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28" w:lineRule="auto"/>
        <w:jc w:val="center"/>
        <w:rPr>
          <w:rFonts w:ascii="Garamond" w:cs="Garamond" w:eastAsia="Garamond" w:hAnsi="Garamond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Jay Sivadas</w:t>
      </w:r>
    </w:p>
    <w:p w:rsidR="00000000" w:rsidDel="00000000" w:rsidP="00000000" w:rsidRDefault="00000000" w:rsidRPr="00000000" w14:paraId="00000002">
      <w:pPr>
        <w:spacing w:after="0" w:line="228" w:lineRule="auto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1219 Toyon Drive, Millbrae, CA 94065 | </w:t>
      </w:r>
      <w:hyperlink r:id="rId7">
        <w:r w:rsidDel="00000000" w:rsidR="00000000" w:rsidRPr="00000000">
          <w:rPr>
            <w:rFonts w:ascii="Garamond" w:cs="Garamond" w:eastAsia="Garamond" w:hAnsi="Garamond"/>
            <w:color w:val="0563c1"/>
            <w:sz w:val="20"/>
            <w:szCs w:val="20"/>
            <w:u w:val="single"/>
            <w:rtl w:val="0"/>
          </w:rPr>
          <w:t xml:space="preserve">jhsivadas@live.com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| 425-623-8572</w:t>
      </w:r>
    </w:p>
    <w:p w:rsidR="00000000" w:rsidDel="00000000" w:rsidP="00000000" w:rsidRDefault="00000000" w:rsidRPr="00000000" w14:paraId="00000003">
      <w:pPr>
        <w:spacing w:after="0" w:line="228" w:lineRule="auto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28" w:lineRule="auto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EDUCATION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195357249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2238" y="3780000"/>
                          <a:ext cx="68675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195357249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0" w:line="228" w:lineRule="auto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28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University of Chicago </w:t>
        <w:tab/>
        <w:tab/>
        <w:tab/>
        <w:tab/>
        <w:tab/>
        <w:tab/>
        <w:t xml:space="preserve">                 </w:t>
        <w:tab/>
        <w:tab/>
        <w:tab/>
        <w:t xml:space="preserve">            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Chicago, IL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28" w:lineRule="auto"/>
        <w:ind w:left="36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Bachelor of Science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 Computer Science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ab/>
        <w:tab/>
        <w:tab/>
        <w:tab/>
        <w:tab/>
        <w:t xml:space="preserve">                                          </w:t>
        <w:tab/>
        <w:tab/>
        <w:t xml:space="preserve">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June 2024</w:t>
      </w:r>
    </w:p>
    <w:p w:rsidR="00000000" w:rsidDel="00000000" w:rsidP="00000000" w:rsidRDefault="00000000" w:rsidRPr="00000000" w14:paraId="00000008">
      <w:pPr>
        <w:spacing w:after="0" w:line="228" w:lineRule="auto"/>
        <w:ind w:left="36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Cumulative GPA: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3.81 /4.0,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ACT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: 36/36</w:t>
        <w:tab/>
        <w:tab/>
        <w:tab/>
        <w:tab/>
      </w:r>
    </w:p>
    <w:p w:rsidR="00000000" w:rsidDel="00000000" w:rsidP="00000000" w:rsidRDefault="00000000" w:rsidRPr="00000000" w14:paraId="00000009">
      <w:pPr>
        <w:spacing w:after="0" w:line="228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Awards: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Presidential Scholar Nominee, National Merit Scholar, Dean’s List, MWC All-Academic Award, 2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vertAlign w:val="superscript"/>
          <w:rtl w:val="0"/>
        </w:rPr>
        <w:t xml:space="preserve">nd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Place in Chicago Trading Competition, Semi-Finalist in DIPP Stock Pitch Competition, 1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Place in Chicago Tech Competition, 1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Place in Stellar Case Competition</w:t>
      </w:r>
    </w:p>
    <w:p w:rsidR="00000000" w:rsidDel="00000000" w:rsidP="00000000" w:rsidRDefault="00000000" w:rsidRPr="00000000" w14:paraId="0000000A">
      <w:pPr>
        <w:spacing w:after="0" w:line="228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Coursework: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Machine Learning, Computer Architecture, Computer Systems, Robotics, Quantum Computing, Algorithms, Cryptography</w:t>
      </w:r>
    </w:p>
    <w:p w:rsidR="00000000" w:rsidDel="00000000" w:rsidP="00000000" w:rsidRDefault="00000000" w:rsidRPr="00000000" w14:paraId="0000000B">
      <w:pPr>
        <w:spacing w:after="0" w:line="228" w:lineRule="auto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28" w:lineRule="auto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EXPERIENCE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195357248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2238" y="3780000"/>
                          <a:ext cx="68675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195357248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after="0" w:line="228" w:lineRule="auto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28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Morgan Stanley</w:t>
        <w:tab/>
        <w:tab/>
        <w:tab/>
        <w:tab/>
        <w:tab/>
        <w:tab/>
        <w:tab/>
        <w:tab/>
        <w:tab/>
        <w:tab/>
        <w:t xml:space="preserve">    </w:t>
        <w:tab/>
        <w:t xml:space="preserve">    </w:t>
        <w:tab/>
        <w:t xml:space="preserve">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New York, NY</w:t>
      </w:r>
    </w:p>
    <w:p w:rsidR="00000000" w:rsidDel="00000000" w:rsidP="00000000" w:rsidRDefault="00000000" w:rsidRPr="00000000" w14:paraId="0000000F">
      <w:pPr>
        <w:spacing w:after="0" w:line="228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Investment Banking Summer Analyst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Financial Sponsors Group (Returning)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  <w:tab/>
        <w:tab/>
        <w:t xml:space="preserve">            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Jun 2023 – Aug 2023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288" w:right="0" w:hanging="216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Advised on deals of an aggregate $4-5Bn for private and public companies in the tech, media, consumer, and industrials sectors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288" w:right="0" w:hanging="216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Sourced over 30 potential sponsor deals as a part of the strategy staffing and wrote VBA macros for potential deal tracking automation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288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Selected Transaction Experiences: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28" w:lineRule="auto"/>
        <w:ind w:firstLine="437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Potential $2-3Bn Takeover of Technology Live Entertainment Company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653" w:right="0" w:hanging="216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leveraged buyout model and lender presentation to analyze valuation, debt paydown, and sensitivities for potential buyout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653" w:right="0" w:hanging="216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Researched live-entertainment technology and the promoter industry to build investment thesis for different LBO projection cases  </w:t>
      </w:r>
    </w:p>
    <w:p w:rsidR="00000000" w:rsidDel="00000000" w:rsidP="00000000" w:rsidRDefault="00000000" w:rsidRPr="00000000" w14:paraId="00000016">
      <w:pPr>
        <w:spacing w:after="0" w:line="228" w:lineRule="auto"/>
        <w:ind w:firstLine="437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Potential $700mm Spin-Off of Car-Wash Subsidiary of Portfolio Company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653" w:right="0" w:hanging="216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LBO and DCF models for sell-side mandate bake-off, taking into account market reaction to ParentCO changes in pitch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653" w:right="0" w:hanging="216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bottom-up projections using historical unit economics on average ticket price, expansion, maintenance, and other metrics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653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28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Arena Investors</w:t>
        <w:tab/>
        <w:tab/>
        <w:tab/>
        <w:tab/>
        <w:tab/>
        <w:tab/>
        <w:tab/>
        <w:tab/>
        <w:tab/>
        <w:tab/>
        <w:t xml:space="preserve">    </w:t>
        <w:tab/>
        <w:t xml:space="preserve">    </w:t>
        <w:tab/>
        <w:t xml:space="preserve">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New York, NY</w:t>
      </w:r>
    </w:p>
    <w:p w:rsidR="00000000" w:rsidDel="00000000" w:rsidP="00000000" w:rsidRDefault="00000000" w:rsidRPr="00000000" w14:paraId="0000001B">
      <w:pPr>
        <w:spacing w:after="0" w:line="228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Summer Investment Analyst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ab/>
        <w:tab/>
        <w:tab/>
        <w:t xml:space="preserve"> 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  <w:tab/>
        <w:tab/>
        <w:tab/>
        <w:t xml:space="preserve">                 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   Jun 2022 – Aug 2022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288" w:right="0" w:hanging="216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Wrote 20-page investment memo and built leveraged buyout model for potential acquisition of a public distressed technology company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288" w:right="0" w:hanging="216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Analyzed data on over 10,000 consumer and corporate loans for distressed technology-based lending company for potential financing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288" w:right="0" w:hanging="216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Improved previously manual term sheet creation efficiency by 30% by programming a natural language processing software in python</w:t>
      </w:r>
    </w:p>
    <w:p w:rsidR="00000000" w:rsidDel="00000000" w:rsidP="00000000" w:rsidRDefault="00000000" w:rsidRPr="00000000" w14:paraId="0000001F">
      <w:pPr>
        <w:spacing w:after="0" w:line="228" w:lineRule="auto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28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Golub Capital</w:t>
        <w:tab/>
        <w:tab/>
        <w:tab/>
        <w:tab/>
        <w:tab/>
        <w:tab/>
        <w:tab/>
        <w:tab/>
        <w:tab/>
        <w:tab/>
        <w:t xml:space="preserve">    </w:t>
        <w:tab/>
        <w:t xml:space="preserve">           </w:t>
        <w:tab/>
        <w:t xml:space="preserve">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Chicago, IL</w:t>
      </w:r>
    </w:p>
    <w:p w:rsidR="00000000" w:rsidDel="00000000" w:rsidP="00000000" w:rsidRDefault="00000000" w:rsidRPr="00000000" w14:paraId="00000021">
      <w:pPr>
        <w:spacing w:after="0" w:line="228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Investment Analyst Intern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  <w:tab/>
        <w:tab/>
        <w:tab/>
        <w:t xml:space="preserve">  </w:t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Sep 2021 – Jan 2022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288" w:right="0" w:hanging="216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Improved deal flow by sourcing over 300 possible B2B software companies and making targeted recommendations on investments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288" w:right="0" w:hanging="216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report on the private and public SaaS markets by analyzing company data on 100 companies and 6 industry sub-verticals</w:t>
      </w:r>
    </w:p>
    <w:p w:rsidR="00000000" w:rsidDel="00000000" w:rsidP="00000000" w:rsidRDefault="00000000" w:rsidRPr="00000000" w14:paraId="00000024">
      <w:pPr>
        <w:spacing w:after="0" w:line="228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28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University of Chicago, Department of Computer Science</w:t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Chicago, IL</w:t>
      </w:r>
    </w:p>
    <w:p w:rsidR="00000000" w:rsidDel="00000000" w:rsidP="00000000" w:rsidRDefault="00000000" w:rsidRPr="00000000" w14:paraId="00000026">
      <w:pPr>
        <w:spacing w:after="0" w:line="228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Machine Learning Research Assistant</w:t>
        <w:tab/>
        <w:tab/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ab/>
        <w:tab/>
        <w:t xml:space="preserve">            Jul 2021 – Sep 2021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288" w:right="0" w:hanging="216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Programmed software for 15 different machine learning algorithms for clustering and dimensionality-reduction measures in python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288" w:right="0" w:hanging="216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Researched a proprietary sliding distance algorithm that clusters with 30% more efficient time-complexity than comparable measures</w:t>
      </w:r>
    </w:p>
    <w:p w:rsidR="00000000" w:rsidDel="00000000" w:rsidP="00000000" w:rsidRDefault="00000000" w:rsidRPr="00000000" w14:paraId="00000029">
      <w:pPr>
        <w:spacing w:after="0" w:line="228" w:lineRule="auto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28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Annuity Risk</w:t>
        <w:tab/>
        <w:tab/>
        <w:tab/>
        <w:tab/>
        <w:tab/>
        <w:tab/>
        <w:t xml:space="preserve">          </w:t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Chicago, IL</w:t>
      </w:r>
    </w:p>
    <w:p w:rsidR="00000000" w:rsidDel="00000000" w:rsidP="00000000" w:rsidRDefault="00000000" w:rsidRPr="00000000" w14:paraId="0000002B">
      <w:pPr>
        <w:spacing w:after="0" w:line="228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Software Engineer Intern</w:t>
        <w:tab/>
        <w:tab/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ab/>
        <w:tab/>
        <w:t xml:space="preserve">                         May 2021 – Jul 2021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288" w:right="0" w:hanging="216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back-end infrastructure that automated the collection and transfer of options data for pooled use in different software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288" w:right="0" w:hanging="216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derivatives hedging software that visualized impacts of 15 market data factors on the extrapolated costs and risk for investments</w:t>
      </w:r>
    </w:p>
    <w:p w:rsidR="00000000" w:rsidDel="00000000" w:rsidP="00000000" w:rsidRDefault="00000000" w:rsidRPr="00000000" w14:paraId="0000002E">
      <w:pPr>
        <w:spacing w:after="0" w:line="228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28" w:lineRule="auto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LEADERSHIP AND ACTIVITIES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195357248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2238" y="3780000"/>
                          <a:ext cx="68675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195357248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spacing w:after="0" w:line="228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28" w:lineRule="auto"/>
        <w:ind w:left="360" w:hanging="36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Paragon Global Investments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   Chicago, IL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0" w:line="228" w:lineRule="auto"/>
        <w:ind w:left="36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Co-Founder and Chief Executive Officer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  <w:tab/>
        <w:tab/>
        <w:tab/>
        <w:t xml:space="preserve">                                        </w:t>
        <w:tab/>
        <w:tab/>
        <w:t xml:space="preserve">             </w:t>
        <w:tab/>
        <w:t xml:space="preserve"> 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Oct 2021 – Present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288" w:right="0" w:hanging="216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Largest quant finance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organization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the US with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chapters at UChicago, Princeton, UPenn, Columbia, Brown, Cornell, and NYU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288" w:right="0" w:hanging="216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Grew the fund to $40,000 in AUM and $35,000 in annual funding from 13 sponsors including Citadel, Jane Street, DRW, and IMC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288" w:right="0" w:hanging="216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Received almost 2,000 applications annually and managed over 200 investment analysts and 40 portfolio managers conducting research </w:t>
      </w:r>
    </w:p>
    <w:p w:rsidR="00000000" w:rsidDel="00000000" w:rsidP="00000000" w:rsidRDefault="00000000" w:rsidRPr="00000000" w14:paraId="00000036">
      <w:pPr>
        <w:spacing w:after="0" w:line="228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28" w:lineRule="auto"/>
        <w:ind w:left="360" w:hanging="360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The Blue Chips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                                Chicago, IL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0" w:line="228" w:lineRule="auto"/>
        <w:ind w:left="360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Investment Analyst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  <w:tab/>
        <w:tab/>
        <w:tab/>
        <w:t xml:space="preserve">                                        </w:t>
        <w:tab/>
        <w:tab/>
        <w:t xml:space="preserve">             </w:t>
        <w:tab/>
        <w:t xml:space="preserve">                             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Oct 2020 – Present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288" w:right="0" w:hanging="216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Investment Analyst for student organization with &lt;5% acceptance rate, researching stocks for the clubs $150,000 investment fund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288" w:right="0" w:hanging="216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Pitched Thales, a French Defense and Aerospace company, that has yielded a 115% return since the organization’s investment in 2021</w:t>
      </w:r>
    </w:p>
    <w:p w:rsidR="00000000" w:rsidDel="00000000" w:rsidP="00000000" w:rsidRDefault="00000000" w:rsidRPr="00000000" w14:paraId="0000003B">
      <w:pPr>
        <w:spacing w:after="0" w:line="228" w:lineRule="auto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28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Other Activities: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Varsity Baseball (Catcher), Algo Group (Co-Founder), Financial Market Program (Quantitative Analyst), Sigma Chi </w:t>
      </w:r>
    </w:p>
    <w:p w:rsidR="00000000" w:rsidDel="00000000" w:rsidP="00000000" w:rsidRDefault="00000000" w:rsidRPr="00000000" w14:paraId="0000003D">
      <w:pPr>
        <w:spacing w:after="0" w:line="228" w:lineRule="auto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28" w:lineRule="auto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SKILLS AND INTERESTS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195357248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2238" y="3780000"/>
                          <a:ext cx="68675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139700</wp:posOffset>
                </wp:positionV>
                <wp:extent cx="0" cy="12700"/>
                <wp:effectExtent b="0" l="0" r="0" t="0"/>
                <wp:wrapNone/>
                <wp:docPr id="195357248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spacing w:after="0" w:line="228" w:lineRule="auto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28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Languages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:  VBA, Python, C, Java, Haskell, R, JavaScript, Ruby on Rails</w:t>
      </w:r>
    </w:p>
    <w:p w:rsidR="00000000" w:rsidDel="00000000" w:rsidP="00000000" w:rsidRDefault="00000000" w:rsidRPr="00000000" w14:paraId="00000041">
      <w:pPr>
        <w:spacing w:after="0" w:line="228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Interests: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Baseball, Football (Fantasy), Running (Marathon), Poker (Texas hold ‘em), Piano (Classical), Psychology (Developmental, Social)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288" w:hanging="216"/>
      </w:pPr>
      <w:rPr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•"/>
      <w:lvlJc w:val="left"/>
      <w:pPr>
        <w:ind w:left="653" w:hanging="216.00000000000006"/>
      </w:pPr>
      <w:rPr>
        <w:sz w:val="16"/>
        <w:szCs w:val="16"/>
      </w:rPr>
    </w:lvl>
    <w:lvl w:ilvl="1">
      <w:start w:val="0"/>
      <w:numFmt w:val="bullet"/>
      <w:lvlText w:val="•"/>
      <w:lvlJc w:val="left"/>
      <w:pPr>
        <w:ind w:left="2751" w:hanging="360"/>
      </w:pPr>
      <w:rPr>
        <w:sz w:val="16"/>
        <w:szCs w:val="16"/>
      </w:rPr>
    </w:lvl>
    <w:lvl w:ilvl="2">
      <w:start w:val="1"/>
      <w:numFmt w:val="bullet"/>
      <w:lvlText w:val="▪"/>
      <w:lvlJc w:val="left"/>
      <w:pPr>
        <w:ind w:left="347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19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91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63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5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07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791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•"/>
      <w:lvlJc w:val="left"/>
      <w:pPr>
        <w:ind w:left="288" w:hanging="216"/>
      </w:pPr>
      <w:rPr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31BE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94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945A4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61343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hsivadas@live.com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ZEalUTLNDs3ejyZzkuTd5TXNuQ==">CgMxLjA4AHIhMWJOVFE4Y3pwMHFYQ3ZndUVTN09Kb1VET1dfY3JkM0ZZ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2024-03-14T19:29:00Z</dcterms:created>
  <dc:creator>Jennifer O'Connor</dc:creator>
</cp:coreProperties>
</file>