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4"/>
          <w:szCs w:val="34"/>
        </w:rPr>
        <w:t xml:space="preserve">Rishabh Singh Kushwaha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Raipur, Chhattisgarh, India   |   Phone: 7587199636   |   Email: rishabh311002@gmail.com</w:t>
      </w:r>
    </w:p>
    <w:p>
      <w:pPr>
        <w:spacing w:after="40"/>
        <w:jc w:val="center"/>
      </w:pPr>
      <w:hyperlink w:history="1" r:id="rIdo0e5w0efbywtmkaiddxic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hyperlink w:history="1" r:id="rIdwannj6hfzj_axxbjwbghr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hyperlink w:history="1" r:id="rIds33olrmmc1clrg0xb2k7l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LeetCode</w:t>
        </w:r>
      </w:hyperlink>
    </w:p>
    <w:p>
      <w:pPr>
        <w:pBdr>
          <w:bottom w:val="single" w:color="808080" w:sz="6" w:space="2"/>
        </w:pBdr>
        <w:spacing w:after="8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SUMMARY</w:t>
      </w:r>
    </w:p>
    <w:p>
      <w:pPr>
        <w:spacing w:after="4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 engineer who takes a system end to end — the algorithm, the API around it, and the measurement harness that proves it works. Recent work: a real-time motion-planning stack for unstructured roads, a clinical decision-support product whose safety-critical path never depends on model output, and a scalable real-time chat backend.</w:t>
      </w:r>
    </w:p>
    <w:p>
      <w:pPr>
        <w:pBdr>
          <w:bottom w:val="single" w:color="808080" w:sz="6" w:space="2"/>
        </w:pBdr>
        <w:spacing w:after="8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PROJECTS</w:t>
      </w:r>
    </w:p>
    <w:p>
      <w:pPr>
        <w:tabs>
          <w:tab w:val="right" w:pos="9746"/>
        </w:tabs>
        <w:spacing w:after="10" w:before="10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SARATHI — Adaptive Path Planning for Unstructured Indian Roads</w:t>
      </w:r>
      <w:r>
        <w:rPr>
          <w:rFonts w:ascii="Arial" w:cs="Arial" w:eastAsia="Arial" w:hAnsi="Arial"/>
          <w:sz w:val="19"/>
          <w:szCs w:val="19"/>
        </w:rPr>
        <w:tab/>
      </w:r>
      <w:hyperlink w:history="1" r:id="rIdgdc5csmyr96t0oqk3ds6q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GitHub</w:t>
        </w:r>
      </w:hyperlink>
    </w:p>
    <w:p>
      <w:pPr>
        <w:spacing w:after="50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19"/>
          <w:szCs w:val="19"/>
        </w:rPr>
        <w:t xml:space="preserve">Python, NumPy, SciPy, WebSockets, HTML5 Canvas, pytest, Playwright, uv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 closed-loop autonomous-driving stack — simulated camera, LiDAR and radar with occlusion and class confusion, Kalman tracking, multi-modal intent prediction, and a jerk-minimal Frenet trajectory lattice — running at 20 Hz on a laptop CPU, median 95th-percentile replan 46 ms.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Replaced the lane centreline with a drivable corridor solved by dynamic programming over free space, and the occupancy grid with a class- and harm-weighted risk field; lane markings are never read.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Diagnosed the planner's failure to pull away from a stopped obstruction by counting rejected candidates rather than tuning thresholds — 1 of 131 was usable — then sampled inside the reachable set and re-parameterised the lateral profile by distance travelled, taking the usable fan to 35–50.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the benchmark harness behind every number claimed: 10 scenarios × 3 seeds × 2 controllers on identical seeds and identical sensor noise, giving 43% mean route progress against a lane-following baseline's 36%, ahead on 8 of the 10 scenarios.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Shipped a live browser console where a reviewer places, drags and removes road users with the mouse while the planner runs, with all 31 thresholds adjustable mid-run and component ablations behind switches.</w:t>
      </w:r>
    </w:p>
    <w:p>
      <w:pPr>
        <w:tabs>
          <w:tab w:val="right" w:pos="9746"/>
        </w:tabs>
        <w:spacing w:after="10" w:before="10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BRAHMO — Clinical Decision Support System</w:t>
      </w:r>
      <w:r>
        <w:rPr>
          <w:rFonts w:ascii="Arial" w:cs="Arial" w:eastAsia="Arial" w:hAnsi="Arial"/>
          <w:sz w:val="19"/>
          <w:szCs w:val="19"/>
        </w:rPr>
        <w:tab/>
      </w:r>
      <w:hyperlink w:history="1" r:id="rIdv029ths0y-rsbk8jjjk9q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GitHub</w:t>
        </w:r>
      </w:hyperlink>
    </w:p>
    <w:p>
      <w:pPr>
        <w:spacing w:after="50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19"/>
          <w:szCs w:val="19"/>
        </w:rPr>
        <w:t xml:space="preserve">Next.js, TypeScript, Supabase/PostgreSQL, Claude API, Groq Llama 70B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 hybrid architecture pairing a deterministic clinical safety engine with LLM reasoning, so that dosing and contraindication checks never depend on model output.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Implemented Indian clinical guideline logic (RSSDI/CSI) including CKD-EPI eGFR and CHA2DS2-VASc scoring against structured patient data.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Composed context-aware recommendations from patient labs, comorbidities, and locally available Indian brands, surfacing concrete cost trade-offs (e.g., Streptokinase at INR 1,920 vs Tenecteplase at INR 29,870).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Shipped as an independent full-stack product with authentication and a Postgres-backed clinical data layer.</w:t>
      </w:r>
    </w:p>
    <w:p>
      <w:pPr>
        <w:tabs>
          <w:tab w:val="right" w:pos="9746"/>
        </w:tabs>
        <w:spacing w:after="10" w:before="10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Distributed Real-Time Chat Engine</w:t>
      </w:r>
      <w:r>
        <w:rPr>
          <w:rFonts w:ascii="Arial" w:cs="Arial" w:eastAsia="Arial" w:hAnsi="Arial"/>
          <w:sz w:val="19"/>
          <w:szCs w:val="19"/>
        </w:rPr>
        <w:tab/>
      </w:r>
      <w:hyperlink w:history="1" r:id="rId_ae0t5topfyvdtidb8i6e">
        <w:r>
          <w:rPr>
            <w:rFonts w:ascii="Arial" w:cs="Arial" w:eastAsia="Arial" w:hAnsi="Arial"/>
            <w:color w:val="0B4F9E"/>
            <w:sz w:val="19"/>
            <w:szCs w:val="19"/>
            <w:u w:val="single"/>
          </w:rPr>
          <w:t xml:space="preserve">GitHub</w:t>
        </w:r>
      </w:hyperlink>
    </w:p>
    <w:p>
      <w:pPr>
        <w:spacing w:after="50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19"/>
          <w:szCs w:val="19"/>
        </w:rPr>
        <w:t xml:space="preserve">Fastify, Socket.IO, Redis Streams, PostgreSQL, Docker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 horizontally scalable chat backend using Redis Streams for cross-instance message fan-out and durable delivery.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the persistence layer in PostgreSQL for message history and room membership.</w:t>
      </w:r>
    </w:p>
    <w:p>
      <w:pPr>
        <w:pStyle w:val="ListParagraph"/>
        <w:numPr>
          <w:ilvl w:val="0"/>
          <w:numId w:val="2"/>
        </w:numPr>
        <w:spacing w:after="22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Containerized with Docker for reproducible local and deployed runs.</w:t>
      </w:r>
    </w:p>
    <w:p>
      <w:pPr>
        <w:pBdr>
          <w:bottom w:val="single" w:color="808080" w:sz="6" w:space="2"/>
        </w:pBdr>
        <w:spacing w:after="8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TECHNICAL SKILLS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Languages: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TypeScript, JavaScript, SQL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Backend &amp; Real-time: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Node.js, Fastify, Socket.IO, Redis Streams, WebSockets, REST API design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Numerics &amp; Planning: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NumPy, SciPy, Kalman filtering, dynamic programming, Frenet trajectory generation, RSS safety envelopes, control barrier functions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Databases: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PostgreSQL, Supabase, Redis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Frontend: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Next.js, React, HTML5 Canvas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AI Integration: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Claude API, Groq (Llama 70B), LLM application design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Tooling &amp; Testing: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Git, uv, pytest, Jest, Playwright</w:t>
      </w:r>
    </w:p>
    <w:p>
      <w:pPr>
        <w:pBdr>
          <w:bottom w:val="single" w:color="808080" w:sz="6" w:space="2"/>
        </w:pBdr>
        <w:spacing w:after="8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Master of Computer Applications (MCA) — SSTC, Bhilai   (CPI: 8.12)</w:t>
      </w:r>
      <w:r>
        <w:rPr>
          <w:rFonts w:ascii="Arial" w:cs="Arial" w:eastAsia="Arial" w:hAnsi="Arial"/>
          <w:sz w:val="20"/>
          <w:szCs w:val="20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2025 – 2027</w:t>
      </w:r>
    </w:p>
    <w:p>
      <w:pPr>
        <w:tabs>
          <w:tab w:val="right" w:pos="9746"/>
        </w:tabs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B.Sc. (Hons) Physics — ICFAI University, Raipur   (CGPA: 8.54)</w:t>
      </w:r>
      <w:r>
        <w:rPr>
          <w:rFonts w:ascii="Arial" w:cs="Arial" w:eastAsia="Arial" w:hAnsi="Arial"/>
          <w:sz w:val="20"/>
          <w:szCs w:val="20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2021 – 2024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0e5w0efbywtmkaiddxic" Type="http://schemas.openxmlformats.org/officeDocument/2006/relationships/hyperlink" Target="https://github.com/paragraph1148" TargetMode="External"/><Relationship Id="rIdwannj6hfzj_axxbjwbghr" Type="http://schemas.openxmlformats.org/officeDocument/2006/relationships/hyperlink" Target="https://linkedin.com/in/rishabh-singh-kushwaha-38266a133" TargetMode="External"/><Relationship Id="rIds33olrmmc1clrg0xb2k7l" Type="http://schemas.openxmlformats.org/officeDocument/2006/relationships/hyperlink" Target="https://leetcode.com/u/importer" TargetMode="External"/><Relationship Id="rIdgdc5csmyr96t0oqk3ds6q" Type="http://schemas.openxmlformats.org/officeDocument/2006/relationships/hyperlink" Target="https://github.com/Paragraph1148/automated-driving" TargetMode="External"/><Relationship Id="rIdv029ths0y-rsbk8jjjk9q" Type="http://schemas.openxmlformats.org/officeDocument/2006/relationships/hyperlink" Target="https://github.com/Paragraph1148/brahmo-india-clinical-assessment-astoum" TargetMode="External"/><Relationship Id="rId_ae0t5topfyvdtidb8i6e" Type="http://schemas.openxmlformats.org/officeDocument/2006/relationships/hyperlink" Target="https://github.com/Paragraph1148/winter-cha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2026-08-31T11:24:35.291Z</dcterms:created>
  <dcterms:modified xsi:type="dcterms:W3CDTF">2026-08-31T11:24:35.291Z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