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</w:t>
      </w:r>
    </w:p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1 – Автоподбор точек разрыва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Выручка, тыс.руб.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план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факт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1000.0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1007.0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1014.0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1021.0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1028.0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1035.0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1042.0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1049.0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1056.0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1063.0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1070.0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1077.0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1084.0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1091.0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1098.0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1105.0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1112.0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1119.0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1126.0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1133.0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1140.0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1147.0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1154.0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1161.0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1168.0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1175.0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1182.0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1189.0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1196.0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1203.0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1210.0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180.00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sz w:val="28"/>
        </w:rPr>
        <w:t>Продолжение таблицы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Выручка, тыс.руб.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план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факт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1217.0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1224.0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1231.0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1238.0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1245.0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1252.0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1259.0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1266.0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1273.0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1280.0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1287.0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1294.0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1301.0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1308.0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1315.0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1322.0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1329.0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1336.0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1343.0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1350.0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1357.0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1364.0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1371.0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1378.0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1385.0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1392.0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1399.0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1406.0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1413.0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1420.0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1427.0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1434.0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1441.0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1448.0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1455.0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1462.0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1469.0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1476.0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1483.0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1490.0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1497.0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1504.0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222.00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sz w:val="28"/>
        </w:rPr>
        <w:t>Продолжение таблицы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Выручка, тыс.руб.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план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факт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1511.0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1518.0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1525.0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1532.0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1539.0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1546.0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1553.0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1560.0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1567.0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1574.0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1581.0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1588.0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1595.0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1602.0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1609.0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1616.0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1623.0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1630.0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1637.0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1644.0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1651.0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1658.0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1665.0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1672.0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1679.0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1686.0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1693.0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1700.0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1707.0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1714.0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1721.0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1728.0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1735.0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1742.0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1749.0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1756.0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110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1763.0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259.00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3"/>
    </w:pPr>
    <w:rPr>
      <w:rFonts w:ascii="Times New Roman" w:hAnsi="Times New Roman"/>
      <w:b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