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1 – Автоподбор точек разрыва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1000.0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1007.0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1014.0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1021.0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1028.0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1035.0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1042.0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1049.0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1056.0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1063.0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1070.0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1077.0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1084.0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1091.0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1098.0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1105.0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1112.0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1119.0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1126.0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1133.0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1140.0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1147.0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1154.0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1161.0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1168.0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1175.0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1182.0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1189.0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1196.0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1203.0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1210.0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180.00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1217.0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1224.0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1231.0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1238.0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1245.0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1252.0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1259.0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1266.0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1273.0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1280.0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1287.0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1294.0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1301.0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1308.0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1315.0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1322.0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1329.0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1336.0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1343.0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1350.0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1357.0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1364.0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1371.0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1378.0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1385.0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1392.0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1399.0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1406.0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1413.0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1420.0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1427.0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1434.0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1441.0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1448.0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1455.0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1462.0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1469.0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1476.0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1483.0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1490.0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1497.0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1504.0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222.00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1525.0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1546.0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1553.0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1574.0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1595.0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1616.0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1623.0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1644.0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1665.0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1686.0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1693.0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1714.0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1735.0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1756.0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1763.0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259.00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