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ЗАГОЛОВОК ПЕРВОГО УРОВНЯ (TITLE, ПО ЦЕНТРУ)</w:t>
      </w:r>
    </w:p>
    <w:p>
      <w:pPr>
        <w:pStyle w:val="Heading2"/>
      </w:pPr>
      <w:r>
        <w:t>Заголовок второго уровня (Heading 1, слева)</w:t>
      </w:r>
    </w:p>
    <w:p>
      <w:pPr>
        <w:pStyle w:val="Heading3"/>
      </w:pPr>
      <w:r>
        <w:t>Заголовок третьего уровня (Heading 2, слева)</w:t>
      </w:r>
    </w:p>
    <w:p>
      <w:pPr>
        <w:pBdr>
          <w:bottom w:val="single" w:sz="6" w:space="1" w:color="auto"/>
        </w:pBdr>
      </w:pPr>
    </w:p>
    <w:p>
      <w:r>
        <w:t>Обычный абзац: Times New Roman 14pt, выравнивание по ширине, межстрочный интервал 1,5, красная строка 1,25 см. Длинный текст нужен, чтобы проверить выравнивание по ширине на нескольких строках — вот ещё немного слов для этого.</w:t>
      </w:r>
    </w:p>
    <w:p>
      <w:r>
        <w:t xml:space="preserve">Абзац с </w:t>
      </w:r>
      <w:r>
        <w:rPr>
          <w:b/>
        </w:rPr>
        <w:t>жирным текстом</w:t>
      </w:r>
      <w:r>
        <w:t xml:space="preserve"> внутри обычного предложения — проверка парсера </w:t>
      </w:r>
      <w:r>
        <w:rPr>
          <w:b/>
        </w:rPr>
        <w:t>bold</w:t>
      </w:r>
      <w:r>
        <w:t>-разметки.</w:t>
      </w:r>
    </w:p>
    <w:p>
      <w:r>
        <w:t>Ещё один абзац — проверка отступа красной строки.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0622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62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8"/>
        </w:rPr>
        <w:t>Рисунок 1 — Пример подписи к рисунку. Пример подписи к рисунку. Пример подписи к рисунку. Пример подписи к рисунку. Пример подписи к рисунку</w:t>
      </w:r>
    </w:p>
    <w:p>
      <w:pPr>
        <w:spacing w:line="240" w:lineRule="auto" w:after="120"/>
        <w:ind w:firstLine="0"/>
        <w:jc w:val="both"/>
      </w:pPr>
      <w:r>
        <w:rPr>
          <w:sz w:val="28"/>
        </w:rPr>
        <w:t>Таблица 1 — Таблица с заголовком и индексом. Таблица с заголовком и индексом. Таблица с заголовком и индексом. Таблица с заголовком и индексом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pStyle w:val="TableText"/>
            </w:pPr>
            <w:r/>
          </w:p>
        </w:tc>
        <w:tc>
          <w:tcPr>
            <w:tcW w:type="dxa" w:w="2422"/>
          </w:tcPr>
          <w:p>
            <w:pPr>
              <w:pStyle w:val="TableText"/>
            </w:pPr>
            <w:r/>
            <w:r>
              <w:rPr>
                <w:b w:val="0"/>
              </w:rPr>
              <w:t>Показатель А</w:t>
            </w:r>
          </w:p>
        </w:tc>
        <w:tc>
          <w:tcPr>
            <w:tcW w:type="dxa" w:w="2422"/>
          </w:tcPr>
          <w:p>
            <w:pPr>
              <w:pStyle w:val="TableText"/>
            </w:pPr>
            <w:r/>
            <w:r>
              <w:rPr>
                <w:b w:val="0"/>
              </w:rPr>
              <w:t>Показатель Б</w:t>
            </w:r>
          </w:p>
        </w:tc>
        <w:tc>
          <w:tcPr>
            <w:tcW w:type="dxa" w:w="2422"/>
          </w:tcPr>
          <w:p>
            <w:pPr>
              <w:pStyle w:val="TableText"/>
            </w:pPr>
            <w:r/>
            <w:r>
              <w:rPr>
                <w:b w:val="0"/>
              </w:rPr>
              <w:t>Текст</w:t>
            </w:r>
          </w:p>
        </w:tc>
      </w:tr>
      <w:tr>
        <w:tc>
          <w:tcPr>
            <w:tcW w:type="dxa" w:w="2422"/>
          </w:tcPr>
          <w:p>
            <w:pPr>
              <w:pStyle w:val="TableText"/>
            </w:pPr>
            <w:r/>
            <w:r>
              <w:rPr>
                <w:b w:val="0"/>
              </w:rPr>
              <w:t>Строка 1</w:t>
            </w:r>
          </w:p>
        </w:tc>
        <w:tc>
          <w:tcPr>
            <w:tcW w:type="dxa" w:w="2422"/>
          </w:tcPr>
          <w:p>
            <w:pPr>
              <w:pStyle w:val="TableText"/>
            </w:pPr>
            <w:r>
              <w:t>1.00</w:t>
            </w:r>
          </w:p>
        </w:tc>
        <w:tc>
          <w:tcPr>
            <w:tcW w:type="dxa" w:w="2422"/>
          </w:tcPr>
          <w:p>
            <w:pPr>
              <w:pStyle w:val="TableText"/>
            </w:pPr>
            <w:r>
              <w:t>100.00</w:t>
            </w:r>
          </w:p>
        </w:tc>
        <w:tc>
          <w:tcPr>
            <w:tcW w:type="dxa" w:w="2422"/>
          </w:tcPr>
          <w:p>
            <w:pPr>
              <w:pStyle w:val="TableText"/>
            </w:pPr>
            <w:r>
              <w:t>alpha</w:t>
            </w:r>
          </w:p>
        </w:tc>
      </w:tr>
      <w:tr>
        <w:tc>
          <w:tcPr>
            <w:tcW w:type="dxa" w:w="2422"/>
          </w:tcPr>
          <w:p>
            <w:pPr>
              <w:pStyle w:val="TableText"/>
            </w:pPr>
            <w:r/>
            <w:r>
              <w:rPr>
                <w:b w:val="0"/>
              </w:rPr>
              <w:t>Строка 2</w:t>
            </w:r>
          </w:p>
        </w:tc>
        <w:tc>
          <w:tcPr>
            <w:tcW w:type="dxa" w:w="2422"/>
          </w:tcPr>
          <w:p>
            <w:pPr>
              <w:pStyle w:val="TableText"/>
            </w:pPr>
            <w:r>
              <w:t>2.50</w:t>
            </w:r>
          </w:p>
        </w:tc>
        <w:tc>
          <w:tcPr>
            <w:tcW w:type="dxa" w:w="2422"/>
          </w:tcPr>
          <w:p>
            <w:pPr>
              <w:pStyle w:val="TableText"/>
            </w:pPr>
            <w:r>
              <w:t>200.00</w:t>
            </w:r>
          </w:p>
        </w:tc>
        <w:tc>
          <w:tcPr>
            <w:tcW w:type="dxa" w:w="2422"/>
          </w:tcPr>
          <w:p>
            <w:pPr>
              <w:pStyle w:val="TableText"/>
            </w:pPr>
            <w:r>
              <w:t>beta</w:t>
            </w:r>
          </w:p>
        </w:tc>
      </w:tr>
      <w:tr>
        <w:tc>
          <w:tcPr>
            <w:tcW w:type="dxa" w:w="2422"/>
          </w:tcPr>
          <w:p>
            <w:pPr>
              <w:pStyle w:val="TableText"/>
            </w:pPr>
            <w:r/>
            <w:r>
              <w:rPr>
                <w:b w:val="0"/>
              </w:rPr>
              <w:t>Строка 3</w:t>
            </w:r>
          </w:p>
        </w:tc>
        <w:tc>
          <w:tcPr>
            <w:tcW w:type="dxa" w:w="2422"/>
          </w:tcPr>
          <w:p>
            <w:pPr>
              <w:pStyle w:val="TableText"/>
            </w:pPr>
            <w:r>
              <w:t>3.33</w:t>
            </w:r>
          </w:p>
        </w:tc>
        <w:tc>
          <w:tcPr>
            <w:tcW w:type="dxa" w:w="2422"/>
          </w:tcPr>
          <w:p>
            <w:pPr>
              <w:pStyle w:val="TableText"/>
            </w:pPr>
            <w:r>
              <w:t>300.00</w:t>
            </w:r>
          </w:p>
        </w:tc>
        <w:tc>
          <w:tcPr>
            <w:tcW w:type="dxa" w:w="2422"/>
          </w:tcPr>
          <w:p>
            <w:pPr>
              <w:pStyle w:val="TableText"/>
            </w:pPr>
            <w:r>
              <w:t>gamma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pStyle w:val="TableText"/>
            </w:pPr>
            <w:r/>
          </w:p>
        </w:tc>
        <w:tc>
          <w:tcPr>
            <w:tcW w:type="dxa" w:w="3230"/>
          </w:tcPr>
          <w:p>
            <w:pPr>
              <w:pStyle w:val="TableText"/>
            </w:pPr>
            <w:r/>
            <w:r>
              <w:rPr>
                <w:b/>
              </w:rPr>
              <w:t>X</w:t>
            </w:r>
          </w:p>
        </w:tc>
        <w:tc>
          <w:tcPr>
            <w:tcW w:type="dxa" w:w="3230"/>
          </w:tcPr>
          <w:p>
            <w:pPr>
              <w:pStyle w:val="TableText"/>
            </w:pPr>
            <w:r/>
            <w:r>
              <w:rPr>
                <w:b/>
              </w:rPr>
              <w:t>Y</w:t>
            </w:r>
          </w:p>
        </w:tc>
      </w:tr>
      <w:tr>
        <w:tc>
          <w:tcPr>
            <w:tcW w:type="dxa" w:w="3230"/>
          </w:tcPr>
          <w:p>
            <w:pPr>
              <w:pStyle w:val="TableText"/>
            </w:pPr>
            <w:r/>
            <w:r>
              <w:rPr>
                <w:b/>
              </w:rPr>
              <w:t>a</w:t>
            </w:r>
          </w:p>
        </w:tc>
        <w:tc>
          <w:tcPr>
            <w:tcW w:type="dxa" w:w="3230"/>
          </w:tcPr>
          <w:p>
            <w:pPr>
              <w:pStyle w:val="TableText"/>
            </w:pPr>
            <w:r>
              <w:t>0.1</w:t>
            </w:r>
          </w:p>
        </w:tc>
        <w:tc>
          <w:tcPr>
            <w:tcW w:type="dxa" w:w="3230"/>
          </w:tcPr>
          <w:p>
            <w:pPr>
              <w:pStyle w:val="TableText"/>
            </w:pPr>
            <w:r>
              <w:t>0.3</w:t>
            </w:r>
          </w:p>
        </w:tc>
      </w:tr>
      <w:tr>
        <w:tc>
          <w:tcPr>
            <w:tcW w:type="dxa" w:w="3230"/>
          </w:tcPr>
          <w:p>
            <w:pPr>
              <w:pStyle w:val="TableText"/>
            </w:pPr>
            <w:r/>
            <w:r>
              <w:rPr>
                <w:b/>
              </w:rPr>
              <w:t>b</w:t>
            </w:r>
          </w:p>
        </w:tc>
        <w:tc>
          <w:tcPr>
            <w:tcW w:type="dxa" w:w="3230"/>
          </w:tcPr>
          <w:p>
            <w:pPr>
              <w:pStyle w:val="TableText"/>
            </w:pPr>
            <w:r>
              <w:t>0.2</w:t>
            </w:r>
          </w:p>
        </w:tc>
        <w:tc>
          <w:tcPr>
            <w:tcW w:type="dxa" w:w="3230"/>
          </w:tcPr>
          <w:p>
            <w:pPr>
              <w:pStyle w:val="TableText"/>
            </w:pPr>
            <w:r>
              <w:t>0.4</w:t>
            </w:r>
          </w:p>
        </w:tc>
      </w:tr>
    </w:tbl>
    <w:p/>
    <w:p>
      <w:pPr>
        <w:spacing w:line="240" w:lineRule="auto" w:after="120"/>
        <w:ind w:firstLine="0"/>
        <w:jc w:val="both"/>
      </w:pPr>
      <w:r>
        <w:rPr>
          <w:sz w:val="28"/>
        </w:rPr>
        <w:t>Таблица 2 — Таблица без строки-заголовка (show_header=False)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pStyle w:val="TableText"/>
            </w:pPr>
            <w:r/>
            <w:r>
              <w:rPr>
                <w:b w:val="0"/>
              </w:rPr>
              <w:t>i</w:t>
            </w:r>
          </w:p>
        </w:tc>
        <w:tc>
          <w:tcPr>
            <w:tcW w:type="dxa" w:w="3230"/>
          </w:tcPr>
          <w:p>
            <w:pPr>
              <w:pStyle w:val="TableText"/>
            </w:pPr>
            <w:r>
              <w:t>10</w:t>
            </w:r>
          </w:p>
        </w:tc>
        <w:tc>
          <w:tcPr>
            <w:tcW w:type="dxa" w:w="3230"/>
          </w:tcPr>
          <w:p>
            <w:pPr>
              <w:pStyle w:val="TableText"/>
            </w:pPr>
            <w:r>
              <w:t>30</w:t>
            </w:r>
          </w:p>
        </w:tc>
      </w:tr>
      <w:tr>
        <w:tc>
          <w:tcPr>
            <w:tcW w:type="dxa" w:w="3230"/>
          </w:tcPr>
          <w:p>
            <w:pPr>
              <w:pStyle w:val="TableText"/>
            </w:pPr>
            <w:r/>
            <w:r>
              <w:rPr>
                <w:b w:val="0"/>
              </w:rPr>
              <w:t>ii</w:t>
            </w:r>
          </w:p>
        </w:tc>
        <w:tc>
          <w:tcPr>
            <w:tcW w:type="dxa" w:w="3230"/>
          </w:tcPr>
          <w:p>
            <w:pPr>
              <w:pStyle w:val="TableText"/>
            </w:pPr>
            <w:r>
              <w:t>20</w:t>
            </w:r>
          </w:p>
        </w:tc>
        <w:tc>
          <w:tcPr>
            <w:tcW w:type="dxa" w:w="3230"/>
          </w:tcPr>
          <w:p>
            <w:pPr>
              <w:pStyle w:val="TableText"/>
            </w:pPr>
            <w:r>
              <w:t>40</w:t>
            </w:r>
          </w:p>
        </w:tc>
      </w:tr>
    </w:tbl>
    <w:p/>
    <w:p>
      <w:pPr>
        <w:spacing w:line="240" w:lineRule="auto" w:after="120"/>
        <w:ind w:firstLine="0"/>
        <w:jc w:val="both"/>
      </w:pPr>
      <w:r>
        <w:rPr>
          <w:sz w:val="28"/>
        </w:rPr>
        <w:t>Таблица 3 — Таблица без индекса (show_index=False)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pStyle w:val="TableText"/>
            </w:pPr>
            <w:r/>
            <w:r>
              <w:rPr>
                <w:b w:val="0"/>
              </w:rPr>
              <w:t>Имя</w:t>
            </w:r>
          </w:p>
        </w:tc>
        <w:tc>
          <w:tcPr>
            <w:tcW w:type="dxa" w:w="4844"/>
          </w:tcPr>
          <w:p>
            <w:pPr>
              <w:pStyle w:val="TableText"/>
            </w:pPr>
            <w:r/>
            <w:r>
              <w:rPr>
                <w:b w:val="0"/>
              </w:rPr>
              <w:t>Возраст</w:t>
            </w:r>
          </w:p>
        </w:tc>
      </w:tr>
      <w:tr>
        <w:tc>
          <w:tcPr>
            <w:tcW w:type="dxa" w:w="4844"/>
          </w:tcPr>
          <w:p>
            <w:pPr>
              <w:pStyle w:val="TableText"/>
            </w:pPr>
            <w:r>
              <w:t>Алиса</w:t>
            </w:r>
          </w:p>
        </w:tc>
        <w:tc>
          <w:tcPr>
            <w:tcW w:type="dxa" w:w="4844"/>
          </w:tcPr>
          <w:p>
            <w:pPr>
              <w:pStyle w:val="TableText"/>
            </w:pPr>
            <w:r>
              <w:t>25</w:t>
            </w:r>
          </w:p>
        </w:tc>
      </w:tr>
      <w:tr>
        <w:tc>
          <w:tcPr>
            <w:tcW w:type="dxa" w:w="4844"/>
          </w:tcPr>
          <w:p>
            <w:pPr>
              <w:pStyle w:val="TableText"/>
            </w:pPr>
            <w:r>
              <w:t>Боб</w:t>
            </w:r>
          </w:p>
        </w:tc>
        <w:tc>
          <w:tcPr>
            <w:tcW w:type="dxa" w:w="4844"/>
          </w:tcPr>
          <w:p>
            <w:pPr>
              <w:pStyle w:val="TableText"/>
            </w:pPr>
            <w:r>
              <w:t>30</w:t>
            </w:r>
          </w:p>
        </w:tc>
      </w:tr>
      <w:tr>
        <w:tc>
          <w:tcPr>
            <w:tcW w:type="dxa" w:w="4844"/>
          </w:tcPr>
          <w:p>
            <w:pPr>
              <w:pStyle w:val="TableText"/>
            </w:pPr>
            <w:r>
              <w:t>Вера</w:t>
            </w:r>
          </w:p>
        </w:tc>
        <w:tc>
          <w:tcPr>
            <w:tcW w:type="dxa" w:w="4844"/>
          </w:tcPr>
          <w:p>
            <w:pPr>
              <w:pStyle w:val="TableText"/>
            </w:pPr>
            <w:r>
              <w:t>22</w:t>
            </w:r>
          </w:p>
        </w:tc>
      </w:tr>
    </w:tbl>
    <w:p/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firstLine="0"/>
      <w:jc w:val="center"/>
      <w:outlineLvl w:val="0"/>
    </w:pPr>
    <w:rPr>
      <w:rFonts w:ascii="Times New Roman" w:hAnsi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ind w:firstLine="709"/>
      <w:jc w:val="left"/>
      <w:outlineLvl w:val="1"/>
    </w:pPr>
    <w:rPr>
      <w:rFonts w:ascii="Times New Roman" w:hAnsi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ind w:firstLine="709"/>
      <w:jc w:val="left"/>
      <w:outlineLvl w:val="2"/>
    </w:pPr>
    <w:rPr>
      <w:rFonts w:ascii="Times New Roman" w:hAnsi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360" w:lineRule="auto"/>
      <w:ind w:firstLine="709"/>
      <w:jc w:val="left"/>
      <w:outlineLvl w:val="3"/>
    </w:pPr>
    <w:rPr>
      <w:rFonts w:ascii="Times New Roman" w:hAnsi="Times New Roman"/>
      <w:b/>
      <w:bCs/>
      <w:i w:val="0"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before="0" w:after="0"/>
      <w:ind w:firstLine="0"/>
      <w:jc w:val="left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