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39C76" w14:textId="6092B28B" w:rsidR="000853C1" w:rsidRPr="002D7293" w:rsidRDefault="007C056C" w:rsidP="002D729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Отчёт </w:t>
      </w:r>
      <w:r w:rsidRPr="002D7293">
        <w:rPr>
          <w:rFonts w:ascii="Times New Roman" w:hAnsi="Times New Roman" w:cs="Times New Roman"/>
          <w:b/>
          <w:sz w:val="28"/>
          <w:szCs w:val="28"/>
          <w:lang w:val="ru-RU"/>
        </w:rPr>
        <w:br/>
        <w:t xml:space="preserve">Проект </w:t>
      </w:r>
      <w:r w:rsidRPr="002D7293">
        <w:rPr>
          <w:rFonts w:ascii="Times New Roman" w:hAnsi="Times New Roman" w:cs="Times New Roman"/>
          <w:b/>
          <w:sz w:val="28"/>
          <w:szCs w:val="28"/>
        </w:rPr>
        <w:t>Text</w:t>
      </w:r>
      <w:r w:rsidRPr="002D7293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2D7293">
        <w:rPr>
          <w:rFonts w:ascii="Times New Roman" w:hAnsi="Times New Roman" w:cs="Times New Roman"/>
          <w:b/>
          <w:sz w:val="28"/>
          <w:szCs w:val="28"/>
        </w:rPr>
        <w:t>Business</w:t>
      </w:r>
    </w:p>
    <w:p w14:paraId="60A6426B" w14:textId="77777777" w:rsidR="000853C1" w:rsidRPr="002D7293" w:rsidRDefault="007C056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D7293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654EDDC2" w14:textId="77777777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 xml:space="preserve">На первом этапе практики моя задача — разобраться с текущим интерфейсом </w:t>
      </w:r>
      <w:r w:rsidRPr="002D7293">
        <w:rPr>
          <w:rFonts w:ascii="Times New Roman" w:hAnsi="Times New Roman" w:cs="Times New Roman"/>
          <w:sz w:val="28"/>
          <w:szCs w:val="28"/>
        </w:rPr>
        <w:t>Text</w:t>
      </w:r>
      <w:r w:rsidRPr="002D729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D7293">
        <w:rPr>
          <w:rFonts w:ascii="Times New Roman" w:hAnsi="Times New Roman" w:cs="Times New Roman"/>
          <w:sz w:val="28"/>
          <w:szCs w:val="28"/>
        </w:rPr>
        <w:t>Business</w:t>
      </w:r>
      <w:r w:rsidRPr="002D7293">
        <w:rPr>
          <w:rFonts w:ascii="Times New Roman" w:hAnsi="Times New Roman" w:cs="Times New Roman"/>
          <w:sz w:val="28"/>
          <w:szCs w:val="28"/>
          <w:lang w:val="ru-RU"/>
        </w:rPr>
        <w:t>, выбрать показатели, по которым можно оценивать удобство интерфейса, и зафиксировать исходное состояние до внесения изменений. Эти значения будут использоваться как точка А (</w:t>
      </w:r>
      <w:r w:rsidRPr="002D7293">
        <w:rPr>
          <w:rFonts w:ascii="Times New Roman" w:hAnsi="Times New Roman" w:cs="Times New Roman"/>
          <w:sz w:val="28"/>
          <w:szCs w:val="28"/>
        </w:rPr>
        <w:t>Baseline</w:t>
      </w:r>
      <w:r w:rsidRPr="002D7293">
        <w:rPr>
          <w:rFonts w:ascii="Times New Roman" w:hAnsi="Times New Roman" w:cs="Times New Roman"/>
          <w:sz w:val="28"/>
          <w:szCs w:val="28"/>
          <w:lang w:val="ru-RU"/>
        </w:rPr>
        <w:t>), с которой потом можно будет сравнить обновлённый интерфейс.</w:t>
      </w:r>
    </w:p>
    <w:p w14:paraId="1D9E41FB" w14:textId="77777777" w:rsidR="000853C1" w:rsidRPr="002D7293" w:rsidRDefault="007C056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D7293">
        <w:rPr>
          <w:rFonts w:ascii="Times New Roman" w:hAnsi="Times New Roman" w:cs="Times New Roman"/>
          <w:color w:val="auto"/>
          <w:lang w:val="ru-RU"/>
        </w:rPr>
        <w:t>2. Что я изучила в текущем интерфейсе</w:t>
      </w:r>
    </w:p>
    <w:p w14:paraId="5B56003D" w14:textId="77777777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Перед выбором метрик я просмотрела основные разделы демо-сервиса и проверила, какие действия пользователь может выполнять.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8"/>
        <w:gridCol w:w="3244"/>
      </w:tblGrid>
      <w:tr w:rsidR="002D7293" w:rsidRPr="002D7293" w14:paraId="118AF82F" w14:textId="77777777">
        <w:trPr>
          <w:jc w:val="center"/>
        </w:trPr>
        <w:tc>
          <w:tcPr>
            <w:tcW w:w="3249" w:type="dxa"/>
          </w:tcPr>
          <w:p w14:paraId="0D541DFF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  <w:proofErr w:type="spellEnd"/>
          </w:p>
        </w:tc>
        <w:tc>
          <w:tcPr>
            <w:tcW w:w="3249" w:type="dxa"/>
          </w:tcPr>
          <w:p w14:paraId="6F0F8072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Что находится внутри</w:t>
            </w:r>
          </w:p>
        </w:tc>
        <w:tc>
          <w:tcPr>
            <w:tcW w:w="3249" w:type="dxa"/>
          </w:tcPr>
          <w:p w14:paraId="40BF9A3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Что проверяла</w:t>
            </w:r>
          </w:p>
        </w:tc>
      </w:tr>
      <w:tr w:rsidR="002D7293" w:rsidRPr="002D7293" w14:paraId="105B7193" w14:textId="77777777">
        <w:trPr>
          <w:jc w:val="center"/>
        </w:trPr>
        <w:tc>
          <w:tcPr>
            <w:tcW w:w="3249" w:type="dxa"/>
          </w:tcPr>
          <w:p w14:paraId="1B5FE743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  <w:proofErr w:type="spellEnd"/>
          </w:p>
        </w:tc>
        <w:tc>
          <w:tcPr>
            <w:tcW w:w="3249" w:type="dxa"/>
          </w:tcPr>
          <w:p w14:paraId="4937B40E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Общий экран сервиса и переходы к основным разделам</w:t>
            </w:r>
          </w:p>
        </w:tc>
        <w:tc>
          <w:tcPr>
            <w:tcW w:w="3249" w:type="dxa"/>
          </w:tcPr>
          <w:p w14:paraId="79035832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Понятность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навигации</w:t>
            </w:r>
            <w:proofErr w:type="spellEnd"/>
          </w:p>
        </w:tc>
      </w:tr>
      <w:tr w:rsidR="002D7293" w:rsidRPr="002D7293" w14:paraId="6D763C06" w14:textId="77777777">
        <w:trPr>
          <w:jc w:val="center"/>
        </w:trPr>
        <w:tc>
          <w:tcPr>
            <w:tcW w:w="3249" w:type="dxa"/>
          </w:tcPr>
          <w:p w14:paraId="1F20CE2D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Каналы</w:t>
            </w:r>
            <w:proofErr w:type="spellEnd"/>
          </w:p>
        </w:tc>
        <w:tc>
          <w:tcPr>
            <w:tcW w:w="3249" w:type="dxa"/>
          </w:tcPr>
          <w:p w14:paraId="4892498C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телефонии,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голосового ввода</w:t>
            </w:r>
          </w:p>
        </w:tc>
        <w:tc>
          <w:tcPr>
            <w:tcW w:w="3249" w:type="dxa"/>
          </w:tcPr>
          <w:p w14:paraId="2F1C585A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Понятность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действий</w:t>
            </w:r>
            <w:proofErr w:type="spellEnd"/>
          </w:p>
        </w:tc>
      </w:tr>
      <w:tr w:rsidR="002D7293" w:rsidRPr="002D7293" w14:paraId="0E3D093E" w14:textId="77777777">
        <w:trPr>
          <w:jc w:val="center"/>
        </w:trPr>
        <w:tc>
          <w:tcPr>
            <w:tcW w:w="3249" w:type="dxa"/>
          </w:tcPr>
          <w:p w14:paraId="6BE9AF62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  <w:proofErr w:type="spellEnd"/>
          </w:p>
        </w:tc>
        <w:tc>
          <w:tcPr>
            <w:tcW w:w="3249" w:type="dxa"/>
          </w:tcPr>
          <w:p w14:paraId="7EFA3085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Заявки, требующие уточнения, и список заявок в работе</w:t>
            </w:r>
          </w:p>
        </w:tc>
        <w:tc>
          <w:tcPr>
            <w:tcW w:w="3249" w:type="dxa"/>
          </w:tcPr>
          <w:p w14:paraId="5F244A23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нужной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</w:tr>
      <w:tr w:rsidR="002D7293" w:rsidRPr="002D7293" w14:paraId="44D0E2F3" w14:textId="77777777">
        <w:trPr>
          <w:jc w:val="center"/>
        </w:trPr>
        <w:tc>
          <w:tcPr>
            <w:tcW w:w="3249" w:type="dxa"/>
          </w:tcPr>
          <w:p w14:paraId="569851E9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Реестр</w:t>
            </w:r>
            <w:proofErr w:type="spellEnd"/>
          </w:p>
        </w:tc>
        <w:tc>
          <w:tcPr>
            <w:tcW w:w="3249" w:type="dxa"/>
          </w:tcPr>
          <w:p w14:paraId="2C8B2EF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Открытые/закрытые заявки, контрагенты, объекты и оборудование</w:t>
            </w:r>
          </w:p>
        </w:tc>
        <w:tc>
          <w:tcPr>
            <w:tcW w:w="3249" w:type="dxa"/>
          </w:tcPr>
          <w:p w14:paraId="7294781D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сущностей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  <w:proofErr w:type="spellEnd"/>
          </w:p>
        </w:tc>
      </w:tr>
      <w:tr w:rsidR="002D7293" w:rsidRPr="002D7293" w14:paraId="4D96684E" w14:textId="77777777">
        <w:trPr>
          <w:jc w:val="center"/>
        </w:trPr>
        <w:tc>
          <w:tcPr>
            <w:tcW w:w="3249" w:type="dxa"/>
          </w:tcPr>
          <w:p w14:paraId="1C9F6C35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Трейсы</w:t>
            </w:r>
            <w:proofErr w:type="spellEnd"/>
          </w:p>
        </w:tc>
        <w:tc>
          <w:tcPr>
            <w:tcW w:w="3249" w:type="dxa"/>
          </w:tcPr>
          <w:p w14:paraId="2B06DE42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системы,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OpenTelemetry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/трейсы и показатели</w:t>
            </w:r>
          </w:p>
        </w:tc>
        <w:tc>
          <w:tcPr>
            <w:tcW w:w="3249" w:type="dxa"/>
          </w:tcPr>
          <w:p w14:paraId="41895BE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информации</w:t>
            </w:r>
            <w:proofErr w:type="spellEnd"/>
          </w:p>
        </w:tc>
      </w:tr>
      <w:tr w:rsidR="002D7293" w:rsidRPr="002D7293" w14:paraId="5D912569" w14:textId="77777777">
        <w:trPr>
          <w:jc w:val="center"/>
        </w:trPr>
        <w:tc>
          <w:tcPr>
            <w:tcW w:w="3249" w:type="dxa"/>
          </w:tcPr>
          <w:p w14:paraId="1E2C609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Демо-стенд</w:t>
            </w:r>
            <w:proofErr w:type="spellEnd"/>
          </w:p>
        </w:tc>
        <w:tc>
          <w:tcPr>
            <w:tcW w:w="3249" w:type="dxa"/>
          </w:tcPr>
          <w:p w14:paraId="2781413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Тестовые сценарии и запуск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-диспетчеризации</w:t>
            </w:r>
          </w:p>
        </w:tc>
        <w:tc>
          <w:tcPr>
            <w:tcW w:w="3249" w:type="dxa"/>
          </w:tcPr>
          <w:p w14:paraId="24AEB637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Понятность сценария запуска</w:t>
            </w:r>
          </w:p>
        </w:tc>
      </w:tr>
      <w:tr w:rsidR="002D7293" w:rsidRPr="002D7293" w14:paraId="18307F69" w14:textId="77777777">
        <w:trPr>
          <w:jc w:val="center"/>
        </w:trPr>
        <w:tc>
          <w:tcPr>
            <w:tcW w:w="3249" w:type="dxa"/>
          </w:tcPr>
          <w:p w14:paraId="24550749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3249" w:type="dxa"/>
          </w:tcPr>
          <w:p w14:paraId="6D0542B3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Архитектурный реестр и схемы</w:t>
            </w:r>
          </w:p>
        </w:tc>
        <w:tc>
          <w:tcPr>
            <w:tcW w:w="3249" w:type="dxa"/>
          </w:tcPr>
          <w:p w14:paraId="7DDCBC4B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Общая структура раздела</w:t>
            </w:r>
          </w:p>
        </w:tc>
      </w:tr>
    </w:tbl>
    <w:p w14:paraId="1794A3DB" w14:textId="77777777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Примечание: список составлен по фактически просмотренным экранам текущего демо-стенда. Отдельные элементы интерфейса могут зависеть от режима/состояния приложения.</w:t>
      </w:r>
    </w:p>
    <w:p w14:paraId="3C5ED1B0" w14:textId="77777777" w:rsidR="000853C1" w:rsidRPr="002D7293" w:rsidRDefault="007C056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D7293">
        <w:rPr>
          <w:rFonts w:ascii="Times New Roman" w:hAnsi="Times New Roman" w:cs="Times New Roman"/>
          <w:color w:val="auto"/>
          <w:lang w:val="ru-RU"/>
        </w:rPr>
        <w:lastRenderedPageBreak/>
        <w:t xml:space="preserve">3. Выбранные </w:t>
      </w:r>
      <w:r w:rsidRPr="002D7293">
        <w:rPr>
          <w:rFonts w:ascii="Times New Roman" w:hAnsi="Times New Roman" w:cs="Times New Roman"/>
          <w:color w:val="auto"/>
        </w:rPr>
        <w:t>UI</w:t>
      </w:r>
      <w:r w:rsidRPr="002D7293">
        <w:rPr>
          <w:rFonts w:ascii="Times New Roman" w:hAnsi="Times New Roman" w:cs="Times New Roman"/>
          <w:color w:val="auto"/>
          <w:lang w:val="ru-RU"/>
        </w:rPr>
        <w:t>/</w:t>
      </w:r>
      <w:r w:rsidRPr="002D7293">
        <w:rPr>
          <w:rFonts w:ascii="Times New Roman" w:hAnsi="Times New Roman" w:cs="Times New Roman"/>
          <w:color w:val="auto"/>
        </w:rPr>
        <w:t>UX</w:t>
      </w:r>
      <w:r w:rsidRPr="002D7293">
        <w:rPr>
          <w:rFonts w:ascii="Times New Roman" w:hAnsi="Times New Roman" w:cs="Times New Roman"/>
          <w:color w:val="auto"/>
          <w:lang w:val="ru-RU"/>
        </w:rPr>
        <w:t>-метрики</w:t>
      </w:r>
    </w:p>
    <w:p w14:paraId="1C9F3192" w14:textId="77777777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Я выбрала четыре основные метрики. Они подходят именно для текущей задачи, потому что их можно измерить на конкретных пользовательских сценариях, а после доработки интерфейса повторить измерение и сравнить результаты.</w:t>
      </w:r>
    </w:p>
    <w:p w14:paraId="223D5F58" w14:textId="492ADE40" w:rsidR="000853C1" w:rsidRPr="002D7293" w:rsidRDefault="007C056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1. Количество кликов (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Click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Count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2D7293">
        <w:rPr>
          <w:rFonts w:ascii="Times New Roman" w:hAnsi="Times New Roman" w:cs="Times New Roman"/>
          <w:bCs/>
          <w:sz w:val="28"/>
          <w:szCs w:val="28"/>
          <w:lang w:val="ru-RU"/>
        </w:rPr>
        <w:br/>
        <w:t>Количество кликов от начала сценария до достижения нужного результата.</w:t>
      </w:r>
    </w:p>
    <w:p w14:paraId="277F7A61" w14:textId="2D4D028B" w:rsidR="000853C1" w:rsidRPr="002D7293" w:rsidRDefault="007C056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2. Время выполнения задачи (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Time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on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Task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2D7293">
        <w:rPr>
          <w:rFonts w:ascii="Times New Roman" w:hAnsi="Times New Roman" w:cs="Times New Roman"/>
          <w:bCs/>
          <w:sz w:val="28"/>
          <w:szCs w:val="28"/>
          <w:lang w:val="ru-RU"/>
        </w:rPr>
        <w:br/>
        <w:t>Время от начала выполнения сценария до достижения правильного результата.</w:t>
      </w:r>
    </w:p>
    <w:p w14:paraId="608692AF" w14:textId="1CEBD593" w:rsidR="000853C1" w:rsidRPr="002D7293" w:rsidRDefault="007C056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3. Количество ошибок (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Error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Count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2D7293">
        <w:rPr>
          <w:rFonts w:ascii="Times New Roman" w:hAnsi="Times New Roman" w:cs="Times New Roman"/>
          <w:bCs/>
          <w:sz w:val="28"/>
          <w:szCs w:val="28"/>
          <w:lang w:val="ru-RU"/>
        </w:rPr>
        <w:br/>
        <w:t>Количество ошибочных переходов или действий, которые уводят пользователя от правильного пути.</w:t>
      </w:r>
    </w:p>
    <w:p w14:paraId="25B62D4D" w14:textId="4F6E5DCD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4. Успешность выполнения (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Task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Success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</w:rPr>
        <w:t>Rate</w:t>
      </w:r>
      <w:r w:rsidRPr="002D7293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2D7293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Pr="002D7293">
        <w:rPr>
          <w:rFonts w:ascii="Times New Roman" w:hAnsi="Times New Roman" w:cs="Times New Roman"/>
          <w:sz w:val="28"/>
          <w:szCs w:val="28"/>
          <w:lang w:val="ru-RU"/>
        </w:rPr>
        <w:t>Доля пользователей, которые смогли самостоятельно выполнить заданный сценарий.</w:t>
      </w:r>
    </w:p>
    <w:p w14:paraId="3BEE97EC" w14:textId="77777777" w:rsidR="000853C1" w:rsidRPr="002D7293" w:rsidRDefault="007C056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D7293">
        <w:rPr>
          <w:rFonts w:ascii="Times New Roman" w:hAnsi="Times New Roman" w:cs="Times New Roman"/>
          <w:color w:val="auto"/>
          <w:lang w:val="ru-RU"/>
        </w:rPr>
        <w:t>4. Тестовые пользовательские сценарии</w:t>
      </w:r>
    </w:p>
    <w:p w14:paraId="4B4709A8" w14:textId="77777777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Чтобы показатели были измеримыми, я привязала их к конкретным заданиям. Пользователю не сообщается заранее, в каком разделе находится ответ: он должен самостоятельно выбрать путь.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253"/>
        <w:gridCol w:w="4921"/>
      </w:tblGrid>
      <w:tr w:rsidR="002D7293" w:rsidRPr="002D7293" w14:paraId="7CF54089" w14:textId="77777777" w:rsidTr="00D1108F">
        <w:trPr>
          <w:jc w:val="center"/>
        </w:trPr>
        <w:tc>
          <w:tcPr>
            <w:tcW w:w="562" w:type="dxa"/>
          </w:tcPr>
          <w:p w14:paraId="7F4A5276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253" w:type="dxa"/>
          </w:tcPr>
          <w:p w14:paraId="614A704D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Задание пользователю</w:t>
            </w:r>
          </w:p>
        </w:tc>
        <w:tc>
          <w:tcPr>
            <w:tcW w:w="4921" w:type="dxa"/>
          </w:tcPr>
          <w:p w14:paraId="7FC3287D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D7293" w:rsidRPr="004540BF" w14:paraId="3201390B" w14:textId="77777777" w:rsidTr="00D1108F">
        <w:trPr>
          <w:jc w:val="center"/>
        </w:trPr>
        <w:tc>
          <w:tcPr>
            <w:tcW w:w="562" w:type="dxa"/>
          </w:tcPr>
          <w:p w14:paraId="67B9D528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4253" w:type="dxa"/>
          </w:tcPr>
          <w:p w14:paraId="5F33567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Найти заявку, которая сейчас требует внимания диспетчера.</w:t>
            </w:r>
          </w:p>
        </w:tc>
        <w:tc>
          <w:tcPr>
            <w:tcW w:w="4921" w:type="dxa"/>
          </w:tcPr>
          <w:p w14:paraId="4F88110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результат: найдено обращение, требующее уточнения, в разделе «Диспетчер».</w:t>
            </w:r>
          </w:p>
        </w:tc>
      </w:tr>
      <w:tr w:rsidR="002D7293" w:rsidRPr="004540BF" w14:paraId="2441EE53" w14:textId="77777777" w:rsidTr="00D1108F">
        <w:trPr>
          <w:jc w:val="center"/>
        </w:trPr>
        <w:tc>
          <w:tcPr>
            <w:tcW w:w="562" w:type="dxa"/>
          </w:tcPr>
          <w:p w14:paraId="73F6212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4253" w:type="dxa"/>
          </w:tcPr>
          <w:p w14:paraId="4461C96D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Найти список оборудования, которое есть в системе.</w:t>
            </w:r>
          </w:p>
        </w:tc>
        <w:tc>
          <w:tcPr>
            <w:tcW w:w="4921" w:type="dxa"/>
          </w:tcPr>
          <w:p w14:paraId="76793DBA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результат: открыт подраздел «Оборудование» в разделе «Реестр».</w:t>
            </w:r>
          </w:p>
        </w:tc>
      </w:tr>
      <w:tr w:rsidR="002D7293" w:rsidRPr="004540BF" w14:paraId="3A54C97F" w14:textId="77777777" w:rsidTr="00D1108F">
        <w:trPr>
          <w:jc w:val="center"/>
        </w:trPr>
        <w:tc>
          <w:tcPr>
            <w:tcW w:w="562" w:type="dxa"/>
          </w:tcPr>
          <w:p w14:paraId="1060B368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4253" w:type="dxa"/>
          </w:tcPr>
          <w:p w14:paraId="68CF5AAB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Найти в системе заявку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-884.</w:t>
            </w:r>
          </w:p>
        </w:tc>
        <w:tc>
          <w:tcPr>
            <w:tcW w:w="4921" w:type="dxa"/>
          </w:tcPr>
          <w:p w14:paraId="75D653AB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Ожидаемый результат: найдена заявка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-884.</w:t>
            </w:r>
          </w:p>
        </w:tc>
      </w:tr>
      <w:tr w:rsidR="002D7293" w:rsidRPr="004540BF" w14:paraId="77D5D428" w14:textId="77777777" w:rsidTr="00D1108F">
        <w:trPr>
          <w:jc w:val="center"/>
        </w:trPr>
        <w:tc>
          <w:tcPr>
            <w:tcW w:w="562" w:type="dxa"/>
          </w:tcPr>
          <w:p w14:paraId="61C2E912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4253" w:type="dxa"/>
          </w:tcPr>
          <w:p w14:paraId="0D7452E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стандартный тестовый сценарий обработки обращения.</w:t>
            </w:r>
          </w:p>
        </w:tc>
        <w:tc>
          <w:tcPr>
            <w:tcW w:w="4921" w:type="dxa"/>
          </w:tcPr>
          <w:p w14:paraId="429C0E1A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Ожидаемый результат: открыт «Демо-стенд», выбран сценарий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TC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-01 и запущена </w:t>
            </w: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2D7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-диспетчеризация.</w:t>
            </w:r>
          </w:p>
        </w:tc>
      </w:tr>
    </w:tbl>
    <w:p w14:paraId="61390521" w14:textId="77777777" w:rsidR="000853C1" w:rsidRPr="002D7293" w:rsidRDefault="007C056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D7293">
        <w:rPr>
          <w:rFonts w:ascii="Times New Roman" w:hAnsi="Times New Roman" w:cs="Times New Roman"/>
          <w:color w:val="auto"/>
          <w:lang w:val="ru-RU"/>
        </w:rPr>
        <w:t xml:space="preserve">5. Как буду проводить замер </w:t>
      </w:r>
      <w:r w:rsidRPr="002D7293">
        <w:rPr>
          <w:rFonts w:ascii="Times New Roman" w:hAnsi="Times New Roman" w:cs="Times New Roman"/>
          <w:color w:val="auto"/>
        </w:rPr>
        <w:t>Baseline</w:t>
      </w:r>
    </w:p>
    <w:p w14:paraId="6386B3E7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Открыть текущую версию демо-сервиса и начать с исходного экрана.</w:t>
      </w:r>
    </w:p>
    <w:p w14:paraId="41B09ADB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lastRenderedPageBreak/>
        <w:t>Дать участнику одно задание, не подсказывая нужный раздел или кнопку.</w:t>
      </w:r>
    </w:p>
    <w:p w14:paraId="2F3199A7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Запустить таймер в момент начала выполнения.</w:t>
      </w:r>
    </w:p>
    <w:p w14:paraId="1CE06A32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Зафиксировать каждый клик, который относится к навигации и выполнению задания.</w:t>
      </w:r>
    </w:p>
    <w:p w14:paraId="6856C16D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Отдельно отметить ошибочные переходы/действия.</w:t>
      </w:r>
    </w:p>
    <w:p w14:paraId="63475474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Остановить время после достижения правильного результата.</w:t>
      </w:r>
    </w:p>
    <w:p w14:paraId="427FC886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Отметить, выполнено ли задание самостоятельно.</w:t>
      </w:r>
    </w:p>
    <w:p w14:paraId="3B3C831D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Повторить процедуру для остальных сценариев.</w:t>
      </w:r>
    </w:p>
    <w:p w14:paraId="1B7EBF7C" w14:textId="77777777" w:rsidR="000853C1" w:rsidRPr="002D7293" w:rsidRDefault="007C056C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После этого рассчитать средние значения и получить точку А.</w:t>
      </w:r>
    </w:p>
    <w:p w14:paraId="6884CA9E" w14:textId="77777777" w:rsidR="000853C1" w:rsidRPr="002D7293" w:rsidRDefault="007C056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D7293">
        <w:rPr>
          <w:rFonts w:ascii="Times New Roman" w:hAnsi="Times New Roman" w:cs="Times New Roman"/>
          <w:color w:val="auto"/>
          <w:lang w:val="ru-RU"/>
        </w:rPr>
        <w:t>6. Таблица первичных замеров</w:t>
      </w:r>
    </w:p>
    <w:p w14:paraId="495DEFAE" w14:textId="77777777" w:rsidR="000853C1" w:rsidRPr="002D7293" w:rsidRDefault="007C05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7293">
        <w:rPr>
          <w:rFonts w:ascii="Times New Roman" w:hAnsi="Times New Roman" w:cs="Times New Roman"/>
          <w:sz w:val="28"/>
          <w:szCs w:val="28"/>
          <w:lang w:val="ru-RU"/>
        </w:rPr>
        <w:t>Эту таблицу заполняю фактическими значениями во время тестирования. До проведения замеров значения специально не подставляю, чтобы не выдавать предположение за результат.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3"/>
        <w:gridCol w:w="1622"/>
        <w:gridCol w:w="1622"/>
        <w:gridCol w:w="1622"/>
        <w:gridCol w:w="1623"/>
      </w:tblGrid>
      <w:tr w:rsidR="002D7293" w:rsidRPr="002D7293" w14:paraId="746239CB" w14:textId="77777777">
        <w:trPr>
          <w:jc w:val="center"/>
        </w:trPr>
        <w:tc>
          <w:tcPr>
            <w:tcW w:w="1624" w:type="dxa"/>
          </w:tcPr>
          <w:p w14:paraId="33C0CFB6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  <w:proofErr w:type="spellEnd"/>
          </w:p>
        </w:tc>
        <w:tc>
          <w:tcPr>
            <w:tcW w:w="1624" w:type="dxa"/>
          </w:tcPr>
          <w:p w14:paraId="06ED495F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1624" w:type="dxa"/>
          </w:tcPr>
          <w:p w14:paraId="5824633A" w14:textId="247980EE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  <w:proofErr w:type="spellEnd"/>
            <w:r w:rsidR="002D729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D7293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624" w:type="dxa"/>
          </w:tcPr>
          <w:p w14:paraId="06FF9E3C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Время, сек</w:t>
            </w:r>
          </w:p>
        </w:tc>
        <w:tc>
          <w:tcPr>
            <w:tcW w:w="1624" w:type="dxa"/>
          </w:tcPr>
          <w:p w14:paraId="1766286F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Клики</w:t>
            </w:r>
          </w:p>
        </w:tc>
        <w:tc>
          <w:tcPr>
            <w:tcW w:w="1624" w:type="dxa"/>
          </w:tcPr>
          <w:p w14:paraId="4529EC7C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</w:tr>
      <w:tr w:rsidR="002D7293" w:rsidRPr="002D7293" w14:paraId="25F04500" w14:textId="77777777">
        <w:trPr>
          <w:jc w:val="center"/>
        </w:trPr>
        <w:tc>
          <w:tcPr>
            <w:tcW w:w="1624" w:type="dxa"/>
          </w:tcPr>
          <w:p w14:paraId="77501E66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24" w:type="dxa"/>
          </w:tcPr>
          <w:p w14:paraId="57AB206C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1624" w:type="dxa"/>
          </w:tcPr>
          <w:p w14:paraId="5B07A254" w14:textId="40DA4BE4" w:rsidR="000853C1" w:rsidRPr="002D7293" w:rsidRDefault="002D7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24" w:type="dxa"/>
          </w:tcPr>
          <w:p w14:paraId="4EEB5B37" w14:textId="1CB32BE0" w:rsidR="000853C1" w:rsidRPr="002D7293" w:rsidRDefault="002D7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4" w:type="dxa"/>
          </w:tcPr>
          <w:p w14:paraId="361719A2" w14:textId="0A063523" w:rsidR="000853C1" w:rsidRPr="002D7293" w:rsidRDefault="002D7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4" w:type="dxa"/>
          </w:tcPr>
          <w:p w14:paraId="2F3F2EB9" w14:textId="20A6FA68" w:rsidR="000853C1" w:rsidRPr="002D7293" w:rsidRDefault="002D7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7293" w:rsidRPr="002D7293" w14:paraId="407B05F3" w14:textId="77777777">
        <w:trPr>
          <w:jc w:val="center"/>
        </w:trPr>
        <w:tc>
          <w:tcPr>
            <w:tcW w:w="1624" w:type="dxa"/>
          </w:tcPr>
          <w:p w14:paraId="0D93EA05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24" w:type="dxa"/>
          </w:tcPr>
          <w:p w14:paraId="7E856D32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1624" w:type="dxa"/>
          </w:tcPr>
          <w:p w14:paraId="5FBB1DE2" w14:textId="0C391A3D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24" w:type="dxa"/>
          </w:tcPr>
          <w:p w14:paraId="287657B8" w14:textId="445BDCB3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4" w:type="dxa"/>
          </w:tcPr>
          <w:p w14:paraId="5F1007E8" w14:textId="70480693" w:rsidR="000853C1" w:rsidRPr="002D7293" w:rsidRDefault="002D7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4" w:type="dxa"/>
          </w:tcPr>
          <w:p w14:paraId="050C35DD" w14:textId="163133F6" w:rsidR="000853C1" w:rsidRPr="002D7293" w:rsidRDefault="002D7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7293" w:rsidRPr="002D7293" w14:paraId="1B26B2C2" w14:textId="77777777">
        <w:trPr>
          <w:jc w:val="center"/>
        </w:trPr>
        <w:tc>
          <w:tcPr>
            <w:tcW w:w="1624" w:type="dxa"/>
          </w:tcPr>
          <w:p w14:paraId="4AA00AA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24" w:type="dxa"/>
          </w:tcPr>
          <w:p w14:paraId="78C483AC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1624" w:type="dxa"/>
          </w:tcPr>
          <w:p w14:paraId="25FC5EBD" w14:textId="264048FC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24" w:type="dxa"/>
          </w:tcPr>
          <w:p w14:paraId="5DCB38DF" w14:textId="4FE1EA55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4" w:type="dxa"/>
          </w:tcPr>
          <w:p w14:paraId="5851B666" w14:textId="05B05913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4" w:type="dxa"/>
          </w:tcPr>
          <w:p w14:paraId="51CF5CC4" w14:textId="28E78D8E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7293" w:rsidRPr="002D7293" w14:paraId="4E4B8D04" w14:textId="77777777">
        <w:trPr>
          <w:jc w:val="center"/>
        </w:trPr>
        <w:tc>
          <w:tcPr>
            <w:tcW w:w="1624" w:type="dxa"/>
          </w:tcPr>
          <w:p w14:paraId="36A4710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24" w:type="dxa"/>
          </w:tcPr>
          <w:p w14:paraId="5D8FF38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1624" w:type="dxa"/>
          </w:tcPr>
          <w:p w14:paraId="767D61EB" w14:textId="5CDB23AF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624" w:type="dxa"/>
          </w:tcPr>
          <w:p w14:paraId="43226E34" w14:textId="50F0D6F5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624" w:type="dxa"/>
          </w:tcPr>
          <w:p w14:paraId="1AEAA838" w14:textId="0B3CAAF1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4" w:type="dxa"/>
          </w:tcPr>
          <w:p w14:paraId="37443254" w14:textId="3176864A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D7293" w:rsidRPr="002D7293" w14:paraId="2A5FAF8F" w14:textId="77777777">
        <w:trPr>
          <w:jc w:val="center"/>
        </w:trPr>
        <w:tc>
          <w:tcPr>
            <w:tcW w:w="1624" w:type="dxa"/>
          </w:tcPr>
          <w:p w14:paraId="436DBDC0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24" w:type="dxa"/>
          </w:tcPr>
          <w:p w14:paraId="64154CC8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1624" w:type="dxa"/>
          </w:tcPr>
          <w:p w14:paraId="202F934A" w14:textId="4A20910D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24" w:type="dxa"/>
          </w:tcPr>
          <w:p w14:paraId="5C32304F" w14:textId="62CD551E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24" w:type="dxa"/>
          </w:tcPr>
          <w:p w14:paraId="0C7429E8" w14:textId="7A473C95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4" w:type="dxa"/>
          </w:tcPr>
          <w:p w14:paraId="5F786FA3" w14:textId="19EC146C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7293" w:rsidRPr="002D7293" w14:paraId="3FE4FF7C" w14:textId="77777777">
        <w:trPr>
          <w:jc w:val="center"/>
        </w:trPr>
        <w:tc>
          <w:tcPr>
            <w:tcW w:w="1624" w:type="dxa"/>
          </w:tcPr>
          <w:p w14:paraId="33DED7A4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24" w:type="dxa"/>
          </w:tcPr>
          <w:p w14:paraId="07038E7D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1624" w:type="dxa"/>
          </w:tcPr>
          <w:p w14:paraId="2E7E1812" w14:textId="78E422A9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24" w:type="dxa"/>
          </w:tcPr>
          <w:p w14:paraId="366E2908" w14:textId="246CE7FD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4" w:type="dxa"/>
          </w:tcPr>
          <w:p w14:paraId="3B28DE1D" w14:textId="66B57505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4" w:type="dxa"/>
          </w:tcPr>
          <w:p w14:paraId="29DDDFF2" w14:textId="10D8231E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7293" w:rsidRPr="002D7293" w14:paraId="67278274" w14:textId="77777777">
        <w:trPr>
          <w:jc w:val="center"/>
        </w:trPr>
        <w:tc>
          <w:tcPr>
            <w:tcW w:w="1624" w:type="dxa"/>
          </w:tcPr>
          <w:p w14:paraId="4F2A1735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24" w:type="dxa"/>
          </w:tcPr>
          <w:p w14:paraId="1CC919F5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1624" w:type="dxa"/>
          </w:tcPr>
          <w:p w14:paraId="69F58D57" w14:textId="32DB044A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24" w:type="dxa"/>
          </w:tcPr>
          <w:p w14:paraId="0C3C2B6F" w14:textId="5DAD1806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24" w:type="dxa"/>
          </w:tcPr>
          <w:p w14:paraId="7B5AF938" w14:textId="5A57236C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4" w:type="dxa"/>
          </w:tcPr>
          <w:p w14:paraId="6C17C683" w14:textId="4EC7EBFF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7293" w:rsidRPr="002D7293" w14:paraId="14C9F5AF" w14:textId="77777777">
        <w:trPr>
          <w:jc w:val="center"/>
        </w:trPr>
        <w:tc>
          <w:tcPr>
            <w:tcW w:w="1624" w:type="dxa"/>
          </w:tcPr>
          <w:p w14:paraId="71C48783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24" w:type="dxa"/>
          </w:tcPr>
          <w:p w14:paraId="1B8F9199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1624" w:type="dxa"/>
          </w:tcPr>
          <w:p w14:paraId="6DD1485C" w14:textId="65897371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624" w:type="dxa"/>
          </w:tcPr>
          <w:p w14:paraId="10D1F0F4" w14:textId="3DC10030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24" w:type="dxa"/>
          </w:tcPr>
          <w:p w14:paraId="61157A1C" w14:textId="06640759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4" w:type="dxa"/>
          </w:tcPr>
          <w:p w14:paraId="0FFA6A3A" w14:textId="17405D62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24F6359C" w14:textId="58EAF17A" w:rsidR="000853C1" w:rsidRPr="004540BF" w:rsidRDefault="007C056C" w:rsidP="004540BF">
      <w:pPr>
        <w:pStyle w:val="1"/>
        <w:rPr>
          <w:rFonts w:ascii="Times New Roman" w:hAnsi="Times New Roman" w:cs="Times New Roman"/>
          <w:color w:val="auto"/>
        </w:rPr>
      </w:pPr>
      <w:r w:rsidRPr="002D7293">
        <w:rPr>
          <w:rFonts w:ascii="Times New Roman" w:hAnsi="Times New Roman" w:cs="Times New Roman"/>
          <w:color w:val="auto"/>
        </w:rPr>
        <w:t xml:space="preserve">7. Baseline — </w:t>
      </w:r>
      <w:proofErr w:type="spellStart"/>
      <w:r w:rsidRPr="002D7293">
        <w:rPr>
          <w:rFonts w:ascii="Times New Roman" w:hAnsi="Times New Roman" w:cs="Times New Roman"/>
          <w:color w:val="auto"/>
        </w:rPr>
        <w:t>точка</w:t>
      </w:r>
      <w:proofErr w:type="spellEnd"/>
      <w:r w:rsidRPr="002D7293">
        <w:rPr>
          <w:rFonts w:ascii="Times New Roman" w:hAnsi="Times New Roman" w:cs="Times New Roman"/>
          <w:color w:val="auto"/>
        </w:rPr>
        <w:t xml:space="preserve"> 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2D7293" w:rsidRPr="002D7293" w14:paraId="33A2BCA4" w14:textId="77777777">
        <w:trPr>
          <w:jc w:val="center"/>
        </w:trPr>
        <w:tc>
          <w:tcPr>
            <w:tcW w:w="4873" w:type="dxa"/>
          </w:tcPr>
          <w:p w14:paraId="147364F6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4873" w:type="dxa"/>
          </w:tcPr>
          <w:p w14:paraId="29F4E93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Baseline (точка А)</w:t>
            </w:r>
          </w:p>
        </w:tc>
      </w:tr>
      <w:tr w:rsidR="002D7293" w:rsidRPr="002D7293" w14:paraId="30C6D672" w14:textId="77777777">
        <w:trPr>
          <w:jc w:val="center"/>
        </w:trPr>
        <w:tc>
          <w:tcPr>
            <w:tcW w:w="4873" w:type="dxa"/>
          </w:tcPr>
          <w:p w14:paraId="052BB02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кликов</w:t>
            </w:r>
            <w:proofErr w:type="spellEnd"/>
          </w:p>
        </w:tc>
        <w:tc>
          <w:tcPr>
            <w:tcW w:w="4873" w:type="dxa"/>
          </w:tcPr>
          <w:p w14:paraId="78109F94" w14:textId="1C5CDE1A" w:rsidR="000853C1" w:rsidRPr="002D7293" w:rsidRDefault="00D5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</w:tr>
      <w:tr w:rsidR="002D7293" w:rsidRPr="002D7293" w14:paraId="5179328E" w14:textId="77777777">
        <w:trPr>
          <w:jc w:val="center"/>
        </w:trPr>
        <w:tc>
          <w:tcPr>
            <w:tcW w:w="4873" w:type="dxa"/>
          </w:tcPr>
          <w:p w14:paraId="571D999F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4873" w:type="dxa"/>
          </w:tcPr>
          <w:p w14:paraId="259B4A2C" w14:textId="79AE6DC1" w:rsidR="000853C1" w:rsidRPr="002D7293" w:rsidRDefault="00D5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15,8</w:t>
            </w:r>
          </w:p>
        </w:tc>
      </w:tr>
      <w:tr w:rsidR="002D7293" w:rsidRPr="002D7293" w14:paraId="79969CB1" w14:textId="77777777">
        <w:trPr>
          <w:jc w:val="center"/>
        </w:trPr>
        <w:tc>
          <w:tcPr>
            <w:tcW w:w="4873" w:type="dxa"/>
          </w:tcPr>
          <w:p w14:paraId="319550BF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proofErr w:type="spellEnd"/>
          </w:p>
        </w:tc>
        <w:tc>
          <w:tcPr>
            <w:tcW w:w="4873" w:type="dxa"/>
          </w:tcPr>
          <w:p w14:paraId="48477D16" w14:textId="3A34BC2C" w:rsidR="000853C1" w:rsidRPr="002D7293" w:rsidRDefault="00D5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:rsidR="002D7293" w:rsidRPr="002D7293" w14:paraId="6D6C4324" w14:textId="77777777">
        <w:trPr>
          <w:jc w:val="center"/>
        </w:trPr>
        <w:tc>
          <w:tcPr>
            <w:tcW w:w="4873" w:type="dxa"/>
          </w:tcPr>
          <w:p w14:paraId="22061B21" w14:textId="77777777" w:rsidR="000853C1" w:rsidRPr="002D7293" w:rsidRDefault="007C05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Успешность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proofErr w:type="spellEnd"/>
            <w:r w:rsidRPr="002D7293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4873" w:type="dxa"/>
          </w:tcPr>
          <w:p w14:paraId="5F4B78F5" w14:textId="72BA0B35" w:rsidR="000853C1" w:rsidRPr="002D7293" w:rsidRDefault="00D5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93,2</w:t>
            </w:r>
          </w:p>
        </w:tc>
      </w:tr>
    </w:tbl>
    <w:p w14:paraId="349DEB8C" w14:textId="6294C2B2" w:rsidR="000853C1" w:rsidRPr="002D7293" w:rsidRDefault="000853C1" w:rsidP="00495E96">
      <w:pPr>
        <w:pStyle w:val="1"/>
        <w:rPr>
          <w:rFonts w:ascii="Times New Roman" w:hAnsi="Times New Roman" w:cs="Times New Roman"/>
          <w:lang w:val="ru-RU"/>
        </w:rPr>
      </w:pPr>
    </w:p>
    <w:sectPr w:rsidR="000853C1" w:rsidRPr="002D729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1"/>
    <w:rsid w:val="0015074B"/>
    <w:rsid w:val="0029639D"/>
    <w:rsid w:val="002D7293"/>
    <w:rsid w:val="002E4B81"/>
    <w:rsid w:val="00321C4B"/>
    <w:rsid w:val="00326F90"/>
    <w:rsid w:val="004540BF"/>
    <w:rsid w:val="00495E96"/>
    <w:rsid w:val="007C056C"/>
    <w:rsid w:val="00824307"/>
    <w:rsid w:val="00AA1D8D"/>
    <w:rsid w:val="00B47730"/>
    <w:rsid w:val="00C04CC7"/>
    <w:rsid w:val="00CB0664"/>
    <w:rsid w:val="00D1108F"/>
    <w:rsid w:val="00D50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41F3A"/>
  <w14:defaultImageDpi w14:val="300"/>
  <w15:docId w15:val="{3FB397AF-A599-4F63-A047-65EF85C5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3374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dashayakovleva2006@mail.ru</cp:lastModifiedBy>
  <cp:revision>2</cp:revision>
  <dcterms:created xsi:type="dcterms:W3CDTF">2026-08-18T13:10:00Z</dcterms:created>
  <dcterms:modified xsi:type="dcterms:W3CDTF">2026-08-18T13:10:00Z</dcterms:modified>
  <cp:category/>
</cp:coreProperties>
</file>