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FE" w:rsidRDefault="00685FBB">
      <w:proofErr w:type="spellStart"/>
      <w:r>
        <w:rPr>
          <w:b/>
        </w:rPr>
        <w:t>Amplex</w:t>
      </w:r>
      <w:proofErr w:type="spellEnd"/>
      <w:r>
        <w:rPr>
          <w:b/>
        </w:rPr>
        <w:t xml:space="preserve"> Protocol</w:t>
      </w:r>
      <w:bookmarkStart w:id="0" w:name="_GoBack"/>
      <w:bookmarkEnd w:id="0"/>
      <w:r w:rsidR="00E43BC8">
        <w:br/>
      </w:r>
      <w:r w:rsidR="00E43BC8">
        <w:br/>
      </w:r>
      <w:r w:rsidR="00E43BC8" w:rsidRPr="00E43BC8">
        <w:rPr>
          <w:b/>
          <w:sz w:val="26"/>
          <w:szCs w:val="26"/>
        </w:rPr>
        <w:t>Preparation of an acetylcholine standard curve:</w:t>
      </w:r>
      <w:r w:rsidR="00E43BC8">
        <w:t xml:space="preserve"> </w:t>
      </w:r>
    </w:p>
    <w:p w:rsidR="00E43BC8" w:rsidRDefault="00E43BC8" w:rsidP="00E43BC8">
      <w:pPr>
        <w:pStyle w:val="ListParagraph"/>
        <w:numPr>
          <w:ilvl w:val="0"/>
          <w:numId w:val="1"/>
        </w:numPr>
      </w:pPr>
      <w:r w:rsidRPr="00E43BC8">
        <w:rPr>
          <w:b/>
        </w:rPr>
        <w:t>Prepare 100mM acetylcholine stock solution</w:t>
      </w:r>
      <w:r>
        <w:br/>
        <w:t>-Dissolve 5mg of acetylcholine chloride(Component G) in 275uL of dH20</w:t>
      </w:r>
    </w:p>
    <w:p w:rsidR="00E43BC8" w:rsidRDefault="00E43BC8" w:rsidP="00E43BC8">
      <w:pPr>
        <w:pStyle w:val="ListParagraph"/>
        <w:spacing w:before="240"/>
      </w:pPr>
      <w:r>
        <w:t>-Remaining solid should be stored desiccated at -20C</w:t>
      </w:r>
    </w:p>
    <w:p w:rsidR="00E43BC8" w:rsidRPr="00E43BC8" w:rsidRDefault="00E43BC8" w:rsidP="00E43BC8">
      <w:pPr>
        <w:pStyle w:val="ListParagraph"/>
        <w:numPr>
          <w:ilvl w:val="0"/>
          <w:numId w:val="1"/>
        </w:numPr>
        <w:spacing w:before="240"/>
      </w:pPr>
      <w:r>
        <w:rPr>
          <w:b/>
        </w:rPr>
        <w:t>Dilute 100mM acetylcholine stock solution into Reaction Buffer (</w:t>
      </w:r>
      <w:proofErr w:type="spellStart"/>
      <w:r>
        <w:rPr>
          <w:b/>
        </w:rPr>
        <w:t>lysis</w:t>
      </w:r>
      <w:proofErr w:type="spellEnd"/>
      <w:r>
        <w:rPr>
          <w:b/>
        </w:rPr>
        <w:t xml:space="preserve"> buffer) to make varying 0-100uM concentrations</w:t>
      </w:r>
    </w:p>
    <w:p w:rsidR="00E43BC8" w:rsidRDefault="00E43BC8" w:rsidP="00E43BC8">
      <w:pPr>
        <w:pStyle w:val="ListParagraph"/>
        <w:spacing w:before="240"/>
      </w:pPr>
      <w:r>
        <w:t>-Use 0uM as a negative control; there should be a 2-fold pattern in this range</w:t>
      </w:r>
    </w:p>
    <w:p w:rsidR="00E43BC8" w:rsidRDefault="00E43BC8" w:rsidP="00E43BC8">
      <w:pPr>
        <w:pStyle w:val="ListParagraph"/>
        <w:spacing w:before="240"/>
      </w:pPr>
      <w:r>
        <w:t>-</w:t>
      </w:r>
      <w:r w:rsidR="00FA6790">
        <w:t>0 to 3.125 to 6.25 to 12.5 to 25 to 50 to 100uM</w:t>
      </w:r>
    </w:p>
    <w:p w:rsidR="00FA6790" w:rsidRDefault="00FA6790" w:rsidP="00E43BC8">
      <w:pPr>
        <w:pStyle w:val="ListParagraph"/>
        <w:spacing w:before="240"/>
      </w:pPr>
      <w:r>
        <w:t xml:space="preserve">-A total volume of 100uL </w:t>
      </w:r>
    </w:p>
    <w:p w:rsidR="00FA6790" w:rsidRDefault="00FA6790" w:rsidP="00E43BC8">
      <w:pPr>
        <w:pStyle w:val="ListParagraph"/>
        <w:spacing w:before="240"/>
      </w:pPr>
      <w:r>
        <w:t>-The acetylcholine concentrations will be twofold lower in the final reaction volume</w:t>
      </w:r>
    </w:p>
    <w:p w:rsidR="007F7F40" w:rsidRDefault="007F7F40" w:rsidP="00E43BC8">
      <w:pPr>
        <w:pStyle w:val="ListParagraph"/>
        <w:spacing w:before="240"/>
      </w:pPr>
      <w:r>
        <w:t xml:space="preserve">-Remaining 100uL is </w:t>
      </w:r>
      <w:proofErr w:type="spellStart"/>
      <w:r>
        <w:t>Amplex</w:t>
      </w:r>
      <w:proofErr w:type="spellEnd"/>
      <w:r>
        <w:t xml:space="preserve"> Reagent</w:t>
      </w:r>
    </w:p>
    <w:p w:rsidR="00FA6790" w:rsidRDefault="00FA6790" w:rsidP="00E43BC8">
      <w:pPr>
        <w:pStyle w:val="ListParagraph"/>
        <w:spacing w:before="240"/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99"/>
        <w:gridCol w:w="1330"/>
        <w:gridCol w:w="1473"/>
        <w:gridCol w:w="1542"/>
        <w:gridCol w:w="1474"/>
        <w:gridCol w:w="1338"/>
      </w:tblGrid>
      <w:tr w:rsidR="007F7F40" w:rsidTr="007F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</w:pPr>
            <w:r w:rsidRPr="007F7F40">
              <w:t xml:space="preserve">Concentration of acetylcholine </w:t>
            </w:r>
            <w:proofErr w:type="spellStart"/>
            <w:r w:rsidRPr="007F7F40">
              <w:t>soln</w:t>
            </w:r>
            <w:proofErr w:type="spellEnd"/>
            <w:r w:rsidRPr="007F7F40">
              <w:t>(</w:t>
            </w:r>
            <w:proofErr w:type="spellStart"/>
            <w:r w:rsidRPr="007F7F40">
              <w:t>uM</w:t>
            </w:r>
            <w:proofErr w:type="spellEnd"/>
            <w:r w:rsidRPr="007F7F40">
              <w:t>)</w:t>
            </w:r>
          </w:p>
        </w:tc>
        <w:tc>
          <w:tcPr>
            <w:tcW w:w="1330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7F40">
              <w:t xml:space="preserve">Volume of ach </w:t>
            </w:r>
            <w:proofErr w:type="spellStart"/>
            <w:r w:rsidRPr="007F7F40">
              <w:t>soln</w:t>
            </w:r>
            <w:proofErr w:type="spellEnd"/>
            <w:r w:rsidRPr="007F7F40">
              <w:t xml:space="preserve"> (</w:t>
            </w:r>
            <w:proofErr w:type="spellStart"/>
            <w:r w:rsidRPr="007F7F40">
              <w:t>uL</w:t>
            </w:r>
            <w:proofErr w:type="spellEnd"/>
            <w:r w:rsidRPr="007F7F40">
              <w:t>)</w:t>
            </w:r>
          </w:p>
          <w:p w:rsidR="007F7F40" w:rsidRPr="00FA6790" w:rsidRDefault="007F7F40" w:rsidP="00E43BC8">
            <w:pPr>
              <w:pStyle w:val="ListParagraph"/>
              <w:spacing w:before="24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7F40">
              <w:t>1x</w:t>
            </w:r>
          </w:p>
        </w:tc>
        <w:tc>
          <w:tcPr>
            <w:tcW w:w="1473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7F40">
              <w:t>Volume of Reaction Buffer (</w:t>
            </w:r>
            <w:proofErr w:type="spellStart"/>
            <w:r w:rsidRPr="007F7F40">
              <w:t>uL</w:t>
            </w:r>
            <w:proofErr w:type="spellEnd"/>
            <w:r w:rsidRPr="007F7F40">
              <w:t>) 1x</w:t>
            </w:r>
          </w:p>
        </w:tc>
        <w:tc>
          <w:tcPr>
            <w:tcW w:w="1542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7F40">
              <w:t>Total Volume(</w:t>
            </w:r>
            <w:proofErr w:type="spellStart"/>
            <w:r w:rsidRPr="007F7F40">
              <w:t>uL</w:t>
            </w:r>
            <w:proofErr w:type="spellEnd"/>
            <w:r w:rsidRPr="007F7F40">
              <w:t>)</w:t>
            </w:r>
          </w:p>
        </w:tc>
        <w:tc>
          <w:tcPr>
            <w:tcW w:w="1474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7F40">
              <w:t xml:space="preserve">Volume of ach </w:t>
            </w:r>
            <w:proofErr w:type="spellStart"/>
            <w:r w:rsidRPr="007F7F40">
              <w:t>soln</w:t>
            </w:r>
            <w:proofErr w:type="spellEnd"/>
            <w:r w:rsidRPr="007F7F40">
              <w:t xml:space="preserve"> (</w:t>
            </w:r>
            <w:proofErr w:type="spellStart"/>
            <w:r w:rsidRPr="007F7F40">
              <w:t>uL</w:t>
            </w:r>
            <w:proofErr w:type="spellEnd"/>
            <w:r w:rsidRPr="007F7F40">
              <w:t>) 5x</w:t>
            </w:r>
          </w:p>
        </w:tc>
        <w:tc>
          <w:tcPr>
            <w:tcW w:w="1338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7F40">
              <w:t>Volume of Reaction Buffer (</w:t>
            </w:r>
            <w:proofErr w:type="spellStart"/>
            <w:r w:rsidRPr="007F7F40">
              <w:t>uL</w:t>
            </w:r>
            <w:proofErr w:type="spellEnd"/>
            <w:r w:rsidRPr="007F7F40">
              <w:t>)</w:t>
            </w:r>
            <w:r w:rsidRPr="007F7F40">
              <w:br/>
              <w:t>5x</w:t>
            </w:r>
          </w:p>
        </w:tc>
      </w:tr>
      <w:tr w:rsidR="007F7F40" w:rsidTr="007F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rPr>
                <w:b w:val="0"/>
              </w:rPr>
            </w:pPr>
            <w:r w:rsidRPr="007F7F40">
              <w:rPr>
                <w:b w:val="0"/>
              </w:rPr>
              <w:t>0</w:t>
            </w:r>
          </w:p>
        </w:tc>
        <w:tc>
          <w:tcPr>
            <w:tcW w:w="1330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3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42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4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8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7F7F40" w:rsidTr="007F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rPr>
                <w:b w:val="0"/>
              </w:rPr>
            </w:pPr>
            <w:r w:rsidRPr="007F7F40">
              <w:rPr>
                <w:b w:val="0"/>
              </w:rPr>
              <w:t>3.125</w:t>
            </w:r>
          </w:p>
        </w:tc>
        <w:tc>
          <w:tcPr>
            <w:tcW w:w="1330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3.125</w:t>
            </w:r>
          </w:p>
        </w:tc>
        <w:tc>
          <w:tcPr>
            <w:tcW w:w="1473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96.875</w:t>
            </w:r>
          </w:p>
        </w:tc>
        <w:tc>
          <w:tcPr>
            <w:tcW w:w="1542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4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15.625</w:t>
            </w:r>
          </w:p>
        </w:tc>
        <w:tc>
          <w:tcPr>
            <w:tcW w:w="1338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484.375</w:t>
            </w:r>
          </w:p>
        </w:tc>
      </w:tr>
      <w:tr w:rsidR="007F7F40" w:rsidTr="007F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rPr>
                <w:b w:val="0"/>
              </w:rPr>
            </w:pPr>
            <w:r w:rsidRPr="007F7F40">
              <w:rPr>
                <w:b w:val="0"/>
              </w:rPr>
              <w:t>6.25</w:t>
            </w:r>
          </w:p>
        </w:tc>
        <w:tc>
          <w:tcPr>
            <w:tcW w:w="1330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1473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93.75</w:t>
            </w:r>
          </w:p>
        </w:tc>
        <w:tc>
          <w:tcPr>
            <w:tcW w:w="1542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4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31.25</w:t>
            </w:r>
          </w:p>
        </w:tc>
        <w:tc>
          <w:tcPr>
            <w:tcW w:w="1338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468.75</w:t>
            </w:r>
          </w:p>
        </w:tc>
      </w:tr>
      <w:tr w:rsidR="007F7F40" w:rsidTr="007F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rPr>
                <w:b w:val="0"/>
              </w:rPr>
            </w:pPr>
            <w:r w:rsidRPr="007F7F40">
              <w:rPr>
                <w:b w:val="0"/>
              </w:rPr>
              <w:t>12.5</w:t>
            </w:r>
          </w:p>
        </w:tc>
        <w:tc>
          <w:tcPr>
            <w:tcW w:w="1330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473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87.5</w:t>
            </w:r>
          </w:p>
        </w:tc>
        <w:tc>
          <w:tcPr>
            <w:tcW w:w="1542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4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62.5</w:t>
            </w:r>
          </w:p>
        </w:tc>
        <w:tc>
          <w:tcPr>
            <w:tcW w:w="1338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437.5</w:t>
            </w:r>
          </w:p>
        </w:tc>
      </w:tr>
      <w:tr w:rsidR="007F7F40" w:rsidTr="007F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rPr>
                <w:b w:val="0"/>
              </w:rPr>
            </w:pPr>
            <w:r w:rsidRPr="007F7F40">
              <w:rPr>
                <w:b w:val="0"/>
              </w:rPr>
              <w:t>25</w:t>
            </w:r>
          </w:p>
        </w:tc>
        <w:tc>
          <w:tcPr>
            <w:tcW w:w="1330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73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542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4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1338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375</w:t>
            </w:r>
          </w:p>
        </w:tc>
      </w:tr>
      <w:tr w:rsidR="007F7F40" w:rsidTr="007F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rPr>
                <w:b w:val="0"/>
              </w:rPr>
            </w:pPr>
            <w:r w:rsidRPr="007F7F40">
              <w:rPr>
                <w:b w:val="0"/>
              </w:rPr>
              <w:t>50</w:t>
            </w:r>
          </w:p>
        </w:tc>
        <w:tc>
          <w:tcPr>
            <w:tcW w:w="1330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73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42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4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38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7F7F40" w:rsidTr="007F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  <w:rPr>
                <w:b w:val="0"/>
              </w:rPr>
            </w:pPr>
            <w:r w:rsidRPr="007F7F40">
              <w:rPr>
                <w:b w:val="0"/>
              </w:rPr>
              <w:t>100</w:t>
            </w:r>
          </w:p>
        </w:tc>
        <w:tc>
          <w:tcPr>
            <w:tcW w:w="1330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3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2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4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338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F7F40" w:rsidTr="007F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</w:pPr>
            <w:r w:rsidRPr="007F7F40">
              <w:t>Total</w:t>
            </w:r>
          </w:p>
        </w:tc>
        <w:tc>
          <w:tcPr>
            <w:tcW w:w="1330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196.875</w:t>
            </w:r>
          </w:p>
        </w:tc>
        <w:tc>
          <w:tcPr>
            <w:tcW w:w="1473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503.125</w:t>
            </w:r>
          </w:p>
        </w:tc>
        <w:tc>
          <w:tcPr>
            <w:tcW w:w="1542" w:type="dxa"/>
            <w:vMerge w:val="restart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984.375</w:t>
            </w:r>
          </w:p>
        </w:tc>
        <w:tc>
          <w:tcPr>
            <w:tcW w:w="1338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2,515.625</w:t>
            </w:r>
          </w:p>
        </w:tc>
      </w:tr>
      <w:tr w:rsidR="007F7F40" w:rsidTr="007F7F4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7F7F40" w:rsidRPr="007F7F40" w:rsidRDefault="007F7F40" w:rsidP="00E43BC8">
            <w:pPr>
              <w:pStyle w:val="ListParagraph"/>
              <w:spacing w:before="240"/>
              <w:ind w:left="0"/>
            </w:pPr>
            <w:r w:rsidRPr="007F7F40">
              <w:t>5x</w:t>
            </w:r>
          </w:p>
        </w:tc>
        <w:tc>
          <w:tcPr>
            <w:tcW w:w="1330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984.375</w:t>
            </w:r>
          </w:p>
        </w:tc>
        <w:tc>
          <w:tcPr>
            <w:tcW w:w="1473" w:type="dxa"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2,515.625</w:t>
            </w:r>
          </w:p>
        </w:tc>
        <w:tc>
          <w:tcPr>
            <w:tcW w:w="1542" w:type="dxa"/>
            <w:vMerge/>
          </w:tcPr>
          <w:p w:rsidR="007F7F40" w:rsidRDefault="007F7F40" w:rsidP="00E43BC8">
            <w:pPr>
              <w:pStyle w:val="ListParagraph"/>
              <w:spacing w:before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6790" w:rsidRDefault="00FA6790" w:rsidP="007F7F40">
      <w:pPr>
        <w:spacing w:before="240"/>
      </w:pPr>
    </w:p>
    <w:p w:rsidR="001A13E0" w:rsidRDefault="001A13E0" w:rsidP="007F7F40">
      <w:pPr>
        <w:spacing w:before="240"/>
        <w:rPr>
          <w:b/>
          <w:sz w:val="26"/>
          <w:szCs w:val="26"/>
        </w:rPr>
      </w:pPr>
    </w:p>
    <w:p w:rsidR="001A13E0" w:rsidRDefault="001A13E0" w:rsidP="007F7F40">
      <w:pPr>
        <w:spacing w:before="240"/>
        <w:rPr>
          <w:b/>
          <w:sz w:val="26"/>
          <w:szCs w:val="26"/>
        </w:rPr>
      </w:pPr>
    </w:p>
    <w:p w:rsidR="001A13E0" w:rsidRDefault="001A13E0" w:rsidP="007F7F40">
      <w:pPr>
        <w:spacing w:before="240"/>
        <w:rPr>
          <w:b/>
          <w:sz w:val="26"/>
          <w:szCs w:val="26"/>
        </w:rPr>
      </w:pPr>
    </w:p>
    <w:p w:rsidR="001A13E0" w:rsidRPr="001A13E0" w:rsidRDefault="007F7F40" w:rsidP="001A13E0">
      <w:pPr>
        <w:spacing w:before="240"/>
        <w:rPr>
          <w:b/>
          <w:sz w:val="26"/>
          <w:szCs w:val="26"/>
        </w:rPr>
      </w:pPr>
      <w:r w:rsidRPr="007F7F40">
        <w:rPr>
          <w:b/>
          <w:sz w:val="26"/>
          <w:szCs w:val="26"/>
        </w:rPr>
        <w:lastRenderedPageBreak/>
        <w:t xml:space="preserve">Preparation of </w:t>
      </w:r>
      <w:proofErr w:type="spellStart"/>
      <w:r w:rsidRPr="007F7F40">
        <w:rPr>
          <w:b/>
          <w:sz w:val="26"/>
          <w:szCs w:val="26"/>
        </w:rPr>
        <w:t>Amplex</w:t>
      </w:r>
      <w:proofErr w:type="spellEnd"/>
      <w:r w:rsidRPr="007F7F40">
        <w:rPr>
          <w:b/>
          <w:sz w:val="26"/>
          <w:szCs w:val="26"/>
        </w:rPr>
        <w:t xml:space="preserve"> Reagent</w:t>
      </w:r>
    </w:p>
    <w:p w:rsidR="007F7F40" w:rsidRDefault="001A13E0" w:rsidP="007F7F40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1A13E0">
        <w:rPr>
          <w:b/>
        </w:rPr>
        <w:t xml:space="preserve">Prepare 20mM stock solution of the </w:t>
      </w:r>
      <w:proofErr w:type="spellStart"/>
      <w:r w:rsidRPr="001A13E0">
        <w:rPr>
          <w:b/>
        </w:rPr>
        <w:t>Amplex</w:t>
      </w:r>
      <w:proofErr w:type="spellEnd"/>
      <w:r w:rsidRPr="001A13E0">
        <w:rPr>
          <w:b/>
        </w:rPr>
        <w:t xml:space="preserve"> Red reagent</w:t>
      </w:r>
    </w:p>
    <w:p w:rsidR="001A13E0" w:rsidRDefault="001A13E0" w:rsidP="001A13E0">
      <w:pPr>
        <w:pStyle w:val="ListParagraph"/>
        <w:spacing w:before="240"/>
      </w:pPr>
      <w:r>
        <w:t>-Allow Component A (one vial) and B to warm to room temperature</w:t>
      </w:r>
    </w:p>
    <w:p w:rsidR="001A13E0" w:rsidRDefault="001A13E0" w:rsidP="001A13E0">
      <w:pPr>
        <w:pStyle w:val="ListParagraph"/>
        <w:spacing w:before="240"/>
      </w:pPr>
      <w:r>
        <w:t>-Just prior to use, dissolve contents of Component A with 200uL of Component B</w:t>
      </w:r>
    </w:p>
    <w:p w:rsidR="001A13E0" w:rsidRDefault="001A13E0" w:rsidP="001A13E0">
      <w:pPr>
        <w:pStyle w:val="ListParagraph"/>
        <w:spacing w:before="240"/>
      </w:pPr>
      <w:r>
        <w:t>-Should be sufficient for 100 assays of 200uL each</w:t>
      </w:r>
    </w:p>
    <w:p w:rsidR="001A13E0" w:rsidRDefault="001A13E0" w:rsidP="001A13E0">
      <w:pPr>
        <w:pStyle w:val="ListParagraph"/>
        <w:spacing w:before="240"/>
      </w:pPr>
      <w:r>
        <w:t>-Remaining Stock Solution should be protected from light in -20C</w:t>
      </w:r>
    </w:p>
    <w:p w:rsidR="001A13E0" w:rsidRDefault="001A13E0" w:rsidP="001A13E0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1A13E0">
        <w:rPr>
          <w:b/>
        </w:rPr>
        <w:t xml:space="preserve">If needed prepare 25mL of </w:t>
      </w:r>
      <w:proofErr w:type="spellStart"/>
      <w:r w:rsidRPr="001A13E0">
        <w:rPr>
          <w:b/>
        </w:rPr>
        <w:t>lysis</w:t>
      </w:r>
      <w:proofErr w:type="spellEnd"/>
      <w:r w:rsidRPr="001A13E0">
        <w:rPr>
          <w:b/>
        </w:rPr>
        <w:t xml:space="preserve"> </w:t>
      </w:r>
      <w:proofErr w:type="spellStart"/>
      <w:r w:rsidRPr="001A13E0">
        <w:rPr>
          <w:b/>
        </w:rPr>
        <w:t>buffer+PPI</w:t>
      </w:r>
      <w:proofErr w:type="spellEnd"/>
    </w:p>
    <w:p w:rsidR="001A13E0" w:rsidRDefault="001A13E0" w:rsidP="001A13E0">
      <w:pPr>
        <w:pStyle w:val="ListParagraph"/>
        <w:spacing w:before="240"/>
      </w:pPr>
      <w:r>
        <w:rPr>
          <w:b/>
        </w:rPr>
        <w:t>-</w:t>
      </w:r>
      <w:r>
        <w:t xml:space="preserve">This will be sufficient for a 100 assay experiment </w:t>
      </w:r>
    </w:p>
    <w:p w:rsidR="002F7BB1" w:rsidRDefault="001A13E0" w:rsidP="001A13E0">
      <w:pPr>
        <w:pStyle w:val="ListParagraph"/>
        <w:spacing w:before="240"/>
      </w:pPr>
      <w:r>
        <w:rPr>
          <w:b/>
        </w:rPr>
        <w:t>-</w:t>
      </w:r>
      <w:r>
        <w:t xml:space="preserve">Take 3mL of 10x </w:t>
      </w:r>
      <w:proofErr w:type="spellStart"/>
      <w:r>
        <w:t>lysis</w:t>
      </w:r>
      <w:proofErr w:type="spellEnd"/>
      <w:r>
        <w:t xml:space="preserve"> buffer, 27mL of dH20 and 3 Pierce Phosphatase and Protease Inhibitor Tablets and mix for a total volume of 30mL of </w:t>
      </w:r>
      <w:proofErr w:type="spellStart"/>
      <w:r>
        <w:t>lysis</w:t>
      </w:r>
      <w:proofErr w:type="spellEnd"/>
      <w:r>
        <w:t xml:space="preserve"> buffer + PPI</w:t>
      </w:r>
    </w:p>
    <w:p w:rsidR="001A13E0" w:rsidRDefault="002F7BB1" w:rsidP="002F7BB1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2F7BB1">
        <w:rPr>
          <w:b/>
        </w:rPr>
        <w:t>Prepare a 200U/mL stock solution of horseradish peroxidase (HRP)</w:t>
      </w:r>
    </w:p>
    <w:p w:rsidR="002F7BB1" w:rsidRDefault="002F7BB1" w:rsidP="002F7BB1">
      <w:pPr>
        <w:pStyle w:val="ListParagraph"/>
        <w:spacing w:before="240"/>
      </w:pPr>
      <w:r>
        <w:t xml:space="preserve">-Take a vial of Component C and dissolve the contents with 1mL of 1X </w:t>
      </w:r>
      <w:proofErr w:type="spellStart"/>
      <w:r>
        <w:t>lysis</w:t>
      </w:r>
      <w:proofErr w:type="spellEnd"/>
      <w:r>
        <w:t xml:space="preserve"> buffer +PPI</w:t>
      </w:r>
      <w:r>
        <w:br/>
        <w:t>-Separate into aliquots and store in -20C</w:t>
      </w:r>
    </w:p>
    <w:p w:rsidR="002F7BB1" w:rsidRPr="002F7BB1" w:rsidRDefault="002F7BB1" w:rsidP="002F7BB1">
      <w:pPr>
        <w:pStyle w:val="ListParagraph"/>
        <w:numPr>
          <w:ilvl w:val="0"/>
          <w:numId w:val="1"/>
        </w:numPr>
        <w:spacing w:before="240"/>
      </w:pPr>
      <w:r>
        <w:rPr>
          <w:b/>
        </w:rPr>
        <w:t>Prepare a 20U/mL stock solution of choline oxidase</w:t>
      </w:r>
    </w:p>
    <w:p w:rsidR="002F7BB1" w:rsidRDefault="002F7BB1" w:rsidP="002F7BB1">
      <w:pPr>
        <w:pStyle w:val="ListParagraph"/>
        <w:spacing w:before="240"/>
      </w:pPr>
      <w:r>
        <w:t xml:space="preserve">-Dissolve contents of Component F in 600uL of 1x </w:t>
      </w:r>
      <w:proofErr w:type="spellStart"/>
      <w:r>
        <w:t>lysis</w:t>
      </w:r>
      <w:proofErr w:type="spellEnd"/>
      <w:r>
        <w:t xml:space="preserve"> </w:t>
      </w:r>
      <w:proofErr w:type="spellStart"/>
      <w:r>
        <w:t>buffer+PPI</w:t>
      </w:r>
      <w:proofErr w:type="spellEnd"/>
    </w:p>
    <w:p w:rsidR="002F7BB1" w:rsidRDefault="002F7BB1" w:rsidP="002F7BB1">
      <w:pPr>
        <w:pStyle w:val="ListParagraph"/>
        <w:spacing w:before="240"/>
      </w:pPr>
      <w:r>
        <w:t>-Separate into aliquots and store in -20C</w:t>
      </w:r>
    </w:p>
    <w:p w:rsidR="003C2883" w:rsidRDefault="003C2883" w:rsidP="003C2883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3C2883">
        <w:rPr>
          <w:b/>
        </w:rPr>
        <w:t>Prepar</w:t>
      </w:r>
      <w:r>
        <w:rPr>
          <w:b/>
        </w:rPr>
        <w:t>e 100U/mL</w:t>
      </w:r>
      <w:r w:rsidRPr="003C2883">
        <w:rPr>
          <w:b/>
        </w:rPr>
        <w:t xml:space="preserve"> </w:t>
      </w:r>
      <w:proofErr w:type="spellStart"/>
      <w:r w:rsidRPr="003C2883">
        <w:rPr>
          <w:b/>
        </w:rPr>
        <w:t>acetylcholinesterase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AchE</w:t>
      </w:r>
      <w:proofErr w:type="spellEnd"/>
      <w:r>
        <w:rPr>
          <w:b/>
        </w:rPr>
        <w:t>)</w:t>
      </w:r>
      <w:r w:rsidRPr="003C2883">
        <w:rPr>
          <w:b/>
        </w:rPr>
        <w:t xml:space="preserve"> stock solution</w:t>
      </w:r>
    </w:p>
    <w:p w:rsidR="003C2883" w:rsidRDefault="003C2883" w:rsidP="003C2883">
      <w:pPr>
        <w:pStyle w:val="ListParagraph"/>
        <w:spacing w:before="240"/>
      </w:pPr>
      <w:r>
        <w:t xml:space="preserve">-Dissolve contents of Component H in 600uL of 1x </w:t>
      </w:r>
      <w:proofErr w:type="spellStart"/>
      <w:r>
        <w:t>lysis</w:t>
      </w:r>
      <w:proofErr w:type="spellEnd"/>
      <w:r>
        <w:t xml:space="preserve"> buffer +PPI</w:t>
      </w:r>
    </w:p>
    <w:p w:rsidR="003C2883" w:rsidRPr="003C2883" w:rsidRDefault="003C2883" w:rsidP="003C2883">
      <w:pPr>
        <w:pStyle w:val="ListParagraph"/>
        <w:spacing w:before="240"/>
      </w:pPr>
      <w:r>
        <w:t>-Separate into aliquots and store in -20C</w:t>
      </w:r>
    </w:p>
    <w:p w:rsidR="002F7BB1" w:rsidRDefault="003C2883" w:rsidP="002F7BB1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3C2883">
        <w:rPr>
          <w:b/>
        </w:rPr>
        <w:t xml:space="preserve">Prepare working solution of 400uM </w:t>
      </w:r>
      <w:proofErr w:type="spellStart"/>
      <w:r w:rsidRPr="003C2883">
        <w:rPr>
          <w:b/>
        </w:rPr>
        <w:t>Amplex</w:t>
      </w:r>
      <w:proofErr w:type="spellEnd"/>
      <w:r w:rsidRPr="003C2883">
        <w:rPr>
          <w:b/>
        </w:rPr>
        <w:t xml:space="preserve"> Reagent</w:t>
      </w:r>
    </w:p>
    <w:p w:rsidR="003C2883" w:rsidRDefault="003C2883" w:rsidP="003C2883">
      <w:pPr>
        <w:pStyle w:val="ListParagraph"/>
        <w:spacing w:before="240"/>
      </w:pPr>
      <w:r>
        <w:t xml:space="preserve">-Add 200uL of </w:t>
      </w:r>
      <w:proofErr w:type="spellStart"/>
      <w:r>
        <w:t>Amplex</w:t>
      </w:r>
      <w:proofErr w:type="spellEnd"/>
      <w:r>
        <w:t xml:space="preserve"> Red stock, 100uL of HRP stock, 100uL of choline oxidase stock, 100uL of </w:t>
      </w:r>
      <w:proofErr w:type="spellStart"/>
      <w:r>
        <w:t>AchE</w:t>
      </w:r>
      <w:proofErr w:type="spellEnd"/>
      <w:r>
        <w:t xml:space="preserve"> stock to 9.5mL of </w:t>
      </w:r>
      <w:proofErr w:type="spellStart"/>
      <w:r>
        <w:t>lysis</w:t>
      </w:r>
      <w:proofErr w:type="spellEnd"/>
      <w:r>
        <w:t xml:space="preserve"> </w:t>
      </w:r>
      <w:proofErr w:type="spellStart"/>
      <w:r>
        <w:t>buffer+PPI</w:t>
      </w:r>
      <w:proofErr w:type="spellEnd"/>
    </w:p>
    <w:p w:rsidR="00444D2D" w:rsidRPr="00444D2D" w:rsidRDefault="003C2883" w:rsidP="00444D2D">
      <w:pPr>
        <w:pStyle w:val="ListParagraph"/>
        <w:spacing w:before="240"/>
      </w:pPr>
      <w:r>
        <w:t>-This 10mL soluti</w:t>
      </w:r>
      <w:r w:rsidR="00444D2D">
        <w:t>on is sufficient for 100 assays</w:t>
      </w:r>
    </w:p>
    <w:p w:rsidR="00065576" w:rsidRDefault="00065576" w:rsidP="00065576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Plate Layout </w:t>
      </w:r>
    </w:p>
    <w:p w:rsidR="00065576" w:rsidRDefault="00444D2D" w:rsidP="00065576">
      <w:pPr>
        <w:spacing w:before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62650" cy="2952750"/>
            <wp:effectExtent l="0" t="0" r="0" b="0"/>
            <wp:docPr id="1" name="Picture 1" descr="C:\Users\50112218\Desktop\Ach Plate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112218\Desktop\Ach Plate Lay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2D" w:rsidRDefault="00444D2D" w:rsidP="00065576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Confirmation of Standard Correlation</w:t>
      </w:r>
    </w:p>
    <w:p w:rsidR="00444D2D" w:rsidRPr="00444D2D" w:rsidRDefault="00444D2D" w:rsidP="00444D2D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444D2D">
        <w:rPr>
          <w:b/>
        </w:rPr>
        <w:t>Making 200uL well solutions</w:t>
      </w:r>
    </w:p>
    <w:p w:rsidR="00444D2D" w:rsidRDefault="00444D2D" w:rsidP="00444D2D">
      <w:pPr>
        <w:pStyle w:val="ListParagraph"/>
        <w:spacing w:before="240"/>
      </w:pPr>
      <w:r>
        <w:t>-Add 100uL of Ach solution of varying concentration as shown on plate layout</w:t>
      </w:r>
    </w:p>
    <w:p w:rsidR="00444D2D" w:rsidRDefault="00444D2D" w:rsidP="00444D2D">
      <w:pPr>
        <w:pStyle w:val="ListParagraph"/>
        <w:spacing w:before="240"/>
      </w:pPr>
      <w:r>
        <w:t xml:space="preserve">-Add 100uL of working </w:t>
      </w:r>
      <w:proofErr w:type="spellStart"/>
      <w:r>
        <w:t>Amplex</w:t>
      </w:r>
      <w:proofErr w:type="spellEnd"/>
      <w:r>
        <w:t xml:space="preserve"> solution into standard wells</w:t>
      </w:r>
    </w:p>
    <w:p w:rsidR="00444D2D" w:rsidRDefault="00444D2D" w:rsidP="00444D2D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444D2D">
        <w:rPr>
          <w:b/>
        </w:rPr>
        <w:t>Check for correlation</w:t>
      </w:r>
    </w:p>
    <w:p w:rsidR="00444D2D" w:rsidRDefault="00444D2D" w:rsidP="00444D2D">
      <w:pPr>
        <w:pStyle w:val="ListParagraph"/>
        <w:spacing w:before="240"/>
      </w:pPr>
      <w:r>
        <w:rPr>
          <w:b/>
        </w:rPr>
        <w:t>-</w:t>
      </w:r>
      <w:r>
        <w:t>Run the kinetics for 15 minutes and plot the florescence readings with concentration</w:t>
      </w:r>
    </w:p>
    <w:p w:rsidR="00444D2D" w:rsidRDefault="00444D2D" w:rsidP="00966387">
      <w:pPr>
        <w:pStyle w:val="ListParagraph"/>
        <w:spacing w:before="240"/>
      </w:pPr>
      <w:r>
        <w:rPr>
          <w:b/>
        </w:rPr>
        <w:t>-</w:t>
      </w:r>
      <w:r w:rsidR="00966387">
        <w:t>Check for robust correlation</w:t>
      </w:r>
    </w:p>
    <w:p w:rsidR="00444D2D" w:rsidRDefault="00444D2D" w:rsidP="00444D2D">
      <w:pPr>
        <w:spacing w:before="240"/>
        <w:rPr>
          <w:b/>
          <w:sz w:val="26"/>
          <w:szCs w:val="26"/>
        </w:rPr>
      </w:pPr>
      <w:r w:rsidRPr="00444D2D">
        <w:rPr>
          <w:b/>
          <w:sz w:val="26"/>
          <w:szCs w:val="26"/>
        </w:rPr>
        <w:t>Dilution of Lysates</w:t>
      </w:r>
      <w:r w:rsidR="00685FBB">
        <w:rPr>
          <w:b/>
          <w:sz w:val="26"/>
          <w:szCs w:val="26"/>
        </w:rPr>
        <w:t xml:space="preserve"> and Plate Recording</w:t>
      </w:r>
    </w:p>
    <w:p w:rsidR="00444D2D" w:rsidRPr="00685FBB" w:rsidRDefault="00444D2D" w:rsidP="00444D2D"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rPr>
          <w:b/>
        </w:rPr>
        <w:t xml:space="preserve">Dilute Sample Lysates with </w:t>
      </w:r>
      <w:proofErr w:type="spellStart"/>
      <w:r>
        <w:rPr>
          <w:b/>
        </w:rPr>
        <w:t>Lysis</w:t>
      </w:r>
      <w:proofErr w:type="spellEnd"/>
      <w:r>
        <w:rPr>
          <w:b/>
        </w:rPr>
        <w:t xml:space="preserve"> Buffer + PPI</w:t>
      </w:r>
      <w:r>
        <w:rPr>
          <w:b/>
        </w:rPr>
        <w:br/>
      </w:r>
      <w:r>
        <w:t>-Add 10uL</w:t>
      </w:r>
      <w:r w:rsidR="00685FBB">
        <w:t xml:space="preserve"> of lysate and 90uL of </w:t>
      </w:r>
      <w:proofErr w:type="spellStart"/>
      <w:r w:rsidR="00685FBB">
        <w:t>Lysis</w:t>
      </w:r>
      <w:proofErr w:type="spellEnd"/>
      <w:r w:rsidR="00685FBB">
        <w:t xml:space="preserve"> buffer +PPI into each well column as depicted in plate layout</w:t>
      </w:r>
    </w:p>
    <w:p w:rsidR="00685FBB" w:rsidRDefault="00685FBB" w:rsidP="00685FBB">
      <w:pPr>
        <w:pStyle w:val="ListParagraph"/>
        <w:spacing w:before="240"/>
      </w:pPr>
      <w:r>
        <w:rPr>
          <w:b/>
        </w:rPr>
        <w:t>-</w:t>
      </w:r>
      <w:r>
        <w:t xml:space="preserve">Add 100uL of working </w:t>
      </w:r>
      <w:proofErr w:type="spellStart"/>
      <w:r>
        <w:t>Amplex</w:t>
      </w:r>
      <w:proofErr w:type="spellEnd"/>
      <w:r>
        <w:t xml:space="preserve"> Reagent</w:t>
      </w:r>
    </w:p>
    <w:p w:rsidR="00685FBB" w:rsidRPr="00685FBB" w:rsidRDefault="00685FBB" w:rsidP="00685FBB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685FBB">
        <w:rPr>
          <w:b/>
        </w:rPr>
        <w:t>Incubate the reactions for 30 min in plate reader</w:t>
      </w:r>
    </w:p>
    <w:p w:rsidR="00685FBB" w:rsidRDefault="00685FBB" w:rsidP="00685FBB">
      <w:pPr>
        <w:pStyle w:val="ListParagraph"/>
        <w:spacing w:before="240"/>
      </w:pPr>
      <w:r>
        <w:t>-After inserting the plate, run the protocol established on Gen5.</w:t>
      </w:r>
    </w:p>
    <w:p w:rsidR="00685FBB" w:rsidRDefault="00685FBB" w:rsidP="00685FBB">
      <w:pPr>
        <w:pStyle w:val="ListParagraph"/>
        <w:spacing w:before="240"/>
      </w:pPr>
      <w:r>
        <w:t xml:space="preserve">-Protocol should be calibrated such that it will record for 90 minutes at 10 second intervals </w:t>
      </w:r>
    </w:p>
    <w:p w:rsidR="00685FBB" w:rsidRDefault="00685FBB" w:rsidP="00685FBB">
      <w:pPr>
        <w:pStyle w:val="ListParagraph"/>
        <w:spacing w:before="240"/>
      </w:pPr>
      <w:r>
        <w:t>-Excitation range should be at 530-560nm and emission should be around 590nm</w:t>
      </w:r>
    </w:p>
    <w:p w:rsidR="00685FBB" w:rsidRDefault="00685FBB" w:rsidP="00685FBB">
      <w:pPr>
        <w:pStyle w:val="ListParagraph"/>
        <w:spacing w:before="240"/>
      </w:pPr>
      <w:r>
        <w:t>-First thirty minutes is incubation recordings</w:t>
      </w:r>
    </w:p>
    <w:p w:rsidR="00685FBB" w:rsidRDefault="00685FBB" w:rsidP="00966387">
      <w:pPr>
        <w:pStyle w:val="ListParagraph"/>
        <w:spacing w:before="240"/>
      </w:pPr>
      <w:r>
        <w:t xml:space="preserve">-Correct for background fluorescence by subtracting recording </w:t>
      </w:r>
      <w:r w:rsidR="00966387">
        <w:t>with negative control (0uM Ach)</w:t>
      </w:r>
    </w:p>
    <w:p w:rsidR="00685FBB" w:rsidRDefault="00685FBB" w:rsidP="00685FBB">
      <w:pPr>
        <w:spacing w:before="240"/>
        <w:rPr>
          <w:b/>
          <w:sz w:val="26"/>
          <w:szCs w:val="26"/>
        </w:rPr>
      </w:pPr>
      <w:r>
        <w:t xml:space="preserve"> </w:t>
      </w:r>
      <w:r>
        <w:rPr>
          <w:b/>
          <w:sz w:val="26"/>
          <w:szCs w:val="26"/>
        </w:rPr>
        <w:t xml:space="preserve">Preparation of </w:t>
      </w:r>
      <w:proofErr w:type="spellStart"/>
      <w:r>
        <w:rPr>
          <w:b/>
          <w:sz w:val="26"/>
          <w:szCs w:val="26"/>
        </w:rPr>
        <w:t>AchE</w:t>
      </w:r>
      <w:proofErr w:type="spellEnd"/>
      <w:r>
        <w:rPr>
          <w:b/>
          <w:sz w:val="26"/>
          <w:szCs w:val="26"/>
        </w:rPr>
        <w:t xml:space="preserve"> Standard Curve</w:t>
      </w:r>
    </w:p>
    <w:p w:rsidR="00685FBB" w:rsidRDefault="00966387" w:rsidP="00685FBB"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rPr>
          <w:b/>
        </w:rPr>
        <w:t xml:space="preserve">Make varying concentrations of </w:t>
      </w:r>
      <w:proofErr w:type="spellStart"/>
      <w:r>
        <w:rPr>
          <w:b/>
        </w:rPr>
        <w:t>AchE</w:t>
      </w:r>
      <w:proofErr w:type="spellEnd"/>
      <w:r>
        <w:rPr>
          <w:b/>
        </w:rPr>
        <w:t xml:space="preserve"> solution</w:t>
      </w:r>
    </w:p>
    <w:p w:rsidR="00966387" w:rsidRDefault="00966387" w:rsidP="00966387">
      <w:pPr>
        <w:pStyle w:val="ListParagraph"/>
        <w:spacing w:before="240"/>
      </w:pPr>
      <w:r>
        <w:rPr>
          <w:b/>
        </w:rPr>
        <w:t>-</w:t>
      </w:r>
      <w:r>
        <w:t xml:space="preserve">Following the table, make varying concentrations of </w:t>
      </w:r>
      <w:proofErr w:type="spellStart"/>
      <w:r>
        <w:t>AchE</w:t>
      </w:r>
      <w:proofErr w:type="spellEnd"/>
      <w:r>
        <w:t xml:space="preserve"> solution</w:t>
      </w:r>
    </w:p>
    <w:p w:rsidR="00966387" w:rsidRDefault="00966387" w:rsidP="00966387">
      <w:pPr>
        <w:pStyle w:val="ListParagraph"/>
        <w:spacing w:before="240"/>
      </w:pPr>
      <w:r>
        <w:rPr>
          <w:b/>
        </w:rPr>
        <w:t>-</w:t>
      </w:r>
      <w:r>
        <w:t xml:space="preserve">Use 0uM </w:t>
      </w:r>
      <w:proofErr w:type="spellStart"/>
      <w:r>
        <w:t>AchE</w:t>
      </w:r>
      <w:proofErr w:type="spellEnd"/>
      <w:r>
        <w:t xml:space="preserve"> as negative control</w:t>
      </w:r>
    </w:p>
    <w:p w:rsidR="00966387" w:rsidRDefault="00966387" w:rsidP="00966387"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rPr>
          <w:b/>
        </w:rPr>
        <w:t xml:space="preserve">Prepare </w:t>
      </w:r>
      <w:proofErr w:type="spellStart"/>
      <w:r>
        <w:rPr>
          <w:b/>
        </w:rPr>
        <w:t>AchE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Amplex</w:t>
      </w:r>
      <w:proofErr w:type="spellEnd"/>
      <w:r>
        <w:rPr>
          <w:b/>
        </w:rPr>
        <w:t xml:space="preserve"> solution</w:t>
      </w:r>
    </w:p>
    <w:p w:rsidR="00966387" w:rsidRDefault="00966387" w:rsidP="00966387">
      <w:pPr>
        <w:pStyle w:val="ListParagraph"/>
        <w:spacing w:before="240"/>
      </w:pPr>
      <w:r>
        <w:t xml:space="preserve">-Add 200uL </w:t>
      </w:r>
      <w:proofErr w:type="spellStart"/>
      <w:r>
        <w:t>Amplex</w:t>
      </w:r>
      <w:proofErr w:type="spellEnd"/>
      <w:r>
        <w:t xml:space="preserve"> stock, 100uL of HRP stock, 100uL of choline oxidase stock, and 10uL of Ach stock to 9.59mL of 1x </w:t>
      </w:r>
      <w:proofErr w:type="spellStart"/>
      <w:r>
        <w:t>lysis</w:t>
      </w:r>
      <w:proofErr w:type="spellEnd"/>
      <w:r>
        <w:t xml:space="preserve"> buffer +PPI</w:t>
      </w:r>
    </w:p>
    <w:p w:rsidR="00966387" w:rsidRDefault="00966387" w:rsidP="00966387">
      <w:pPr>
        <w:pStyle w:val="ListParagraph"/>
        <w:numPr>
          <w:ilvl w:val="0"/>
          <w:numId w:val="1"/>
        </w:numPr>
        <w:spacing w:before="240"/>
      </w:pPr>
      <w:r>
        <w:t>Load the Wells</w:t>
      </w:r>
    </w:p>
    <w:p w:rsidR="00966387" w:rsidRDefault="00966387" w:rsidP="00966387">
      <w:pPr>
        <w:pStyle w:val="ListParagraph"/>
        <w:spacing w:before="240"/>
      </w:pPr>
      <w:r>
        <w:t xml:space="preserve">-Following the Plate Layout, add 100uL of diluted </w:t>
      </w:r>
      <w:proofErr w:type="spellStart"/>
      <w:r>
        <w:t>AchE</w:t>
      </w:r>
      <w:proofErr w:type="spellEnd"/>
      <w:r>
        <w:t xml:space="preserve"> solution and 100uL of working </w:t>
      </w:r>
      <w:proofErr w:type="spellStart"/>
      <w:r>
        <w:t>AchE</w:t>
      </w:r>
      <w:proofErr w:type="spellEnd"/>
      <w:r>
        <w:t xml:space="preserve"> </w:t>
      </w:r>
      <w:proofErr w:type="spellStart"/>
      <w:r>
        <w:t>Amplex</w:t>
      </w:r>
      <w:proofErr w:type="spellEnd"/>
      <w:r>
        <w:t xml:space="preserve"> solution to wells</w:t>
      </w:r>
    </w:p>
    <w:p w:rsidR="00966387" w:rsidRDefault="00966387" w:rsidP="00966387">
      <w:pPr>
        <w:spacing w:before="240"/>
      </w:pPr>
    </w:p>
    <w:p w:rsidR="00966387" w:rsidRDefault="00966387" w:rsidP="00444D2D">
      <w:pPr>
        <w:spacing w:before="240"/>
        <w:rPr>
          <w:b/>
          <w:sz w:val="26"/>
          <w:szCs w:val="26"/>
        </w:rPr>
      </w:pPr>
    </w:p>
    <w:p w:rsidR="00444D2D" w:rsidRPr="00966387" w:rsidRDefault="00966387" w:rsidP="00966387">
      <w:pPr>
        <w:spacing w:before="240"/>
        <w:jc w:val="center"/>
        <w:rPr>
          <w:b/>
          <w:sz w:val="26"/>
          <w:szCs w:val="26"/>
        </w:rPr>
      </w:pPr>
      <w:r w:rsidRPr="00966387">
        <w:rPr>
          <w:b/>
          <w:sz w:val="26"/>
          <w:szCs w:val="26"/>
        </w:rPr>
        <w:t xml:space="preserve">Follow same steps for </w:t>
      </w:r>
      <w:proofErr w:type="spellStart"/>
      <w:r w:rsidRPr="00966387">
        <w:rPr>
          <w:b/>
          <w:sz w:val="26"/>
          <w:szCs w:val="26"/>
        </w:rPr>
        <w:t>AchE</w:t>
      </w:r>
      <w:proofErr w:type="spellEnd"/>
      <w:r w:rsidRPr="00966387">
        <w:rPr>
          <w:b/>
          <w:sz w:val="26"/>
          <w:szCs w:val="26"/>
        </w:rPr>
        <w:t xml:space="preserve"> activity as done for Ach activity</w:t>
      </w:r>
    </w:p>
    <w:p w:rsidR="00444D2D" w:rsidRPr="00065576" w:rsidRDefault="00444D2D" w:rsidP="00065576">
      <w:pPr>
        <w:spacing w:before="240"/>
        <w:rPr>
          <w:b/>
          <w:sz w:val="26"/>
          <w:szCs w:val="26"/>
        </w:rPr>
      </w:pPr>
    </w:p>
    <w:sectPr w:rsidR="00444D2D" w:rsidRPr="0006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57BD"/>
    <w:multiLevelType w:val="hybridMultilevel"/>
    <w:tmpl w:val="BB228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C8"/>
    <w:rsid w:val="00065576"/>
    <w:rsid w:val="000C64DF"/>
    <w:rsid w:val="001A13E0"/>
    <w:rsid w:val="001B45FE"/>
    <w:rsid w:val="002F7BB1"/>
    <w:rsid w:val="003C2883"/>
    <w:rsid w:val="00444D2D"/>
    <w:rsid w:val="00682A58"/>
    <w:rsid w:val="00685FBB"/>
    <w:rsid w:val="007F7F40"/>
    <w:rsid w:val="00966387"/>
    <w:rsid w:val="00E43BC8"/>
    <w:rsid w:val="00F6559C"/>
    <w:rsid w:val="00FA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C8"/>
    <w:pPr>
      <w:ind w:left="720"/>
      <w:contextualSpacing/>
    </w:pPr>
  </w:style>
  <w:style w:type="table" w:styleId="TableGrid">
    <w:name w:val="Table Grid"/>
    <w:basedOn w:val="TableNormal"/>
    <w:uiPriority w:val="59"/>
    <w:rsid w:val="00FA6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F7F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C8"/>
    <w:pPr>
      <w:ind w:left="720"/>
      <w:contextualSpacing/>
    </w:pPr>
  </w:style>
  <w:style w:type="table" w:styleId="TableGrid">
    <w:name w:val="Table Grid"/>
    <w:basedOn w:val="TableNormal"/>
    <w:uiPriority w:val="59"/>
    <w:rsid w:val="00FA6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F7F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0FA5D-CE87-456B-9894-EF73569D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50112218</dc:creator>
  <cp:lastModifiedBy>50112218</cp:lastModifiedBy>
  <cp:revision>1</cp:revision>
  <dcterms:created xsi:type="dcterms:W3CDTF">2016-08-16T21:56:00Z</dcterms:created>
  <dcterms:modified xsi:type="dcterms:W3CDTF">2016-08-17T00:26:00Z</dcterms:modified>
</cp:coreProperties>
</file>