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0"/>
      </w:tblGrid>
      <w:tr>
        <w:tc>
          <w:tcPr>
            <w:tcW w:type="dxa" w:w="1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PARAMBHAAV DIGITAL — INTERNAL PRICING REFERENCE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7FAACC"/>
                <w:sz w:val="20"/>
                <w:szCs w:val="20"/>
              </w:rPr>
              <w:t xml:space="preserve">Bonheur Cafe  |  Services, Packages, Client Pricing &amp; Our Margins  |  CONFIDENTIAL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Green = what client pays you (revenue)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020"/>
                <w:sz w:val="20"/>
                <w:szCs w:val="20"/>
              </w:rPr>
              <w:t xml:space="preserve">Red = what it costs you to deliver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Dark = your net margin (keep this private)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A56A0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Section 1 — Individual services: client price vs. our cost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These are the a-la-carte prices. Always try to bundle into a package — margins are better and stickier for retention. 'Our cost' assumes outsourced delivery; if you deliver in-house, margins improve further.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80"/>
        <w:gridCol w:w="1280"/>
        <w:gridCol w:w="1120"/>
        <w:gridCol w:w="8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client gets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Client: setup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Client: monthly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Our cost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Our margin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Cafe Wallet App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Branded loyalty wallet, prepaid top-up, push notifications, corporate accounts, QR checkout, customer dashboard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25,000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5,000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8,000–12,000 (dev)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13–17K setup; Rs. 3K/mo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Website + Digital Menu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5-page branded site, calorie-tagged menu, WhatsApp order button, Google Maps, mobile-first, basic SEO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30,000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3,000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8,000–15,000 (dev)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15–22K setup; Rs. 2K/mo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Instagram Management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 Reels/week, 2 carousels/week, daily stories, hashtag strategy, monthly analytics report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5,000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12,000–18,000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5,000–7,000 (creator + tools)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7,000–11,000/mo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Weekly posts, photo uploads, review responses, Q&amp;A management, keyword optimisation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3,000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5,000–7,000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1,500–2,500 (tool + time)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3,500–5,000/mo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WhatsApp Marketing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WhatsApp Business API setup, subscriber lists, weekly broadcasts, daily specials, loyalty nudges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8,000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6,000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2,000–3,000 (tool + time)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5,000 setup; Rs. 3,500/mo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Meta Ads (Hyperlocal)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Instagram + Facebook ads, 2–5 km targeting, A/B creatives, weekly optimisation, ROI report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5,000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8,000–12,000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2,000–3,500 (mgmt time)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6,000–9,000/mo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Micro-influencer Campaigns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Influencer identification, brief, shoot coordination, deliverable tracking, campaign report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15,000–25,000 / campaign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5,000–8,000 (mgmt time)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10,000–17,000 / campaign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Brand Identity Refresh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Logo refinement, color system, typography, social media templates, menu design, packaging mockups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20,000–35,000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—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8,000–12,000 (designer)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12,000–23,000 one-time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QR Table Menu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Scannable QR menu with macros, daily specials editable in real-time, upsell prompts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8,000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1,500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2,000–3,000 (dev)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5,000 setup; Rs. 1,000/mo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Email / SMS Campaigns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Monthly newsletters, birthday offers, re-engagement drips, festival promotions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3,000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5,000–8,000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1,500–2,500 (tool + time)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3,000–6,000/mo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Online Table Reservation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Booking widget on website + GBP, confirmation SMS/WhatsApp, calendar view for owner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6,000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2,000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1,500–2,500 (tool)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3,500 setup; Rs. 1,000/mo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Food Photography Session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Professional shoot of 20–30 dishes, edited images for Zomato, Instagram, and website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12,000–18,000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—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5,000–8,000 (photographer)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7,000–10,000 one-time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Google Ads (Search)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Search ads for 'healthy cafe JP Nagar', high-intent local traffic, weekly optimisation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5,000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6,000 + ad spend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1,500–2,500 (mgmt time)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4,500–5,000/mo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Zomato / Swiggy Menu Optimisation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Rewritten menu descriptions, optimised photos, category restructuring for higher CTR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5,000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—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1,500–2,000 (copywriter)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3,000–3,500 one-time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Packaging Design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Branded boxes, bags, cups, stickers — print-ready files handed over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10,000–20,000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—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4,000–8,000 (designer)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Rs. 6,000–12,000 one-time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A56A0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Section 2 — Recommended packages: what to pitch vs. what it costs us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A4800"/>
                <w:sz w:val="20"/>
                <w:szCs w:val="20"/>
              </w:rPr>
              <w:t xml:space="preserve">Packages are priced for ~30% savings vs. a-la-carte — this makes them feel like a deal to the client while your bundled cost is lower too. Always start the conversation at 'Growth'. Let them negotiate down to 'Starter'. Never open with Starter.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1440"/>
        <w:gridCol w:w="1320"/>
        <w:gridCol w:w="144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Package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Services included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Client pays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Our cost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Our margin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Starter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Instagram management + Google Business Profile + WhatsApp setup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22,000/mo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9,000–12,000/mo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Rs. 10,000–13,000/mo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Growth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Website + Instagram + GBP + WhatsApp + Cafe Wallet App + 1 influencer campaign/quarter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38,000/mo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17,000–22,000/mo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Rs. 16,000–21,000/mo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Full Stack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Growth package + Meta Ads + Brand Identity Refresh (amortised over 12 months)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55,000/mo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24,000–30,000/mo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Rs. 25,000–31,000/mo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One-time Project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Website + Brand Kit + WhatsApp setup + Cafe Wallet App — no monthly retainer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75,000 flat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020"/>
                <w:sz w:val="19"/>
                <w:szCs w:val="19"/>
              </w:rPr>
              <w:t xml:space="preserve">Rs. 28,000–38,000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Rs. 37,000–47,000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A56A0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Section 3 — Pricing rules for the meeting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A5A2A"/>
                <w:sz w:val="20"/>
                <w:szCs w:val="20"/>
              </w:rPr>
              <w:t xml:space="preserve">Open with the Growth package (Rs. 38,000/mo) as the anchor price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A5A2A"/>
                <w:sz w:val="20"/>
                <w:szCs w:val="20"/>
              </w:rPr>
              <w:t xml:space="preserve">Offer a value-add instead of a discount — e.g. free food photography session (worth Rs. 15,000) if they sign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A5A2A"/>
                <w:sz w:val="20"/>
                <w:szCs w:val="20"/>
              </w:rPr>
              <w:t xml:space="preserve">Quote setup fees and monthly separately — it sounds less than one lump sum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A5A2A"/>
                <w:sz w:val="20"/>
                <w:szCs w:val="20"/>
              </w:rPr>
              <w:t xml:space="preserve">Use the ROI framing: 'This pays for itself when just 5 extra orders come in per day'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A5A2A"/>
                <w:sz w:val="20"/>
                <w:szCs w:val="20"/>
              </w:rPr>
              <w:t xml:space="preserve">If she pushes back, offer to start with GBP only (Rs. 5,000/mo) as a trial — low risk, fast proof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020"/>
                <w:sz w:val="24"/>
                <w:szCs w:val="24"/>
              </w:rPr>
              <w:t xml:space="preserve">DO NOT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6A1A1A"/>
                <w:sz w:val="20"/>
                <w:szCs w:val="20"/>
              </w:rPr>
              <w:t xml:space="preserve">Never drop price on first ask — hold firm and reframe value instead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6A1A1A"/>
                <w:sz w:val="20"/>
                <w:szCs w:val="20"/>
              </w:rPr>
              <w:t xml:space="preserve">Never reveal our delivery cost or margin to the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6A1A1A"/>
                <w:sz w:val="20"/>
                <w:szCs w:val="20"/>
              </w:rPr>
              <w:t xml:space="preserve">Do not offer more than 10% discount even under pressure — protect margin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6A1A1A"/>
                <w:sz w:val="20"/>
                <w:szCs w:val="20"/>
              </w:rPr>
              <w:t xml:space="preserve">Do not pitch all 15 services at once — focus on 3–4 that match her pain points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6A1A1A"/>
                <w:sz w:val="20"/>
                <w:szCs w:val="20"/>
              </w:rPr>
              <w:t xml:space="preserve">Do not skip the setup fee — it covers your onboarding time and tools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AACC"/>
                <w:sz w:val="19"/>
                <w:szCs w:val="19"/>
              </w:rPr>
              <w:t xml:space="preserve">Parambhaav Digital  |  INTERNAL USE ONLY — Do not share with client  |  Bonheur Cafe Meeting — April 2026</w:t>
            </w:r>
          </w:p>
        </w:tc>
      </w:tr>
    </w:tbl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2026-04-09T07:27:57.693Z</dcterms:created>
  <dcterms:modified xsi:type="dcterms:W3CDTF">2026-04-09T07:27:57.693Z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