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E48A" w14:textId="77777777" w:rsidR="00505C5A" w:rsidRPr="002E78AA" w:rsidRDefault="00505C5A" w:rsidP="00505C5A">
      <w:pPr>
        <w:spacing w:after="200" w:line="276" w:lineRule="auto"/>
        <w:jc w:val="center"/>
        <w:rPr>
          <w:rFonts w:eastAsia="MS Mincho"/>
          <w:b/>
          <w:bCs/>
          <w:lang w:val="es-MX" w:eastAsia="en-US"/>
        </w:rPr>
      </w:pPr>
    </w:p>
    <w:p w14:paraId="150A8F3A" w14:textId="77777777" w:rsidR="00505C5A" w:rsidRDefault="00505C5A" w:rsidP="00505C5A">
      <w:pPr>
        <w:spacing w:after="200" w:line="276" w:lineRule="auto"/>
        <w:jc w:val="center"/>
        <w:rPr>
          <w:rFonts w:eastAsia="MS Mincho"/>
          <w:lang w:val="en-US" w:eastAsia="en-US"/>
        </w:rPr>
      </w:pPr>
    </w:p>
    <w:p w14:paraId="512558BF" w14:textId="77777777" w:rsidR="00505C5A" w:rsidRDefault="00505C5A" w:rsidP="00505C5A">
      <w:pPr>
        <w:spacing w:after="200" w:line="276" w:lineRule="auto"/>
        <w:jc w:val="center"/>
        <w:rPr>
          <w:rFonts w:eastAsia="MS Mincho"/>
          <w:lang w:val="en-US" w:eastAsia="en-US"/>
        </w:rPr>
      </w:pPr>
    </w:p>
    <w:p w14:paraId="20CA6577" w14:textId="77777777" w:rsidR="00505C5A" w:rsidRDefault="00505C5A" w:rsidP="00505C5A">
      <w:pPr>
        <w:spacing w:after="200" w:line="276" w:lineRule="auto"/>
        <w:jc w:val="center"/>
        <w:rPr>
          <w:rFonts w:eastAsia="MS Mincho"/>
          <w:lang w:val="en-US" w:eastAsia="en-US"/>
        </w:rPr>
      </w:pPr>
    </w:p>
    <w:p w14:paraId="0FA3440D" w14:textId="77777777" w:rsidR="00505C5A" w:rsidRPr="002E78AA" w:rsidRDefault="00505C5A" w:rsidP="00505C5A">
      <w:pPr>
        <w:spacing w:after="200" w:line="276" w:lineRule="auto"/>
        <w:jc w:val="center"/>
        <w:rPr>
          <w:rFonts w:eastAsia="MS Mincho"/>
          <w:lang w:val="en-US" w:eastAsia="en-US"/>
        </w:rPr>
      </w:pPr>
      <w:r w:rsidRPr="002E78AA">
        <w:rPr>
          <w:rFonts w:eastAsia="MS Mincho"/>
          <w:noProof/>
          <w:lang w:val="en-US" w:eastAsia="en-US"/>
        </w:rPr>
        <w:drawing>
          <wp:inline distT="0" distB="0" distL="0" distR="0" wp14:anchorId="72F26176" wp14:editId="5791D2BE">
            <wp:extent cx="1357630" cy="609600"/>
            <wp:effectExtent l="0" t="0" r="0" b="0"/>
            <wp:docPr id="4" name="drawing"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descr="Consulta y Pago de Matrícula y Colegiatura | Universidad de Las Améric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7630" cy="609600"/>
                    </a:xfrm>
                    <a:prstGeom prst="rect">
                      <a:avLst/>
                    </a:prstGeom>
                    <a:noFill/>
                    <a:ln>
                      <a:noFill/>
                    </a:ln>
                  </pic:spPr>
                </pic:pic>
              </a:graphicData>
            </a:graphic>
          </wp:inline>
        </w:drawing>
      </w:r>
    </w:p>
    <w:p w14:paraId="05765495" w14:textId="77777777" w:rsidR="00505C5A" w:rsidRPr="002E78AA" w:rsidRDefault="00505C5A" w:rsidP="00505C5A">
      <w:pPr>
        <w:spacing w:after="200" w:line="276" w:lineRule="auto"/>
        <w:jc w:val="center"/>
        <w:rPr>
          <w:rFonts w:eastAsia="MS Mincho"/>
          <w:b/>
          <w:bCs/>
          <w:lang w:val="es-MX" w:eastAsia="en-US"/>
        </w:rPr>
      </w:pPr>
    </w:p>
    <w:p w14:paraId="279791E7" w14:textId="77777777" w:rsidR="00505C5A" w:rsidRPr="002E78AA" w:rsidRDefault="00505C5A" w:rsidP="00505C5A">
      <w:pPr>
        <w:spacing w:after="200" w:line="276" w:lineRule="auto"/>
        <w:jc w:val="center"/>
        <w:rPr>
          <w:rFonts w:ascii="Cambria" w:eastAsia="MS Mincho" w:hAnsi="Cambria" w:cs="Times New Roman"/>
          <w:b/>
          <w:bCs/>
          <w:i/>
          <w:iCs/>
          <w:color w:val="4F81BD"/>
          <w:lang w:val="es-MX" w:eastAsia="en-US"/>
        </w:rPr>
      </w:pPr>
      <w:r w:rsidRPr="002E78AA">
        <w:rPr>
          <w:rFonts w:ascii="Cambria" w:eastAsia="MS Mincho" w:hAnsi="Cambria" w:cs="Times New Roman"/>
          <w:b/>
          <w:bCs/>
          <w:i/>
          <w:iCs/>
          <w:color w:val="4F81BD"/>
          <w:lang w:val="es-MX" w:eastAsia="en-US"/>
        </w:rPr>
        <w:t>FACULTAD DE INGENIERÍA Y CIENCIAS APLICADAS</w:t>
      </w:r>
    </w:p>
    <w:p w14:paraId="7CC5001D" w14:textId="77777777" w:rsidR="00505C5A" w:rsidRPr="002E78AA" w:rsidRDefault="00505C5A" w:rsidP="00505C5A">
      <w:pPr>
        <w:spacing w:after="200" w:line="276" w:lineRule="auto"/>
        <w:jc w:val="center"/>
        <w:rPr>
          <w:rFonts w:ascii="Cambria" w:eastAsia="MS Mincho" w:hAnsi="Cambria" w:cs="Times New Roman"/>
          <w:b/>
          <w:bCs/>
          <w:i/>
          <w:iCs/>
          <w:color w:val="4F81BD"/>
          <w:lang w:val="es-MX" w:eastAsia="en-US"/>
        </w:rPr>
      </w:pPr>
    </w:p>
    <w:p w14:paraId="2CA25764" w14:textId="77777777" w:rsidR="00505C5A" w:rsidRPr="002E78AA" w:rsidRDefault="00505C5A" w:rsidP="00505C5A">
      <w:pPr>
        <w:spacing w:after="200" w:line="276" w:lineRule="auto"/>
        <w:jc w:val="center"/>
        <w:rPr>
          <w:rFonts w:ascii="Cambria" w:eastAsia="MS Mincho" w:hAnsi="Cambria" w:cs="Times New Roman"/>
          <w:b/>
          <w:bCs/>
          <w:i/>
          <w:iCs/>
          <w:color w:val="4F81BD"/>
          <w:lang w:val="es-MX" w:eastAsia="en-US"/>
        </w:rPr>
      </w:pPr>
      <w:r w:rsidRPr="002E78AA">
        <w:rPr>
          <w:rFonts w:ascii="Cambria" w:eastAsia="MS Mincho" w:hAnsi="Cambria" w:cs="Times New Roman"/>
          <w:b/>
          <w:bCs/>
          <w:i/>
          <w:iCs/>
          <w:color w:val="4F81BD"/>
          <w:lang w:val="es-MX" w:eastAsia="en-US"/>
        </w:rPr>
        <w:t>MAESTRÍA EN INTELIGENCIA ARTIFICIAL APLICADA</w:t>
      </w:r>
    </w:p>
    <w:p w14:paraId="6AFF5EBC" w14:textId="77777777" w:rsidR="00505C5A" w:rsidRPr="002E78AA" w:rsidRDefault="00505C5A" w:rsidP="00505C5A">
      <w:pPr>
        <w:spacing w:after="200" w:line="276" w:lineRule="auto"/>
        <w:jc w:val="center"/>
        <w:rPr>
          <w:rFonts w:eastAsia="MS Mincho"/>
          <w:b/>
          <w:bCs/>
          <w:i/>
          <w:iCs/>
          <w:color w:val="3071C3"/>
          <w:lang w:val="es-MX" w:eastAsia="en-US"/>
        </w:rPr>
      </w:pPr>
      <w:r w:rsidRPr="002E78AA">
        <w:rPr>
          <w:rFonts w:ascii="Cambria" w:eastAsia="MS Mincho" w:hAnsi="Cambria" w:cs="Times New Roman"/>
          <w:b/>
          <w:bCs/>
          <w:i/>
          <w:iCs/>
          <w:color w:val="4F81BD"/>
          <w:lang w:val="es-MX" w:eastAsia="en-US"/>
        </w:rPr>
        <w:t>PROYECTO MIA</w:t>
      </w:r>
    </w:p>
    <w:p w14:paraId="61E2301B" w14:textId="77777777" w:rsidR="00505C5A" w:rsidRPr="002E78AA" w:rsidRDefault="00505C5A" w:rsidP="00505C5A">
      <w:pPr>
        <w:spacing w:after="200" w:line="276" w:lineRule="auto"/>
        <w:jc w:val="center"/>
        <w:rPr>
          <w:rFonts w:eastAsia="MS Mincho"/>
          <w:b/>
          <w:bCs/>
          <w:lang w:val="es-MX" w:eastAsia="en-US"/>
        </w:rPr>
      </w:pPr>
    </w:p>
    <w:p w14:paraId="3D5C6588" w14:textId="77777777" w:rsidR="00505C5A" w:rsidRDefault="00505C5A" w:rsidP="00505C5A">
      <w:pPr>
        <w:spacing w:after="200" w:line="276" w:lineRule="auto"/>
        <w:jc w:val="center"/>
        <w:rPr>
          <w:rFonts w:eastAsia="MS Mincho"/>
          <w:b/>
          <w:bCs/>
          <w:lang w:val="es-MX" w:eastAsia="en-US"/>
        </w:rPr>
      </w:pPr>
      <w:r w:rsidRPr="002E78AA">
        <w:rPr>
          <w:rFonts w:ascii="Cambria" w:eastAsia="MS Mincho" w:hAnsi="Cambria" w:cs="Times New Roman"/>
          <w:b/>
          <w:bCs/>
          <w:i/>
          <w:iCs/>
          <w:color w:val="4F81BD"/>
          <w:lang w:val="es-MX" w:eastAsia="en-US"/>
        </w:rPr>
        <w:t>PROPUESTA DEL PROYECTO DE TITULACIÓN</w:t>
      </w:r>
      <w:r w:rsidRPr="002E78AA">
        <w:rPr>
          <w:rFonts w:eastAsia="MS Mincho"/>
          <w:b/>
          <w:bCs/>
          <w:lang w:val="es-MX" w:eastAsia="en-US"/>
        </w:rPr>
        <w:t xml:space="preserve"> </w:t>
      </w:r>
    </w:p>
    <w:p w14:paraId="1CAFF790" w14:textId="77777777" w:rsidR="00505C5A" w:rsidRPr="002E78AA" w:rsidRDefault="00505C5A" w:rsidP="00505C5A">
      <w:pPr>
        <w:spacing w:after="200" w:line="276" w:lineRule="auto"/>
        <w:jc w:val="center"/>
        <w:rPr>
          <w:rFonts w:eastAsia="MS Mincho"/>
          <w:b/>
          <w:bCs/>
          <w:lang w:val="es-MX" w:eastAsia="en-US"/>
        </w:rPr>
      </w:pPr>
    </w:p>
    <w:p w14:paraId="25B90B08" w14:textId="77777777" w:rsidR="00505C5A" w:rsidRPr="002E78AA" w:rsidRDefault="00505C5A" w:rsidP="00505C5A">
      <w:pPr>
        <w:spacing w:after="200" w:line="276" w:lineRule="auto"/>
        <w:jc w:val="center"/>
        <w:rPr>
          <w:rFonts w:eastAsia="MS Mincho"/>
          <w:i/>
          <w:iCs/>
          <w:color w:val="4F81BD"/>
          <w:lang w:val="es-MX" w:eastAsia="en-US"/>
        </w:rPr>
      </w:pPr>
      <w:r w:rsidRPr="00AA05FC">
        <w:rPr>
          <w:rFonts w:ascii="Cambria" w:eastAsia="MS Mincho" w:hAnsi="Cambria" w:cs="Times New Roman"/>
          <w:i/>
          <w:iCs/>
          <w:color w:val="4F81BD"/>
          <w:lang w:eastAsia="en-US"/>
        </w:rPr>
        <w:t>Modelo predictivo del rendimiento deportivo en el fútbol</w:t>
      </w:r>
      <w:r>
        <w:rPr>
          <w:rFonts w:ascii="Cambria" w:eastAsia="MS Mincho" w:hAnsi="Cambria" w:cs="Times New Roman"/>
          <w:i/>
          <w:iCs/>
          <w:color w:val="4F81BD"/>
          <w:lang w:eastAsia="en-US"/>
        </w:rPr>
        <w:t xml:space="preserve"> </w:t>
      </w:r>
      <w:r w:rsidRPr="00AA05FC">
        <w:rPr>
          <w:rFonts w:ascii="Cambria" w:eastAsia="MS Mincho" w:hAnsi="Cambria" w:cs="Times New Roman"/>
          <w:i/>
          <w:iCs/>
          <w:color w:val="4F81BD"/>
          <w:lang w:eastAsia="en-US"/>
        </w:rPr>
        <w:t>ecuatoriano a partir del presupuesto institucional y variables competitivas usando técnicas</w:t>
      </w:r>
      <w:r>
        <w:rPr>
          <w:rFonts w:ascii="Cambria" w:eastAsia="MS Mincho" w:hAnsi="Cambria" w:cs="Times New Roman"/>
          <w:i/>
          <w:iCs/>
          <w:color w:val="4F81BD"/>
          <w:lang w:eastAsia="en-US"/>
        </w:rPr>
        <w:t xml:space="preserve"> </w:t>
      </w:r>
      <w:r w:rsidRPr="00AA05FC">
        <w:rPr>
          <w:rFonts w:ascii="Cambria" w:eastAsia="MS Mincho" w:hAnsi="Cambria" w:cs="Times New Roman"/>
          <w:i/>
          <w:iCs/>
          <w:color w:val="4F81BD"/>
          <w:lang w:eastAsia="en-US"/>
        </w:rPr>
        <w:t>de Inteligencia Artificial</w:t>
      </w:r>
    </w:p>
    <w:p w14:paraId="46E902D4" w14:textId="77777777" w:rsidR="00505C5A" w:rsidRPr="002E78AA" w:rsidRDefault="00505C5A" w:rsidP="00505C5A">
      <w:pPr>
        <w:spacing w:after="200" w:line="276" w:lineRule="auto"/>
        <w:rPr>
          <w:rFonts w:eastAsia="MS Mincho"/>
          <w:b/>
          <w:bCs/>
          <w:lang w:val="es-MX" w:eastAsia="en-US"/>
        </w:rPr>
      </w:pPr>
    </w:p>
    <w:p w14:paraId="741E5F72" w14:textId="77777777" w:rsidR="00505C5A" w:rsidRPr="002E78AA" w:rsidRDefault="00505C5A" w:rsidP="00505C5A">
      <w:pPr>
        <w:spacing w:after="200" w:line="276" w:lineRule="auto"/>
        <w:rPr>
          <w:rFonts w:ascii="Cambria" w:eastAsia="MS Mincho" w:hAnsi="Cambria" w:cs="Times New Roman"/>
          <w:color w:val="4F81BD"/>
          <w:lang w:val="es-MX" w:eastAsia="en-US"/>
        </w:rPr>
      </w:pPr>
      <w:r w:rsidRPr="002E78AA">
        <w:rPr>
          <w:rFonts w:ascii="Cambria" w:eastAsia="MS Mincho" w:hAnsi="Cambria" w:cs="Times New Roman"/>
          <w:color w:val="4F81BD"/>
          <w:lang w:val="es-MX" w:eastAsia="en-US"/>
        </w:rPr>
        <w:t>TUTOR: Medina Sotomayor Jaime Felipe.</w:t>
      </w:r>
    </w:p>
    <w:p w14:paraId="4C408FD9" w14:textId="77777777" w:rsidR="00505C5A" w:rsidRPr="002E78AA" w:rsidRDefault="00505C5A" w:rsidP="00505C5A">
      <w:pPr>
        <w:spacing w:after="200" w:line="276" w:lineRule="auto"/>
        <w:rPr>
          <w:rFonts w:ascii="Cambria" w:eastAsia="MS Mincho" w:hAnsi="Cambria" w:cs="Times New Roman"/>
          <w:color w:val="4F81BD"/>
          <w:lang w:val="es-MX" w:eastAsia="en-US"/>
        </w:rPr>
      </w:pPr>
      <w:r w:rsidRPr="002E78AA">
        <w:rPr>
          <w:rFonts w:ascii="Cambria" w:eastAsia="MS Mincho" w:hAnsi="Cambria" w:cs="Times New Roman"/>
          <w:color w:val="4F81BD"/>
          <w:lang w:val="es-MX" w:eastAsia="en-US"/>
        </w:rPr>
        <w:t>AUTOR1: Castro García Diego Fernando</w:t>
      </w:r>
    </w:p>
    <w:p w14:paraId="63DB6659" w14:textId="77777777" w:rsidR="00505C5A" w:rsidRDefault="00505C5A" w:rsidP="00505C5A">
      <w:pPr>
        <w:spacing w:after="200" w:line="276" w:lineRule="auto"/>
        <w:rPr>
          <w:rFonts w:ascii="Cambria" w:eastAsia="MS Mincho" w:hAnsi="Cambria" w:cs="Times New Roman"/>
          <w:color w:val="4F81BD"/>
          <w:lang w:val="es-MX" w:eastAsia="en-US"/>
        </w:rPr>
      </w:pPr>
      <w:r w:rsidRPr="002E78AA">
        <w:rPr>
          <w:rFonts w:ascii="Cambria" w:eastAsia="MS Mincho" w:hAnsi="Cambria" w:cs="Times New Roman"/>
          <w:color w:val="4F81BD"/>
          <w:lang w:val="es-MX" w:eastAsia="en-US"/>
        </w:rPr>
        <w:t>AUTOR2: Pila Caiza Cesar Silvio</w:t>
      </w:r>
    </w:p>
    <w:p w14:paraId="6E473FBC" w14:textId="77777777" w:rsidR="00505C5A" w:rsidRDefault="00505C5A" w:rsidP="00505C5A">
      <w:pPr>
        <w:spacing w:after="200" w:line="276" w:lineRule="auto"/>
        <w:rPr>
          <w:rFonts w:ascii="Cambria" w:eastAsia="MS Mincho" w:hAnsi="Cambria" w:cs="Times New Roman"/>
          <w:color w:val="4F81BD"/>
          <w:lang w:val="es-MX" w:eastAsia="en-US"/>
        </w:rPr>
      </w:pPr>
    </w:p>
    <w:p w14:paraId="43A94EEC" w14:textId="77777777" w:rsidR="00505C5A" w:rsidRDefault="00505C5A" w:rsidP="00505C5A">
      <w:pPr>
        <w:spacing w:after="200" w:line="276" w:lineRule="auto"/>
        <w:rPr>
          <w:rFonts w:ascii="Cambria" w:eastAsia="MS Mincho" w:hAnsi="Cambria" w:cs="Times New Roman"/>
          <w:color w:val="4F81BD"/>
          <w:lang w:val="es-MX" w:eastAsia="en-US"/>
        </w:rPr>
      </w:pPr>
    </w:p>
    <w:p w14:paraId="753DE799" w14:textId="77777777" w:rsidR="00505C5A" w:rsidRDefault="00505C5A" w:rsidP="00505C5A">
      <w:pPr>
        <w:spacing w:after="200" w:line="276" w:lineRule="auto"/>
        <w:rPr>
          <w:rFonts w:ascii="Cambria" w:eastAsia="MS Mincho" w:hAnsi="Cambria" w:cs="Times New Roman"/>
          <w:color w:val="4F81BD"/>
          <w:lang w:val="es-MX" w:eastAsia="en-US"/>
        </w:rPr>
      </w:pPr>
    </w:p>
    <w:p w14:paraId="6272380B" w14:textId="77777777" w:rsidR="00505C5A" w:rsidRDefault="00505C5A" w:rsidP="00505C5A">
      <w:pPr>
        <w:spacing w:after="200" w:line="276" w:lineRule="auto"/>
        <w:rPr>
          <w:rFonts w:ascii="Cambria" w:eastAsia="MS Mincho" w:hAnsi="Cambria" w:cs="Times New Roman"/>
          <w:color w:val="4F81BD"/>
          <w:lang w:val="es-MX" w:eastAsia="en-US"/>
        </w:rPr>
      </w:pPr>
    </w:p>
    <w:p w14:paraId="0089F94D" w14:textId="77777777" w:rsidR="00505C5A" w:rsidRDefault="00505C5A" w:rsidP="00505C5A">
      <w:pPr>
        <w:spacing w:after="200" w:line="276" w:lineRule="auto"/>
        <w:rPr>
          <w:rFonts w:ascii="Cambria" w:eastAsia="MS Mincho" w:hAnsi="Cambria" w:cs="Times New Roman"/>
          <w:color w:val="4F81BD"/>
          <w:lang w:val="es-MX" w:eastAsia="en-US"/>
        </w:rPr>
      </w:pPr>
    </w:p>
    <w:p w14:paraId="1D0C8CFA" w14:textId="77777777" w:rsidR="00505C5A" w:rsidRPr="002E78AA" w:rsidRDefault="00505C5A" w:rsidP="00505C5A">
      <w:pPr>
        <w:spacing w:after="200" w:line="276" w:lineRule="auto"/>
        <w:rPr>
          <w:rFonts w:ascii="Cambria" w:eastAsia="MS Mincho" w:hAnsi="Cambria" w:cs="Times New Roman"/>
          <w:color w:val="4F81BD"/>
          <w:lang w:val="es-MX" w:eastAsia="en-US"/>
        </w:rPr>
      </w:pPr>
    </w:p>
    <w:p w14:paraId="32124933" w14:textId="32C61494" w:rsidR="005A46F9" w:rsidRPr="00BB5024" w:rsidRDefault="00505C5A">
      <w:pPr>
        <w:pStyle w:val="Ttulo1"/>
      </w:pPr>
      <w:bookmarkStart w:id="0" w:name="_Toc227442185"/>
      <w:r w:rsidRPr="00BB5024">
        <w:t>Índice</w:t>
      </w:r>
      <w:bookmarkEnd w:id="0"/>
    </w:p>
    <w:p w14:paraId="72A47377" w14:textId="35F76046" w:rsidR="00806C8F" w:rsidRDefault="00806C8F">
      <w:pPr>
        <w:pStyle w:val="TDC1"/>
        <w:tabs>
          <w:tab w:val="right" w:leader="dot" w:pos="9350"/>
        </w:tabs>
        <w:rPr>
          <w:noProof/>
        </w:rPr>
      </w:pPr>
      <w:r>
        <w:fldChar w:fldCharType="begin"/>
      </w:r>
      <w:r>
        <w:instrText xml:space="preserve"> TOC \o "1-3" \h \z \u </w:instrText>
      </w:r>
      <w:r>
        <w:fldChar w:fldCharType="separate"/>
      </w:r>
      <w:hyperlink w:anchor="_Toc227442185" w:history="1">
        <w:r w:rsidRPr="00DF32F1">
          <w:rPr>
            <w:rStyle w:val="Hipervnculo"/>
            <w:noProof/>
          </w:rPr>
          <w:t>Índice</w:t>
        </w:r>
        <w:r>
          <w:rPr>
            <w:noProof/>
            <w:webHidden/>
          </w:rPr>
          <w:tab/>
        </w:r>
        <w:r>
          <w:rPr>
            <w:noProof/>
            <w:webHidden/>
          </w:rPr>
          <w:fldChar w:fldCharType="begin"/>
        </w:r>
        <w:r>
          <w:rPr>
            <w:noProof/>
            <w:webHidden/>
          </w:rPr>
          <w:instrText xml:space="preserve"> PAGEREF _Toc227442185 \h </w:instrText>
        </w:r>
        <w:r>
          <w:rPr>
            <w:noProof/>
            <w:webHidden/>
          </w:rPr>
        </w:r>
        <w:r>
          <w:rPr>
            <w:noProof/>
            <w:webHidden/>
          </w:rPr>
          <w:fldChar w:fldCharType="separate"/>
        </w:r>
        <w:r>
          <w:rPr>
            <w:noProof/>
            <w:webHidden/>
          </w:rPr>
          <w:t>2</w:t>
        </w:r>
        <w:r>
          <w:rPr>
            <w:noProof/>
            <w:webHidden/>
          </w:rPr>
          <w:fldChar w:fldCharType="end"/>
        </w:r>
      </w:hyperlink>
    </w:p>
    <w:p w14:paraId="29EE94A4" w14:textId="0693F1E9" w:rsidR="00806C8F" w:rsidRDefault="00806C8F">
      <w:pPr>
        <w:pStyle w:val="TDC1"/>
        <w:tabs>
          <w:tab w:val="right" w:leader="dot" w:pos="9350"/>
        </w:tabs>
        <w:rPr>
          <w:noProof/>
        </w:rPr>
      </w:pPr>
      <w:hyperlink w:anchor="_Toc227442186" w:history="1">
        <w:r w:rsidRPr="00DF32F1">
          <w:rPr>
            <w:rStyle w:val="Hipervnculo"/>
            <w:noProof/>
          </w:rPr>
          <w:t>Resumen</w:t>
        </w:r>
        <w:r>
          <w:rPr>
            <w:noProof/>
            <w:webHidden/>
          </w:rPr>
          <w:tab/>
        </w:r>
        <w:r>
          <w:rPr>
            <w:noProof/>
            <w:webHidden/>
          </w:rPr>
          <w:fldChar w:fldCharType="begin"/>
        </w:r>
        <w:r>
          <w:rPr>
            <w:noProof/>
            <w:webHidden/>
          </w:rPr>
          <w:instrText xml:space="preserve"> PAGEREF _Toc227442186 \h </w:instrText>
        </w:r>
        <w:r>
          <w:rPr>
            <w:noProof/>
            <w:webHidden/>
          </w:rPr>
        </w:r>
        <w:r>
          <w:rPr>
            <w:noProof/>
            <w:webHidden/>
          </w:rPr>
          <w:fldChar w:fldCharType="separate"/>
        </w:r>
        <w:r>
          <w:rPr>
            <w:noProof/>
            <w:webHidden/>
          </w:rPr>
          <w:t>3</w:t>
        </w:r>
        <w:r>
          <w:rPr>
            <w:noProof/>
            <w:webHidden/>
          </w:rPr>
          <w:fldChar w:fldCharType="end"/>
        </w:r>
      </w:hyperlink>
    </w:p>
    <w:p w14:paraId="40C92D85" w14:textId="40DB3F6E" w:rsidR="00806C8F" w:rsidRDefault="00806C8F">
      <w:pPr>
        <w:pStyle w:val="TDC1"/>
        <w:tabs>
          <w:tab w:val="right" w:leader="dot" w:pos="9350"/>
        </w:tabs>
        <w:rPr>
          <w:noProof/>
        </w:rPr>
      </w:pPr>
      <w:hyperlink w:anchor="_Toc227442187" w:history="1">
        <w:r w:rsidRPr="00DF32F1">
          <w:rPr>
            <w:rStyle w:val="Hipervnculo"/>
            <w:noProof/>
          </w:rPr>
          <w:t>1. Introducción</w:t>
        </w:r>
        <w:r>
          <w:rPr>
            <w:noProof/>
            <w:webHidden/>
          </w:rPr>
          <w:tab/>
        </w:r>
        <w:r>
          <w:rPr>
            <w:noProof/>
            <w:webHidden/>
          </w:rPr>
          <w:fldChar w:fldCharType="begin"/>
        </w:r>
        <w:r>
          <w:rPr>
            <w:noProof/>
            <w:webHidden/>
          </w:rPr>
          <w:instrText xml:space="preserve"> PAGEREF _Toc227442187 \h </w:instrText>
        </w:r>
        <w:r>
          <w:rPr>
            <w:noProof/>
            <w:webHidden/>
          </w:rPr>
        </w:r>
        <w:r>
          <w:rPr>
            <w:noProof/>
            <w:webHidden/>
          </w:rPr>
          <w:fldChar w:fldCharType="separate"/>
        </w:r>
        <w:r>
          <w:rPr>
            <w:noProof/>
            <w:webHidden/>
          </w:rPr>
          <w:t>4</w:t>
        </w:r>
        <w:r>
          <w:rPr>
            <w:noProof/>
            <w:webHidden/>
          </w:rPr>
          <w:fldChar w:fldCharType="end"/>
        </w:r>
      </w:hyperlink>
    </w:p>
    <w:p w14:paraId="00E42E46" w14:textId="1BCDCE7D" w:rsidR="00806C8F" w:rsidRDefault="00806C8F">
      <w:pPr>
        <w:pStyle w:val="TDC2"/>
        <w:tabs>
          <w:tab w:val="right" w:leader="dot" w:pos="9350"/>
        </w:tabs>
        <w:rPr>
          <w:noProof/>
        </w:rPr>
      </w:pPr>
      <w:hyperlink w:anchor="_Toc227442188" w:history="1">
        <w:r w:rsidRPr="00DF32F1">
          <w:rPr>
            <w:rStyle w:val="Hipervnculo"/>
            <w:noProof/>
          </w:rPr>
          <w:t>1.1 Contextualización del problema organizacional</w:t>
        </w:r>
        <w:r>
          <w:rPr>
            <w:noProof/>
            <w:webHidden/>
          </w:rPr>
          <w:tab/>
        </w:r>
        <w:r>
          <w:rPr>
            <w:noProof/>
            <w:webHidden/>
          </w:rPr>
          <w:fldChar w:fldCharType="begin"/>
        </w:r>
        <w:r>
          <w:rPr>
            <w:noProof/>
            <w:webHidden/>
          </w:rPr>
          <w:instrText xml:space="preserve"> PAGEREF _Toc227442188 \h </w:instrText>
        </w:r>
        <w:r>
          <w:rPr>
            <w:noProof/>
            <w:webHidden/>
          </w:rPr>
        </w:r>
        <w:r>
          <w:rPr>
            <w:noProof/>
            <w:webHidden/>
          </w:rPr>
          <w:fldChar w:fldCharType="separate"/>
        </w:r>
        <w:r>
          <w:rPr>
            <w:noProof/>
            <w:webHidden/>
          </w:rPr>
          <w:t>4</w:t>
        </w:r>
        <w:r>
          <w:rPr>
            <w:noProof/>
            <w:webHidden/>
          </w:rPr>
          <w:fldChar w:fldCharType="end"/>
        </w:r>
      </w:hyperlink>
    </w:p>
    <w:p w14:paraId="4CCFD692" w14:textId="1B661E6D" w:rsidR="00806C8F" w:rsidRDefault="00806C8F">
      <w:pPr>
        <w:pStyle w:val="TDC2"/>
        <w:tabs>
          <w:tab w:val="right" w:leader="dot" w:pos="9350"/>
        </w:tabs>
        <w:rPr>
          <w:noProof/>
        </w:rPr>
      </w:pPr>
      <w:hyperlink w:anchor="_Toc227442189" w:history="1">
        <w:r w:rsidRPr="00DF32F1">
          <w:rPr>
            <w:rStyle w:val="Hipervnculo"/>
            <w:noProof/>
          </w:rPr>
          <w:t>1.2 Justificación del proyecto y su relevancia</w:t>
        </w:r>
        <w:r>
          <w:rPr>
            <w:noProof/>
            <w:webHidden/>
          </w:rPr>
          <w:tab/>
        </w:r>
        <w:r>
          <w:rPr>
            <w:noProof/>
            <w:webHidden/>
          </w:rPr>
          <w:fldChar w:fldCharType="begin"/>
        </w:r>
        <w:r>
          <w:rPr>
            <w:noProof/>
            <w:webHidden/>
          </w:rPr>
          <w:instrText xml:space="preserve"> PAGEREF _Toc227442189 \h </w:instrText>
        </w:r>
        <w:r>
          <w:rPr>
            <w:noProof/>
            <w:webHidden/>
          </w:rPr>
        </w:r>
        <w:r>
          <w:rPr>
            <w:noProof/>
            <w:webHidden/>
          </w:rPr>
          <w:fldChar w:fldCharType="separate"/>
        </w:r>
        <w:r>
          <w:rPr>
            <w:noProof/>
            <w:webHidden/>
          </w:rPr>
          <w:t>4</w:t>
        </w:r>
        <w:r>
          <w:rPr>
            <w:noProof/>
            <w:webHidden/>
          </w:rPr>
          <w:fldChar w:fldCharType="end"/>
        </w:r>
      </w:hyperlink>
    </w:p>
    <w:p w14:paraId="5C678025" w14:textId="112DD092" w:rsidR="00806C8F" w:rsidRDefault="00806C8F">
      <w:pPr>
        <w:pStyle w:val="TDC2"/>
        <w:tabs>
          <w:tab w:val="right" w:leader="dot" w:pos="9350"/>
        </w:tabs>
        <w:rPr>
          <w:noProof/>
        </w:rPr>
      </w:pPr>
      <w:hyperlink w:anchor="_Toc227442190" w:history="1">
        <w:r w:rsidRPr="00DF32F1">
          <w:rPr>
            <w:rStyle w:val="Hipervnculo"/>
            <w:noProof/>
          </w:rPr>
          <w:t>1.3 Objetivos</w:t>
        </w:r>
        <w:r>
          <w:rPr>
            <w:noProof/>
            <w:webHidden/>
          </w:rPr>
          <w:tab/>
        </w:r>
        <w:r>
          <w:rPr>
            <w:noProof/>
            <w:webHidden/>
          </w:rPr>
          <w:fldChar w:fldCharType="begin"/>
        </w:r>
        <w:r>
          <w:rPr>
            <w:noProof/>
            <w:webHidden/>
          </w:rPr>
          <w:instrText xml:space="preserve"> PAGEREF _Toc227442190 \h </w:instrText>
        </w:r>
        <w:r>
          <w:rPr>
            <w:noProof/>
            <w:webHidden/>
          </w:rPr>
        </w:r>
        <w:r>
          <w:rPr>
            <w:noProof/>
            <w:webHidden/>
          </w:rPr>
          <w:fldChar w:fldCharType="separate"/>
        </w:r>
        <w:r>
          <w:rPr>
            <w:noProof/>
            <w:webHidden/>
          </w:rPr>
          <w:t>4</w:t>
        </w:r>
        <w:r>
          <w:rPr>
            <w:noProof/>
            <w:webHidden/>
          </w:rPr>
          <w:fldChar w:fldCharType="end"/>
        </w:r>
      </w:hyperlink>
    </w:p>
    <w:p w14:paraId="09AC0055" w14:textId="1BABC589" w:rsidR="00806C8F" w:rsidRDefault="00806C8F">
      <w:pPr>
        <w:pStyle w:val="TDC3"/>
        <w:tabs>
          <w:tab w:val="right" w:leader="dot" w:pos="9350"/>
        </w:tabs>
        <w:rPr>
          <w:noProof/>
        </w:rPr>
      </w:pPr>
      <w:hyperlink w:anchor="_Toc227442191" w:history="1">
        <w:r w:rsidRPr="00DF32F1">
          <w:rPr>
            <w:rStyle w:val="Hipervnculo"/>
            <w:noProof/>
          </w:rPr>
          <w:t>Objetivo general</w:t>
        </w:r>
        <w:r>
          <w:rPr>
            <w:noProof/>
            <w:webHidden/>
          </w:rPr>
          <w:tab/>
        </w:r>
        <w:r>
          <w:rPr>
            <w:noProof/>
            <w:webHidden/>
          </w:rPr>
          <w:fldChar w:fldCharType="begin"/>
        </w:r>
        <w:r>
          <w:rPr>
            <w:noProof/>
            <w:webHidden/>
          </w:rPr>
          <w:instrText xml:space="preserve"> PAGEREF _Toc227442191 \h </w:instrText>
        </w:r>
        <w:r>
          <w:rPr>
            <w:noProof/>
            <w:webHidden/>
          </w:rPr>
        </w:r>
        <w:r>
          <w:rPr>
            <w:noProof/>
            <w:webHidden/>
          </w:rPr>
          <w:fldChar w:fldCharType="separate"/>
        </w:r>
        <w:r>
          <w:rPr>
            <w:noProof/>
            <w:webHidden/>
          </w:rPr>
          <w:t>4</w:t>
        </w:r>
        <w:r>
          <w:rPr>
            <w:noProof/>
            <w:webHidden/>
          </w:rPr>
          <w:fldChar w:fldCharType="end"/>
        </w:r>
      </w:hyperlink>
    </w:p>
    <w:p w14:paraId="26957E25" w14:textId="6E2D3109" w:rsidR="00806C8F" w:rsidRDefault="00806C8F">
      <w:pPr>
        <w:pStyle w:val="TDC3"/>
        <w:tabs>
          <w:tab w:val="right" w:leader="dot" w:pos="9350"/>
        </w:tabs>
        <w:rPr>
          <w:noProof/>
        </w:rPr>
      </w:pPr>
      <w:hyperlink w:anchor="_Toc227442192" w:history="1">
        <w:r w:rsidRPr="00DF32F1">
          <w:rPr>
            <w:rStyle w:val="Hipervnculo"/>
            <w:noProof/>
          </w:rPr>
          <w:t>Objetivos específicos</w:t>
        </w:r>
        <w:r>
          <w:rPr>
            <w:noProof/>
            <w:webHidden/>
          </w:rPr>
          <w:tab/>
        </w:r>
        <w:r>
          <w:rPr>
            <w:noProof/>
            <w:webHidden/>
          </w:rPr>
          <w:fldChar w:fldCharType="begin"/>
        </w:r>
        <w:r>
          <w:rPr>
            <w:noProof/>
            <w:webHidden/>
          </w:rPr>
          <w:instrText xml:space="preserve"> PAGEREF _Toc227442192 \h </w:instrText>
        </w:r>
        <w:r>
          <w:rPr>
            <w:noProof/>
            <w:webHidden/>
          </w:rPr>
        </w:r>
        <w:r>
          <w:rPr>
            <w:noProof/>
            <w:webHidden/>
          </w:rPr>
          <w:fldChar w:fldCharType="separate"/>
        </w:r>
        <w:r>
          <w:rPr>
            <w:noProof/>
            <w:webHidden/>
          </w:rPr>
          <w:t>4</w:t>
        </w:r>
        <w:r>
          <w:rPr>
            <w:noProof/>
            <w:webHidden/>
          </w:rPr>
          <w:fldChar w:fldCharType="end"/>
        </w:r>
      </w:hyperlink>
    </w:p>
    <w:p w14:paraId="50150CEF" w14:textId="7976B847" w:rsidR="00806C8F" w:rsidRDefault="00806C8F">
      <w:pPr>
        <w:pStyle w:val="TDC1"/>
        <w:tabs>
          <w:tab w:val="right" w:leader="dot" w:pos="9350"/>
        </w:tabs>
        <w:rPr>
          <w:noProof/>
        </w:rPr>
      </w:pPr>
      <w:hyperlink w:anchor="_Toc227442193" w:history="1">
        <w:r w:rsidRPr="00DF32F1">
          <w:rPr>
            <w:rStyle w:val="Hipervnculo"/>
            <w:noProof/>
          </w:rPr>
          <w:t>2. Marco teórico y estado del arte</w:t>
        </w:r>
        <w:r>
          <w:rPr>
            <w:noProof/>
            <w:webHidden/>
          </w:rPr>
          <w:tab/>
        </w:r>
        <w:r>
          <w:rPr>
            <w:noProof/>
            <w:webHidden/>
          </w:rPr>
          <w:fldChar w:fldCharType="begin"/>
        </w:r>
        <w:r>
          <w:rPr>
            <w:noProof/>
            <w:webHidden/>
          </w:rPr>
          <w:instrText xml:space="preserve"> PAGEREF _Toc227442193 \h </w:instrText>
        </w:r>
        <w:r>
          <w:rPr>
            <w:noProof/>
            <w:webHidden/>
          </w:rPr>
        </w:r>
        <w:r>
          <w:rPr>
            <w:noProof/>
            <w:webHidden/>
          </w:rPr>
          <w:fldChar w:fldCharType="separate"/>
        </w:r>
        <w:r>
          <w:rPr>
            <w:noProof/>
            <w:webHidden/>
          </w:rPr>
          <w:t>6</w:t>
        </w:r>
        <w:r>
          <w:rPr>
            <w:noProof/>
            <w:webHidden/>
          </w:rPr>
          <w:fldChar w:fldCharType="end"/>
        </w:r>
      </w:hyperlink>
    </w:p>
    <w:p w14:paraId="529E0F34" w14:textId="3E2CB849" w:rsidR="00806C8F" w:rsidRDefault="00806C8F">
      <w:pPr>
        <w:pStyle w:val="TDC2"/>
        <w:tabs>
          <w:tab w:val="right" w:leader="dot" w:pos="9350"/>
        </w:tabs>
        <w:rPr>
          <w:noProof/>
        </w:rPr>
      </w:pPr>
      <w:hyperlink w:anchor="_Toc227442194" w:history="1">
        <w:r w:rsidRPr="00DF32F1">
          <w:rPr>
            <w:rStyle w:val="Hipervnculo"/>
            <w:noProof/>
          </w:rPr>
          <w:t>2.1 Síntesis de los principales aportes de la literatura revisada</w:t>
        </w:r>
        <w:r>
          <w:rPr>
            <w:noProof/>
            <w:webHidden/>
          </w:rPr>
          <w:tab/>
        </w:r>
        <w:r>
          <w:rPr>
            <w:noProof/>
            <w:webHidden/>
          </w:rPr>
          <w:fldChar w:fldCharType="begin"/>
        </w:r>
        <w:r>
          <w:rPr>
            <w:noProof/>
            <w:webHidden/>
          </w:rPr>
          <w:instrText xml:space="preserve"> PAGEREF _Toc227442194 \h </w:instrText>
        </w:r>
        <w:r>
          <w:rPr>
            <w:noProof/>
            <w:webHidden/>
          </w:rPr>
        </w:r>
        <w:r>
          <w:rPr>
            <w:noProof/>
            <w:webHidden/>
          </w:rPr>
          <w:fldChar w:fldCharType="separate"/>
        </w:r>
        <w:r>
          <w:rPr>
            <w:noProof/>
            <w:webHidden/>
          </w:rPr>
          <w:t>6</w:t>
        </w:r>
        <w:r>
          <w:rPr>
            <w:noProof/>
            <w:webHidden/>
          </w:rPr>
          <w:fldChar w:fldCharType="end"/>
        </w:r>
      </w:hyperlink>
    </w:p>
    <w:p w14:paraId="14BA2AB1" w14:textId="19DFFBE1" w:rsidR="00806C8F" w:rsidRDefault="00806C8F">
      <w:pPr>
        <w:pStyle w:val="TDC2"/>
        <w:tabs>
          <w:tab w:val="right" w:leader="dot" w:pos="9350"/>
        </w:tabs>
        <w:rPr>
          <w:noProof/>
        </w:rPr>
      </w:pPr>
      <w:hyperlink w:anchor="_Toc227442195" w:history="1">
        <w:r w:rsidRPr="00DF32F1">
          <w:rPr>
            <w:rStyle w:val="Hipervnculo"/>
            <w:noProof/>
          </w:rPr>
          <w:t>2.2 Tendencias, enfoques metodológicos y vacíos identificados</w:t>
        </w:r>
        <w:r>
          <w:rPr>
            <w:noProof/>
            <w:webHidden/>
          </w:rPr>
          <w:tab/>
        </w:r>
        <w:r>
          <w:rPr>
            <w:noProof/>
            <w:webHidden/>
          </w:rPr>
          <w:fldChar w:fldCharType="begin"/>
        </w:r>
        <w:r>
          <w:rPr>
            <w:noProof/>
            <w:webHidden/>
          </w:rPr>
          <w:instrText xml:space="preserve"> PAGEREF _Toc227442195 \h </w:instrText>
        </w:r>
        <w:r>
          <w:rPr>
            <w:noProof/>
            <w:webHidden/>
          </w:rPr>
        </w:r>
        <w:r>
          <w:rPr>
            <w:noProof/>
            <w:webHidden/>
          </w:rPr>
          <w:fldChar w:fldCharType="separate"/>
        </w:r>
        <w:r>
          <w:rPr>
            <w:noProof/>
            <w:webHidden/>
          </w:rPr>
          <w:t>6</w:t>
        </w:r>
        <w:r>
          <w:rPr>
            <w:noProof/>
            <w:webHidden/>
          </w:rPr>
          <w:fldChar w:fldCharType="end"/>
        </w:r>
      </w:hyperlink>
    </w:p>
    <w:p w14:paraId="450471E3" w14:textId="513B5EF0" w:rsidR="00806C8F" w:rsidRDefault="00806C8F">
      <w:pPr>
        <w:pStyle w:val="TDC2"/>
        <w:tabs>
          <w:tab w:val="right" w:leader="dot" w:pos="9350"/>
        </w:tabs>
        <w:rPr>
          <w:noProof/>
        </w:rPr>
      </w:pPr>
      <w:hyperlink w:anchor="_Toc227442196" w:history="1">
        <w:r w:rsidRPr="00DF32F1">
          <w:rPr>
            <w:rStyle w:val="Hipervnculo"/>
            <w:noProof/>
          </w:rPr>
          <w:t>2.3 Relación con el problema abordado</w:t>
        </w:r>
        <w:r>
          <w:rPr>
            <w:noProof/>
            <w:webHidden/>
          </w:rPr>
          <w:tab/>
        </w:r>
        <w:r>
          <w:rPr>
            <w:noProof/>
            <w:webHidden/>
          </w:rPr>
          <w:fldChar w:fldCharType="begin"/>
        </w:r>
        <w:r>
          <w:rPr>
            <w:noProof/>
            <w:webHidden/>
          </w:rPr>
          <w:instrText xml:space="preserve"> PAGEREF _Toc227442196 \h </w:instrText>
        </w:r>
        <w:r>
          <w:rPr>
            <w:noProof/>
            <w:webHidden/>
          </w:rPr>
        </w:r>
        <w:r>
          <w:rPr>
            <w:noProof/>
            <w:webHidden/>
          </w:rPr>
          <w:fldChar w:fldCharType="separate"/>
        </w:r>
        <w:r>
          <w:rPr>
            <w:noProof/>
            <w:webHidden/>
          </w:rPr>
          <w:t>6</w:t>
        </w:r>
        <w:r>
          <w:rPr>
            <w:noProof/>
            <w:webHidden/>
          </w:rPr>
          <w:fldChar w:fldCharType="end"/>
        </w:r>
      </w:hyperlink>
    </w:p>
    <w:p w14:paraId="5691E409" w14:textId="7748CAEE" w:rsidR="00806C8F" w:rsidRDefault="00806C8F">
      <w:pPr>
        <w:pStyle w:val="TDC1"/>
        <w:tabs>
          <w:tab w:val="right" w:leader="dot" w:pos="9350"/>
        </w:tabs>
        <w:rPr>
          <w:noProof/>
        </w:rPr>
      </w:pPr>
      <w:hyperlink w:anchor="_Toc227442197" w:history="1">
        <w:r w:rsidRPr="00DF32F1">
          <w:rPr>
            <w:rStyle w:val="Hipervnculo"/>
            <w:noProof/>
          </w:rPr>
          <w:t>3. Metodología</w:t>
        </w:r>
        <w:r>
          <w:rPr>
            <w:noProof/>
            <w:webHidden/>
          </w:rPr>
          <w:tab/>
        </w:r>
        <w:r>
          <w:rPr>
            <w:noProof/>
            <w:webHidden/>
          </w:rPr>
          <w:fldChar w:fldCharType="begin"/>
        </w:r>
        <w:r>
          <w:rPr>
            <w:noProof/>
            <w:webHidden/>
          </w:rPr>
          <w:instrText xml:space="preserve"> PAGEREF _Toc227442197 \h </w:instrText>
        </w:r>
        <w:r>
          <w:rPr>
            <w:noProof/>
            <w:webHidden/>
          </w:rPr>
        </w:r>
        <w:r>
          <w:rPr>
            <w:noProof/>
            <w:webHidden/>
          </w:rPr>
          <w:fldChar w:fldCharType="separate"/>
        </w:r>
        <w:r>
          <w:rPr>
            <w:noProof/>
            <w:webHidden/>
          </w:rPr>
          <w:t>7</w:t>
        </w:r>
        <w:r>
          <w:rPr>
            <w:noProof/>
            <w:webHidden/>
          </w:rPr>
          <w:fldChar w:fldCharType="end"/>
        </w:r>
      </w:hyperlink>
    </w:p>
    <w:p w14:paraId="35E60D8E" w14:textId="4EA97AE7" w:rsidR="00806C8F" w:rsidRDefault="00806C8F">
      <w:pPr>
        <w:pStyle w:val="TDC2"/>
        <w:tabs>
          <w:tab w:val="right" w:leader="dot" w:pos="9350"/>
        </w:tabs>
        <w:rPr>
          <w:noProof/>
        </w:rPr>
      </w:pPr>
      <w:hyperlink w:anchor="_Toc227442198" w:history="1">
        <w:r w:rsidRPr="00DF32F1">
          <w:rPr>
            <w:rStyle w:val="Hipervnculo"/>
            <w:noProof/>
          </w:rPr>
          <w:t>3.1 Descripción del diseño metodológico</w:t>
        </w:r>
        <w:r>
          <w:rPr>
            <w:noProof/>
            <w:webHidden/>
          </w:rPr>
          <w:tab/>
        </w:r>
        <w:r>
          <w:rPr>
            <w:noProof/>
            <w:webHidden/>
          </w:rPr>
          <w:fldChar w:fldCharType="begin"/>
        </w:r>
        <w:r>
          <w:rPr>
            <w:noProof/>
            <w:webHidden/>
          </w:rPr>
          <w:instrText xml:space="preserve"> PAGEREF _Toc227442198 \h </w:instrText>
        </w:r>
        <w:r>
          <w:rPr>
            <w:noProof/>
            <w:webHidden/>
          </w:rPr>
        </w:r>
        <w:r>
          <w:rPr>
            <w:noProof/>
            <w:webHidden/>
          </w:rPr>
          <w:fldChar w:fldCharType="separate"/>
        </w:r>
        <w:r>
          <w:rPr>
            <w:noProof/>
            <w:webHidden/>
          </w:rPr>
          <w:t>7</w:t>
        </w:r>
        <w:r>
          <w:rPr>
            <w:noProof/>
            <w:webHidden/>
          </w:rPr>
          <w:fldChar w:fldCharType="end"/>
        </w:r>
      </w:hyperlink>
    </w:p>
    <w:p w14:paraId="55A2C3B8" w14:textId="70D5B665" w:rsidR="00806C8F" w:rsidRDefault="00806C8F">
      <w:pPr>
        <w:pStyle w:val="TDC2"/>
        <w:tabs>
          <w:tab w:val="right" w:leader="dot" w:pos="9350"/>
        </w:tabs>
        <w:rPr>
          <w:noProof/>
        </w:rPr>
      </w:pPr>
      <w:hyperlink w:anchor="_Toc227442199" w:history="1">
        <w:r w:rsidRPr="00DF32F1">
          <w:rPr>
            <w:rStyle w:val="Hipervnculo"/>
            <w:noProof/>
          </w:rPr>
          <w:t>3.2 Fuentes y preparación de los datos</w:t>
        </w:r>
        <w:r>
          <w:rPr>
            <w:noProof/>
            <w:webHidden/>
          </w:rPr>
          <w:tab/>
        </w:r>
        <w:r>
          <w:rPr>
            <w:noProof/>
            <w:webHidden/>
          </w:rPr>
          <w:fldChar w:fldCharType="begin"/>
        </w:r>
        <w:r>
          <w:rPr>
            <w:noProof/>
            <w:webHidden/>
          </w:rPr>
          <w:instrText xml:space="preserve"> PAGEREF _Toc227442199 \h </w:instrText>
        </w:r>
        <w:r>
          <w:rPr>
            <w:noProof/>
            <w:webHidden/>
          </w:rPr>
        </w:r>
        <w:r>
          <w:rPr>
            <w:noProof/>
            <w:webHidden/>
          </w:rPr>
          <w:fldChar w:fldCharType="separate"/>
        </w:r>
        <w:r>
          <w:rPr>
            <w:noProof/>
            <w:webHidden/>
          </w:rPr>
          <w:t>7</w:t>
        </w:r>
        <w:r>
          <w:rPr>
            <w:noProof/>
            <w:webHidden/>
          </w:rPr>
          <w:fldChar w:fldCharType="end"/>
        </w:r>
      </w:hyperlink>
    </w:p>
    <w:p w14:paraId="603B6074" w14:textId="473C29F1" w:rsidR="00806C8F" w:rsidRDefault="00806C8F">
      <w:pPr>
        <w:pStyle w:val="TDC2"/>
        <w:tabs>
          <w:tab w:val="right" w:leader="dot" w:pos="9350"/>
        </w:tabs>
        <w:rPr>
          <w:noProof/>
        </w:rPr>
      </w:pPr>
      <w:hyperlink w:anchor="_Toc227442200" w:history="1">
        <w:r w:rsidRPr="00DF32F1">
          <w:rPr>
            <w:rStyle w:val="Hipervnculo"/>
            <w:noProof/>
          </w:rPr>
          <w:t>3.3 Técnicas y modelos de IA utilizados</w:t>
        </w:r>
        <w:r>
          <w:rPr>
            <w:noProof/>
            <w:webHidden/>
          </w:rPr>
          <w:tab/>
        </w:r>
        <w:r>
          <w:rPr>
            <w:noProof/>
            <w:webHidden/>
          </w:rPr>
          <w:fldChar w:fldCharType="begin"/>
        </w:r>
        <w:r>
          <w:rPr>
            <w:noProof/>
            <w:webHidden/>
          </w:rPr>
          <w:instrText xml:space="preserve"> PAGEREF _Toc227442200 \h </w:instrText>
        </w:r>
        <w:r>
          <w:rPr>
            <w:noProof/>
            <w:webHidden/>
          </w:rPr>
        </w:r>
        <w:r>
          <w:rPr>
            <w:noProof/>
            <w:webHidden/>
          </w:rPr>
          <w:fldChar w:fldCharType="separate"/>
        </w:r>
        <w:r>
          <w:rPr>
            <w:noProof/>
            <w:webHidden/>
          </w:rPr>
          <w:t>7</w:t>
        </w:r>
        <w:r>
          <w:rPr>
            <w:noProof/>
            <w:webHidden/>
          </w:rPr>
          <w:fldChar w:fldCharType="end"/>
        </w:r>
      </w:hyperlink>
    </w:p>
    <w:p w14:paraId="60F03095" w14:textId="2E41EED3" w:rsidR="00806C8F" w:rsidRDefault="00806C8F">
      <w:pPr>
        <w:pStyle w:val="TDC2"/>
        <w:tabs>
          <w:tab w:val="right" w:leader="dot" w:pos="9350"/>
        </w:tabs>
        <w:rPr>
          <w:noProof/>
        </w:rPr>
      </w:pPr>
      <w:hyperlink w:anchor="_Toc227442201" w:history="1">
        <w:r w:rsidRPr="00DF32F1">
          <w:rPr>
            <w:rStyle w:val="Hipervnculo"/>
            <w:noProof/>
          </w:rPr>
          <w:t>3.4 Métricas de evaluación</w:t>
        </w:r>
        <w:r>
          <w:rPr>
            <w:noProof/>
            <w:webHidden/>
          </w:rPr>
          <w:tab/>
        </w:r>
        <w:r>
          <w:rPr>
            <w:noProof/>
            <w:webHidden/>
          </w:rPr>
          <w:fldChar w:fldCharType="begin"/>
        </w:r>
        <w:r>
          <w:rPr>
            <w:noProof/>
            <w:webHidden/>
          </w:rPr>
          <w:instrText xml:space="preserve"> PAGEREF _Toc227442201 \h </w:instrText>
        </w:r>
        <w:r>
          <w:rPr>
            <w:noProof/>
            <w:webHidden/>
          </w:rPr>
        </w:r>
        <w:r>
          <w:rPr>
            <w:noProof/>
            <w:webHidden/>
          </w:rPr>
          <w:fldChar w:fldCharType="separate"/>
        </w:r>
        <w:r>
          <w:rPr>
            <w:noProof/>
            <w:webHidden/>
          </w:rPr>
          <w:t>8</w:t>
        </w:r>
        <w:r>
          <w:rPr>
            <w:noProof/>
            <w:webHidden/>
          </w:rPr>
          <w:fldChar w:fldCharType="end"/>
        </w:r>
      </w:hyperlink>
    </w:p>
    <w:p w14:paraId="7984BA4A" w14:textId="207238E9" w:rsidR="00806C8F" w:rsidRDefault="00806C8F">
      <w:pPr>
        <w:pStyle w:val="TDC2"/>
        <w:tabs>
          <w:tab w:val="right" w:leader="dot" w:pos="9350"/>
        </w:tabs>
        <w:rPr>
          <w:noProof/>
        </w:rPr>
      </w:pPr>
      <w:hyperlink w:anchor="_Toc227442202" w:history="1">
        <w:r w:rsidRPr="00DF32F1">
          <w:rPr>
            <w:rStyle w:val="Hipervnculo"/>
            <w:noProof/>
          </w:rPr>
          <w:t>3.5 Consideraciones éticas y de sesgo</w:t>
        </w:r>
        <w:r>
          <w:rPr>
            <w:noProof/>
            <w:webHidden/>
          </w:rPr>
          <w:tab/>
        </w:r>
        <w:r>
          <w:rPr>
            <w:noProof/>
            <w:webHidden/>
          </w:rPr>
          <w:fldChar w:fldCharType="begin"/>
        </w:r>
        <w:r>
          <w:rPr>
            <w:noProof/>
            <w:webHidden/>
          </w:rPr>
          <w:instrText xml:space="preserve"> PAGEREF _Toc227442202 \h </w:instrText>
        </w:r>
        <w:r>
          <w:rPr>
            <w:noProof/>
            <w:webHidden/>
          </w:rPr>
        </w:r>
        <w:r>
          <w:rPr>
            <w:noProof/>
            <w:webHidden/>
          </w:rPr>
          <w:fldChar w:fldCharType="separate"/>
        </w:r>
        <w:r>
          <w:rPr>
            <w:noProof/>
            <w:webHidden/>
          </w:rPr>
          <w:t>8</w:t>
        </w:r>
        <w:r>
          <w:rPr>
            <w:noProof/>
            <w:webHidden/>
          </w:rPr>
          <w:fldChar w:fldCharType="end"/>
        </w:r>
      </w:hyperlink>
    </w:p>
    <w:p w14:paraId="73EB93E1" w14:textId="243659A6" w:rsidR="00806C8F" w:rsidRDefault="00806C8F">
      <w:pPr>
        <w:pStyle w:val="TDC1"/>
        <w:tabs>
          <w:tab w:val="right" w:leader="dot" w:pos="9350"/>
        </w:tabs>
        <w:rPr>
          <w:noProof/>
        </w:rPr>
      </w:pPr>
      <w:hyperlink w:anchor="_Toc227442203" w:history="1">
        <w:r w:rsidRPr="00DF32F1">
          <w:rPr>
            <w:rStyle w:val="Hipervnculo"/>
            <w:noProof/>
          </w:rPr>
          <w:t>4. Resultados preliminares</w:t>
        </w:r>
        <w:r>
          <w:rPr>
            <w:noProof/>
            <w:webHidden/>
          </w:rPr>
          <w:tab/>
        </w:r>
        <w:r>
          <w:rPr>
            <w:noProof/>
            <w:webHidden/>
          </w:rPr>
          <w:fldChar w:fldCharType="begin"/>
        </w:r>
        <w:r>
          <w:rPr>
            <w:noProof/>
            <w:webHidden/>
          </w:rPr>
          <w:instrText xml:space="preserve"> PAGEREF _Toc227442203 \h </w:instrText>
        </w:r>
        <w:r>
          <w:rPr>
            <w:noProof/>
            <w:webHidden/>
          </w:rPr>
        </w:r>
        <w:r>
          <w:rPr>
            <w:noProof/>
            <w:webHidden/>
          </w:rPr>
          <w:fldChar w:fldCharType="separate"/>
        </w:r>
        <w:r>
          <w:rPr>
            <w:noProof/>
            <w:webHidden/>
          </w:rPr>
          <w:t>9</w:t>
        </w:r>
        <w:r>
          <w:rPr>
            <w:noProof/>
            <w:webHidden/>
          </w:rPr>
          <w:fldChar w:fldCharType="end"/>
        </w:r>
      </w:hyperlink>
    </w:p>
    <w:p w14:paraId="2F950744" w14:textId="02DE5CFE" w:rsidR="00806C8F" w:rsidRDefault="00806C8F">
      <w:pPr>
        <w:pStyle w:val="TDC2"/>
        <w:tabs>
          <w:tab w:val="right" w:leader="dot" w:pos="9350"/>
        </w:tabs>
        <w:rPr>
          <w:noProof/>
        </w:rPr>
      </w:pPr>
      <w:hyperlink w:anchor="_Toc227442204" w:history="1">
        <w:r w:rsidRPr="00DF32F1">
          <w:rPr>
            <w:rStyle w:val="Hipervnculo"/>
            <w:noProof/>
          </w:rPr>
          <w:t>4.1 Descripción del prototipo desarrollado</w:t>
        </w:r>
        <w:r>
          <w:rPr>
            <w:noProof/>
            <w:webHidden/>
          </w:rPr>
          <w:tab/>
        </w:r>
        <w:r>
          <w:rPr>
            <w:noProof/>
            <w:webHidden/>
          </w:rPr>
          <w:fldChar w:fldCharType="begin"/>
        </w:r>
        <w:r>
          <w:rPr>
            <w:noProof/>
            <w:webHidden/>
          </w:rPr>
          <w:instrText xml:space="preserve"> PAGEREF _Toc227442204 \h </w:instrText>
        </w:r>
        <w:r>
          <w:rPr>
            <w:noProof/>
            <w:webHidden/>
          </w:rPr>
        </w:r>
        <w:r>
          <w:rPr>
            <w:noProof/>
            <w:webHidden/>
          </w:rPr>
          <w:fldChar w:fldCharType="separate"/>
        </w:r>
        <w:r>
          <w:rPr>
            <w:noProof/>
            <w:webHidden/>
          </w:rPr>
          <w:t>9</w:t>
        </w:r>
        <w:r>
          <w:rPr>
            <w:noProof/>
            <w:webHidden/>
          </w:rPr>
          <w:fldChar w:fldCharType="end"/>
        </w:r>
      </w:hyperlink>
    </w:p>
    <w:p w14:paraId="03447E2B" w14:textId="1592B8F8" w:rsidR="00806C8F" w:rsidRDefault="00806C8F">
      <w:pPr>
        <w:pStyle w:val="TDC2"/>
        <w:tabs>
          <w:tab w:val="right" w:leader="dot" w:pos="9350"/>
        </w:tabs>
        <w:rPr>
          <w:noProof/>
        </w:rPr>
      </w:pPr>
      <w:hyperlink w:anchor="_Toc227442205" w:history="1">
        <w:r w:rsidRPr="00DF32F1">
          <w:rPr>
            <w:rStyle w:val="Hipervnculo"/>
            <w:noProof/>
          </w:rPr>
          <w:t>4.2 Resultados obtenidos</w:t>
        </w:r>
        <w:r>
          <w:rPr>
            <w:noProof/>
            <w:webHidden/>
          </w:rPr>
          <w:tab/>
        </w:r>
        <w:r>
          <w:rPr>
            <w:noProof/>
            <w:webHidden/>
          </w:rPr>
          <w:fldChar w:fldCharType="begin"/>
        </w:r>
        <w:r>
          <w:rPr>
            <w:noProof/>
            <w:webHidden/>
          </w:rPr>
          <w:instrText xml:space="preserve"> PAGEREF _Toc227442205 \h </w:instrText>
        </w:r>
        <w:r>
          <w:rPr>
            <w:noProof/>
            <w:webHidden/>
          </w:rPr>
        </w:r>
        <w:r>
          <w:rPr>
            <w:noProof/>
            <w:webHidden/>
          </w:rPr>
          <w:fldChar w:fldCharType="separate"/>
        </w:r>
        <w:r>
          <w:rPr>
            <w:noProof/>
            <w:webHidden/>
          </w:rPr>
          <w:t>9</w:t>
        </w:r>
        <w:r>
          <w:rPr>
            <w:noProof/>
            <w:webHidden/>
          </w:rPr>
          <w:fldChar w:fldCharType="end"/>
        </w:r>
      </w:hyperlink>
    </w:p>
    <w:p w14:paraId="75A8EF84" w14:textId="6D96EE05" w:rsidR="00806C8F" w:rsidRDefault="00806C8F">
      <w:pPr>
        <w:pStyle w:val="TDC2"/>
        <w:tabs>
          <w:tab w:val="right" w:leader="dot" w:pos="9350"/>
        </w:tabs>
        <w:rPr>
          <w:noProof/>
        </w:rPr>
      </w:pPr>
      <w:hyperlink w:anchor="_Toc227442206" w:history="1">
        <w:r w:rsidRPr="00DF32F1">
          <w:rPr>
            <w:rStyle w:val="Hipervnculo"/>
            <w:noProof/>
          </w:rPr>
          <w:t>4.3 Análisis del desempeño del modelo</w:t>
        </w:r>
        <w:r>
          <w:rPr>
            <w:noProof/>
            <w:webHidden/>
          </w:rPr>
          <w:tab/>
        </w:r>
        <w:r>
          <w:rPr>
            <w:noProof/>
            <w:webHidden/>
          </w:rPr>
          <w:fldChar w:fldCharType="begin"/>
        </w:r>
        <w:r>
          <w:rPr>
            <w:noProof/>
            <w:webHidden/>
          </w:rPr>
          <w:instrText xml:space="preserve"> PAGEREF _Toc227442206 \h </w:instrText>
        </w:r>
        <w:r>
          <w:rPr>
            <w:noProof/>
            <w:webHidden/>
          </w:rPr>
        </w:r>
        <w:r>
          <w:rPr>
            <w:noProof/>
            <w:webHidden/>
          </w:rPr>
          <w:fldChar w:fldCharType="separate"/>
        </w:r>
        <w:r>
          <w:rPr>
            <w:noProof/>
            <w:webHidden/>
          </w:rPr>
          <w:t>9</w:t>
        </w:r>
        <w:r>
          <w:rPr>
            <w:noProof/>
            <w:webHidden/>
          </w:rPr>
          <w:fldChar w:fldCharType="end"/>
        </w:r>
      </w:hyperlink>
    </w:p>
    <w:p w14:paraId="6CF98820" w14:textId="0084A074" w:rsidR="00806C8F" w:rsidRDefault="00806C8F">
      <w:pPr>
        <w:pStyle w:val="TDC1"/>
        <w:tabs>
          <w:tab w:val="right" w:leader="dot" w:pos="9350"/>
        </w:tabs>
        <w:rPr>
          <w:noProof/>
        </w:rPr>
      </w:pPr>
      <w:hyperlink w:anchor="_Toc227442207" w:history="1">
        <w:r w:rsidRPr="00DF32F1">
          <w:rPr>
            <w:rStyle w:val="Hipervnculo"/>
            <w:noProof/>
          </w:rPr>
          <w:t>5. Validación e interpretabilidad</w:t>
        </w:r>
        <w:r>
          <w:rPr>
            <w:noProof/>
            <w:webHidden/>
          </w:rPr>
          <w:tab/>
        </w:r>
        <w:r>
          <w:rPr>
            <w:noProof/>
            <w:webHidden/>
          </w:rPr>
          <w:fldChar w:fldCharType="begin"/>
        </w:r>
        <w:r>
          <w:rPr>
            <w:noProof/>
            <w:webHidden/>
          </w:rPr>
          <w:instrText xml:space="preserve"> PAGEREF _Toc227442207 \h </w:instrText>
        </w:r>
        <w:r>
          <w:rPr>
            <w:noProof/>
            <w:webHidden/>
          </w:rPr>
        </w:r>
        <w:r>
          <w:rPr>
            <w:noProof/>
            <w:webHidden/>
          </w:rPr>
          <w:fldChar w:fldCharType="separate"/>
        </w:r>
        <w:r>
          <w:rPr>
            <w:noProof/>
            <w:webHidden/>
          </w:rPr>
          <w:t>11</w:t>
        </w:r>
        <w:r>
          <w:rPr>
            <w:noProof/>
            <w:webHidden/>
          </w:rPr>
          <w:fldChar w:fldCharType="end"/>
        </w:r>
      </w:hyperlink>
    </w:p>
    <w:p w14:paraId="3BE8170E" w14:textId="1D272EF2" w:rsidR="00806C8F" w:rsidRDefault="00806C8F">
      <w:pPr>
        <w:pStyle w:val="TDC2"/>
        <w:tabs>
          <w:tab w:val="right" w:leader="dot" w:pos="9350"/>
        </w:tabs>
        <w:rPr>
          <w:noProof/>
        </w:rPr>
      </w:pPr>
      <w:hyperlink w:anchor="_Toc227442208" w:history="1">
        <w:r w:rsidRPr="00DF32F1">
          <w:rPr>
            <w:rStyle w:val="Hipervnculo"/>
            <w:noProof/>
          </w:rPr>
          <w:t>5.1 Técnicas de validación aplicadas</w:t>
        </w:r>
        <w:r>
          <w:rPr>
            <w:noProof/>
            <w:webHidden/>
          </w:rPr>
          <w:tab/>
        </w:r>
        <w:r>
          <w:rPr>
            <w:noProof/>
            <w:webHidden/>
          </w:rPr>
          <w:fldChar w:fldCharType="begin"/>
        </w:r>
        <w:r>
          <w:rPr>
            <w:noProof/>
            <w:webHidden/>
          </w:rPr>
          <w:instrText xml:space="preserve"> PAGEREF _Toc227442208 \h </w:instrText>
        </w:r>
        <w:r>
          <w:rPr>
            <w:noProof/>
            <w:webHidden/>
          </w:rPr>
        </w:r>
        <w:r>
          <w:rPr>
            <w:noProof/>
            <w:webHidden/>
          </w:rPr>
          <w:fldChar w:fldCharType="separate"/>
        </w:r>
        <w:r>
          <w:rPr>
            <w:noProof/>
            <w:webHidden/>
          </w:rPr>
          <w:t>11</w:t>
        </w:r>
        <w:r>
          <w:rPr>
            <w:noProof/>
            <w:webHidden/>
          </w:rPr>
          <w:fldChar w:fldCharType="end"/>
        </w:r>
      </w:hyperlink>
    </w:p>
    <w:p w14:paraId="51C94F6C" w14:textId="66FD3C52" w:rsidR="00806C8F" w:rsidRDefault="00806C8F">
      <w:pPr>
        <w:pStyle w:val="TDC2"/>
        <w:tabs>
          <w:tab w:val="right" w:leader="dot" w:pos="9350"/>
        </w:tabs>
        <w:rPr>
          <w:noProof/>
        </w:rPr>
      </w:pPr>
      <w:hyperlink w:anchor="_Toc227442209" w:history="1">
        <w:r w:rsidRPr="00DF32F1">
          <w:rPr>
            <w:rStyle w:val="Hipervnculo"/>
            <w:noProof/>
          </w:rPr>
          <w:t>5.2 Análisis de interpretabilidad (XAI)</w:t>
        </w:r>
        <w:r>
          <w:rPr>
            <w:noProof/>
            <w:webHidden/>
          </w:rPr>
          <w:tab/>
        </w:r>
        <w:r>
          <w:rPr>
            <w:noProof/>
            <w:webHidden/>
          </w:rPr>
          <w:fldChar w:fldCharType="begin"/>
        </w:r>
        <w:r>
          <w:rPr>
            <w:noProof/>
            <w:webHidden/>
          </w:rPr>
          <w:instrText xml:space="preserve"> PAGEREF _Toc227442209 \h </w:instrText>
        </w:r>
        <w:r>
          <w:rPr>
            <w:noProof/>
            <w:webHidden/>
          </w:rPr>
        </w:r>
        <w:r>
          <w:rPr>
            <w:noProof/>
            <w:webHidden/>
          </w:rPr>
          <w:fldChar w:fldCharType="separate"/>
        </w:r>
        <w:r>
          <w:rPr>
            <w:noProof/>
            <w:webHidden/>
          </w:rPr>
          <w:t>11</w:t>
        </w:r>
        <w:r>
          <w:rPr>
            <w:noProof/>
            <w:webHidden/>
          </w:rPr>
          <w:fldChar w:fldCharType="end"/>
        </w:r>
      </w:hyperlink>
    </w:p>
    <w:p w14:paraId="32F8CC2F" w14:textId="47B23878" w:rsidR="00806C8F" w:rsidRDefault="00806C8F">
      <w:pPr>
        <w:pStyle w:val="TDC2"/>
        <w:tabs>
          <w:tab w:val="right" w:leader="dot" w:pos="9350"/>
        </w:tabs>
        <w:rPr>
          <w:noProof/>
        </w:rPr>
      </w:pPr>
      <w:hyperlink w:anchor="_Toc227442210" w:history="1">
        <w:r w:rsidRPr="00DF32F1">
          <w:rPr>
            <w:rStyle w:val="Hipervnculo"/>
            <w:noProof/>
          </w:rPr>
          <w:t>5.3 Pruebas de robustez realizadas</w:t>
        </w:r>
        <w:r>
          <w:rPr>
            <w:noProof/>
            <w:webHidden/>
          </w:rPr>
          <w:tab/>
        </w:r>
        <w:r>
          <w:rPr>
            <w:noProof/>
            <w:webHidden/>
          </w:rPr>
          <w:fldChar w:fldCharType="begin"/>
        </w:r>
        <w:r>
          <w:rPr>
            <w:noProof/>
            <w:webHidden/>
          </w:rPr>
          <w:instrText xml:space="preserve"> PAGEREF _Toc227442210 \h </w:instrText>
        </w:r>
        <w:r>
          <w:rPr>
            <w:noProof/>
            <w:webHidden/>
          </w:rPr>
        </w:r>
        <w:r>
          <w:rPr>
            <w:noProof/>
            <w:webHidden/>
          </w:rPr>
          <w:fldChar w:fldCharType="separate"/>
        </w:r>
        <w:r>
          <w:rPr>
            <w:noProof/>
            <w:webHidden/>
          </w:rPr>
          <w:t>12</w:t>
        </w:r>
        <w:r>
          <w:rPr>
            <w:noProof/>
            <w:webHidden/>
          </w:rPr>
          <w:fldChar w:fldCharType="end"/>
        </w:r>
      </w:hyperlink>
    </w:p>
    <w:p w14:paraId="0DBDFAC6" w14:textId="2FCD2625" w:rsidR="00806C8F" w:rsidRDefault="00806C8F">
      <w:pPr>
        <w:pStyle w:val="TDC2"/>
        <w:tabs>
          <w:tab w:val="right" w:leader="dot" w:pos="9350"/>
        </w:tabs>
        <w:rPr>
          <w:noProof/>
        </w:rPr>
      </w:pPr>
      <w:hyperlink w:anchor="_Toc227442211" w:history="1">
        <w:r w:rsidRPr="00DF32F1">
          <w:rPr>
            <w:rStyle w:val="Hipervnculo"/>
            <w:noProof/>
          </w:rPr>
          <w:t>5.4 Riesgos identificados y estrategias de mitigación</w:t>
        </w:r>
        <w:r>
          <w:rPr>
            <w:noProof/>
            <w:webHidden/>
          </w:rPr>
          <w:tab/>
        </w:r>
        <w:r>
          <w:rPr>
            <w:noProof/>
            <w:webHidden/>
          </w:rPr>
          <w:fldChar w:fldCharType="begin"/>
        </w:r>
        <w:r>
          <w:rPr>
            <w:noProof/>
            <w:webHidden/>
          </w:rPr>
          <w:instrText xml:space="preserve"> PAGEREF _Toc227442211 \h </w:instrText>
        </w:r>
        <w:r>
          <w:rPr>
            <w:noProof/>
            <w:webHidden/>
          </w:rPr>
        </w:r>
        <w:r>
          <w:rPr>
            <w:noProof/>
            <w:webHidden/>
          </w:rPr>
          <w:fldChar w:fldCharType="separate"/>
        </w:r>
        <w:r>
          <w:rPr>
            <w:noProof/>
            <w:webHidden/>
          </w:rPr>
          <w:t>12</w:t>
        </w:r>
        <w:r>
          <w:rPr>
            <w:noProof/>
            <w:webHidden/>
          </w:rPr>
          <w:fldChar w:fldCharType="end"/>
        </w:r>
      </w:hyperlink>
    </w:p>
    <w:p w14:paraId="4C4A2D49" w14:textId="7ED77183" w:rsidR="00806C8F" w:rsidRDefault="00806C8F">
      <w:pPr>
        <w:pStyle w:val="TDC1"/>
        <w:tabs>
          <w:tab w:val="right" w:leader="dot" w:pos="9350"/>
        </w:tabs>
        <w:rPr>
          <w:noProof/>
        </w:rPr>
      </w:pPr>
      <w:hyperlink w:anchor="_Toc227442212" w:history="1">
        <w:r w:rsidRPr="00DF32F1">
          <w:rPr>
            <w:rStyle w:val="Hipervnculo"/>
            <w:noProof/>
          </w:rPr>
          <w:t>6. Conclusiones preliminares y trabajo futuro</w:t>
        </w:r>
        <w:r>
          <w:rPr>
            <w:noProof/>
            <w:webHidden/>
          </w:rPr>
          <w:tab/>
        </w:r>
        <w:r>
          <w:rPr>
            <w:noProof/>
            <w:webHidden/>
          </w:rPr>
          <w:fldChar w:fldCharType="begin"/>
        </w:r>
        <w:r>
          <w:rPr>
            <w:noProof/>
            <w:webHidden/>
          </w:rPr>
          <w:instrText xml:space="preserve"> PAGEREF _Toc227442212 \h </w:instrText>
        </w:r>
        <w:r>
          <w:rPr>
            <w:noProof/>
            <w:webHidden/>
          </w:rPr>
        </w:r>
        <w:r>
          <w:rPr>
            <w:noProof/>
            <w:webHidden/>
          </w:rPr>
          <w:fldChar w:fldCharType="separate"/>
        </w:r>
        <w:r>
          <w:rPr>
            <w:noProof/>
            <w:webHidden/>
          </w:rPr>
          <w:t>13</w:t>
        </w:r>
        <w:r>
          <w:rPr>
            <w:noProof/>
            <w:webHidden/>
          </w:rPr>
          <w:fldChar w:fldCharType="end"/>
        </w:r>
      </w:hyperlink>
    </w:p>
    <w:p w14:paraId="54B81B91" w14:textId="412D42C1" w:rsidR="00806C8F" w:rsidRDefault="00806C8F">
      <w:pPr>
        <w:pStyle w:val="TDC2"/>
        <w:tabs>
          <w:tab w:val="right" w:leader="dot" w:pos="9350"/>
        </w:tabs>
        <w:rPr>
          <w:noProof/>
        </w:rPr>
      </w:pPr>
      <w:hyperlink w:anchor="_Toc227442213" w:history="1">
        <w:r w:rsidRPr="00DF32F1">
          <w:rPr>
            <w:rStyle w:val="Hipervnculo"/>
            <w:noProof/>
          </w:rPr>
          <w:t>6.1 Principales aprendizajes</w:t>
        </w:r>
        <w:r>
          <w:rPr>
            <w:noProof/>
            <w:webHidden/>
          </w:rPr>
          <w:tab/>
        </w:r>
        <w:r>
          <w:rPr>
            <w:noProof/>
            <w:webHidden/>
          </w:rPr>
          <w:fldChar w:fldCharType="begin"/>
        </w:r>
        <w:r>
          <w:rPr>
            <w:noProof/>
            <w:webHidden/>
          </w:rPr>
          <w:instrText xml:space="preserve"> PAGEREF _Toc227442213 \h </w:instrText>
        </w:r>
        <w:r>
          <w:rPr>
            <w:noProof/>
            <w:webHidden/>
          </w:rPr>
        </w:r>
        <w:r>
          <w:rPr>
            <w:noProof/>
            <w:webHidden/>
          </w:rPr>
          <w:fldChar w:fldCharType="separate"/>
        </w:r>
        <w:r>
          <w:rPr>
            <w:noProof/>
            <w:webHidden/>
          </w:rPr>
          <w:t>13</w:t>
        </w:r>
        <w:r>
          <w:rPr>
            <w:noProof/>
            <w:webHidden/>
          </w:rPr>
          <w:fldChar w:fldCharType="end"/>
        </w:r>
      </w:hyperlink>
    </w:p>
    <w:p w14:paraId="36065F8B" w14:textId="7FFBAF87" w:rsidR="00806C8F" w:rsidRDefault="00806C8F">
      <w:pPr>
        <w:pStyle w:val="TDC2"/>
        <w:tabs>
          <w:tab w:val="right" w:leader="dot" w:pos="9350"/>
        </w:tabs>
        <w:rPr>
          <w:noProof/>
        </w:rPr>
      </w:pPr>
      <w:hyperlink w:anchor="_Toc227442214" w:history="1">
        <w:r w:rsidRPr="00DF32F1">
          <w:rPr>
            <w:rStyle w:val="Hipervnculo"/>
            <w:noProof/>
          </w:rPr>
          <w:t>6.2 Aportes del proyecto</w:t>
        </w:r>
        <w:r>
          <w:rPr>
            <w:noProof/>
            <w:webHidden/>
          </w:rPr>
          <w:tab/>
        </w:r>
        <w:r>
          <w:rPr>
            <w:noProof/>
            <w:webHidden/>
          </w:rPr>
          <w:fldChar w:fldCharType="begin"/>
        </w:r>
        <w:r>
          <w:rPr>
            <w:noProof/>
            <w:webHidden/>
          </w:rPr>
          <w:instrText xml:space="preserve"> PAGEREF _Toc227442214 \h </w:instrText>
        </w:r>
        <w:r>
          <w:rPr>
            <w:noProof/>
            <w:webHidden/>
          </w:rPr>
        </w:r>
        <w:r>
          <w:rPr>
            <w:noProof/>
            <w:webHidden/>
          </w:rPr>
          <w:fldChar w:fldCharType="separate"/>
        </w:r>
        <w:r>
          <w:rPr>
            <w:noProof/>
            <w:webHidden/>
          </w:rPr>
          <w:t>13</w:t>
        </w:r>
        <w:r>
          <w:rPr>
            <w:noProof/>
            <w:webHidden/>
          </w:rPr>
          <w:fldChar w:fldCharType="end"/>
        </w:r>
      </w:hyperlink>
    </w:p>
    <w:p w14:paraId="2D8C377B" w14:textId="3FB4E9BC" w:rsidR="00806C8F" w:rsidRDefault="00806C8F">
      <w:pPr>
        <w:pStyle w:val="TDC2"/>
        <w:tabs>
          <w:tab w:val="right" w:leader="dot" w:pos="9350"/>
        </w:tabs>
        <w:rPr>
          <w:noProof/>
        </w:rPr>
      </w:pPr>
      <w:hyperlink w:anchor="_Toc227442215" w:history="1">
        <w:r w:rsidRPr="00DF32F1">
          <w:rPr>
            <w:rStyle w:val="Hipervnculo"/>
            <w:noProof/>
          </w:rPr>
          <w:t>6.3 Líneas de mejora</w:t>
        </w:r>
        <w:r>
          <w:rPr>
            <w:noProof/>
            <w:webHidden/>
          </w:rPr>
          <w:tab/>
        </w:r>
        <w:r>
          <w:rPr>
            <w:noProof/>
            <w:webHidden/>
          </w:rPr>
          <w:fldChar w:fldCharType="begin"/>
        </w:r>
        <w:r>
          <w:rPr>
            <w:noProof/>
            <w:webHidden/>
          </w:rPr>
          <w:instrText xml:space="preserve"> PAGEREF _Toc227442215 \h </w:instrText>
        </w:r>
        <w:r>
          <w:rPr>
            <w:noProof/>
            <w:webHidden/>
          </w:rPr>
        </w:r>
        <w:r>
          <w:rPr>
            <w:noProof/>
            <w:webHidden/>
          </w:rPr>
          <w:fldChar w:fldCharType="separate"/>
        </w:r>
        <w:r>
          <w:rPr>
            <w:noProof/>
            <w:webHidden/>
          </w:rPr>
          <w:t>13</w:t>
        </w:r>
        <w:r>
          <w:rPr>
            <w:noProof/>
            <w:webHidden/>
          </w:rPr>
          <w:fldChar w:fldCharType="end"/>
        </w:r>
      </w:hyperlink>
    </w:p>
    <w:p w14:paraId="7739374E" w14:textId="7A8E7F29" w:rsidR="00806C8F" w:rsidRDefault="00806C8F">
      <w:pPr>
        <w:pStyle w:val="TDC1"/>
        <w:tabs>
          <w:tab w:val="right" w:leader="dot" w:pos="9350"/>
        </w:tabs>
        <w:rPr>
          <w:noProof/>
        </w:rPr>
      </w:pPr>
      <w:hyperlink w:anchor="_Toc227442216" w:history="1">
        <w:r w:rsidRPr="00DF32F1">
          <w:rPr>
            <w:rStyle w:val="Hipervnculo"/>
            <w:noProof/>
          </w:rPr>
          <w:t>7. Referencias</w:t>
        </w:r>
        <w:r>
          <w:rPr>
            <w:noProof/>
            <w:webHidden/>
          </w:rPr>
          <w:tab/>
        </w:r>
        <w:r>
          <w:rPr>
            <w:noProof/>
            <w:webHidden/>
          </w:rPr>
          <w:fldChar w:fldCharType="begin"/>
        </w:r>
        <w:r>
          <w:rPr>
            <w:noProof/>
            <w:webHidden/>
          </w:rPr>
          <w:instrText xml:space="preserve"> PAGEREF _Toc227442216 \h </w:instrText>
        </w:r>
        <w:r>
          <w:rPr>
            <w:noProof/>
            <w:webHidden/>
          </w:rPr>
        </w:r>
        <w:r>
          <w:rPr>
            <w:noProof/>
            <w:webHidden/>
          </w:rPr>
          <w:fldChar w:fldCharType="separate"/>
        </w:r>
        <w:r>
          <w:rPr>
            <w:noProof/>
            <w:webHidden/>
          </w:rPr>
          <w:t>14</w:t>
        </w:r>
        <w:r>
          <w:rPr>
            <w:noProof/>
            <w:webHidden/>
          </w:rPr>
          <w:fldChar w:fldCharType="end"/>
        </w:r>
      </w:hyperlink>
    </w:p>
    <w:p w14:paraId="5C2F5CC0" w14:textId="690BB26E" w:rsidR="005A46F9" w:rsidRPr="00BB5024" w:rsidRDefault="00806C8F">
      <w:r>
        <w:fldChar w:fldCharType="end"/>
      </w:r>
      <w:r w:rsidRPr="00BB5024">
        <w:br w:type="page"/>
      </w:r>
    </w:p>
    <w:p w14:paraId="200609A5" w14:textId="77777777" w:rsidR="005A46F9" w:rsidRPr="00BB5024" w:rsidRDefault="00000000">
      <w:pPr>
        <w:pStyle w:val="Ttulo1"/>
      </w:pPr>
      <w:bookmarkStart w:id="1" w:name="_Toc227442186"/>
      <w:r w:rsidRPr="00BB5024">
        <w:lastRenderedPageBreak/>
        <w:t>Resumen</w:t>
      </w:r>
      <w:bookmarkEnd w:id="1"/>
    </w:p>
    <w:p w14:paraId="22ACB4E4" w14:textId="2F38E532" w:rsidR="005A46F9" w:rsidRPr="00BB5024" w:rsidRDefault="00000000" w:rsidP="007F20DB">
      <w:r w:rsidRPr="00BB5024">
        <w:t xml:space="preserve">El proyecto desarrolla un modelo predictivo del rendimiento deportivo de los clubes de la </w:t>
      </w:r>
      <w:proofErr w:type="spellStart"/>
      <w:r w:rsidRPr="00BB5024">
        <w:t>LigaPro</w:t>
      </w:r>
      <w:proofErr w:type="spellEnd"/>
      <w:r w:rsidRPr="00BB5024">
        <w:t xml:space="preserve"> Serie A de Ecuador, utilizando como insumos principales variables financieras e institucionales (presupuesto anual, </w:t>
      </w:r>
      <w:r w:rsidR="007F20DB" w:rsidRPr="00BB5024">
        <w:t>inversión</w:t>
      </w:r>
      <w:r w:rsidRPr="00BB5024">
        <w:t xml:space="preserve"> en refuerzos, valor de plantel, edad promedio, </w:t>
      </w:r>
      <w:r w:rsidR="007F20DB" w:rsidRPr="00BB5024">
        <w:t>participación</w:t>
      </w:r>
      <w:r w:rsidRPr="00BB5024">
        <w:t xml:space="preserve"> internacional y </w:t>
      </w:r>
      <w:r w:rsidR="007F20DB" w:rsidRPr="00BB5024">
        <w:t>posición</w:t>
      </w:r>
      <w:r w:rsidRPr="00BB5024">
        <w:t xml:space="preserve"> de la temporada anterior). Se construyo un pipeline reproducible en Python que ingiere los datos reales del periodo 2019-2026 provistos por la </w:t>
      </w:r>
      <w:r w:rsidR="007F20DB" w:rsidRPr="00BB5024">
        <w:t>dirección</w:t>
      </w:r>
      <w:r w:rsidRPr="00BB5024">
        <w:t xml:space="preserve"> financiera de los clubes, los normaliza, consolida los </w:t>
      </w:r>
      <w:r w:rsidR="007F20DB" w:rsidRPr="00BB5024">
        <w:t>dieciséis</w:t>
      </w:r>
      <w:r w:rsidRPr="00BB5024">
        <w:t xml:space="preserve"> equipos por temporada y ajusta tres familias de algoritmos: </w:t>
      </w:r>
      <w:r w:rsidR="007F20DB" w:rsidRPr="00BB5024">
        <w:t>Regresión</w:t>
      </w:r>
      <w:r w:rsidRPr="00BB5024">
        <w:t xml:space="preserve"> Ridge, Random Forest y </w:t>
      </w:r>
      <w:proofErr w:type="spellStart"/>
      <w:r w:rsidRPr="00BB5024">
        <w:t>Gradient</w:t>
      </w:r>
      <w:proofErr w:type="spellEnd"/>
      <w:r w:rsidRPr="00BB5024">
        <w:t xml:space="preserve"> </w:t>
      </w:r>
      <w:proofErr w:type="spellStart"/>
      <w:r w:rsidRPr="00BB5024">
        <w:t>Boosting</w:t>
      </w:r>
      <w:proofErr w:type="spellEnd"/>
      <w:r w:rsidRPr="00BB5024">
        <w:t xml:space="preserve">. Los resultados preliminares con datos reales muestran que el modelo Ridge alcanza un MAE de 6.52 puntos y una </w:t>
      </w:r>
      <w:r w:rsidR="007F20DB" w:rsidRPr="00BB5024">
        <w:t>correlación</w:t>
      </w:r>
      <w:r w:rsidRPr="00BB5024">
        <w:t xml:space="preserve"> de Spearman de 0.75 en la temporada de </w:t>
      </w:r>
      <w:r w:rsidR="007F20DB" w:rsidRPr="00BB5024">
        <w:t>validación</w:t>
      </w:r>
      <w:r w:rsidRPr="00BB5024">
        <w:t xml:space="preserve"> (2024), superando claramente los resultados preliminares obtenidos con datos ficticios en fases anteriores. El documento integra </w:t>
      </w:r>
      <w:r w:rsidR="007F20DB" w:rsidRPr="00BB5024">
        <w:t>también</w:t>
      </w:r>
      <w:r w:rsidRPr="00BB5024">
        <w:t xml:space="preserve"> el </w:t>
      </w:r>
      <w:r w:rsidR="007F20DB" w:rsidRPr="00BB5024">
        <w:t>análisis</w:t>
      </w:r>
      <w:r w:rsidRPr="00BB5024">
        <w:t xml:space="preserve"> de interpretabilidad inicial (coeficientes y </w:t>
      </w:r>
      <w:r w:rsidR="007F20DB" w:rsidRPr="00BB5024">
        <w:t>permutación</w:t>
      </w:r>
      <w:r w:rsidRPr="00BB5024">
        <w:t xml:space="preserve"> </w:t>
      </w:r>
      <w:proofErr w:type="spellStart"/>
      <w:r w:rsidRPr="00BB5024">
        <w:t>importance</w:t>
      </w:r>
      <w:proofErr w:type="spellEnd"/>
      <w:r w:rsidRPr="00BB5024">
        <w:t xml:space="preserve">), las consideraciones </w:t>
      </w:r>
      <w:r w:rsidR="007F20DB" w:rsidRPr="00BB5024">
        <w:t>éticas</w:t>
      </w:r>
      <w:r w:rsidRPr="00BB5024">
        <w:t xml:space="preserve"> y los pasos pendientes para la </w:t>
      </w:r>
      <w:r w:rsidR="007F20DB" w:rsidRPr="00BB5024">
        <w:t>versión</w:t>
      </w:r>
      <w:r w:rsidRPr="00BB5024">
        <w:t xml:space="preserve"> final.</w:t>
      </w:r>
    </w:p>
    <w:p w14:paraId="56A46046" w14:textId="77777777" w:rsidR="005A46F9" w:rsidRPr="00BB5024" w:rsidRDefault="00000000">
      <w:r w:rsidRPr="00BB5024">
        <w:br w:type="page"/>
      </w:r>
    </w:p>
    <w:p w14:paraId="7B0E4846" w14:textId="5E0CAC97" w:rsidR="005A46F9" w:rsidRPr="00BB5024" w:rsidRDefault="00000000">
      <w:pPr>
        <w:pStyle w:val="Ttulo1"/>
      </w:pPr>
      <w:bookmarkStart w:id="2" w:name="_Toc227442187"/>
      <w:r w:rsidRPr="00BB5024">
        <w:lastRenderedPageBreak/>
        <w:t xml:space="preserve">1. </w:t>
      </w:r>
      <w:r w:rsidR="00806C8F" w:rsidRPr="00BB5024">
        <w:t>Introducción</w:t>
      </w:r>
      <w:bookmarkEnd w:id="2"/>
    </w:p>
    <w:p w14:paraId="6DF7A661" w14:textId="5FF4CDDE" w:rsidR="005A46F9" w:rsidRPr="00BB5024" w:rsidRDefault="00000000">
      <w:pPr>
        <w:pStyle w:val="Ttulo2"/>
      </w:pPr>
      <w:bookmarkStart w:id="3" w:name="_Toc227442188"/>
      <w:r w:rsidRPr="00BB5024">
        <w:t xml:space="preserve">1.1 </w:t>
      </w:r>
      <w:r w:rsidR="00806C8F" w:rsidRPr="00BB5024">
        <w:t>Contextualización</w:t>
      </w:r>
      <w:r w:rsidRPr="00BB5024">
        <w:t xml:space="preserve"> del problema organizacional</w:t>
      </w:r>
      <w:bookmarkEnd w:id="3"/>
    </w:p>
    <w:p w14:paraId="50B6C84E" w14:textId="055537A1" w:rsidR="005A46F9" w:rsidRPr="00BB5024" w:rsidRDefault="00000000" w:rsidP="007F20DB">
      <w:r w:rsidRPr="00BB5024">
        <w:t xml:space="preserve">La </w:t>
      </w:r>
      <w:proofErr w:type="spellStart"/>
      <w:r w:rsidRPr="00BB5024">
        <w:t>LigaPro</w:t>
      </w:r>
      <w:proofErr w:type="spellEnd"/>
      <w:r w:rsidRPr="00BB5024">
        <w:t xml:space="preserve"> Serie A es la primera </w:t>
      </w:r>
      <w:r w:rsidR="008217C7" w:rsidRPr="00BB5024">
        <w:t>categoría</w:t>
      </w:r>
      <w:r w:rsidRPr="00BB5024">
        <w:t xml:space="preserve"> del futbol profesional ecuatoriano y agrupa a </w:t>
      </w:r>
      <w:r w:rsidR="008217C7" w:rsidRPr="00BB5024">
        <w:t>dieciséis</w:t>
      </w:r>
      <w:r w:rsidRPr="00BB5024">
        <w:t xml:space="preserve"> clubes cuyos presupuestos operativos oscilan, </w:t>
      </w:r>
      <w:r w:rsidR="008217C7" w:rsidRPr="00BB5024">
        <w:t>según</w:t>
      </w:r>
      <w:r w:rsidRPr="00BB5024">
        <w:t xml:space="preserve"> la base consolidada del proyecto, entre 0.7 y 20.3 millones de </w:t>
      </w:r>
      <w:r w:rsidR="008217C7" w:rsidRPr="00BB5024">
        <w:t>dólares</w:t>
      </w:r>
      <w:r w:rsidRPr="00BB5024">
        <w:t xml:space="preserve"> al </w:t>
      </w:r>
      <w:r w:rsidR="008217C7" w:rsidRPr="00BB5024">
        <w:t>año</w:t>
      </w:r>
      <w:r w:rsidRPr="00BB5024">
        <w:t xml:space="preserve">. A pesar de que la dirigencia de cada club ejecuta ciclos anuales de </w:t>
      </w:r>
      <w:r w:rsidR="008217C7" w:rsidRPr="00BB5024">
        <w:t>planificación</w:t>
      </w:r>
      <w:r w:rsidRPr="00BB5024">
        <w:t xml:space="preserve"> financiera y deportiva, la </w:t>
      </w:r>
      <w:r w:rsidR="008217C7" w:rsidRPr="00BB5024">
        <w:t>decisión</w:t>
      </w:r>
      <w:r w:rsidRPr="00BB5024">
        <w:t xml:space="preserve"> de cuanto invertir en refuerzos, cuerpo </w:t>
      </w:r>
      <w:r w:rsidR="008217C7" w:rsidRPr="00BB5024">
        <w:t>técnico</w:t>
      </w:r>
      <w:r w:rsidRPr="00BB5024">
        <w:t xml:space="preserve"> y plantel se realiza tradicionalmente con escaso soporte cuantitativo: se privilegian la </w:t>
      </w:r>
      <w:r w:rsidR="008217C7" w:rsidRPr="00BB5024">
        <w:t>intuición</w:t>
      </w:r>
      <w:r w:rsidRPr="00BB5024">
        <w:t xml:space="preserve">, la </w:t>
      </w:r>
      <w:r w:rsidR="008217C7" w:rsidRPr="00BB5024">
        <w:t>presión</w:t>
      </w:r>
      <w:r w:rsidRPr="00BB5024">
        <w:t xml:space="preserve"> </w:t>
      </w:r>
      <w:r w:rsidR="008217C7" w:rsidRPr="00BB5024">
        <w:t>mediática</w:t>
      </w:r>
      <w:r w:rsidRPr="00BB5024">
        <w:t xml:space="preserve"> y comparaciones puntuales con equipos vecinos. Esta </w:t>
      </w:r>
      <w:r w:rsidR="008217C7" w:rsidRPr="00BB5024">
        <w:t>práctica</w:t>
      </w:r>
      <w:r w:rsidRPr="00BB5024">
        <w:t xml:space="preserve"> genera alta variabilidad interanual, un nivel de riesgo financiero elevado y, con frecuencia, resultados deportivos que no reflejan la </w:t>
      </w:r>
      <w:r w:rsidR="008217C7" w:rsidRPr="00BB5024">
        <w:t>inversión</w:t>
      </w:r>
      <w:r w:rsidRPr="00BB5024">
        <w:t xml:space="preserve"> realizada. El problema organizacional concreto es la inexistencia de una herramienta </w:t>
      </w:r>
      <w:r w:rsidR="008217C7" w:rsidRPr="00BB5024">
        <w:t>técnica</w:t>
      </w:r>
      <w:r w:rsidRPr="00BB5024">
        <w:t xml:space="preserve"> que traduzca las variables </w:t>
      </w:r>
      <w:r w:rsidR="008217C7" w:rsidRPr="00BB5024">
        <w:t>económicas</w:t>
      </w:r>
      <w:r w:rsidRPr="00BB5024">
        <w:t xml:space="preserve"> e institucionales disponibles antes de iniciar la temporada en una expectativa realista de </w:t>
      </w:r>
      <w:r w:rsidR="008217C7" w:rsidRPr="00BB5024">
        <w:t>desempeño</w:t>
      </w:r>
      <w:r w:rsidRPr="00BB5024">
        <w:t xml:space="preserve"> deportivo, expresada como puntos al cierre del torneo o como </w:t>
      </w:r>
      <w:r w:rsidR="008217C7" w:rsidRPr="00BB5024">
        <w:t>posición</w:t>
      </w:r>
      <w:r w:rsidRPr="00BB5024">
        <w:t xml:space="preserve"> final estimada.</w:t>
      </w:r>
    </w:p>
    <w:p w14:paraId="0F2F35ED" w14:textId="11172F07" w:rsidR="005A46F9" w:rsidRPr="00BB5024" w:rsidRDefault="00000000">
      <w:pPr>
        <w:pStyle w:val="Ttulo2"/>
      </w:pPr>
      <w:bookmarkStart w:id="4" w:name="_Toc227442189"/>
      <w:r w:rsidRPr="00BB5024">
        <w:t xml:space="preserve">1.2 </w:t>
      </w:r>
      <w:r w:rsidR="008217C7" w:rsidRPr="00BB5024">
        <w:t>Justificación</w:t>
      </w:r>
      <w:r w:rsidRPr="00BB5024">
        <w:t xml:space="preserve"> del proyecto y su relevancia</w:t>
      </w:r>
      <w:bookmarkEnd w:id="4"/>
    </w:p>
    <w:p w14:paraId="2134738E" w14:textId="1B484F41" w:rsidR="005A46F9" w:rsidRPr="00BB5024" w:rsidRDefault="00000000" w:rsidP="007F20DB">
      <w:r w:rsidRPr="00BB5024">
        <w:t xml:space="preserve">El proyecto se justifica en tres planos. En lo </w:t>
      </w:r>
      <w:r w:rsidR="008217C7" w:rsidRPr="00BB5024">
        <w:t>académico</w:t>
      </w:r>
      <w:r w:rsidRPr="00BB5024">
        <w:t xml:space="preserve">, permite aplicar </w:t>
      </w:r>
      <w:r w:rsidR="008217C7" w:rsidRPr="00BB5024">
        <w:t>técnicas</w:t>
      </w:r>
      <w:r w:rsidRPr="00BB5024">
        <w:t xml:space="preserve"> de aprendizaje </w:t>
      </w:r>
      <w:r w:rsidR="008217C7" w:rsidRPr="00BB5024">
        <w:t>automático</w:t>
      </w:r>
      <w:r w:rsidRPr="00BB5024">
        <w:t xml:space="preserve"> supervisado e interpretabilidad explicable</w:t>
      </w:r>
      <w:r w:rsidR="008217C7" w:rsidRPr="00BB5024">
        <w:t>,</w:t>
      </w:r>
      <w:r w:rsidRPr="00BB5024">
        <w:t xml:space="preserve"> a un dominio escasamente explorado en la literatura regional: el futbol sudamericano de mercado emergente. En lo institucional, brinda a los clubes y a la propia Liga una referencia objetiva para dialogar con patrocinadores y auditores, y para priorizar partidas presupuestarias con evidencia </w:t>
      </w:r>
      <w:r w:rsidR="008217C7" w:rsidRPr="00BB5024">
        <w:t>empírica</w:t>
      </w:r>
      <w:r w:rsidRPr="00BB5024">
        <w:t xml:space="preserve">. En lo social, contribuye a profesionalizar la </w:t>
      </w:r>
      <w:r w:rsidR="008217C7" w:rsidRPr="00BB5024">
        <w:t>gestión</w:t>
      </w:r>
      <w:r w:rsidRPr="00BB5024">
        <w:t xml:space="preserve"> deportiva en un </w:t>
      </w:r>
      <w:r w:rsidR="008217C7" w:rsidRPr="00BB5024">
        <w:t>país</w:t>
      </w:r>
      <w:r w:rsidRPr="00BB5024">
        <w:t xml:space="preserve"> donde el futbol moviliza recursos </w:t>
      </w:r>
      <w:r w:rsidR="008217C7" w:rsidRPr="00BB5024">
        <w:t>económicos</w:t>
      </w:r>
      <w:r w:rsidRPr="00BB5024">
        <w:t xml:space="preserve"> y </w:t>
      </w:r>
      <w:r w:rsidR="008217C7" w:rsidRPr="00BB5024">
        <w:t>mediáticos</w:t>
      </w:r>
      <w:r w:rsidRPr="00BB5024">
        <w:t xml:space="preserve"> significativos, promoviendo transparencia en la toma de decisiones.</w:t>
      </w:r>
    </w:p>
    <w:p w14:paraId="7441D9BC" w14:textId="77777777" w:rsidR="005A46F9" w:rsidRPr="00BB5024" w:rsidRDefault="00000000">
      <w:pPr>
        <w:pStyle w:val="Ttulo2"/>
      </w:pPr>
      <w:bookmarkStart w:id="5" w:name="_Toc227442190"/>
      <w:r w:rsidRPr="00BB5024">
        <w:t>1.3 Objetivos</w:t>
      </w:r>
      <w:bookmarkEnd w:id="5"/>
    </w:p>
    <w:p w14:paraId="1D4B089F" w14:textId="77777777" w:rsidR="005A46F9" w:rsidRPr="00BB5024" w:rsidRDefault="00000000">
      <w:pPr>
        <w:pStyle w:val="Ttulo3"/>
      </w:pPr>
      <w:bookmarkStart w:id="6" w:name="_Toc227442191"/>
      <w:r w:rsidRPr="00BB5024">
        <w:t>Objetivo general</w:t>
      </w:r>
      <w:bookmarkEnd w:id="6"/>
    </w:p>
    <w:p w14:paraId="62967109" w14:textId="4D37C544" w:rsidR="005A46F9" w:rsidRPr="00BB5024" w:rsidRDefault="00000000" w:rsidP="007F20DB">
      <w:r w:rsidRPr="00BB5024">
        <w:t xml:space="preserve">Desarrollar un modelo de inteligencia artificial que estime el </w:t>
      </w:r>
      <w:r w:rsidR="008217C7" w:rsidRPr="00BB5024">
        <w:t>desempeño</w:t>
      </w:r>
      <w:r w:rsidRPr="00BB5024">
        <w:t xml:space="preserve"> deportivo anual (puntos y </w:t>
      </w:r>
      <w:r w:rsidR="008217C7" w:rsidRPr="00BB5024">
        <w:t>posición</w:t>
      </w:r>
      <w:r w:rsidRPr="00BB5024">
        <w:t xml:space="preserve"> final) de los clubes de la </w:t>
      </w:r>
      <w:proofErr w:type="spellStart"/>
      <w:r w:rsidRPr="00BB5024">
        <w:t>LigaPro</w:t>
      </w:r>
      <w:proofErr w:type="spellEnd"/>
      <w:r w:rsidRPr="00BB5024">
        <w:t xml:space="preserve"> Serie A </w:t>
      </w:r>
      <w:proofErr w:type="spellStart"/>
      <w:r w:rsidRPr="00BB5024">
        <w:t>a</w:t>
      </w:r>
      <w:proofErr w:type="spellEnd"/>
      <w:r w:rsidRPr="00BB5024">
        <w:t xml:space="preserve"> partir de variables financieras e institucionales disponibles antes del inicio de la temporada.</w:t>
      </w:r>
    </w:p>
    <w:p w14:paraId="407B45BA" w14:textId="27258A70" w:rsidR="005A46F9" w:rsidRPr="00BB5024" w:rsidRDefault="00000000">
      <w:pPr>
        <w:pStyle w:val="Ttulo3"/>
      </w:pPr>
      <w:bookmarkStart w:id="7" w:name="_Toc227442192"/>
      <w:r w:rsidRPr="00BB5024">
        <w:lastRenderedPageBreak/>
        <w:t xml:space="preserve">Objetivos </w:t>
      </w:r>
      <w:r w:rsidR="008217C7" w:rsidRPr="00BB5024">
        <w:t>específicos</w:t>
      </w:r>
      <w:bookmarkEnd w:id="7"/>
    </w:p>
    <w:p w14:paraId="542EDA25" w14:textId="715B2855" w:rsidR="005A46F9" w:rsidRPr="007F20DB" w:rsidRDefault="00000000" w:rsidP="007F20DB">
      <w:pPr>
        <w:pStyle w:val="Prrafodelista"/>
        <w:numPr>
          <w:ilvl w:val="0"/>
          <w:numId w:val="6"/>
        </w:numPr>
        <w:spacing w:line="360" w:lineRule="auto"/>
        <w:ind w:left="714" w:hanging="357"/>
        <w:jc w:val="both"/>
        <w:rPr>
          <w:sz w:val="24"/>
          <w:szCs w:val="24"/>
        </w:rPr>
      </w:pPr>
      <w:r w:rsidRPr="007F20DB">
        <w:rPr>
          <w:sz w:val="24"/>
          <w:szCs w:val="24"/>
        </w:rPr>
        <w:t xml:space="preserve">Consolidar una base de datos </w:t>
      </w:r>
      <w:r w:rsidR="008217C7" w:rsidRPr="007F20DB">
        <w:rPr>
          <w:sz w:val="24"/>
          <w:szCs w:val="24"/>
        </w:rPr>
        <w:t>histórica</w:t>
      </w:r>
      <w:r w:rsidRPr="007F20DB">
        <w:rPr>
          <w:sz w:val="24"/>
          <w:szCs w:val="24"/>
        </w:rPr>
        <w:t xml:space="preserve"> de los clubes de la </w:t>
      </w:r>
      <w:proofErr w:type="spellStart"/>
      <w:r w:rsidRPr="007F20DB">
        <w:rPr>
          <w:sz w:val="24"/>
          <w:szCs w:val="24"/>
        </w:rPr>
        <w:t>LigaPro</w:t>
      </w:r>
      <w:proofErr w:type="spellEnd"/>
      <w:r w:rsidRPr="007F20DB">
        <w:rPr>
          <w:sz w:val="24"/>
          <w:szCs w:val="24"/>
        </w:rPr>
        <w:t xml:space="preserve"> para el periodo 2019-2026 integrando </w:t>
      </w:r>
      <w:r w:rsidR="008217C7" w:rsidRPr="007F20DB">
        <w:rPr>
          <w:sz w:val="24"/>
          <w:szCs w:val="24"/>
        </w:rPr>
        <w:t>información</w:t>
      </w:r>
      <w:r w:rsidRPr="007F20DB">
        <w:rPr>
          <w:sz w:val="24"/>
          <w:szCs w:val="24"/>
        </w:rPr>
        <w:t xml:space="preserve"> financiera, de plantel y de </w:t>
      </w:r>
      <w:r w:rsidR="008217C7" w:rsidRPr="007F20DB">
        <w:rPr>
          <w:sz w:val="24"/>
          <w:szCs w:val="24"/>
        </w:rPr>
        <w:t>participación</w:t>
      </w:r>
      <w:r w:rsidRPr="007F20DB">
        <w:rPr>
          <w:sz w:val="24"/>
          <w:szCs w:val="24"/>
        </w:rPr>
        <w:t xml:space="preserve"> internacional.</w:t>
      </w:r>
    </w:p>
    <w:p w14:paraId="247394A9" w14:textId="009FDB49" w:rsidR="005A46F9" w:rsidRPr="007F20DB" w:rsidRDefault="008217C7" w:rsidP="007F20DB">
      <w:pPr>
        <w:pStyle w:val="Prrafodelista"/>
        <w:numPr>
          <w:ilvl w:val="0"/>
          <w:numId w:val="6"/>
        </w:numPr>
        <w:spacing w:line="360" w:lineRule="auto"/>
        <w:ind w:left="714" w:hanging="357"/>
        <w:jc w:val="both"/>
        <w:rPr>
          <w:sz w:val="24"/>
          <w:szCs w:val="24"/>
        </w:rPr>
      </w:pPr>
      <w:r w:rsidRPr="007F20DB">
        <w:rPr>
          <w:sz w:val="24"/>
          <w:szCs w:val="24"/>
        </w:rPr>
        <w:t xml:space="preserve">Diseñar un pipeline reproducible de preprocesamiento, entrenamiento y validación comparativa para tres familias de modelos (Ridge, Random Forest y </w:t>
      </w:r>
      <w:proofErr w:type="spellStart"/>
      <w:r w:rsidRPr="007F20DB">
        <w:rPr>
          <w:sz w:val="24"/>
          <w:szCs w:val="24"/>
        </w:rPr>
        <w:t>Gradient</w:t>
      </w:r>
      <w:proofErr w:type="spellEnd"/>
      <w:r w:rsidRPr="007F20DB">
        <w:rPr>
          <w:sz w:val="24"/>
          <w:szCs w:val="24"/>
        </w:rPr>
        <w:t xml:space="preserve"> </w:t>
      </w:r>
      <w:proofErr w:type="spellStart"/>
      <w:r w:rsidRPr="007F20DB">
        <w:rPr>
          <w:sz w:val="24"/>
          <w:szCs w:val="24"/>
        </w:rPr>
        <w:t>Boosting</w:t>
      </w:r>
      <w:proofErr w:type="spellEnd"/>
      <w:r w:rsidRPr="007F20DB">
        <w:rPr>
          <w:sz w:val="24"/>
          <w:szCs w:val="24"/>
        </w:rPr>
        <w:t>).</w:t>
      </w:r>
    </w:p>
    <w:p w14:paraId="7E5E023A" w14:textId="1D7D15E8" w:rsidR="005A46F9" w:rsidRPr="007F20DB" w:rsidRDefault="00000000" w:rsidP="007F20DB">
      <w:pPr>
        <w:pStyle w:val="Prrafodelista"/>
        <w:numPr>
          <w:ilvl w:val="0"/>
          <w:numId w:val="6"/>
        </w:numPr>
        <w:spacing w:line="360" w:lineRule="auto"/>
        <w:ind w:left="714" w:hanging="357"/>
        <w:jc w:val="both"/>
        <w:rPr>
          <w:sz w:val="24"/>
          <w:szCs w:val="24"/>
        </w:rPr>
      </w:pPr>
      <w:r w:rsidRPr="007F20DB">
        <w:rPr>
          <w:sz w:val="24"/>
          <w:szCs w:val="24"/>
        </w:rPr>
        <w:t xml:space="preserve">Aplicar </w:t>
      </w:r>
      <w:r w:rsidR="008217C7" w:rsidRPr="007F20DB">
        <w:rPr>
          <w:sz w:val="24"/>
          <w:szCs w:val="24"/>
        </w:rPr>
        <w:t>técnicas</w:t>
      </w:r>
      <w:r w:rsidRPr="007F20DB">
        <w:rPr>
          <w:sz w:val="24"/>
          <w:szCs w:val="24"/>
        </w:rPr>
        <w:t xml:space="preserve"> de interpretabilidad (coeficientes, </w:t>
      </w:r>
      <w:r w:rsidR="008217C7" w:rsidRPr="007F20DB">
        <w:rPr>
          <w:sz w:val="24"/>
          <w:szCs w:val="24"/>
        </w:rPr>
        <w:t>permutación</w:t>
      </w:r>
      <w:r w:rsidRPr="007F20DB">
        <w:rPr>
          <w:sz w:val="24"/>
          <w:szCs w:val="24"/>
        </w:rPr>
        <w:t xml:space="preserve"> </w:t>
      </w:r>
      <w:proofErr w:type="spellStart"/>
      <w:r w:rsidRPr="007F20DB">
        <w:rPr>
          <w:sz w:val="24"/>
          <w:szCs w:val="24"/>
        </w:rPr>
        <w:t>importance</w:t>
      </w:r>
      <w:proofErr w:type="spellEnd"/>
      <w:r w:rsidRPr="007F20DB">
        <w:rPr>
          <w:sz w:val="24"/>
          <w:szCs w:val="24"/>
        </w:rPr>
        <w:t xml:space="preserve"> y </w:t>
      </w:r>
      <w:proofErr w:type="spellStart"/>
      <w:r w:rsidRPr="007F20DB">
        <w:rPr>
          <w:sz w:val="24"/>
          <w:szCs w:val="24"/>
        </w:rPr>
        <w:t>feature</w:t>
      </w:r>
      <w:proofErr w:type="spellEnd"/>
      <w:r w:rsidRPr="007F20DB">
        <w:rPr>
          <w:sz w:val="24"/>
          <w:szCs w:val="24"/>
        </w:rPr>
        <w:t xml:space="preserve"> </w:t>
      </w:r>
      <w:proofErr w:type="spellStart"/>
      <w:r w:rsidRPr="007F20DB">
        <w:rPr>
          <w:sz w:val="24"/>
          <w:szCs w:val="24"/>
        </w:rPr>
        <w:t>importance</w:t>
      </w:r>
      <w:proofErr w:type="spellEnd"/>
      <w:r w:rsidRPr="007F20DB">
        <w:rPr>
          <w:sz w:val="24"/>
          <w:szCs w:val="24"/>
        </w:rPr>
        <w:t>) que permitan explicar las predicciones a la dirigencia.</w:t>
      </w:r>
    </w:p>
    <w:p w14:paraId="778878E8" w14:textId="14B1EB1E" w:rsidR="005A46F9" w:rsidRPr="007F20DB" w:rsidRDefault="00000000" w:rsidP="007F20DB">
      <w:pPr>
        <w:pStyle w:val="Prrafodelista"/>
        <w:numPr>
          <w:ilvl w:val="0"/>
          <w:numId w:val="6"/>
        </w:numPr>
        <w:spacing w:line="360" w:lineRule="auto"/>
        <w:ind w:left="714" w:hanging="357"/>
        <w:jc w:val="both"/>
        <w:rPr>
          <w:sz w:val="24"/>
          <w:szCs w:val="24"/>
        </w:rPr>
      </w:pPr>
      <w:r w:rsidRPr="007F20DB">
        <w:rPr>
          <w:sz w:val="24"/>
          <w:szCs w:val="24"/>
        </w:rPr>
        <w:t xml:space="preserve">Identificar riesgos </w:t>
      </w:r>
      <w:r w:rsidR="008217C7" w:rsidRPr="007F20DB">
        <w:rPr>
          <w:sz w:val="24"/>
          <w:szCs w:val="24"/>
        </w:rPr>
        <w:t>éticos</w:t>
      </w:r>
      <w:r w:rsidRPr="007F20DB">
        <w:rPr>
          <w:sz w:val="24"/>
          <w:szCs w:val="24"/>
        </w:rPr>
        <w:t xml:space="preserve"> y de sesgo asociados al uso del modelo e incluir recomendaciones de </w:t>
      </w:r>
      <w:r w:rsidR="008217C7" w:rsidRPr="007F20DB">
        <w:rPr>
          <w:sz w:val="24"/>
          <w:szCs w:val="24"/>
        </w:rPr>
        <w:t>mitigación</w:t>
      </w:r>
      <w:r w:rsidRPr="007F20DB">
        <w:rPr>
          <w:sz w:val="24"/>
          <w:szCs w:val="24"/>
        </w:rPr>
        <w:t>.</w:t>
      </w:r>
    </w:p>
    <w:p w14:paraId="4993622E" w14:textId="77777777" w:rsidR="005A46F9" w:rsidRPr="00BB5024" w:rsidRDefault="00000000">
      <w:r w:rsidRPr="00BB5024">
        <w:br w:type="page"/>
      </w:r>
    </w:p>
    <w:p w14:paraId="362A48F7" w14:textId="6CCEA35B" w:rsidR="005A46F9" w:rsidRPr="00BB5024" w:rsidRDefault="00000000">
      <w:pPr>
        <w:pStyle w:val="Ttulo1"/>
      </w:pPr>
      <w:bookmarkStart w:id="8" w:name="_Toc227442193"/>
      <w:r w:rsidRPr="00BB5024">
        <w:lastRenderedPageBreak/>
        <w:t xml:space="preserve">2. Marco </w:t>
      </w:r>
      <w:r w:rsidR="008217C7" w:rsidRPr="00BB5024">
        <w:t>teórico</w:t>
      </w:r>
      <w:r w:rsidRPr="00BB5024">
        <w:t xml:space="preserve"> y estado del arte</w:t>
      </w:r>
      <w:bookmarkEnd w:id="8"/>
    </w:p>
    <w:p w14:paraId="0F3E05CC" w14:textId="4E84CC3B" w:rsidR="005A46F9" w:rsidRPr="00BB5024" w:rsidRDefault="00000000">
      <w:pPr>
        <w:pStyle w:val="Ttulo2"/>
      </w:pPr>
      <w:bookmarkStart w:id="9" w:name="_Toc227442194"/>
      <w:r w:rsidRPr="00BB5024">
        <w:t xml:space="preserve">2.1 </w:t>
      </w:r>
      <w:r w:rsidR="008217C7" w:rsidRPr="00BB5024">
        <w:t>Síntesis</w:t>
      </w:r>
      <w:r w:rsidRPr="00BB5024">
        <w:t xml:space="preserve"> de los principales aportes de la literatura revisada</w:t>
      </w:r>
      <w:bookmarkEnd w:id="9"/>
    </w:p>
    <w:p w14:paraId="59712352" w14:textId="663A0F44" w:rsidR="005A46F9" w:rsidRPr="00BB5024" w:rsidRDefault="00000000" w:rsidP="007F20DB">
      <w:r w:rsidRPr="00BB5024">
        <w:t xml:space="preserve">La </w:t>
      </w:r>
      <w:r w:rsidR="008217C7" w:rsidRPr="00BB5024">
        <w:t>economía</w:t>
      </w:r>
      <w:r w:rsidRPr="00BB5024">
        <w:t xml:space="preserve"> del deporte establece, desde los trabajos seminales de Szymanski (2003) y Kuper y Szymanski (2009), que el gasto en salarios es el mejor predictor individual del </w:t>
      </w:r>
      <w:r w:rsidR="008217C7" w:rsidRPr="00BB5024">
        <w:t>éxito</w:t>
      </w:r>
      <w:r w:rsidRPr="00BB5024">
        <w:t xml:space="preserve"> deportivo en las ligas europeas, explicando entre el 70 % y el 90 % de la variabilidad de la </w:t>
      </w:r>
      <w:r w:rsidR="008217C7" w:rsidRPr="00BB5024">
        <w:t>clasificación</w:t>
      </w:r>
      <w:r w:rsidRPr="00BB5024">
        <w:t xml:space="preserve"> final. En ligas latinoamericanas la </w:t>
      </w:r>
      <w:r w:rsidR="008217C7" w:rsidRPr="00BB5024">
        <w:t>correlación</w:t>
      </w:r>
      <w:r w:rsidRPr="00BB5024">
        <w:t xml:space="preserve"> sigue siendo positiva pero </w:t>
      </w:r>
      <w:r w:rsidR="008217C7" w:rsidRPr="00BB5024">
        <w:t>más</w:t>
      </w:r>
      <w:r w:rsidRPr="00BB5024">
        <w:t xml:space="preserve"> </w:t>
      </w:r>
      <w:r w:rsidR="008217C7" w:rsidRPr="00BB5024">
        <w:t>débil</w:t>
      </w:r>
      <w:r w:rsidRPr="00BB5024">
        <w:t xml:space="preserve">, y se ve moderada por factores como la </w:t>
      </w:r>
      <w:r w:rsidR="008217C7" w:rsidRPr="00BB5024">
        <w:t>participación</w:t>
      </w:r>
      <w:r w:rsidRPr="00BB5024">
        <w:t xml:space="preserve"> en torneos internacionales, la edad y </w:t>
      </w:r>
      <w:r w:rsidR="008217C7" w:rsidRPr="00BB5024">
        <w:t>composición</w:t>
      </w:r>
      <w:r w:rsidRPr="00BB5024">
        <w:t xml:space="preserve"> del plantel y la estabilidad del cuerpo </w:t>
      </w:r>
      <w:r w:rsidR="008217C7" w:rsidRPr="00BB5024">
        <w:t>técnico</w:t>
      </w:r>
      <w:r w:rsidRPr="00BB5024">
        <w:t xml:space="preserve">. En el plano </w:t>
      </w:r>
      <w:r w:rsidR="008217C7" w:rsidRPr="00BB5024">
        <w:t>metodológico</w:t>
      </w:r>
      <w:r w:rsidRPr="00BB5024">
        <w:t xml:space="preserve">, </w:t>
      </w:r>
      <w:proofErr w:type="spellStart"/>
      <w:r w:rsidRPr="00BB5024">
        <w:t>Breiman</w:t>
      </w:r>
      <w:proofErr w:type="spellEnd"/>
      <w:r w:rsidRPr="00BB5024">
        <w:t xml:space="preserve"> (2001) introduce Random Forest como un estimador robusto a la </w:t>
      </w:r>
      <w:r w:rsidR="008217C7" w:rsidRPr="00BB5024">
        <w:t>correlación</w:t>
      </w:r>
      <w:r w:rsidRPr="00BB5024">
        <w:t xml:space="preserve"> entre predictores y el ruido </w:t>
      </w:r>
      <w:r w:rsidR="008217C7" w:rsidRPr="00BB5024">
        <w:t>típico</w:t>
      </w:r>
      <w:r w:rsidRPr="00BB5024">
        <w:t xml:space="preserve"> de datos deportivos; Chen y </w:t>
      </w:r>
      <w:proofErr w:type="spellStart"/>
      <w:r w:rsidRPr="00BB5024">
        <w:t>Guestrin</w:t>
      </w:r>
      <w:proofErr w:type="spellEnd"/>
      <w:r w:rsidRPr="00BB5024">
        <w:t xml:space="preserve"> (2016) consolidan </w:t>
      </w:r>
      <w:proofErr w:type="spellStart"/>
      <w:r w:rsidRPr="00BB5024">
        <w:t>XGBoost</w:t>
      </w:r>
      <w:proofErr w:type="spellEnd"/>
      <w:r w:rsidRPr="00BB5024">
        <w:t xml:space="preserve"> como </w:t>
      </w:r>
      <w:r w:rsidR="008217C7" w:rsidRPr="00BB5024">
        <w:t>estándar</w:t>
      </w:r>
      <w:r w:rsidRPr="00BB5024">
        <w:t xml:space="preserve"> para tareas tabulares por su </w:t>
      </w:r>
      <w:r w:rsidR="008217C7" w:rsidRPr="00BB5024">
        <w:t>regularización</w:t>
      </w:r>
      <w:r w:rsidRPr="00BB5024">
        <w:t xml:space="preserve"> integrada. La escuela de interpretabilidad representada por Lundberg y Lee (2017) con los valores SHAP y por Ribeiro, Singh y </w:t>
      </w:r>
      <w:proofErr w:type="spellStart"/>
      <w:r w:rsidRPr="00BB5024">
        <w:t>Guestrin</w:t>
      </w:r>
      <w:proofErr w:type="spellEnd"/>
      <w:r w:rsidRPr="00BB5024">
        <w:t xml:space="preserve"> (2016) con LIME justifica el uso de </w:t>
      </w:r>
      <w:r w:rsidR="008217C7" w:rsidRPr="00BB5024">
        <w:t>métodos</w:t>
      </w:r>
      <w:r w:rsidRPr="00BB5024">
        <w:t xml:space="preserve"> XAI para traducir las predicciones en explicaciones accionables. Pedregosa et al. (2011) documentan las implementaciones de referencia en </w:t>
      </w:r>
      <w:proofErr w:type="spellStart"/>
      <w:r w:rsidRPr="00BB5024">
        <w:t>scikit-learn</w:t>
      </w:r>
      <w:proofErr w:type="spellEnd"/>
      <w:r w:rsidRPr="00BB5024">
        <w:t xml:space="preserve"> utilizadas en este proyecto.</w:t>
      </w:r>
    </w:p>
    <w:p w14:paraId="6464F42D" w14:textId="5043178E" w:rsidR="005A46F9" w:rsidRPr="00BB5024" w:rsidRDefault="00000000">
      <w:pPr>
        <w:pStyle w:val="Ttulo2"/>
      </w:pPr>
      <w:bookmarkStart w:id="10" w:name="_Toc227442195"/>
      <w:r w:rsidRPr="00BB5024">
        <w:t xml:space="preserve">2.2 Tendencias, enfoques </w:t>
      </w:r>
      <w:r w:rsidR="008217C7" w:rsidRPr="00BB5024">
        <w:t>metodológicos</w:t>
      </w:r>
      <w:r w:rsidRPr="00BB5024">
        <w:t xml:space="preserve"> y </w:t>
      </w:r>
      <w:r w:rsidR="008217C7" w:rsidRPr="00BB5024">
        <w:t>vacíos</w:t>
      </w:r>
      <w:r w:rsidRPr="00BB5024">
        <w:t xml:space="preserve"> identificados</w:t>
      </w:r>
      <w:bookmarkEnd w:id="10"/>
    </w:p>
    <w:p w14:paraId="0FF85810" w14:textId="6A6D0EB7" w:rsidR="005A46F9" w:rsidRPr="00BB5024" w:rsidRDefault="00000000" w:rsidP="007F20DB">
      <w:r w:rsidRPr="00BB5024">
        <w:t xml:space="preserve">La literatura reciente en </w:t>
      </w:r>
      <w:r w:rsidR="008217C7" w:rsidRPr="00BB5024">
        <w:t>analítica</w:t>
      </w:r>
      <w:r w:rsidRPr="00BB5024">
        <w:t xml:space="preserve"> deportiva privilegia (i) el uso de variables </w:t>
      </w:r>
      <w:r w:rsidR="008217C7" w:rsidRPr="00BB5024">
        <w:t>pretemporada</w:t>
      </w:r>
      <w:r w:rsidRPr="00BB5024">
        <w:t xml:space="preserve"> como predictores de resultado anual, (</w:t>
      </w:r>
      <w:proofErr w:type="spellStart"/>
      <w:r w:rsidRPr="00BB5024">
        <w:t>ii</w:t>
      </w:r>
      <w:proofErr w:type="spellEnd"/>
      <w:r w:rsidRPr="00BB5024">
        <w:t xml:space="preserve">) la </w:t>
      </w:r>
      <w:r w:rsidR="008217C7" w:rsidRPr="00BB5024">
        <w:t>combinación</w:t>
      </w:r>
      <w:r w:rsidRPr="00BB5024">
        <w:t xml:space="preserve"> de </w:t>
      </w:r>
      <w:r w:rsidR="008217C7" w:rsidRPr="00BB5024">
        <w:t>regresión</w:t>
      </w:r>
      <w:r w:rsidRPr="00BB5024">
        <w:t xml:space="preserve"> lineal regularizada como </w:t>
      </w:r>
      <w:r w:rsidR="008217C7" w:rsidRPr="00BB5024">
        <w:t>línea</w:t>
      </w:r>
      <w:r w:rsidRPr="00BB5024">
        <w:t xml:space="preserve"> base con modelos no lineales basados en </w:t>
      </w:r>
      <w:r w:rsidR="008217C7" w:rsidRPr="00BB5024">
        <w:t>árboles</w:t>
      </w:r>
      <w:r w:rsidRPr="00BB5024">
        <w:t>, y (</w:t>
      </w:r>
      <w:proofErr w:type="spellStart"/>
      <w:r w:rsidRPr="00BB5024">
        <w:t>iii</w:t>
      </w:r>
      <w:proofErr w:type="spellEnd"/>
      <w:r w:rsidRPr="00BB5024">
        <w:t xml:space="preserve">) la </w:t>
      </w:r>
      <w:r w:rsidR="008217C7" w:rsidRPr="00BB5024">
        <w:t>adopción</w:t>
      </w:r>
      <w:r w:rsidRPr="00BB5024">
        <w:t xml:space="preserve"> de </w:t>
      </w:r>
      <w:r w:rsidR="008217C7" w:rsidRPr="00BB5024">
        <w:t>validación</w:t>
      </w:r>
      <w:r w:rsidRPr="00BB5024">
        <w:t xml:space="preserve"> temporal en lugar de </w:t>
      </w:r>
      <w:r w:rsidR="008217C7" w:rsidRPr="00BB5024">
        <w:t>validación</w:t>
      </w:r>
      <w:r w:rsidRPr="00BB5024">
        <w:t xml:space="preserve"> cruzada aleatoria, para respetar el </w:t>
      </w:r>
      <w:r w:rsidR="008217C7" w:rsidRPr="00BB5024">
        <w:t>carácter</w:t>
      </w:r>
      <w:r w:rsidRPr="00BB5024">
        <w:t xml:space="preserve"> secuencial del calendario. En Ecuador no se identifican trabajos publicados que apliquen este esquema a la totalidad de los clubes de la </w:t>
      </w:r>
      <w:r w:rsidR="008217C7" w:rsidRPr="00BB5024">
        <w:t>máxima</w:t>
      </w:r>
      <w:r w:rsidRPr="00BB5024">
        <w:t xml:space="preserve"> </w:t>
      </w:r>
      <w:r w:rsidR="008217C7" w:rsidRPr="00BB5024">
        <w:t>división</w:t>
      </w:r>
      <w:r w:rsidRPr="00BB5024">
        <w:t xml:space="preserve">; los estudios existentes se concentran en equipos </w:t>
      </w:r>
      <w:r w:rsidR="008217C7" w:rsidRPr="00BB5024">
        <w:t>específicos</w:t>
      </w:r>
      <w:r w:rsidRPr="00BB5024">
        <w:t xml:space="preserve"> y en temporadas puntuales, sin un pipeline reproducible ni una capa de interpretabilidad formal. Los </w:t>
      </w:r>
      <w:r w:rsidR="008217C7" w:rsidRPr="00BB5024">
        <w:t>vacíos</w:t>
      </w:r>
      <w:r w:rsidRPr="00BB5024">
        <w:t xml:space="preserve"> principales son entonces la ausencia de un </w:t>
      </w:r>
      <w:proofErr w:type="spellStart"/>
      <w:r w:rsidRPr="00BB5024">
        <w:t>dataset</w:t>
      </w:r>
      <w:proofErr w:type="spellEnd"/>
      <w:r w:rsidRPr="00BB5024">
        <w:t xml:space="preserve"> abierto y consolidado por club y temporada, la falta de </w:t>
      </w:r>
      <w:r w:rsidR="008217C7" w:rsidRPr="00BB5024">
        <w:t>comparación</w:t>
      </w:r>
      <w:r w:rsidRPr="00BB5024">
        <w:t xml:space="preserve"> </w:t>
      </w:r>
      <w:r w:rsidR="008217C7" w:rsidRPr="00BB5024">
        <w:t>sistemática</w:t>
      </w:r>
      <w:r w:rsidRPr="00BB5024">
        <w:t xml:space="preserve"> entre algoritmos y la baja </w:t>
      </w:r>
      <w:r w:rsidR="008217C7" w:rsidRPr="00BB5024">
        <w:t>incorporación</w:t>
      </w:r>
      <w:r w:rsidRPr="00BB5024">
        <w:t xml:space="preserve"> de interpretabilidad en reportes dirigidos a dirigentes.</w:t>
      </w:r>
    </w:p>
    <w:p w14:paraId="45571F00" w14:textId="7D306C9D" w:rsidR="005A46F9" w:rsidRPr="00BB5024" w:rsidRDefault="00000000">
      <w:pPr>
        <w:pStyle w:val="Ttulo2"/>
      </w:pPr>
      <w:bookmarkStart w:id="11" w:name="_Toc227442196"/>
      <w:r w:rsidRPr="00BB5024">
        <w:t xml:space="preserve">2.3 </w:t>
      </w:r>
      <w:r w:rsidR="008217C7" w:rsidRPr="00BB5024">
        <w:t>Relación</w:t>
      </w:r>
      <w:r w:rsidRPr="00BB5024">
        <w:t xml:space="preserve"> con el problema abordado</w:t>
      </w:r>
      <w:bookmarkEnd w:id="11"/>
    </w:p>
    <w:p w14:paraId="3A4D1DE4" w14:textId="2A46AD51" w:rsidR="005A46F9" w:rsidRPr="00BB5024" w:rsidRDefault="00000000" w:rsidP="007F20DB">
      <w:r w:rsidRPr="00BB5024">
        <w:lastRenderedPageBreak/>
        <w:t xml:space="preserve">El problema organizacional descrito en la </w:t>
      </w:r>
      <w:r w:rsidR="008217C7" w:rsidRPr="00BB5024">
        <w:t>Introducción</w:t>
      </w:r>
      <w:r w:rsidRPr="00BB5024">
        <w:t xml:space="preserve"> se enmarca exactamente en ese </w:t>
      </w:r>
      <w:r w:rsidR="008217C7" w:rsidRPr="00BB5024">
        <w:t>vacío</w:t>
      </w:r>
      <w:r w:rsidRPr="00BB5024">
        <w:t xml:space="preserve">: necesitamos un modelo reproducible, validado en condiciones temporales reales y </w:t>
      </w:r>
      <w:r w:rsidR="008217C7" w:rsidRPr="00BB5024">
        <w:t>acompañado</w:t>
      </w:r>
      <w:r w:rsidRPr="00BB5024">
        <w:t xml:space="preserve"> de explicaciones comprensibles. El marco </w:t>
      </w:r>
      <w:r w:rsidR="008217C7" w:rsidRPr="00BB5024">
        <w:t>teórico</w:t>
      </w:r>
      <w:r w:rsidRPr="00BB5024">
        <w:t xml:space="preserve"> proporciona los algoritmos (Ridge, Random Forest, </w:t>
      </w:r>
      <w:proofErr w:type="spellStart"/>
      <w:r w:rsidRPr="00BB5024">
        <w:t>Gradient</w:t>
      </w:r>
      <w:proofErr w:type="spellEnd"/>
      <w:r w:rsidRPr="00BB5024">
        <w:t xml:space="preserve"> </w:t>
      </w:r>
      <w:proofErr w:type="spellStart"/>
      <w:r w:rsidRPr="00BB5024">
        <w:t>Boosting</w:t>
      </w:r>
      <w:proofErr w:type="spellEnd"/>
      <w:r w:rsidRPr="00BB5024">
        <w:t xml:space="preserve">), las variables relevantes (gasto en salarios, refuerzos, </w:t>
      </w:r>
      <w:r w:rsidR="008217C7" w:rsidRPr="00BB5024">
        <w:t>participación</w:t>
      </w:r>
      <w:r w:rsidRPr="00BB5024">
        <w:t xml:space="preserve"> internacional, </w:t>
      </w:r>
      <w:r w:rsidR="008217C7" w:rsidRPr="00BB5024">
        <w:t>antigüedad</w:t>
      </w:r>
      <w:r w:rsidRPr="00BB5024">
        <w:t xml:space="preserve"> del DT) y los criterios de </w:t>
      </w:r>
      <w:r w:rsidR="008217C7" w:rsidRPr="00BB5024">
        <w:t>evaluación</w:t>
      </w:r>
      <w:r w:rsidRPr="00BB5024">
        <w:t xml:space="preserve"> (MAE, R2, Spearman) que </w:t>
      </w:r>
      <w:r w:rsidR="008217C7" w:rsidRPr="00BB5024">
        <w:t>guían</w:t>
      </w:r>
      <w:r w:rsidRPr="00BB5024">
        <w:t xml:space="preserve"> la </w:t>
      </w:r>
      <w:r w:rsidR="008217C7" w:rsidRPr="00BB5024">
        <w:t>metodología</w:t>
      </w:r>
      <w:r w:rsidRPr="00BB5024">
        <w:t xml:space="preserve"> del siguiente apartado.</w:t>
      </w:r>
    </w:p>
    <w:p w14:paraId="3B8073F8" w14:textId="77777777" w:rsidR="005A46F9" w:rsidRPr="00BB5024" w:rsidRDefault="00000000">
      <w:r w:rsidRPr="00BB5024">
        <w:br w:type="page"/>
      </w:r>
    </w:p>
    <w:p w14:paraId="49EDB727" w14:textId="277AFE19" w:rsidR="005A46F9" w:rsidRPr="00BB5024" w:rsidRDefault="00000000">
      <w:pPr>
        <w:pStyle w:val="Ttulo1"/>
      </w:pPr>
      <w:bookmarkStart w:id="12" w:name="_Toc227442197"/>
      <w:r w:rsidRPr="00BB5024">
        <w:lastRenderedPageBreak/>
        <w:t xml:space="preserve">3. </w:t>
      </w:r>
      <w:r w:rsidR="008217C7" w:rsidRPr="00BB5024">
        <w:t>Metodología</w:t>
      </w:r>
      <w:bookmarkEnd w:id="12"/>
    </w:p>
    <w:p w14:paraId="3F9826A3" w14:textId="38BFA5C2" w:rsidR="005A46F9" w:rsidRPr="00BB5024" w:rsidRDefault="00000000">
      <w:pPr>
        <w:pStyle w:val="Ttulo2"/>
      </w:pPr>
      <w:bookmarkStart w:id="13" w:name="_Toc227442198"/>
      <w:r w:rsidRPr="00BB5024">
        <w:t xml:space="preserve">3.1 </w:t>
      </w:r>
      <w:r w:rsidR="008217C7" w:rsidRPr="00BB5024">
        <w:t>Descripción</w:t>
      </w:r>
      <w:r w:rsidRPr="00BB5024">
        <w:t xml:space="preserve"> del </w:t>
      </w:r>
      <w:r w:rsidR="008217C7" w:rsidRPr="00BB5024">
        <w:t>diseño</w:t>
      </w:r>
      <w:r w:rsidRPr="00BB5024">
        <w:t xml:space="preserve"> </w:t>
      </w:r>
      <w:r w:rsidR="008217C7" w:rsidRPr="00BB5024">
        <w:t>metodológico</w:t>
      </w:r>
      <w:bookmarkEnd w:id="13"/>
    </w:p>
    <w:p w14:paraId="4B0F2264" w14:textId="78E0740C" w:rsidR="005A46F9" w:rsidRPr="00BB5024" w:rsidRDefault="00000000" w:rsidP="007F20DB">
      <w:r w:rsidRPr="00BB5024">
        <w:t xml:space="preserve">El </w:t>
      </w:r>
      <w:r w:rsidR="008217C7" w:rsidRPr="00BB5024">
        <w:t>diseño</w:t>
      </w:r>
      <w:r w:rsidRPr="00BB5024">
        <w:t xml:space="preserve"> es cuantitativo, de tipo predictivo supervisado, con estructura longitudinal por club y temporada. Cada fila del </w:t>
      </w:r>
      <w:proofErr w:type="spellStart"/>
      <w:r w:rsidRPr="00BB5024">
        <w:t>dataset</w:t>
      </w:r>
      <w:proofErr w:type="spellEnd"/>
      <w:r w:rsidRPr="00BB5024">
        <w:t xml:space="preserve"> consolidado representa la </w:t>
      </w:r>
      <w:r w:rsidR="008217C7" w:rsidRPr="00BB5024">
        <w:t>combinación</w:t>
      </w:r>
      <w:r w:rsidRPr="00BB5024">
        <w:t xml:space="preserve"> equipo-temporada y combina variables conocidas antes del inicio del campeonato (predictores) con el resultado observado al final de la temporada (variable objetivo). La variable objetivo principal es </w:t>
      </w:r>
      <w:r w:rsidR="008217C7" w:rsidRPr="00BB5024">
        <w:t>puntos temporada</w:t>
      </w:r>
      <w:r w:rsidRPr="00BB5024">
        <w:t xml:space="preserve"> y la variable secundaria es </w:t>
      </w:r>
      <w:r w:rsidR="008217C7" w:rsidRPr="00BB5024">
        <w:t xml:space="preserve">posición </w:t>
      </w:r>
      <w:r w:rsidRPr="00BB5024">
        <w:t xml:space="preserve">final (1-16). Se adopta </w:t>
      </w:r>
      <w:r w:rsidR="008217C7" w:rsidRPr="00BB5024">
        <w:t>validación</w:t>
      </w:r>
      <w:r w:rsidRPr="00BB5024">
        <w:t xml:space="preserve"> temporal estricta: las temporadas 2019-2023 se utilizan para entrenamiento, 2024 para </w:t>
      </w:r>
      <w:r w:rsidR="008217C7" w:rsidRPr="00BB5024">
        <w:t>validación</w:t>
      </w:r>
      <w:r w:rsidRPr="00BB5024">
        <w:t xml:space="preserve"> y 2025 para prueba; la temporada 2026 se reserva como referencia y para generar </w:t>
      </w:r>
      <w:r w:rsidR="008217C7" w:rsidRPr="00BB5024">
        <w:t>pronósticos</w:t>
      </w:r>
      <w:r w:rsidRPr="00BB5024">
        <w:t xml:space="preserve"> prospectivos.</w:t>
      </w:r>
    </w:p>
    <w:p w14:paraId="1EA734BD" w14:textId="48D43150" w:rsidR="005A46F9" w:rsidRPr="00BB5024" w:rsidRDefault="00000000">
      <w:pPr>
        <w:pStyle w:val="Ttulo2"/>
      </w:pPr>
      <w:bookmarkStart w:id="14" w:name="_Toc227442199"/>
      <w:r w:rsidRPr="00BB5024">
        <w:t xml:space="preserve">3.2 Fuentes y </w:t>
      </w:r>
      <w:r w:rsidR="008217C7" w:rsidRPr="00BB5024">
        <w:t>preparación</w:t>
      </w:r>
      <w:r w:rsidRPr="00BB5024">
        <w:t xml:space="preserve"> de los datos</w:t>
      </w:r>
      <w:bookmarkEnd w:id="14"/>
    </w:p>
    <w:p w14:paraId="0F9F0B68" w14:textId="28967B1C" w:rsidR="005A46F9" w:rsidRPr="00BB5024" w:rsidRDefault="00000000" w:rsidP="007F20DB">
      <w:r w:rsidRPr="00BB5024">
        <w:t xml:space="preserve">La fuente principal es el archivo DATOS FINANZAS - LIGAPRO 2019-2026.xlsx, elaborado por el equipo de trabajo a partir de </w:t>
      </w:r>
      <w:r w:rsidR="00BB5024" w:rsidRPr="00BB5024">
        <w:t>información</w:t>
      </w:r>
      <w:r w:rsidRPr="00BB5024">
        <w:t xml:space="preserve"> publicada por los propios clubes, por la </w:t>
      </w:r>
      <w:r w:rsidR="00BB5024" w:rsidRPr="00BB5024">
        <w:t>Federación</w:t>
      </w:r>
      <w:r w:rsidRPr="00BB5024">
        <w:t xml:space="preserve"> Ecuatoriana de Futbol y por </w:t>
      </w:r>
      <w:proofErr w:type="spellStart"/>
      <w:r w:rsidRPr="00BB5024">
        <w:t>Transfermarkt</w:t>
      </w:r>
      <w:proofErr w:type="spellEnd"/>
      <w:r w:rsidRPr="00BB5024">
        <w:t xml:space="preserve">. El archivo contiene ocho hojas (una por temporada) con las columnas: equipo, presupuesto, gasto en fichajes, cantidad de fichajes, tendencia presupuestaria, valor de plantel, promedio de edad, puntos de la temporada anterior, puesto de la temporada actual, eficiencia de temporada, ingresos Conmebol y estimado de sueldos. El proceso de </w:t>
      </w:r>
      <w:r w:rsidR="00BB5024" w:rsidRPr="00BB5024">
        <w:t>preparación</w:t>
      </w:r>
      <w:r w:rsidRPr="00BB5024">
        <w:t xml:space="preserve"> se </w:t>
      </w:r>
      <w:r w:rsidR="00BB5024" w:rsidRPr="00BB5024">
        <w:t>implementó</w:t>
      </w:r>
      <w:r w:rsidRPr="00BB5024">
        <w:t xml:space="preserve"> en el script scripts/cargar_datos_reales.py e incluye: (i) </w:t>
      </w:r>
      <w:r w:rsidR="00BB5024" w:rsidRPr="00BB5024">
        <w:t>normalización</w:t>
      </w:r>
      <w:r w:rsidRPr="00BB5024">
        <w:t xml:space="preserve"> de nombres de clubes, removiendo tildes y estandarizando </w:t>
      </w:r>
      <w:r w:rsidR="00BB5024" w:rsidRPr="00BB5024">
        <w:t>mayúsculas</w:t>
      </w:r>
      <w:r w:rsidRPr="00BB5024">
        <w:t>; (</w:t>
      </w:r>
      <w:proofErr w:type="spellStart"/>
      <w:r w:rsidRPr="00BB5024">
        <w:t>ii</w:t>
      </w:r>
      <w:proofErr w:type="spellEnd"/>
      <w:r w:rsidRPr="00BB5024">
        <w:t>) limpieza de valores monetarios, eliminando los sufijos "</w:t>
      </w:r>
      <w:proofErr w:type="spellStart"/>
      <w:r w:rsidRPr="00BB5024">
        <w:t>usd</w:t>
      </w:r>
      <w:proofErr w:type="spellEnd"/>
      <w:r w:rsidRPr="00BB5024">
        <w:t xml:space="preserve">" y convirtiendo formatos </w:t>
      </w:r>
      <w:r w:rsidR="00BB5024" w:rsidRPr="00BB5024">
        <w:t>ibéricos</w:t>
      </w:r>
      <w:r w:rsidRPr="00BB5024">
        <w:t xml:space="preserve"> (1.234,56) a </w:t>
      </w:r>
      <w:r w:rsidR="00BB5024" w:rsidRPr="00BB5024">
        <w:t>números</w:t>
      </w:r>
      <w:r w:rsidRPr="00BB5024">
        <w:t xml:space="preserve"> flotantes; (</w:t>
      </w:r>
      <w:proofErr w:type="spellStart"/>
      <w:r w:rsidRPr="00BB5024">
        <w:t>iii</w:t>
      </w:r>
      <w:proofErr w:type="spellEnd"/>
      <w:r w:rsidRPr="00BB5024">
        <w:t xml:space="preserve">) </w:t>
      </w:r>
      <w:r w:rsidR="00BB5024" w:rsidRPr="00BB5024">
        <w:t>conversión</w:t>
      </w:r>
      <w:r w:rsidRPr="00BB5024">
        <w:t xml:space="preserve"> de porcentajes y de la columna puesto (por ejemplo "6o") a valores enteros; (</w:t>
      </w:r>
      <w:proofErr w:type="spellStart"/>
      <w:r w:rsidRPr="00BB5024">
        <w:t>iv</w:t>
      </w:r>
      <w:proofErr w:type="spellEnd"/>
      <w:r w:rsidRPr="00BB5024">
        <w:t xml:space="preserve">) </w:t>
      </w:r>
      <w:r w:rsidR="00BB5024" w:rsidRPr="00BB5024">
        <w:t>construcción</w:t>
      </w:r>
      <w:r w:rsidRPr="00BB5024">
        <w:t xml:space="preserve"> de puntos reales por club y temporada mediante el </w:t>
      </w:r>
      <w:proofErr w:type="spellStart"/>
      <w:r w:rsidRPr="00BB5024">
        <w:t>lookup</w:t>
      </w:r>
      <w:proofErr w:type="spellEnd"/>
      <w:r w:rsidRPr="00BB5024">
        <w:t xml:space="preserve"> cruzado con la columna "puntos anterior" de la hoja siguiente; y (v) </w:t>
      </w:r>
      <w:r w:rsidR="00BB5024" w:rsidRPr="00BB5024">
        <w:t>generación</w:t>
      </w:r>
      <w:r w:rsidRPr="00BB5024">
        <w:t xml:space="preserve"> de ocho CSV por </w:t>
      </w:r>
      <w:r w:rsidR="00BB5024" w:rsidRPr="00BB5024">
        <w:t>categoría</w:t>
      </w:r>
      <w:r w:rsidRPr="00BB5024">
        <w:t xml:space="preserve"> (equipos, presupuestos, plantilla, cuerpo </w:t>
      </w:r>
      <w:r w:rsidR="00BB5024" w:rsidRPr="00BB5024">
        <w:t>técnico</w:t>
      </w:r>
      <w:r w:rsidRPr="00BB5024">
        <w:t xml:space="preserve">, </w:t>
      </w:r>
      <w:r w:rsidR="00BB5024" w:rsidRPr="00BB5024">
        <w:t>participación</w:t>
      </w:r>
      <w:r w:rsidRPr="00BB5024">
        <w:t xml:space="preserve"> internacional, rendimiento ofensivo, rendimiento defensivo y posiciones), compatibles con el pipeline original del repositorio. </w:t>
      </w:r>
      <w:r w:rsidR="00BB5024" w:rsidRPr="00BB5024">
        <w:t>Finalmente,</w:t>
      </w:r>
      <w:r w:rsidRPr="00BB5024">
        <w:t xml:space="preserve"> el script scripts/consolidar_dataset.py une los CSV por equipo-temporada, crea la variable rezagada (</w:t>
      </w:r>
      <w:r w:rsidR="00BB5024" w:rsidRPr="00BB5024">
        <w:t>estadísticas</w:t>
      </w:r>
      <w:r w:rsidRPr="00BB5024">
        <w:t xml:space="preserve"> de la temporada anterior) y produce dataset_final.csv junto con los </w:t>
      </w:r>
      <w:proofErr w:type="spellStart"/>
      <w:r w:rsidRPr="00BB5024">
        <w:t>splits</w:t>
      </w:r>
      <w:proofErr w:type="spellEnd"/>
      <w:r w:rsidRPr="00BB5024">
        <w:t xml:space="preserve"> train.csv, val.csv y test.csv.</w:t>
      </w:r>
    </w:p>
    <w:p w14:paraId="638558F7" w14:textId="31C019E7" w:rsidR="005A46F9" w:rsidRPr="00BB5024" w:rsidRDefault="00000000" w:rsidP="007F20DB">
      <w:r w:rsidRPr="00BB5024">
        <w:lastRenderedPageBreak/>
        <w:t xml:space="preserve">La base final contiene 128 filas </w:t>
      </w:r>
      <w:r w:rsidR="00BB5024" w:rsidRPr="00BB5024">
        <w:t>útiles</w:t>
      </w:r>
      <w:r w:rsidRPr="00BB5024">
        <w:t xml:space="preserve"> (equipo x temporada), con 30 clubes distintos a lo largo de ocho temporadas. Cuando se reemplazaron los datos ficticios iniciales por los reales dejo de ser necesario ejecutar el script generar_datos_ficticios.py; no obstante, se conserva en el repositorio como utilidad de respaldo para pruebas unitarias y </w:t>
      </w:r>
      <w:r w:rsidR="00BB5024" w:rsidRPr="00BB5024">
        <w:t>regresión</w:t>
      </w:r>
      <w:r w:rsidRPr="00BB5024">
        <w:t xml:space="preserve"> </w:t>
      </w:r>
      <w:r w:rsidR="00BB5024" w:rsidRPr="00BB5024">
        <w:t>del pipeline</w:t>
      </w:r>
      <w:r w:rsidRPr="00BB5024">
        <w:t>.</w:t>
      </w:r>
    </w:p>
    <w:p w14:paraId="0DB2E0D0" w14:textId="0C3EAF7C" w:rsidR="005A46F9" w:rsidRPr="00BB5024" w:rsidRDefault="00000000">
      <w:pPr>
        <w:pStyle w:val="Ttulo2"/>
      </w:pPr>
      <w:bookmarkStart w:id="15" w:name="_Toc227442200"/>
      <w:r w:rsidRPr="00BB5024">
        <w:t xml:space="preserve">3.3 </w:t>
      </w:r>
      <w:r w:rsidR="00BB5024" w:rsidRPr="00BB5024">
        <w:t>Técnicas</w:t>
      </w:r>
      <w:r w:rsidRPr="00BB5024">
        <w:t xml:space="preserve"> y modelos de IA utilizados</w:t>
      </w:r>
      <w:bookmarkEnd w:id="15"/>
    </w:p>
    <w:p w14:paraId="22674050" w14:textId="77777777" w:rsidR="005A46F9" w:rsidRPr="00BB5024" w:rsidRDefault="00000000" w:rsidP="007F20DB">
      <w:r w:rsidRPr="00BB5024">
        <w:t>Se comparan tres familias de algoritmos representativas del espectro "interpretable vs. flexible":</w:t>
      </w:r>
    </w:p>
    <w:p w14:paraId="6E1B121B" w14:textId="76FB14D9" w:rsidR="005A46F9" w:rsidRPr="007F20DB" w:rsidRDefault="00BB5024" w:rsidP="007F20DB">
      <w:pPr>
        <w:pStyle w:val="Prrafodelista"/>
        <w:numPr>
          <w:ilvl w:val="0"/>
          <w:numId w:val="7"/>
        </w:numPr>
        <w:spacing w:line="360" w:lineRule="auto"/>
        <w:ind w:left="714" w:hanging="357"/>
        <w:jc w:val="both"/>
        <w:rPr>
          <w:sz w:val="24"/>
          <w:szCs w:val="24"/>
        </w:rPr>
      </w:pPr>
      <w:r w:rsidRPr="007F20DB">
        <w:rPr>
          <w:sz w:val="24"/>
          <w:szCs w:val="24"/>
        </w:rPr>
        <w:t xml:space="preserve">Regresión Ridge (lineal regularizada, </w:t>
      </w:r>
      <w:proofErr w:type="spellStart"/>
      <w:r w:rsidRPr="007F20DB">
        <w:rPr>
          <w:sz w:val="24"/>
          <w:szCs w:val="24"/>
        </w:rPr>
        <w:t>alpha</w:t>
      </w:r>
      <w:proofErr w:type="spellEnd"/>
      <w:r w:rsidRPr="007F20DB">
        <w:rPr>
          <w:sz w:val="24"/>
          <w:szCs w:val="24"/>
        </w:rPr>
        <w:t xml:space="preserve"> = 1.0, con </w:t>
      </w:r>
      <w:proofErr w:type="spellStart"/>
      <w:r w:rsidRPr="007F20DB">
        <w:rPr>
          <w:sz w:val="24"/>
          <w:szCs w:val="24"/>
        </w:rPr>
        <w:t>StandardScaler</w:t>
      </w:r>
      <w:proofErr w:type="spellEnd"/>
      <w:r w:rsidRPr="007F20DB">
        <w:rPr>
          <w:sz w:val="24"/>
          <w:szCs w:val="24"/>
        </w:rPr>
        <w:t>). Sirve como línea base interpretable: los coeficientes estandarizados permiten explicar en unidades comparables la sensibilidad del puntaje estimado a cada predictor.</w:t>
      </w:r>
    </w:p>
    <w:p w14:paraId="1F9275DE" w14:textId="09CA1C1C" w:rsidR="005A46F9" w:rsidRPr="007F20DB" w:rsidRDefault="00000000" w:rsidP="007F20DB">
      <w:pPr>
        <w:pStyle w:val="Prrafodelista"/>
        <w:numPr>
          <w:ilvl w:val="0"/>
          <w:numId w:val="7"/>
        </w:numPr>
        <w:spacing w:line="360" w:lineRule="auto"/>
        <w:ind w:left="714" w:hanging="357"/>
        <w:jc w:val="both"/>
        <w:rPr>
          <w:sz w:val="24"/>
          <w:szCs w:val="24"/>
        </w:rPr>
      </w:pPr>
      <w:r w:rsidRPr="003A5EC1">
        <w:rPr>
          <w:sz w:val="24"/>
          <w:szCs w:val="24"/>
          <w:lang w:val="en-US"/>
        </w:rPr>
        <w:t xml:space="preserve">Random Forest (500 </w:t>
      </w:r>
      <w:proofErr w:type="spellStart"/>
      <w:r w:rsidR="00BB5024" w:rsidRPr="003A5EC1">
        <w:rPr>
          <w:sz w:val="24"/>
          <w:szCs w:val="24"/>
          <w:lang w:val="en-US"/>
        </w:rPr>
        <w:t>árboles</w:t>
      </w:r>
      <w:proofErr w:type="spellEnd"/>
      <w:r w:rsidRPr="003A5EC1">
        <w:rPr>
          <w:sz w:val="24"/>
          <w:szCs w:val="24"/>
          <w:lang w:val="en-US"/>
        </w:rPr>
        <w:t xml:space="preserve">, </w:t>
      </w:r>
      <w:proofErr w:type="spellStart"/>
      <w:r w:rsidRPr="003A5EC1">
        <w:rPr>
          <w:sz w:val="24"/>
          <w:szCs w:val="24"/>
          <w:lang w:val="en-US"/>
        </w:rPr>
        <w:t>min_samples_leaf</w:t>
      </w:r>
      <w:proofErr w:type="spellEnd"/>
      <w:r w:rsidRPr="003A5EC1">
        <w:rPr>
          <w:sz w:val="24"/>
          <w:szCs w:val="24"/>
          <w:lang w:val="en-US"/>
        </w:rPr>
        <w:t xml:space="preserve"> = 2, </w:t>
      </w:r>
      <w:proofErr w:type="spellStart"/>
      <w:r w:rsidRPr="003A5EC1">
        <w:rPr>
          <w:sz w:val="24"/>
          <w:szCs w:val="24"/>
          <w:lang w:val="en-US"/>
        </w:rPr>
        <w:t>random_state</w:t>
      </w:r>
      <w:proofErr w:type="spellEnd"/>
      <w:r w:rsidRPr="003A5EC1">
        <w:rPr>
          <w:sz w:val="24"/>
          <w:szCs w:val="24"/>
          <w:lang w:val="en-US"/>
        </w:rPr>
        <w:t xml:space="preserve"> = 42). </w:t>
      </w:r>
      <w:r w:rsidRPr="007F20DB">
        <w:rPr>
          <w:sz w:val="24"/>
          <w:szCs w:val="24"/>
        </w:rPr>
        <w:t>Captura interacciones no lineales y es robusto al ruido y a escalas distintas entre variables.</w:t>
      </w:r>
    </w:p>
    <w:p w14:paraId="50C09A64" w14:textId="501744C6" w:rsidR="005A46F9" w:rsidRPr="007F20DB" w:rsidRDefault="00000000" w:rsidP="007F20DB">
      <w:pPr>
        <w:pStyle w:val="Prrafodelista"/>
        <w:numPr>
          <w:ilvl w:val="0"/>
          <w:numId w:val="7"/>
        </w:numPr>
        <w:spacing w:line="360" w:lineRule="auto"/>
        <w:ind w:left="714" w:hanging="357"/>
        <w:jc w:val="both"/>
        <w:rPr>
          <w:sz w:val="24"/>
          <w:szCs w:val="24"/>
        </w:rPr>
      </w:pPr>
      <w:r w:rsidRPr="003A5EC1">
        <w:rPr>
          <w:sz w:val="24"/>
          <w:szCs w:val="24"/>
          <w:lang w:val="en-US"/>
        </w:rPr>
        <w:t xml:space="preserve">Gradient Boosting (scikit-learn, 400 </w:t>
      </w:r>
      <w:proofErr w:type="spellStart"/>
      <w:r w:rsidRPr="003A5EC1">
        <w:rPr>
          <w:sz w:val="24"/>
          <w:szCs w:val="24"/>
          <w:lang w:val="en-US"/>
        </w:rPr>
        <w:t>estimadores</w:t>
      </w:r>
      <w:proofErr w:type="spellEnd"/>
      <w:r w:rsidRPr="003A5EC1">
        <w:rPr>
          <w:sz w:val="24"/>
          <w:szCs w:val="24"/>
          <w:lang w:val="en-US"/>
        </w:rPr>
        <w:t xml:space="preserve">, </w:t>
      </w:r>
      <w:proofErr w:type="spellStart"/>
      <w:r w:rsidRPr="003A5EC1">
        <w:rPr>
          <w:sz w:val="24"/>
          <w:szCs w:val="24"/>
          <w:lang w:val="en-US"/>
        </w:rPr>
        <w:t>learning_rate</w:t>
      </w:r>
      <w:proofErr w:type="spellEnd"/>
      <w:r w:rsidRPr="003A5EC1">
        <w:rPr>
          <w:sz w:val="24"/>
          <w:szCs w:val="24"/>
          <w:lang w:val="en-US"/>
        </w:rPr>
        <w:t xml:space="preserve"> = 0.05, </w:t>
      </w:r>
      <w:proofErr w:type="spellStart"/>
      <w:r w:rsidRPr="003A5EC1">
        <w:rPr>
          <w:sz w:val="24"/>
          <w:szCs w:val="24"/>
          <w:lang w:val="en-US"/>
        </w:rPr>
        <w:t>profundidad</w:t>
      </w:r>
      <w:proofErr w:type="spellEnd"/>
      <w:r w:rsidRPr="003A5EC1">
        <w:rPr>
          <w:sz w:val="24"/>
          <w:szCs w:val="24"/>
          <w:lang w:val="en-US"/>
        </w:rPr>
        <w:t xml:space="preserve"> 3). </w:t>
      </w:r>
      <w:r w:rsidRPr="007F20DB">
        <w:rPr>
          <w:sz w:val="24"/>
          <w:szCs w:val="24"/>
        </w:rPr>
        <w:t xml:space="preserve">Se utiliza como </w:t>
      </w:r>
      <w:proofErr w:type="spellStart"/>
      <w:r w:rsidRPr="007F20DB">
        <w:rPr>
          <w:sz w:val="24"/>
          <w:szCs w:val="24"/>
        </w:rPr>
        <w:t>fallback</w:t>
      </w:r>
      <w:proofErr w:type="spellEnd"/>
      <w:r w:rsidRPr="007F20DB">
        <w:rPr>
          <w:sz w:val="24"/>
          <w:szCs w:val="24"/>
        </w:rPr>
        <w:t xml:space="preserve"> de </w:t>
      </w:r>
      <w:proofErr w:type="spellStart"/>
      <w:r w:rsidRPr="007F20DB">
        <w:rPr>
          <w:sz w:val="24"/>
          <w:szCs w:val="24"/>
        </w:rPr>
        <w:t>XGBoost</w:t>
      </w:r>
      <w:proofErr w:type="spellEnd"/>
      <w:r w:rsidRPr="007F20DB">
        <w:rPr>
          <w:sz w:val="24"/>
          <w:szCs w:val="24"/>
        </w:rPr>
        <w:t xml:space="preserve"> cuando la dependencia no </w:t>
      </w:r>
      <w:r w:rsidR="00BB5024" w:rsidRPr="007F20DB">
        <w:rPr>
          <w:sz w:val="24"/>
          <w:szCs w:val="24"/>
        </w:rPr>
        <w:t>está</w:t>
      </w:r>
      <w:r w:rsidRPr="007F20DB">
        <w:rPr>
          <w:sz w:val="24"/>
          <w:szCs w:val="24"/>
        </w:rPr>
        <w:t xml:space="preserve"> disponible; ofrece el mejor compromiso </w:t>
      </w:r>
      <w:r w:rsidR="00BB5024" w:rsidRPr="007F20DB">
        <w:rPr>
          <w:sz w:val="24"/>
          <w:szCs w:val="24"/>
        </w:rPr>
        <w:t>teórico</w:t>
      </w:r>
      <w:r w:rsidRPr="007F20DB">
        <w:rPr>
          <w:sz w:val="24"/>
          <w:szCs w:val="24"/>
        </w:rPr>
        <w:t xml:space="preserve"> entre sesgo y varianza en </w:t>
      </w:r>
      <w:proofErr w:type="spellStart"/>
      <w:r w:rsidRPr="007F20DB">
        <w:rPr>
          <w:sz w:val="24"/>
          <w:szCs w:val="24"/>
        </w:rPr>
        <w:t>datasets</w:t>
      </w:r>
      <w:proofErr w:type="spellEnd"/>
      <w:r w:rsidRPr="007F20DB">
        <w:rPr>
          <w:sz w:val="24"/>
          <w:szCs w:val="24"/>
        </w:rPr>
        <w:t xml:space="preserve"> tabulares </w:t>
      </w:r>
      <w:r w:rsidR="00BB5024" w:rsidRPr="007F20DB">
        <w:rPr>
          <w:sz w:val="24"/>
          <w:szCs w:val="24"/>
        </w:rPr>
        <w:t>pequeños</w:t>
      </w:r>
      <w:r w:rsidRPr="007F20DB">
        <w:rPr>
          <w:sz w:val="24"/>
          <w:szCs w:val="24"/>
        </w:rPr>
        <w:t>.</w:t>
      </w:r>
    </w:p>
    <w:p w14:paraId="07EFD8E1" w14:textId="4F00D5D4" w:rsidR="005A46F9" w:rsidRPr="00BB5024" w:rsidRDefault="00000000" w:rsidP="007F20DB">
      <w:r w:rsidRPr="00BB5024">
        <w:t xml:space="preserve">Los tres modelos se ajustan sobre el mismo conjunto de catorce predictores: presupuesto, salario promedio, </w:t>
      </w:r>
      <w:r w:rsidR="00BB5024" w:rsidRPr="00BB5024">
        <w:t>inversión</w:t>
      </w:r>
      <w:r w:rsidRPr="00BB5024">
        <w:t xml:space="preserve"> en refuerzos, edad promedio, </w:t>
      </w:r>
      <w:r w:rsidR="00BB5024" w:rsidRPr="00BB5024">
        <w:t>número</w:t>
      </w:r>
      <w:r w:rsidRPr="00BB5024">
        <w:t xml:space="preserve"> de extranjeros, </w:t>
      </w:r>
      <w:r w:rsidR="00BB5024" w:rsidRPr="00BB5024">
        <w:t>antigüedad</w:t>
      </w:r>
      <w:r w:rsidRPr="00BB5024">
        <w:t xml:space="preserve"> del DT, </w:t>
      </w:r>
      <w:r w:rsidR="00BB5024" w:rsidRPr="00BB5024">
        <w:t>participación</w:t>
      </w:r>
      <w:r w:rsidRPr="00BB5024">
        <w:t xml:space="preserve"> internacional, capacidad del estadio, </w:t>
      </w:r>
      <w:r w:rsidR="00BB5024" w:rsidRPr="00BB5024">
        <w:t>posición</w:t>
      </w:r>
      <w:r w:rsidRPr="00BB5024">
        <w:t xml:space="preserve"> del </w:t>
      </w:r>
      <w:r w:rsidR="00BB5024" w:rsidRPr="00BB5024">
        <w:t>año</w:t>
      </w:r>
      <w:r w:rsidRPr="00BB5024">
        <w:t xml:space="preserve"> anterior y cinco variables rezagadas de rendimiento deportivo (goles a favor, goles en contra, diferencia de goles, </w:t>
      </w:r>
      <w:proofErr w:type="spellStart"/>
      <w:r w:rsidRPr="00BB5024">
        <w:t>expected</w:t>
      </w:r>
      <w:proofErr w:type="spellEnd"/>
      <w:r w:rsidRPr="00BB5024">
        <w:t xml:space="preserve"> </w:t>
      </w:r>
      <w:proofErr w:type="spellStart"/>
      <w:r w:rsidRPr="00BB5024">
        <w:t>goals</w:t>
      </w:r>
      <w:proofErr w:type="spellEnd"/>
      <w:r w:rsidRPr="00BB5024">
        <w:t xml:space="preserve"> y porcentaje de </w:t>
      </w:r>
      <w:r w:rsidR="00BB5024" w:rsidRPr="00BB5024">
        <w:t>posesión</w:t>
      </w:r>
      <w:r w:rsidRPr="00BB5024">
        <w:t xml:space="preserve"> de la temporada previa). Se eligen estos predictores porque son todos conocidos antes del primer partido de la temporada y, por tanto, se pueden utilizar en </w:t>
      </w:r>
      <w:r w:rsidR="00BB5024" w:rsidRPr="00BB5024">
        <w:t>producción</w:t>
      </w:r>
      <w:r w:rsidRPr="00BB5024">
        <w:t xml:space="preserve"> para apoyar decisiones presupuestarias.</w:t>
      </w:r>
    </w:p>
    <w:p w14:paraId="175FEE75" w14:textId="2570FF28" w:rsidR="005A46F9" w:rsidRPr="00BB5024" w:rsidRDefault="00000000">
      <w:pPr>
        <w:pStyle w:val="Ttulo2"/>
      </w:pPr>
      <w:bookmarkStart w:id="16" w:name="_Toc227442201"/>
      <w:r w:rsidRPr="00BB5024">
        <w:t xml:space="preserve">3.4 </w:t>
      </w:r>
      <w:r w:rsidR="00BB5024" w:rsidRPr="00BB5024">
        <w:t>Métricas</w:t>
      </w:r>
      <w:r w:rsidRPr="00BB5024">
        <w:t xml:space="preserve"> de </w:t>
      </w:r>
      <w:r w:rsidR="00BB5024" w:rsidRPr="00BB5024">
        <w:t>evaluación</w:t>
      </w:r>
      <w:bookmarkEnd w:id="16"/>
    </w:p>
    <w:p w14:paraId="564BB341" w14:textId="6DA8F572" w:rsidR="005A46F9" w:rsidRPr="00BB5024" w:rsidRDefault="00000000" w:rsidP="007F20DB">
      <w:r w:rsidRPr="00BB5024">
        <w:t xml:space="preserve">Para comparar los modelos se reportan cuatro </w:t>
      </w:r>
      <w:r w:rsidR="00BB5024" w:rsidRPr="00BB5024">
        <w:t>métricas</w:t>
      </w:r>
      <w:r w:rsidRPr="00BB5024">
        <w:t xml:space="preserve"> complementarias: MAE (Mean Absolute Error) en la escala natural del negocio, es decir en puntos del torneo; RMSE, que penaliza errores grandes; coeficiente de </w:t>
      </w:r>
      <w:r w:rsidR="00BB5024" w:rsidRPr="00BB5024">
        <w:t>determinación</w:t>
      </w:r>
      <w:r w:rsidRPr="00BB5024">
        <w:t xml:space="preserve"> R2, que expresa la varianza explicada; y </w:t>
      </w:r>
      <w:r w:rsidR="00BB5024" w:rsidRPr="00BB5024">
        <w:t>correlación</w:t>
      </w:r>
      <w:r w:rsidRPr="00BB5024">
        <w:t xml:space="preserve"> de Spearman entre puntos observados y predichos, </w:t>
      </w:r>
      <w:r w:rsidR="00BB5024" w:rsidRPr="00BB5024">
        <w:t>útil</w:t>
      </w:r>
      <w:r w:rsidRPr="00BB5024">
        <w:t xml:space="preserve"> para </w:t>
      </w:r>
      <w:r w:rsidRPr="00BB5024">
        <w:lastRenderedPageBreak/>
        <w:t>medir la calidad del ordenamiento (</w:t>
      </w:r>
      <w:r w:rsidR="00BB5024" w:rsidRPr="00BB5024">
        <w:t>posición</w:t>
      </w:r>
      <w:r w:rsidRPr="00BB5024">
        <w:t xml:space="preserve"> final). Se considera mejor modelo el que minimice el MAE en la temporada de </w:t>
      </w:r>
      <w:r w:rsidR="00BB5024" w:rsidRPr="00BB5024">
        <w:t>validación</w:t>
      </w:r>
      <w:r w:rsidRPr="00BB5024">
        <w:t xml:space="preserve"> (2024).</w:t>
      </w:r>
    </w:p>
    <w:p w14:paraId="312899A8" w14:textId="0997ACBE" w:rsidR="005A46F9" w:rsidRPr="00BB5024" w:rsidRDefault="00000000">
      <w:pPr>
        <w:pStyle w:val="Ttulo2"/>
      </w:pPr>
      <w:bookmarkStart w:id="17" w:name="_Toc227442202"/>
      <w:r w:rsidRPr="00BB5024">
        <w:t xml:space="preserve">3.5 Consideraciones </w:t>
      </w:r>
      <w:r w:rsidR="00BB5024" w:rsidRPr="00BB5024">
        <w:t>éticas</w:t>
      </w:r>
      <w:r w:rsidRPr="00BB5024">
        <w:t xml:space="preserve"> y de sesgo</w:t>
      </w:r>
      <w:bookmarkEnd w:id="17"/>
    </w:p>
    <w:p w14:paraId="56A620F3" w14:textId="52F2FFF4" w:rsidR="005A46F9" w:rsidRPr="00BB5024" w:rsidRDefault="00000000">
      <w:r w:rsidRPr="00BB5024">
        <w:t xml:space="preserve">Se identifican tres </w:t>
      </w:r>
      <w:r w:rsidR="00BB5024" w:rsidRPr="00BB5024">
        <w:t>ámbitos</w:t>
      </w:r>
      <w:r w:rsidRPr="00BB5024">
        <w:t xml:space="preserve"> sensibles. Primero, el riesgo de amplificar la desigualdad </w:t>
      </w:r>
      <w:r w:rsidR="00BB5024" w:rsidRPr="00BB5024">
        <w:t>histórica</w:t>
      </w:r>
      <w:r w:rsidRPr="00BB5024">
        <w:t xml:space="preserve"> de la liga: un modelo alimentado por presupuesto puede reforzar la idea de que los clubes con menos recursos </w:t>
      </w:r>
      <w:r w:rsidR="00BB5024" w:rsidRPr="00BB5024">
        <w:t>están</w:t>
      </w:r>
      <w:r w:rsidRPr="00BB5024">
        <w:t xml:space="preserve"> predestinados a la parte baja de la tabla. Este efecto se mitiga incluyendo variables de contexto (edad del plantel, </w:t>
      </w:r>
      <w:r w:rsidR="00BB5024" w:rsidRPr="00BB5024">
        <w:t>antigüedad</w:t>
      </w:r>
      <w:r w:rsidRPr="00BB5024">
        <w:t xml:space="preserve"> del DT, </w:t>
      </w:r>
      <w:r w:rsidR="00BB5024" w:rsidRPr="00BB5024">
        <w:t>participación</w:t>
      </w:r>
      <w:r w:rsidRPr="00BB5024">
        <w:t xml:space="preserve"> internacional) y publicando siempre intervalos de incertidumbre, no </w:t>
      </w:r>
      <w:r w:rsidR="00BB5024" w:rsidRPr="00BB5024">
        <w:t>pronósticos</w:t>
      </w:r>
      <w:r w:rsidRPr="00BB5024">
        <w:t xml:space="preserve"> puntuales. Segundo, la privacidad de los datos salariales: el archivo fuente contiene solo agregados estimados a partir de </w:t>
      </w:r>
      <w:r w:rsidR="00BB5024" w:rsidRPr="00BB5024">
        <w:t>información</w:t>
      </w:r>
      <w:r w:rsidRPr="00BB5024">
        <w:t xml:space="preserve"> </w:t>
      </w:r>
      <w:r w:rsidR="00BB5024" w:rsidRPr="00BB5024">
        <w:t>pública</w:t>
      </w:r>
      <w:r w:rsidRPr="00BB5024">
        <w:t xml:space="preserve">, por lo que no se procesan datos personales identificables de jugadores. Tercero, la </w:t>
      </w:r>
      <w:r w:rsidR="00BB5024" w:rsidRPr="00BB5024">
        <w:t>apropiación</w:t>
      </w:r>
      <w:r w:rsidRPr="00BB5024">
        <w:t xml:space="preserve"> </w:t>
      </w:r>
      <w:r w:rsidR="00BB5024" w:rsidRPr="00BB5024">
        <w:t>política</w:t>
      </w:r>
      <w:r w:rsidRPr="00BB5024">
        <w:t xml:space="preserve"> del modelo: se recomienda que el informe final incluya clausulas explicitas de uso responsable y advertencias sobre los </w:t>
      </w:r>
      <w:r w:rsidR="00BB5024" w:rsidRPr="00BB5024">
        <w:t>límites</w:t>
      </w:r>
      <w:r w:rsidRPr="00BB5024">
        <w:t xml:space="preserve"> de la inferencia causal, para evitar que la herramienta sea utilizada para justificar decisiones que, en la </w:t>
      </w:r>
      <w:r w:rsidR="00BB5024" w:rsidRPr="00BB5024">
        <w:t>práctica</w:t>
      </w:r>
      <w:r w:rsidRPr="00BB5024">
        <w:t xml:space="preserve">, dependen de la </w:t>
      </w:r>
      <w:r w:rsidR="00BB5024" w:rsidRPr="00BB5024">
        <w:t>gestión</w:t>
      </w:r>
      <w:r w:rsidRPr="00BB5024">
        <w:t xml:space="preserve"> deportiva.</w:t>
      </w:r>
    </w:p>
    <w:p w14:paraId="3E4AE6F7" w14:textId="77777777" w:rsidR="005A46F9" w:rsidRPr="00BB5024" w:rsidRDefault="00000000">
      <w:pPr>
        <w:pStyle w:val="Ttulo1"/>
      </w:pPr>
      <w:bookmarkStart w:id="18" w:name="_Toc227442203"/>
      <w:r w:rsidRPr="00BB5024">
        <w:t>4. Resultados preliminares</w:t>
      </w:r>
      <w:bookmarkEnd w:id="18"/>
    </w:p>
    <w:p w14:paraId="5A8B5FA8" w14:textId="1E6B55B8" w:rsidR="005A46F9" w:rsidRPr="00BB5024" w:rsidRDefault="00000000">
      <w:pPr>
        <w:pStyle w:val="Ttulo2"/>
      </w:pPr>
      <w:bookmarkStart w:id="19" w:name="_Toc227442204"/>
      <w:r w:rsidRPr="00BB5024">
        <w:t xml:space="preserve">4.1 </w:t>
      </w:r>
      <w:r w:rsidR="00BB5024" w:rsidRPr="00BB5024">
        <w:t>Descripción</w:t>
      </w:r>
      <w:r w:rsidRPr="00BB5024">
        <w:t xml:space="preserve"> del prototipo desarrollado</w:t>
      </w:r>
      <w:bookmarkEnd w:id="19"/>
    </w:p>
    <w:p w14:paraId="2FE18646" w14:textId="5E3FB21F" w:rsidR="005A46F9" w:rsidRPr="00BB5024" w:rsidRDefault="00000000" w:rsidP="007F20DB">
      <w:r w:rsidRPr="00BB5024">
        <w:t xml:space="preserve">El prototipo es una </w:t>
      </w:r>
      <w:r w:rsidR="00BB5024" w:rsidRPr="00BB5024">
        <w:t>aplicación</w:t>
      </w:r>
      <w:r w:rsidRPr="00BB5024">
        <w:t xml:space="preserve"> de scripts Python organizada en cinco capas: (1) scripts/cargar_datos_reales.py para ingesta desde Excel; (2) scripts/consolidar_dataset.py que une y rezaga las variables; (3) scripts/preprocesamiento.py que define </w:t>
      </w:r>
      <w:proofErr w:type="spellStart"/>
      <w:r w:rsidRPr="00BB5024">
        <w:t>features</w:t>
      </w:r>
      <w:proofErr w:type="spellEnd"/>
      <w:r w:rsidRPr="00BB5024">
        <w:t xml:space="preserve">, </w:t>
      </w:r>
      <w:proofErr w:type="gramStart"/>
      <w:r w:rsidRPr="00BB5024">
        <w:t>target</w:t>
      </w:r>
      <w:proofErr w:type="gramEnd"/>
      <w:r w:rsidRPr="00BB5024">
        <w:t xml:space="preserve"> y </w:t>
      </w:r>
      <w:r w:rsidR="00BB5024" w:rsidRPr="00BB5024">
        <w:t>partición</w:t>
      </w:r>
      <w:r w:rsidRPr="00BB5024">
        <w:t xml:space="preserve"> temporal; (4) scripts/entrenamiento.py que ajusta, valida y serializa los tres modelos en formato </w:t>
      </w:r>
      <w:proofErr w:type="spellStart"/>
      <w:r w:rsidRPr="00BB5024">
        <w:t>joblib</w:t>
      </w:r>
      <w:proofErr w:type="spellEnd"/>
      <w:r w:rsidRPr="00BB5024">
        <w:t xml:space="preserve">; y (5) scripts/prediccion.py que aplica el mejor modelo a temporadas futuras. El notebook notebooks/01_ligapro_eda_y_modelado.ipynb centraliza el </w:t>
      </w:r>
      <w:r w:rsidR="00BB5024" w:rsidRPr="00BB5024">
        <w:t>análisis</w:t>
      </w:r>
      <w:r w:rsidRPr="00BB5024">
        <w:t xml:space="preserve"> exploratorio y la </w:t>
      </w:r>
      <w:r w:rsidR="00BB5024" w:rsidRPr="00BB5024">
        <w:t>comparación</w:t>
      </w:r>
      <w:r w:rsidRPr="00BB5024">
        <w:t xml:space="preserve"> visual. El mejor modelo (Ridge) se persiste como </w:t>
      </w:r>
      <w:proofErr w:type="spellStart"/>
      <w:r w:rsidRPr="00BB5024">
        <w:t>models</w:t>
      </w:r>
      <w:proofErr w:type="spellEnd"/>
      <w:r w:rsidRPr="00BB5024">
        <w:t>/</w:t>
      </w:r>
      <w:proofErr w:type="spellStart"/>
      <w:r w:rsidRPr="00BB5024">
        <w:t>mejor_modelo.joblib</w:t>
      </w:r>
      <w:proofErr w:type="spellEnd"/>
      <w:r w:rsidRPr="00BB5024">
        <w:t xml:space="preserve"> y sus </w:t>
      </w:r>
      <w:r w:rsidR="007F20DB" w:rsidRPr="00BB5024">
        <w:t>métricas</w:t>
      </w:r>
      <w:r w:rsidRPr="00BB5024">
        <w:t xml:space="preserve"> se registran en </w:t>
      </w:r>
      <w:proofErr w:type="spellStart"/>
      <w:r w:rsidRPr="00BB5024">
        <w:t>models</w:t>
      </w:r>
      <w:proofErr w:type="spellEnd"/>
      <w:r w:rsidRPr="00BB5024">
        <w:t>/</w:t>
      </w:r>
      <w:proofErr w:type="spellStart"/>
      <w:r w:rsidRPr="00BB5024">
        <w:t>model_card.json</w:t>
      </w:r>
      <w:proofErr w:type="spellEnd"/>
      <w:r w:rsidRPr="00BB5024">
        <w:t xml:space="preserve">. Los predictores y predicciones se exportan a </w:t>
      </w:r>
      <w:proofErr w:type="spellStart"/>
      <w:r w:rsidRPr="00BB5024">
        <w:t>reports</w:t>
      </w:r>
      <w:proofErr w:type="spellEnd"/>
      <w:r w:rsidRPr="00BB5024">
        <w:t xml:space="preserve">/val_predictions_powerbi.csv y </w:t>
      </w:r>
      <w:proofErr w:type="spellStart"/>
      <w:r w:rsidRPr="00BB5024">
        <w:t>reports</w:t>
      </w:r>
      <w:proofErr w:type="spellEnd"/>
      <w:r w:rsidRPr="00BB5024">
        <w:t>/test_predictions_powerbi.csv para su consumo desde Power BI.</w:t>
      </w:r>
    </w:p>
    <w:p w14:paraId="79E907E3" w14:textId="77777777" w:rsidR="005A46F9" w:rsidRPr="00BB5024" w:rsidRDefault="00000000">
      <w:pPr>
        <w:pStyle w:val="Ttulo2"/>
      </w:pPr>
      <w:bookmarkStart w:id="20" w:name="_Toc227442205"/>
      <w:r w:rsidRPr="00BB5024">
        <w:t>4.2 Resultados obtenidos</w:t>
      </w:r>
      <w:bookmarkEnd w:id="20"/>
    </w:p>
    <w:p w14:paraId="7BE09535" w14:textId="0BE37A59" w:rsidR="005A46F9" w:rsidRPr="00BB5024" w:rsidRDefault="00000000" w:rsidP="007F20DB">
      <w:r w:rsidRPr="00BB5024">
        <w:lastRenderedPageBreak/>
        <w:t xml:space="preserve">Sobre el </w:t>
      </w:r>
      <w:proofErr w:type="spellStart"/>
      <w:r w:rsidRPr="00BB5024">
        <w:t>dataset</w:t>
      </w:r>
      <w:proofErr w:type="spellEnd"/>
      <w:r w:rsidRPr="00BB5024">
        <w:t xml:space="preserve"> real consolidado (128 filas), con </w:t>
      </w:r>
      <w:r w:rsidR="00BB5024" w:rsidRPr="00BB5024">
        <w:t>partición</w:t>
      </w:r>
      <w:r w:rsidRPr="00BB5024">
        <w:t xml:space="preserve"> temporal 2019-2023 / 2024 / 2025, los resultados en </w:t>
      </w:r>
      <w:r w:rsidR="00BB5024" w:rsidRPr="00BB5024">
        <w:t>validación</w:t>
      </w:r>
      <w:r w:rsidRPr="00BB5024">
        <w:t xml:space="preserve">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5A46F9" w:rsidRPr="00BB5024" w14:paraId="07A60CDC" w14:textId="77777777">
        <w:tc>
          <w:tcPr>
            <w:tcW w:w="2340"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71C91B4C" w14:textId="77777777" w:rsidR="005A46F9" w:rsidRPr="00BB5024" w:rsidRDefault="00000000">
            <w:r w:rsidRPr="00BB5024">
              <w:rPr>
                <w:b/>
                <w:bCs/>
                <w:color w:val="14365C"/>
                <w:sz w:val="20"/>
                <w:szCs w:val="20"/>
              </w:rPr>
              <w:t>Modelo</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4B2914FD" w14:textId="77777777" w:rsidR="005A46F9" w:rsidRPr="00BB5024" w:rsidRDefault="00000000">
            <w:pPr>
              <w:jc w:val="center"/>
            </w:pPr>
            <w:r w:rsidRPr="00BB5024">
              <w:rPr>
                <w:b/>
                <w:bCs/>
                <w:color w:val="14365C"/>
                <w:sz w:val="20"/>
                <w:szCs w:val="20"/>
              </w:rPr>
              <w:t>MAE (val 2024)</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02171AC9" w14:textId="77777777" w:rsidR="005A46F9" w:rsidRPr="00BB5024" w:rsidRDefault="00000000">
            <w:pPr>
              <w:jc w:val="center"/>
            </w:pPr>
            <w:r w:rsidRPr="00BB5024">
              <w:rPr>
                <w:b/>
                <w:bCs/>
                <w:color w:val="14365C"/>
                <w:sz w:val="20"/>
                <w:szCs w:val="20"/>
              </w:rPr>
              <w:t>RMSE (val 2024)</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4B6B4193" w14:textId="77777777" w:rsidR="005A46F9" w:rsidRPr="00BB5024" w:rsidRDefault="00000000">
            <w:pPr>
              <w:jc w:val="center"/>
            </w:pPr>
            <w:r w:rsidRPr="00BB5024">
              <w:rPr>
                <w:b/>
                <w:bCs/>
                <w:color w:val="14365C"/>
                <w:sz w:val="20"/>
                <w:szCs w:val="20"/>
              </w:rPr>
              <w:t>R2 (val 2024)</w:t>
            </w:r>
          </w:p>
        </w:tc>
        <w:tc>
          <w:tcPr>
            <w:tcW w:w="175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6CBF72DA" w14:textId="77777777" w:rsidR="005A46F9" w:rsidRPr="00BB5024" w:rsidRDefault="00000000">
            <w:pPr>
              <w:jc w:val="center"/>
            </w:pPr>
            <w:r w:rsidRPr="00BB5024">
              <w:rPr>
                <w:b/>
                <w:bCs/>
                <w:color w:val="14365C"/>
                <w:sz w:val="20"/>
                <w:szCs w:val="20"/>
              </w:rPr>
              <w:t>Spearman (val)</w:t>
            </w:r>
          </w:p>
        </w:tc>
      </w:tr>
      <w:tr w:rsidR="005A46F9" w:rsidRPr="00BB5024" w14:paraId="3B94B081" w14:textId="77777777">
        <w:tc>
          <w:tcPr>
            <w:tcW w:w="2340"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8480A8C" w14:textId="77777777" w:rsidR="005A46F9" w:rsidRPr="00BB5024" w:rsidRDefault="00000000">
            <w:r w:rsidRPr="00BB5024">
              <w:rPr>
                <w:color w:val="222222"/>
                <w:sz w:val="20"/>
                <w:szCs w:val="20"/>
              </w:rPr>
              <w:t>Ridge (mejor modelo)</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4EC9604B" w14:textId="77777777" w:rsidR="005A46F9" w:rsidRPr="00BB5024" w:rsidRDefault="00000000">
            <w:pPr>
              <w:jc w:val="center"/>
            </w:pPr>
            <w:r w:rsidRPr="00BB5024">
              <w:rPr>
                <w:color w:val="222222"/>
                <w:sz w:val="20"/>
                <w:szCs w:val="20"/>
              </w:rPr>
              <w:t>6.52</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E80095F" w14:textId="77777777" w:rsidR="005A46F9" w:rsidRPr="00BB5024" w:rsidRDefault="00000000">
            <w:pPr>
              <w:jc w:val="center"/>
            </w:pPr>
            <w:r w:rsidRPr="00BB5024">
              <w:rPr>
                <w:color w:val="222222"/>
                <w:sz w:val="20"/>
                <w:szCs w:val="20"/>
              </w:rPr>
              <w:t>7.81</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0F4391C" w14:textId="77777777" w:rsidR="005A46F9" w:rsidRPr="00BB5024" w:rsidRDefault="00000000">
            <w:pPr>
              <w:jc w:val="center"/>
            </w:pPr>
            <w:r w:rsidRPr="00BB5024">
              <w:rPr>
                <w:color w:val="222222"/>
                <w:sz w:val="20"/>
                <w:szCs w:val="20"/>
              </w:rPr>
              <w:t>0.63</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43FB879" w14:textId="77777777" w:rsidR="005A46F9" w:rsidRPr="00BB5024" w:rsidRDefault="00000000">
            <w:pPr>
              <w:jc w:val="center"/>
            </w:pPr>
            <w:r w:rsidRPr="00BB5024">
              <w:rPr>
                <w:color w:val="222222"/>
                <w:sz w:val="20"/>
                <w:szCs w:val="20"/>
              </w:rPr>
              <w:t>0.75</w:t>
            </w:r>
          </w:p>
        </w:tc>
      </w:tr>
      <w:tr w:rsidR="005A46F9" w:rsidRPr="00BB5024" w14:paraId="0F3FEE7F" w14:textId="77777777">
        <w:tc>
          <w:tcPr>
            <w:tcW w:w="2340"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24427B1" w14:textId="77777777" w:rsidR="005A46F9" w:rsidRPr="00BB5024" w:rsidRDefault="00000000">
            <w:r w:rsidRPr="00BB5024">
              <w:rPr>
                <w:color w:val="222222"/>
                <w:sz w:val="20"/>
                <w:szCs w:val="20"/>
              </w:rPr>
              <w:t>Random Forest</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BB3A18C" w14:textId="77777777" w:rsidR="005A46F9" w:rsidRPr="00BB5024" w:rsidRDefault="00000000">
            <w:pPr>
              <w:jc w:val="center"/>
            </w:pPr>
            <w:r w:rsidRPr="00BB5024">
              <w:rPr>
                <w:color w:val="222222"/>
                <w:sz w:val="20"/>
                <w:szCs w:val="20"/>
              </w:rPr>
              <w:t>9.32</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5492F15" w14:textId="77777777" w:rsidR="005A46F9" w:rsidRPr="00BB5024" w:rsidRDefault="00000000">
            <w:pPr>
              <w:jc w:val="center"/>
            </w:pPr>
            <w:r w:rsidRPr="00BB5024">
              <w:rPr>
                <w:color w:val="222222"/>
                <w:sz w:val="20"/>
                <w:szCs w:val="20"/>
              </w:rPr>
              <w:t>10.92</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3A00D72" w14:textId="77777777" w:rsidR="005A46F9" w:rsidRPr="00BB5024" w:rsidRDefault="00000000">
            <w:pPr>
              <w:jc w:val="center"/>
            </w:pPr>
            <w:r w:rsidRPr="00BB5024">
              <w:rPr>
                <w:color w:val="222222"/>
                <w:sz w:val="20"/>
                <w:szCs w:val="20"/>
              </w:rPr>
              <w:t>0.27</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E30BFEE" w14:textId="77777777" w:rsidR="005A46F9" w:rsidRPr="00BB5024" w:rsidRDefault="00000000">
            <w:pPr>
              <w:jc w:val="center"/>
            </w:pPr>
            <w:r w:rsidRPr="00BB5024">
              <w:rPr>
                <w:color w:val="222222"/>
                <w:sz w:val="20"/>
                <w:szCs w:val="20"/>
              </w:rPr>
              <w:t>0.46</w:t>
            </w:r>
          </w:p>
        </w:tc>
      </w:tr>
      <w:tr w:rsidR="005A46F9" w:rsidRPr="00BB5024" w14:paraId="43C83D98" w14:textId="77777777">
        <w:tc>
          <w:tcPr>
            <w:tcW w:w="2340"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2AD3A3B" w14:textId="77777777" w:rsidR="005A46F9" w:rsidRPr="003A5EC1" w:rsidRDefault="00000000">
            <w:pPr>
              <w:rPr>
                <w:lang w:val="en-US"/>
              </w:rPr>
            </w:pPr>
            <w:r w:rsidRPr="003A5EC1">
              <w:rPr>
                <w:color w:val="222222"/>
                <w:sz w:val="20"/>
                <w:szCs w:val="20"/>
                <w:lang w:val="en-US"/>
              </w:rPr>
              <w:t xml:space="preserve">Gradient Boosting (fallback de </w:t>
            </w:r>
            <w:proofErr w:type="spellStart"/>
            <w:r w:rsidRPr="003A5EC1">
              <w:rPr>
                <w:color w:val="222222"/>
                <w:sz w:val="20"/>
                <w:szCs w:val="20"/>
                <w:lang w:val="en-US"/>
              </w:rPr>
              <w:t>XGBoost</w:t>
            </w:r>
            <w:proofErr w:type="spellEnd"/>
            <w:r w:rsidRPr="003A5EC1">
              <w:rPr>
                <w:color w:val="222222"/>
                <w:sz w:val="20"/>
                <w:szCs w:val="20"/>
                <w:lang w:val="en-US"/>
              </w:rPr>
              <w:t>)</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A9FB6D5" w14:textId="77777777" w:rsidR="005A46F9" w:rsidRPr="00BB5024" w:rsidRDefault="00000000">
            <w:pPr>
              <w:jc w:val="center"/>
            </w:pPr>
            <w:r w:rsidRPr="00BB5024">
              <w:rPr>
                <w:color w:val="222222"/>
                <w:sz w:val="20"/>
                <w:szCs w:val="20"/>
              </w:rPr>
              <w:t>9.38</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C35FB93" w14:textId="77777777" w:rsidR="005A46F9" w:rsidRPr="00BB5024" w:rsidRDefault="00000000">
            <w:pPr>
              <w:jc w:val="center"/>
            </w:pPr>
            <w:r w:rsidRPr="00BB5024">
              <w:rPr>
                <w:color w:val="222222"/>
                <w:sz w:val="20"/>
                <w:szCs w:val="20"/>
              </w:rPr>
              <w:t>10.75</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E00E2FD" w14:textId="77777777" w:rsidR="005A46F9" w:rsidRPr="00BB5024" w:rsidRDefault="00000000">
            <w:pPr>
              <w:jc w:val="center"/>
            </w:pPr>
            <w:r w:rsidRPr="00BB5024">
              <w:rPr>
                <w:color w:val="222222"/>
                <w:sz w:val="20"/>
                <w:szCs w:val="20"/>
              </w:rPr>
              <w:t>0.30</w:t>
            </w:r>
          </w:p>
        </w:tc>
        <w:tc>
          <w:tcPr>
            <w:tcW w:w="175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310BA4F" w14:textId="77777777" w:rsidR="005A46F9" w:rsidRPr="00BB5024" w:rsidRDefault="00000000">
            <w:pPr>
              <w:jc w:val="center"/>
            </w:pPr>
            <w:r w:rsidRPr="00BB5024">
              <w:rPr>
                <w:color w:val="222222"/>
                <w:sz w:val="20"/>
                <w:szCs w:val="20"/>
              </w:rPr>
              <w:t>0.35</w:t>
            </w:r>
          </w:p>
        </w:tc>
      </w:tr>
    </w:tbl>
    <w:p w14:paraId="73EFC256" w14:textId="077D11AC" w:rsidR="005A46F9" w:rsidRPr="00BB5024" w:rsidRDefault="00000000" w:rsidP="007F20DB">
      <w:r w:rsidRPr="00BB5024">
        <w:t xml:space="preserve">El modelo Ridge es el mejor </w:t>
      </w:r>
      <w:r w:rsidR="00BB5024" w:rsidRPr="00BB5024">
        <w:t>desempeño</w:t>
      </w:r>
      <w:r w:rsidRPr="00BB5024">
        <w:t xml:space="preserve"> en </w:t>
      </w:r>
      <w:r w:rsidR="00BB5024" w:rsidRPr="00BB5024">
        <w:t>validación</w:t>
      </w:r>
      <w:r w:rsidRPr="00BB5024">
        <w:t xml:space="preserve">, con un MAE de 6.5 puntos (aproximadamente 7 % de los 90 puntos </w:t>
      </w:r>
      <w:proofErr w:type="spellStart"/>
      <w:r w:rsidRPr="00BB5024">
        <w:t>maximos</w:t>
      </w:r>
      <w:proofErr w:type="spellEnd"/>
      <w:r w:rsidRPr="00BB5024">
        <w:t xml:space="preserve"> disponibles) y un Spearman de 0.75 que indica una buena </w:t>
      </w:r>
      <w:r w:rsidR="00BB5024" w:rsidRPr="00BB5024">
        <w:t>reproducción</w:t>
      </w:r>
      <w:r w:rsidRPr="00BB5024">
        <w:t xml:space="preserve"> del ordenamiento de los clubes. Los modelos no lineales (Random Forest y </w:t>
      </w:r>
      <w:proofErr w:type="spellStart"/>
      <w:r w:rsidRPr="00BB5024">
        <w:t>Gradient</w:t>
      </w:r>
      <w:proofErr w:type="spellEnd"/>
      <w:r w:rsidRPr="00BB5024">
        <w:t xml:space="preserve"> </w:t>
      </w:r>
      <w:proofErr w:type="spellStart"/>
      <w:r w:rsidRPr="00BB5024">
        <w:t>Boosting</w:t>
      </w:r>
      <w:proofErr w:type="spellEnd"/>
      <w:r w:rsidRPr="00BB5024">
        <w:t xml:space="preserve">) se comportan peor en este escenario, lo que es coherente con el </w:t>
      </w:r>
      <w:r w:rsidR="00BB5024" w:rsidRPr="00BB5024">
        <w:t>tamaño</w:t>
      </w:r>
      <w:r w:rsidRPr="00BB5024">
        <w:t xml:space="preserve"> </w:t>
      </w:r>
      <w:r w:rsidR="00BB5024" w:rsidRPr="00BB5024">
        <w:t>pequeño</w:t>
      </w:r>
      <w:r w:rsidRPr="00BB5024">
        <w:t xml:space="preserve"> del </w:t>
      </w:r>
      <w:proofErr w:type="spellStart"/>
      <w:r w:rsidRPr="00BB5024">
        <w:t>dataset</w:t>
      </w:r>
      <w:proofErr w:type="spellEnd"/>
      <w:r w:rsidRPr="00BB5024">
        <w:t xml:space="preserve"> (128 filas con 14 predictores): con tan pocos casos, el sesgo inductivo lineal del Ridge generaliza mejor que el mayor poder expresivo de los </w:t>
      </w:r>
      <w:r w:rsidR="00BB5024" w:rsidRPr="00BB5024">
        <w:t>árboles</w:t>
      </w:r>
      <w:r w:rsidRPr="00BB5024">
        <w:t xml:space="preserve">. Sobre la </w:t>
      </w:r>
      <w:r w:rsidR="00BB5024" w:rsidRPr="00BB5024">
        <w:t>partición</w:t>
      </w:r>
      <w:r w:rsidRPr="00BB5024">
        <w:t xml:space="preserve"> de prueba (2025) el Ridge mantiene un Spearman de 0.68, aunque con un MAE </w:t>
      </w:r>
      <w:r w:rsidR="00BB5024" w:rsidRPr="00BB5024">
        <w:t>más</w:t>
      </w:r>
      <w:r w:rsidRPr="00BB5024">
        <w:t xml:space="preserve"> alto (14.7 puntos) porque los presupuestos de 2025 muestran una </w:t>
      </w:r>
      <w:r w:rsidR="00BB5024" w:rsidRPr="00BB5024">
        <w:t>inflación</w:t>
      </w:r>
      <w:r w:rsidRPr="00BB5024">
        <w:t xml:space="preserve"> relativa respecto a los anos de entrenamiento.</w:t>
      </w:r>
    </w:p>
    <w:p w14:paraId="4FFF6071" w14:textId="04BCB67B" w:rsidR="005A46F9" w:rsidRPr="00BB5024" w:rsidRDefault="00000000">
      <w:pPr>
        <w:pStyle w:val="Ttulo2"/>
      </w:pPr>
      <w:bookmarkStart w:id="21" w:name="_Toc227442206"/>
      <w:r w:rsidRPr="00BB5024">
        <w:t xml:space="preserve">4.3 </w:t>
      </w:r>
      <w:r w:rsidR="00BB5024" w:rsidRPr="00BB5024">
        <w:t>Análisis</w:t>
      </w:r>
      <w:r w:rsidRPr="00BB5024">
        <w:t xml:space="preserve"> del </w:t>
      </w:r>
      <w:r w:rsidR="00BB5024" w:rsidRPr="00BB5024">
        <w:t>desempeño</w:t>
      </w:r>
      <w:r w:rsidRPr="00BB5024">
        <w:t xml:space="preserve"> del modelo</w:t>
      </w:r>
      <w:bookmarkEnd w:id="21"/>
    </w:p>
    <w:p w14:paraId="1323AAFE" w14:textId="3F99DE55" w:rsidR="005A46F9" w:rsidRPr="00BB5024" w:rsidRDefault="00000000" w:rsidP="007F20DB">
      <w:r w:rsidRPr="00BB5024">
        <w:t xml:space="preserve">El </w:t>
      </w:r>
      <w:r w:rsidR="00BB5024" w:rsidRPr="00BB5024">
        <w:t>análisis</w:t>
      </w:r>
      <w:r w:rsidRPr="00BB5024">
        <w:t xml:space="preserve"> cualitativo de las predicciones de </w:t>
      </w:r>
      <w:r w:rsidR="00BB5024" w:rsidRPr="00BB5024">
        <w:t>validación</w:t>
      </w:r>
      <w:r w:rsidRPr="00BB5024">
        <w:t xml:space="preserve"> confirma la </w:t>
      </w:r>
      <w:r w:rsidR="00BB5024" w:rsidRPr="00BB5024">
        <w:t>dirección</w:t>
      </w:r>
      <w:r w:rsidRPr="00BB5024">
        <w:t xml:space="preserve"> correcta: Liga Deportiva Universitaria (65 puntos reales) y Barcelona SC (56) son predichos como los equipos con mayor puntaje, mientras que los </w:t>
      </w:r>
      <w:r w:rsidR="00BB5024" w:rsidRPr="00BB5024">
        <w:t>recién</w:t>
      </w:r>
      <w:r w:rsidRPr="00BB5024">
        <w:t xml:space="preserve"> ascendidos (Imbabura, </w:t>
      </w:r>
      <w:r w:rsidR="00BB5024" w:rsidRPr="00BB5024">
        <w:t>Cumbayá</w:t>
      </w:r>
      <w:r w:rsidRPr="00BB5024">
        <w:t xml:space="preserve">) ocupan la parte baja. Los principales errores se concentran en dos casos: (i) Emelec en 2024 (34 puntos reales frente a 50 predichos), porque su presupuesto </w:t>
      </w:r>
      <w:r w:rsidR="00BB5024" w:rsidRPr="00BB5024">
        <w:t>histórico</w:t>
      </w:r>
      <w:r w:rsidRPr="00BB5024">
        <w:t xml:space="preserve"> no anticipa la crisis deportiva vivida esa temporada; y (</w:t>
      </w:r>
      <w:proofErr w:type="spellStart"/>
      <w:r w:rsidRPr="00BB5024">
        <w:t>ii</w:t>
      </w:r>
      <w:proofErr w:type="spellEnd"/>
      <w:r w:rsidRPr="00BB5024">
        <w:t xml:space="preserve">) </w:t>
      </w:r>
      <w:proofErr w:type="spellStart"/>
      <w:r w:rsidRPr="00BB5024">
        <w:t>Mushuc</w:t>
      </w:r>
      <w:proofErr w:type="spellEnd"/>
      <w:r w:rsidRPr="00BB5024">
        <w:t xml:space="preserve"> Runa y Universidad </w:t>
      </w:r>
      <w:proofErr w:type="spellStart"/>
      <w:r w:rsidRPr="00BB5024">
        <w:t>Catolica</w:t>
      </w:r>
      <w:proofErr w:type="spellEnd"/>
      <w:r w:rsidRPr="00BB5024">
        <w:t xml:space="preserve">, con </w:t>
      </w:r>
      <w:r w:rsidR="00BB5024" w:rsidRPr="00BB5024">
        <w:t>desempeños</w:t>
      </w:r>
      <w:r w:rsidRPr="00BB5024">
        <w:t xml:space="preserve"> por encima de lo que su presupuesto sugiere, evidenciando el efecto de una </w:t>
      </w:r>
      <w:r w:rsidR="00BB5024" w:rsidRPr="00BB5024">
        <w:t>gestión</w:t>
      </w:r>
      <w:r w:rsidRPr="00BB5024">
        <w:t xml:space="preserve"> deportiva eficiente que el modelo actual no captura.</w:t>
      </w:r>
    </w:p>
    <w:p w14:paraId="5A6380E1" w14:textId="77777777" w:rsidR="005A46F9" w:rsidRPr="00BB5024" w:rsidRDefault="00000000">
      <w:r w:rsidRPr="00BB5024">
        <w:br w:type="page"/>
      </w:r>
    </w:p>
    <w:p w14:paraId="365410D4" w14:textId="6BD1A07A" w:rsidR="005A46F9" w:rsidRPr="00BB5024" w:rsidRDefault="00000000">
      <w:pPr>
        <w:pStyle w:val="Ttulo1"/>
      </w:pPr>
      <w:bookmarkStart w:id="22" w:name="_Toc227442207"/>
      <w:r w:rsidRPr="00BB5024">
        <w:lastRenderedPageBreak/>
        <w:t xml:space="preserve">5. </w:t>
      </w:r>
      <w:r w:rsidR="00BB5024" w:rsidRPr="00BB5024">
        <w:t>Validación</w:t>
      </w:r>
      <w:r w:rsidRPr="00BB5024">
        <w:t xml:space="preserve"> e interpretabilidad</w:t>
      </w:r>
      <w:bookmarkEnd w:id="22"/>
    </w:p>
    <w:p w14:paraId="52166DBB" w14:textId="78011DA2" w:rsidR="005A46F9" w:rsidRPr="00BB5024" w:rsidRDefault="00000000">
      <w:pPr>
        <w:pStyle w:val="Ttulo2"/>
      </w:pPr>
      <w:bookmarkStart w:id="23" w:name="_Toc227442208"/>
      <w:r w:rsidRPr="00BB5024">
        <w:t xml:space="preserve">5.1 </w:t>
      </w:r>
      <w:r w:rsidR="00BB5024" w:rsidRPr="00BB5024">
        <w:t>Técnicas</w:t>
      </w:r>
      <w:r w:rsidRPr="00BB5024">
        <w:t xml:space="preserve"> de </w:t>
      </w:r>
      <w:r w:rsidR="00BB5024" w:rsidRPr="00BB5024">
        <w:t>validación</w:t>
      </w:r>
      <w:r w:rsidRPr="00BB5024">
        <w:t xml:space="preserve"> aplicadas</w:t>
      </w:r>
      <w:bookmarkEnd w:id="23"/>
    </w:p>
    <w:p w14:paraId="417C7B2C" w14:textId="59FD1487" w:rsidR="005A46F9" w:rsidRPr="00BB5024" w:rsidRDefault="00000000" w:rsidP="007F20DB">
      <w:r w:rsidRPr="00BB5024">
        <w:t xml:space="preserve">La </w:t>
      </w:r>
      <w:r w:rsidR="00BB5024" w:rsidRPr="00BB5024">
        <w:t>validación</w:t>
      </w:r>
      <w:r w:rsidRPr="00BB5024">
        <w:t xml:space="preserve"> utiliza tres mecanismos complementarios. Primero, </w:t>
      </w:r>
      <w:r w:rsidR="00BB5024" w:rsidRPr="00BB5024">
        <w:t>partición</w:t>
      </w:r>
      <w:r w:rsidRPr="00BB5024">
        <w:t xml:space="preserve"> temporal estricta (entrenamiento 2019-2023, </w:t>
      </w:r>
      <w:r w:rsidR="00BB5024" w:rsidRPr="00BB5024">
        <w:t>validación</w:t>
      </w:r>
      <w:r w:rsidRPr="00BB5024">
        <w:t xml:space="preserve"> 2024, prueba 2025) que respeta la </w:t>
      </w:r>
      <w:r w:rsidR="00BB5024" w:rsidRPr="00BB5024">
        <w:t>lógica</w:t>
      </w:r>
      <w:r w:rsidRPr="00BB5024">
        <w:t xml:space="preserve"> </w:t>
      </w:r>
      <w:r w:rsidR="00BB5024" w:rsidRPr="00BB5024">
        <w:t>cronológica</w:t>
      </w:r>
      <w:r w:rsidRPr="00BB5024">
        <w:t xml:space="preserve"> del negocio y evita fugas de </w:t>
      </w:r>
      <w:r w:rsidR="00BB5024" w:rsidRPr="00BB5024">
        <w:t>información</w:t>
      </w:r>
      <w:r w:rsidRPr="00BB5024">
        <w:t xml:space="preserve"> hacia el futuro. Segundo, reporte de cuatro </w:t>
      </w:r>
      <w:r w:rsidR="00BB5024" w:rsidRPr="00BB5024">
        <w:t>métricas</w:t>
      </w:r>
      <w:r w:rsidRPr="00BB5024">
        <w:t xml:space="preserve"> con distinta sensibilidad: MAE, RMSE, R2 y </w:t>
      </w:r>
      <w:r w:rsidR="00BB5024" w:rsidRPr="00BB5024">
        <w:t>correlación</w:t>
      </w:r>
      <w:r w:rsidRPr="00BB5024">
        <w:t xml:space="preserve"> de Spearman; la </w:t>
      </w:r>
      <w:r w:rsidR="00BB5024" w:rsidRPr="00BB5024">
        <w:t>última</w:t>
      </w:r>
      <w:r w:rsidRPr="00BB5024">
        <w:t xml:space="preserve"> es particularmente relevante porque mide la calidad del ordenamiento, que es al final lo que importa para la tabla de posiciones. Tercero, un </w:t>
      </w:r>
      <w:proofErr w:type="spellStart"/>
      <w:r w:rsidRPr="00BB5024">
        <w:t>baseline</w:t>
      </w:r>
      <w:proofErr w:type="spellEnd"/>
      <w:r w:rsidRPr="00BB5024">
        <w:t xml:space="preserve"> ingenuo consistente en predecir la mediana </w:t>
      </w:r>
      <w:r w:rsidR="005D47E5" w:rsidRPr="00BB5024">
        <w:t>histórica</w:t>
      </w:r>
      <w:r w:rsidRPr="00BB5024">
        <w:t xml:space="preserve"> de puntos (42 puntos), que obtuvo un MAE de 12.1 en </w:t>
      </w:r>
      <w:r w:rsidR="005D47E5" w:rsidRPr="00BB5024">
        <w:t>validación</w:t>
      </w:r>
      <w:r w:rsidRPr="00BB5024">
        <w:t xml:space="preserve">; todos los modelos entrenados superan holgadamente ese </w:t>
      </w:r>
      <w:proofErr w:type="spellStart"/>
      <w:r w:rsidRPr="00BB5024">
        <w:t>baseline</w:t>
      </w:r>
      <w:proofErr w:type="spellEnd"/>
      <w:r w:rsidRPr="00BB5024">
        <w:t>.</w:t>
      </w:r>
    </w:p>
    <w:p w14:paraId="5F8E1176" w14:textId="4B7B3E13" w:rsidR="005A46F9" w:rsidRPr="00BB5024" w:rsidRDefault="00000000">
      <w:pPr>
        <w:pStyle w:val="Ttulo2"/>
      </w:pPr>
      <w:bookmarkStart w:id="24" w:name="_Toc227442209"/>
      <w:r w:rsidRPr="00BB5024">
        <w:t xml:space="preserve">5.2 </w:t>
      </w:r>
      <w:r w:rsidR="005D47E5" w:rsidRPr="00BB5024">
        <w:t>Análisis</w:t>
      </w:r>
      <w:r w:rsidRPr="00BB5024">
        <w:t xml:space="preserve"> de interpretabilidad (XAI)</w:t>
      </w:r>
      <w:bookmarkEnd w:id="24"/>
    </w:p>
    <w:p w14:paraId="6840CAD5" w14:textId="7EB9DF2D" w:rsidR="005A46F9" w:rsidRPr="00BB5024" w:rsidRDefault="00000000" w:rsidP="007F20DB">
      <w:r w:rsidRPr="00BB5024">
        <w:t xml:space="preserve">Para el mejor modelo (Ridge) se reporta a </w:t>
      </w:r>
      <w:r w:rsidR="005D47E5" w:rsidRPr="00BB5024">
        <w:t>continuación</w:t>
      </w:r>
      <w:r w:rsidRPr="00BB5024">
        <w:t xml:space="preserve"> el ordenamiento de coeficientes estandarizados, que se interpretan directamente como impacto marginal en puntos del torneo cuando la variable aumenta una </w:t>
      </w:r>
      <w:r w:rsidR="005D47E5" w:rsidRPr="00BB5024">
        <w:t>desviación</w:t>
      </w:r>
      <w:r w:rsidRPr="00BB5024">
        <w:t xml:space="preserve"> </w:t>
      </w:r>
      <w:r w:rsidR="005D47E5" w:rsidRPr="00BB5024">
        <w:t>estándar</w:t>
      </w:r>
      <w:r w:rsidRPr="00BB5024">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1701"/>
        <w:gridCol w:w="5254"/>
      </w:tblGrid>
      <w:tr w:rsidR="005A46F9" w:rsidRPr="00BB5024" w14:paraId="1C91B887" w14:textId="77777777" w:rsidTr="007F20DB">
        <w:tc>
          <w:tcPr>
            <w:tcW w:w="2405"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18B24DF5" w14:textId="77777777" w:rsidR="005A46F9" w:rsidRPr="00BB5024" w:rsidRDefault="00000000">
            <w:r w:rsidRPr="00BB5024">
              <w:rPr>
                <w:b/>
                <w:bCs/>
                <w:color w:val="14365C"/>
                <w:sz w:val="20"/>
                <w:szCs w:val="20"/>
              </w:rPr>
              <w:t>Variable</w:t>
            </w:r>
          </w:p>
        </w:tc>
        <w:tc>
          <w:tcPr>
            <w:tcW w:w="1701"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0B657E28" w14:textId="77777777" w:rsidR="005A46F9" w:rsidRPr="00BB5024" w:rsidRDefault="00000000">
            <w:pPr>
              <w:jc w:val="center"/>
            </w:pPr>
            <w:r w:rsidRPr="00BB5024">
              <w:rPr>
                <w:b/>
                <w:bCs/>
                <w:color w:val="14365C"/>
                <w:sz w:val="20"/>
                <w:szCs w:val="20"/>
              </w:rPr>
              <w:t>Coeficiente Ridge</w:t>
            </w:r>
          </w:p>
        </w:tc>
        <w:tc>
          <w:tcPr>
            <w:tcW w:w="5254" w:type="dxa"/>
            <w:tcBorders>
              <w:top w:val="single" w:sz="4" w:space="0" w:color="8A8A8A"/>
              <w:left w:val="single" w:sz="4" w:space="0" w:color="8A8A8A"/>
              <w:bottom w:val="single" w:sz="4" w:space="0" w:color="8A8A8A"/>
              <w:right w:val="single" w:sz="4" w:space="0" w:color="8A8A8A"/>
            </w:tcBorders>
            <w:shd w:val="clear" w:color="auto" w:fill="D5E8F0"/>
            <w:tcMar>
              <w:top w:w="100" w:type="dxa"/>
              <w:left w:w="140" w:type="dxa"/>
              <w:bottom w:w="100" w:type="dxa"/>
              <w:right w:w="140" w:type="dxa"/>
            </w:tcMar>
          </w:tcPr>
          <w:p w14:paraId="4FA58951" w14:textId="609B17DB" w:rsidR="005A46F9" w:rsidRPr="00BB5024" w:rsidRDefault="007F20DB">
            <w:r w:rsidRPr="00BB5024">
              <w:rPr>
                <w:b/>
                <w:bCs/>
                <w:color w:val="14365C"/>
                <w:sz w:val="20"/>
                <w:szCs w:val="20"/>
              </w:rPr>
              <w:t>Interpretación</w:t>
            </w:r>
          </w:p>
        </w:tc>
      </w:tr>
      <w:tr w:rsidR="005A46F9" w:rsidRPr="00BB5024" w14:paraId="054FE63F"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D60CD31" w14:textId="1E9EC0C1" w:rsidR="005A46F9" w:rsidRPr="00BB5024" w:rsidRDefault="005D47E5">
            <w:r w:rsidRPr="00BB5024">
              <w:rPr>
                <w:color w:val="222222"/>
                <w:sz w:val="20"/>
                <w:szCs w:val="20"/>
              </w:rPr>
              <w:t>Posición</w:t>
            </w:r>
            <w:r>
              <w:rPr>
                <w:color w:val="222222"/>
                <w:sz w:val="20"/>
                <w:szCs w:val="20"/>
              </w:rPr>
              <w:t xml:space="preserve"> </w:t>
            </w:r>
            <w:r w:rsidRPr="00BB5024">
              <w:rPr>
                <w:color w:val="222222"/>
                <w:sz w:val="20"/>
                <w:szCs w:val="20"/>
              </w:rPr>
              <w:t>_temporada</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anterior</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5AC827B" w14:textId="77777777" w:rsidR="005A46F9" w:rsidRPr="00BB5024" w:rsidRDefault="00000000">
            <w:pPr>
              <w:jc w:val="center"/>
            </w:pPr>
            <w:r w:rsidRPr="00BB5024">
              <w:rPr>
                <w:color w:val="222222"/>
                <w:sz w:val="20"/>
                <w:szCs w:val="20"/>
              </w:rPr>
              <w:t>-3.99</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6166C91" w14:textId="7879B8BD" w:rsidR="005A46F9" w:rsidRPr="00BB5024" w:rsidRDefault="00000000">
            <w:r w:rsidRPr="00BB5024">
              <w:rPr>
                <w:color w:val="222222"/>
                <w:sz w:val="20"/>
                <w:szCs w:val="20"/>
              </w:rPr>
              <w:t xml:space="preserve">Cada puesto mejor el </w:t>
            </w:r>
            <w:r w:rsidR="005D47E5" w:rsidRPr="00BB5024">
              <w:rPr>
                <w:color w:val="222222"/>
                <w:sz w:val="20"/>
                <w:szCs w:val="20"/>
              </w:rPr>
              <w:t>año</w:t>
            </w:r>
            <w:r w:rsidRPr="00BB5024">
              <w:rPr>
                <w:color w:val="222222"/>
                <w:sz w:val="20"/>
                <w:szCs w:val="20"/>
              </w:rPr>
              <w:t xml:space="preserve"> anterior anticipa ~4 puntos </w:t>
            </w:r>
            <w:r w:rsidR="005D47E5" w:rsidRPr="00BB5024">
              <w:rPr>
                <w:color w:val="222222"/>
                <w:sz w:val="20"/>
                <w:szCs w:val="20"/>
              </w:rPr>
              <w:t>más</w:t>
            </w:r>
            <w:r w:rsidRPr="00BB5024">
              <w:rPr>
                <w:color w:val="222222"/>
                <w:sz w:val="20"/>
                <w:szCs w:val="20"/>
              </w:rPr>
              <w:t>.</w:t>
            </w:r>
          </w:p>
        </w:tc>
      </w:tr>
      <w:tr w:rsidR="005A46F9" w:rsidRPr="00BB5024" w14:paraId="48169F79"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540C41E" w14:textId="1DA6060A" w:rsidR="005A46F9" w:rsidRPr="00BB5024" w:rsidRDefault="005D47E5">
            <w:r w:rsidRPr="00BB5024">
              <w:rPr>
                <w:color w:val="222222"/>
                <w:sz w:val="20"/>
                <w:szCs w:val="20"/>
              </w:rPr>
              <w:t>Inversión</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refuerzos</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00B0ACD0" w14:textId="77777777" w:rsidR="005A46F9" w:rsidRPr="00BB5024" w:rsidRDefault="00000000">
            <w:pPr>
              <w:jc w:val="center"/>
            </w:pPr>
            <w:r w:rsidRPr="00BB5024">
              <w:rPr>
                <w:color w:val="222222"/>
                <w:sz w:val="20"/>
                <w:szCs w:val="20"/>
              </w:rPr>
              <w:t>+3.74</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4E248FC" w14:textId="5619E560" w:rsidR="005A46F9" w:rsidRPr="00BB5024" w:rsidRDefault="00000000">
            <w:r w:rsidRPr="00BB5024">
              <w:rPr>
                <w:color w:val="222222"/>
                <w:sz w:val="20"/>
                <w:szCs w:val="20"/>
              </w:rPr>
              <w:t xml:space="preserve">Cada </w:t>
            </w:r>
            <w:r w:rsidR="005D47E5" w:rsidRPr="00BB5024">
              <w:rPr>
                <w:color w:val="222222"/>
                <w:sz w:val="20"/>
                <w:szCs w:val="20"/>
              </w:rPr>
              <w:t>millón</w:t>
            </w:r>
            <w:r w:rsidRPr="00BB5024">
              <w:rPr>
                <w:color w:val="222222"/>
                <w:sz w:val="20"/>
                <w:szCs w:val="20"/>
              </w:rPr>
              <w:t xml:space="preserve"> adicional en fichajes incrementa ~3.7 puntos.</w:t>
            </w:r>
          </w:p>
        </w:tc>
      </w:tr>
      <w:tr w:rsidR="005A46F9" w:rsidRPr="00BB5024" w14:paraId="336B7B11"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6F0C594" w14:textId="277AAE15" w:rsidR="005A46F9" w:rsidRPr="00BB5024" w:rsidRDefault="005D47E5">
            <w:r w:rsidRPr="00BB5024">
              <w:rPr>
                <w:color w:val="222222"/>
                <w:sz w:val="20"/>
                <w:szCs w:val="20"/>
              </w:rPr>
              <w:t>Participación</w:t>
            </w:r>
            <w:r>
              <w:rPr>
                <w:color w:val="222222"/>
                <w:sz w:val="20"/>
                <w:szCs w:val="20"/>
              </w:rPr>
              <w:t xml:space="preserve"> </w:t>
            </w:r>
            <w:r w:rsidRPr="00BB5024">
              <w:rPr>
                <w:color w:val="222222"/>
                <w:sz w:val="20"/>
                <w:szCs w:val="20"/>
              </w:rPr>
              <w:t>_internacional</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DD88E09" w14:textId="77777777" w:rsidR="005A46F9" w:rsidRPr="00BB5024" w:rsidRDefault="00000000">
            <w:pPr>
              <w:jc w:val="center"/>
            </w:pPr>
            <w:r w:rsidRPr="00BB5024">
              <w:rPr>
                <w:color w:val="222222"/>
                <w:sz w:val="20"/>
                <w:szCs w:val="20"/>
              </w:rPr>
              <w:t>+2.92</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7CDF636" w14:textId="77777777" w:rsidR="005A46F9" w:rsidRPr="00BB5024" w:rsidRDefault="00000000">
            <w:r w:rsidRPr="00BB5024">
              <w:rPr>
                <w:color w:val="222222"/>
                <w:sz w:val="20"/>
                <w:szCs w:val="20"/>
              </w:rPr>
              <w:t>Disputar Libertadores o Sudamericana suma ~3 puntos.</w:t>
            </w:r>
          </w:p>
        </w:tc>
      </w:tr>
      <w:tr w:rsidR="005A46F9" w:rsidRPr="00BB5024" w14:paraId="7DFE312C"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D5D01FC" w14:textId="3DC5A05C" w:rsidR="005A46F9" w:rsidRPr="00BB5024" w:rsidRDefault="005D47E5">
            <w:r w:rsidRPr="00BB5024">
              <w:rPr>
                <w:color w:val="222222"/>
                <w:sz w:val="20"/>
                <w:szCs w:val="20"/>
              </w:rPr>
              <w:t>Salario</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promedio</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421ECFA" w14:textId="77777777" w:rsidR="005A46F9" w:rsidRPr="00BB5024" w:rsidRDefault="00000000">
            <w:pPr>
              <w:jc w:val="center"/>
            </w:pPr>
            <w:r w:rsidRPr="00BB5024">
              <w:rPr>
                <w:color w:val="222222"/>
                <w:sz w:val="20"/>
                <w:szCs w:val="20"/>
              </w:rPr>
              <w:t>+1.60</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48CF0CA" w14:textId="146BBF5C" w:rsidR="005A46F9" w:rsidRPr="00BB5024" w:rsidRDefault="00000000">
            <w:r w:rsidRPr="00BB5024">
              <w:rPr>
                <w:color w:val="222222"/>
                <w:sz w:val="20"/>
                <w:szCs w:val="20"/>
              </w:rPr>
              <w:t xml:space="preserve">Mayor salario medio se asocia con mejor </w:t>
            </w:r>
            <w:r w:rsidR="005D47E5" w:rsidRPr="00BB5024">
              <w:rPr>
                <w:color w:val="222222"/>
                <w:sz w:val="20"/>
                <w:szCs w:val="20"/>
              </w:rPr>
              <w:t>desempeño</w:t>
            </w:r>
            <w:r w:rsidRPr="00BB5024">
              <w:rPr>
                <w:color w:val="222222"/>
                <w:sz w:val="20"/>
                <w:szCs w:val="20"/>
              </w:rPr>
              <w:t>.</w:t>
            </w:r>
          </w:p>
        </w:tc>
      </w:tr>
      <w:tr w:rsidR="005A46F9" w:rsidRPr="00BB5024" w14:paraId="36C7FA28"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BB1633E" w14:textId="3873A929" w:rsidR="005A46F9" w:rsidRPr="00BB5024" w:rsidRDefault="00000000">
            <w:r w:rsidRPr="00BB5024">
              <w:rPr>
                <w:color w:val="222222"/>
                <w:sz w:val="20"/>
                <w:szCs w:val="20"/>
              </w:rPr>
              <w:t>presupuesto</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7F38F78B" w14:textId="77777777" w:rsidR="005A46F9" w:rsidRPr="00BB5024" w:rsidRDefault="00000000">
            <w:pPr>
              <w:jc w:val="center"/>
            </w:pPr>
            <w:r w:rsidRPr="00BB5024">
              <w:rPr>
                <w:color w:val="222222"/>
                <w:sz w:val="20"/>
                <w:szCs w:val="20"/>
              </w:rPr>
              <w:t>+1.60</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477D8E46" w14:textId="77777777" w:rsidR="005A46F9" w:rsidRPr="00BB5024" w:rsidRDefault="00000000">
            <w:r w:rsidRPr="00BB5024">
              <w:rPr>
                <w:color w:val="222222"/>
                <w:sz w:val="20"/>
                <w:szCs w:val="20"/>
              </w:rPr>
              <w:t>Efecto directo del presupuesto total (colinealidad con salarios).</w:t>
            </w:r>
          </w:p>
        </w:tc>
      </w:tr>
      <w:tr w:rsidR="005A46F9" w:rsidRPr="00BB5024" w14:paraId="01347A80"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30D4AB7F" w14:textId="502ABAED" w:rsidR="005A46F9" w:rsidRPr="00BB5024" w:rsidRDefault="005D47E5">
            <w:r w:rsidRPr="00BB5024">
              <w:rPr>
                <w:color w:val="222222"/>
                <w:sz w:val="20"/>
                <w:szCs w:val="20"/>
              </w:rPr>
              <w:t>Goles_</w:t>
            </w:r>
            <w:r>
              <w:rPr>
                <w:color w:val="222222"/>
                <w:sz w:val="20"/>
                <w:szCs w:val="20"/>
              </w:rPr>
              <w:t xml:space="preserve"> </w:t>
            </w:r>
            <w:r w:rsidRPr="00BB5024">
              <w:rPr>
                <w:color w:val="222222"/>
                <w:sz w:val="20"/>
                <w:szCs w:val="20"/>
              </w:rPr>
              <w:t>contra</w:t>
            </w:r>
            <w:r>
              <w:rPr>
                <w:color w:val="222222"/>
                <w:sz w:val="20"/>
                <w:szCs w:val="20"/>
              </w:rPr>
              <w:t xml:space="preserve"> </w:t>
            </w:r>
            <w:r w:rsidRPr="00BB5024">
              <w:rPr>
                <w:color w:val="222222"/>
                <w:sz w:val="20"/>
                <w:szCs w:val="20"/>
              </w:rPr>
              <w:t>_</w:t>
            </w:r>
            <w:r>
              <w:rPr>
                <w:color w:val="222222"/>
                <w:sz w:val="20"/>
                <w:szCs w:val="20"/>
              </w:rPr>
              <w:t xml:space="preserve"> </w:t>
            </w:r>
            <w:proofErr w:type="spellStart"/>
            <w:r w:rsidRPr="00BB5024">
              <w:rPr>
                <w:color w:val="222222"/>
                <w:sz w:val="20"/>
                <w:szCs w:val="20"/>
              </w:rPr>
              <w:t>ant</w:t>
            </w:r>
            <w:proofErr w:type="spellEnd"/>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9C3EE3E" w14:textId="77777777" w:rsidR="005A46F9" w:rsidRPr="00BB5024" w:rsidRDefault="00000000">
            <w:pPr>
              <w:jc w:val="center"/>
            </w:pPr>
            <w:r w:rsidRPr="00BB5024">
              <w:rPr>
                <w:color w:val="222222"/>
                <w:sz w:val="20"/>
                <w:szCs w:val="20"/>
              </w:rPr>
              <w:t>+1.17</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1C97A8D3" w14:textId="7919FD7B" w:rsidR="005A46F9" w:rsidRPr="00BB5024" w:rsidRDefault="00000000">
            <w:r w:rsidRPr="00BB5024">
              <w:rPr>
                <w:color w:val="222222"/>
                <w:sz w:val="20"/>
                <w:szCs w:val="20"/>
              </w:rPr>
              <w:t xml:space="preserve">Efecto residual tras controlar por otros factores; requiere </w:t>
            </w:r>
            <w:r w:rsidR="005D47E5" w:rsidRPr="00BB5024">
              <w:rPr>
                <w:color w:val="222222"/>
                <w:sz w:val="20"/>
                <w:szCs w:val="20"/>
              </w:rPr>
              <w:t>análisis</w:t>
            </w:r>
            <w:r w:rsidRPr="00BB5024">
              <w:rPr>
                <w:color w:val="222222"/>
                <w:sz w:val="20"/>
                <w:szCs w:val="20"/>
              </w:rPr>
              <w:t>.</w:t>
            </w:r>
          </w:p>
        </w:tc>
      </w:tr>
      <w:tr w:rsidR="005A46F9" w:rsidRPr="00BB5024" w14:paraId="4A186642" w14:textId="77777777" w:rsidTr="007F20DB">
        <w:tc>
          <w:tcPr>
            <w:tcW w:w="2405"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554C3DCA" w14:textId="7F5A0A68" w:rsidR="005A46F9" w:rsidRPr="00BB5024" w:rsidRDefault="005D47E5">
            <w:r w:rsidRPr="00BB5024">
              <w:rPr>
                <w:color w:val="222222"/>
                <w:sz w:val="20"/>
                <w:szCs w:val="20"/>
              </w:rPr>
              <w:lastRenderedPageBreak/>
              <w:t>Edad</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promedio</w:t>
            </w:r>
            <w:r>
              <w:rPr>
                <w:color w:val="222222"/>
                <w:sz w:val="20"/>
                <w:szCs w:val="20"/>
              </w:rPr>
              <w:t xml:space="preserve"> </w:t>
            </w:r>
            <w:r w:rsidRPr="00BB5024">
              <w:rPr>
                <w:color w:val="222222"/>
                <w:sz w:val="20"/>
                <w:szCs w:val="20"/>
              </w:rPr>
              <w:t>_</w:t>
            </w:r>
            <w:r>
              <w:rPr>
                <w:color w:val="222222"/>
                <w:sz w:val="20"/>
                <w:szCs w:val="20"/>
              </w:rPr>
              <w:t xml:space="preserve"> </w:t>
            </w:r>
            <w:r w:rsidRPr="00BB5024">
              <w:rPr>
                <w:color w:val="222222"/>
                <w:sz w:val="20"/>
                <w:szCs w:val="20"/>
              </w:rPr>
              <w:t>plantilla</w:t>
            </w:r>
          </w:p>
        </w:tc>
        <w:tc>
          <w:tcPr>
            <w:tcW w:w="1701"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68EB5E8D" w14:textId="77777777" w:rsidR="005A46F9" w:rsidRPr="00BB5024" w:rsidRDefault="00000000">
            <w:pPr>
              <w:jc w:val="center"/>
            </w:pPr>
            <w:r w:rsidRPr="00BB5024">
              <w:rPr>
                <w:color w:val="222222"/>
                <w:sz w:val="20"/>
                <w:szCs w:val="20"/>
              </w:rPr>
              <w:t>-1.12</w:t>
            </w:r>
          </w:p>
        </w:tc>
        <w:tc>
          <w:tcPr>
            <w:tcW w:w="5254" w:type="dxa"/>
            <w:tcBorders>
              <w:top w:val="single" w:sz="4" w:space="0" w:color="8A8A8A"/>
              <w:left w:val="single" w:sz="4" w:space="0" w:color="8A8A8A"/>
              <w:bottom w:val="single" w:sz="4" w:space="0" w:color="8A8A8A"/>
              <w:right w:val="single" w:sz="4" w:space="0" w:color="8A8A8A"/>
            </w:tcBorders>
            <w:tcMar>
              <w:top w:w="100" w:type="dxa"/>
              <w:left w:w="140" w:type="dxa"/>
              <w:bottom w:w="100" w:type="dxa"/>
              <w:right w:w="140" w:type="dxa"/>
            </w:tcMar>
          </w:tcPr>
          <w:p w14:paraId="2897294E" w14:textId="77777777" w:rsidR="005A46F9" w:rsidRPr="00BB5024" w:rsidRDefault="00000000">
            <w:r w:rsidRPr="00BB5024">
              <w:rPr>
                <w:color w:val="222222"/>
                <w:sz w:val="20"/>
                <w:szCs w:val="20"/>
              </w:rPr>
              <w:t>Planteles muy mayores tienden a rendir un poco menos.</w:t>
            </w:r>
          </w:p>
        </w:tc>
      </w:tr>
    </w:tbl>
    <w:p w14:paraId="2517D269" w14:textId="69EB7104" w:rsidR="005A46F9" w:rsidRPr="00BB5024" w:rsidRDefault="00000000" w:rsidP="007F20DB">
      <w:r w:rsidRPr="00BB5024">
        <w:t xml:space="preserve">Las tres variables dominantes son consistentes con la literatura: la </w:t>
      </w:r>
      <w:r w:rsidR="005D47E5" w:rsidRPr="00BB5024">
        <w:t>posición</w:t>
      </w:r>
      <w:r w:rsidRPr="00BB5024">
        <w:t xml:space="preserve"> del </w:t>
      </w:r>
      <w:r w:rsidR="005D47E5" w:rsidRPr="00BB5024">
        <w:t>año</w:t>
      </w:r>
      <w:r w:rsidRPr="00BB5024">
        <w:t xml:space="preserve"> anterior (efecto inercia, el club que termino bien tiende a repetir), la </w:t>
      </w:r>
      <w:r w:rsidR="005D47E5" w:rsidRPr="00BB5024">
        <w:t>inversión</w:t>
      </w:r>
      <w:r w:rsidRPr="00BB5024">
        <w:t xml:space="preserve"> en refuerzos (que </w:t>
      </w:r>
      <w:r w:rsidR="005D47E5" w:rsidRPr="00BB5024">
        <w:t>actúa</w:t>
      </w:r>
      <w:r w:rsidRPr="00BB5024">
        <w:t xml:space="preserve"> como proxy de agresividad financiera) y la </w:t>
      </w:r>
      <w:r w:rsidR="005D47E5" w:rsidRPr="00BB5024">
        <w:t>participación</w:t>
      </w:r>
      <w:r w:rsidRPr="00BB5024">
        <w:t xml:space="preserve"> internacional (que aporta rodaje y atractivo para contrataciones). Para la </w:t>
      </w:r>
      <w:r w:rsidR="005D47E5" w:rsidRPr="00BB5024">
        <w:t>versión</w:t>
      </w:r>
      <w:r w:rsidRPr="00BB5024">
        <w:t xml:space="preserve"> final se </w:t>
      </w:r>
      <w:r w:rsidR="007F20DB" w:rsidRPr="00BB5024">
        <w:t>complementará</w:t>
      </w:r>
      <w:r w:rsidRPr="00BB5024">
        <w:t xml:space="preserve"> con </w:t>
      </w:r>
      <w:r w:rsidR="005D47E5" w:rsidRPr="00BB5024">
        <w:t>análisis</w:t>
      </w:r>
      <w:r w:rsidRPr="00BB5024">
        <w:t xml:space="preserve"> por </w:t>
      </w:r>
      <w:r w:rsidR="005D47E5" w:rsidRPr="00BB5024">
        <w:t>permutación</w:t>
      </w:r>
      <w:r w:rsidRPr="00BB5024">
        <w:t xml:space="preserve"> y valores SHAP calculados sobre un Random Forest reentrenado con datos aumentados, para contrastar la linealidad asumida por Ridge.</w:t>
      </w:r>
    </w:p>
    <w:p w14:paraId="1DEFD738" w14:textId="77777777" w:rsidR="005A46F9" w:rsidRPr="00BB5024" w:rsidRDefault="00000000">
      <w:pPr>
        <w:pStyle w:val="Ttulo2"/>
      </w:pPr>
      <w:bookmarkStart w:id="25" w:name="_Toc227442210"/>
      <w:r w:rsidRPr="00BB5024">
        <w:t>5.3 Pruebas de robustez realizadas</w:t>
      </w:r>
      <w:bookmarkEnd w:id="25"/>
    </w:p>
    <w:p w14:paraId="1520475A" w14:textId="44947B3B" w:rsidR="005A46F9" w:rsidRPr="007F20DB" w:rsidRDefault="005D47E5" w:rsidP="007F20DB">
      <w:pPr>
        <w:pStyle w:val="Prrafodelista"/>
        <w:numPr>
          <w:ilvl w:val="0"/>
          <w:numId w:val="8"/>
        </w:numPr>
        <w:spacing w:line="360" w:lineRule="auto"/>
        <w:ind w:left="714" w:hanging="357"/>
        <w:jc w:val="both"/>
        <w:rPr>
          <w:sz w:val="24"/>
          <w:szCs w:val="24"/>
        </w:rPr>
      </w:pPr>
      <w:r w:rsidRPr="007F20DB">
        <w:rPr>
          <w:sz w:val="24"/>
          <w:szCs w:val="24"/>
        </w:rPr>
        <w:t>Perturbación de predictores: se añadió ruido gaussiano del 5 % al presupuesto; el MAE en validación subió de 6.52 a 6.84, variación aceptable (&lt;5 %).</w:t>
      </w:r>
    </w:p>
    <w:p w14:paraId="125E1087" w14:textId="48722D51" w:rsidR="005A46F9" w:rsidRPr="007F20DB" w:rsidRDefault="005D47E5" w:rsidP="007F20DB">
      <w:pPr>
        <w:pStyle w:val="Prrafodelista"/>
        <w:numPr>
          <w:ilvl w:val="0"/>
          <w:numId w:val="8"/>
        </w:numPr>
        <w:spacing w:line="360" w:lineRule="auto"/>
        <w:ind w:left="714" w:hanging="357"/>
        <w:jc w:val="both"/>
        <w:rPr>
          <w:sz w:val="24"/>
          <w:szCs w:val="24"/>
        </w:rPr>
      </w:pPr>
      <w:r w:rsidRPr="007F20DB">
        <w:rPr>
          <w:sz w:val="24"/>
          <w:szCs w:val="24"/>
        </w:rPr>
        <w:t>Eliminación de una temporada: al excluir 2023 del entrenamiento, el MAE en validación aumenta a 7.30, confirmando que ninguna temporada concentra el aprendizaje del modelo.</w:t>
      </w:r>
    </w:p>
    <w:p w14:paraId="3DACD3CC" w14:textId="6231F038" w:rsidR="005A46F9" w:rsidRPr="007F20DB" w:rsidRDefault="00000000" w:rsidP="007F20DB">
      <w:pPr>
        <w:pStyle w:val="Prrafodelista"/>
        <w:numPr>
          <w:ilvl w:val="0"/>
          <w:numId w:val="8"/>
        </w:numPr>
        <w:spacing w:line="360" w:lineRule="auto"/>
        <w:ind w:left="714" w:hanging="357"/>
        <w:jc w:val="both"/>
        <w:rPr>
          <w:sz w:val="24"/>
          <w:szCs w:val="24"/>
        </w:rPr>
      </w:pPr>
      <w:r w:rsidRPr="007F20DB">
        <w:rPr>
          <w:sz w:val="24"/>
          <w:szCs w:val="24"/>
        </w:rPr>
        <w:t xml:space="preserve">Cambio de semilla: con diez semillas distintas, los modelos basados en arboles muestran </w:t>
      </w:r>
      <w:r w:rsidR="005D47E5" w:rsidRPr="007F20DB">
        <w:rPr>
          <w:sz w:val="24"/>
          <w:szCs w:val="24"/>
        </w:rPr>
        <w:t>desviación</w:t>
      </w:r>
      <w:r w:rsidRPr="007F20DB">
        <w:rPr>
          <w:sz w:val="24"/>
          <w:szCs w:val="24"/>
        </w:rPr>
        <w:t xml:space="preserve"> </w:t>
      </w:r>
      <w:r w:rsidR="005D47E5" w:rsidRPr="007F20DB">
        <w:rPr>
          <w:sz w:val="24"/>
          <w:szCs w:val="24"/>
        </w:rPr>
        <w:t>estándar</w:t>
      </w:r>
      <w:r w:rsidRPr="007F20DB">
        <w:rPr>
          <w:sz w:val="24"/>
          <w:szCs w:val="24"/>
        </w:rPr>
        <w:t xml:space="preserve"> de 0.4 en MAE, mientras que Ridge es invariante.</w:t>
      </w:r>
    </w:p>
    <w:p w14:paraId="2A462143" w14:textId="205C3323" w:rsidR="005A46F9" w:rsidRPr="00BB5024" w:rsidRDefault="00000000">
      <w:pPr>
        <w:pStyle w:val="Ttulo2"/>
      </w:pPr>
      <w:bookmarkStart w:id="26" w:name="_Toc227442211"/>
      <w:r w:rsidRPr="00BB5024">
        <w:t xml:space="preserve">5.4 Riesgos identificados y estrategias de </w:t>
      </w:r>
      <w:r w:rsidR="005D47E5" w:rsidRPr="00BB5024">
        <w:t>mitigación</w:t>
      </w:r>
      <w:bookmarkEnd w:id="26"/>
    </w:p>
    <w:p w14:paraId="5F76CD3F" w14:textId="17213BE9" w:rsidR="005A46F9" w:rsidRPr="00BB5024" w:rsidRDefault="00000000" w:rsidP="007F20DB">
      <w:r w:rsidRPr="00BB5024">
        <w:t xml:space="preserve">Los principales riesgos del modelo son cuatro. (a) </w:t>
      </w:r>
      <w:r w:rsidR="005D47E5" w:rsidRPr="00BB5024">
        <w:t>Inflación</w:t>
      </w:r>
      <w:r w:rsidRPr="00BB5024">
        <w:t xml:space="preserve"> presupuestaria no estacionaria: los valores nominales en </w:t>
      </w:r>
      <w:r w:rsidR="005D47E5" w:rsidRPr="00BB5024">
        <w:t>dólares</w:t>
      </w:r>
      <w:r w:rsidRPr="00BB5024">
        <w:t xml:space="preserve"> de 2025 no son comparables con los de 2019 sin ajuste; para la </w:t>
      </w:r>
      <w:r w:rsidR="005D47E5" w:rsidRPr="00BB5024">
        <w:t>versión</w:t>
      </w:r>
      <w:r w:rsidRPr="00BB5024">
        <w:t xml:space="preserve"> final se </w:t>
      </w:r>
      <w:r w:rsidR="005D47E5" w:rsidRPr="00BB5024">
        <w:t>deflactarán</w:t>
      </w:r>
      <w:r w:rsidRPr="00BB5024">
        <w:t xml:space="preserve"> los montos usando el IPC ecuatoriano como covariable de control. (b) Sesgo de </w:t>
      </w:r>
      <w:r w:rsidR="005D47E5" w:rsidRPr="00BB5024">
        <w:t>selección</w:t>
      </w:r>
      <w:r w:rsidRPr="00BB5024">
        <w:t xml:space="preserve"> por ascensos y descensos: los clubes </w:t>
      </w:r>
      <w:r w:rsidR="005D47E5" w:rsidRPr="00BB5024">
        <w:t>recién</w:t>
      </w:r>
      <w:r w:rsidRPr="00BB5024">
        <w:t xml:space="preserve"> ascendidos tienen una sola </w:t>
      </w:r>
      <w:r w:rsidR="005D47E5" w:rsidRPr="00BB5024">
        <w:t>observación</w:t>
      </w:r>
      <w:r w:rsidRPr="00BB5024">
        <w:t xml:space="preserve"> y su </w:t>
      </w:r>
      <w:r w:rsidR="005D47E5" w:rsidRPr="00BB5024">
        <w:t>estimación</w:t>
      </w:r>
      <w:r w:rsidRPr="00BB5024">
        <w:t xml:space="preserve"> es </w:t>
      </w:r>
      <w:r w:rsidR="005D47E5" w:rsidRPr="00BB5024">
        <w:t>volátil</w:t>
      </w:r>
      <w:r w:rsidRPr="00BB5024">
        <w:t xml:space="preserve">; se </w:t>
      </w:r>
      <w:r w:rsidR="005D47E5" w:rsidRPr="00BB5024">
        <w:t>trabajará</w:t>
      </w:r>
      <w:r w:rsidRPr="00BB5024">
        <w:t xml:space="preserve"> con </w:t>
      </w:r>
      <w:r w:rsidR="005D47E5" w:rsidRPr="00BB5024">
        <w:t>regularización</w:t>
      </w:r>
      <w:r w:rsidRPr="00BB5024">
        <w:t xml:space="preserve"> bayesiana (</w:t>
      </w:r>
      <w:proofErr w:type="spellStart"/>
      <w:r w:rsidRPr="00BB5024">
        <w:t>Bayesian</w:t>
      </w:r>
      <w:proofErr w:type="spellEnd"/>
      <w:r w:rsidRPr="00BB5024">
        <w:t xml:space="preserve"> Ridge) y con variables de "tiempo en primera" para modelar la experiencia. (c) Variables deportivas rezagadas aproximadas: goles a favor, goles en contra y </w:t>
      </w:r>
      <w:proofErr w:type="spellStart"/>
      <w:r w:rsidRPr="00BB5024">
        <w:t>xG</w:t>
      </w:r>
      <w:proofErr w:type="spellEnd"/>
      <w:r w:rsidRPr="00BB5024">
        <w:t xml:space="preserve"> se estimaron a partir de la eficiencia de temporada por falta del dato real; en la </w:t>
      </w:r>
      <w:r w:rsidR="005D47E5" w:rsidRPr="00BB5024">
        <w:t>versión</w:t>
      </w:r>
      <w:r w:rsidRPr="00BB5024">
        <w:t xml:space="preserve"> final se </w:t>
      </w:r>
      <w:r w:rsidR="005D47E5" w:rsidRPr="00BB5024">
        <w:t>incorporará</w:t>
      </w:r>
      <w:r w:rsidRPr="00BB5024">
        <w:t xml:space="preserve"> la fuente de Opta/</w:t>
      </w:r>
      <w:proofErr w:type="spellStart"/>
      <w:r w:rsidRPr="00BB5024">
        <w:t>Transfermarkt</w:t>
      </w:r>
      <w:proofErr w:type="spellEnd"/>
      <w:r w:rsidRPr="00BB5024">
        <w:t xml:space="preserve"> para tenerlos medidos. (d) Riesgo </w:t>
      </w:r>
      <w:r w:rsidR="005D47E5" w:rsidRPr="00BB5024">
        <w:t>ético</w:t>
      </w:r>
      <w:r w:rsidRPr="00BB5024">
        <w:t xml:space="preserve"> de refuerzo de desigualdad: se </w:t>
      </w:r>
      <w:r w:rsidR="005D47E5" w:rsidRPr="00BB5024">
        <w:t>comprometerá</w:t>
      </w:r>
      <w:r w:rsidRPr="00BB5024">
        <w:t xml:space="preserve"> al final del informe una </w:t>
      </w:r>
      <w:r w:rsidR="005D47E5" w:rsidRPr="00BB5024">
        <w:t>sección</w:t>
      </w:r>
      <w:r w:rsidRPr="00BB5024">
        <w:t xml:space="preserve"> explicita de "uso responsable", recomendando que el modelo se presente como apoyo a la </w:t>
      </w:r>
      <w:r w:rsidR="005D47E5" w:rsidRPr="00BB5024">
        <w:t>decisión</w:t>
      </w:r>
      <w:r w:rsidRPr="00BB5024">
        <w:t xml:space="preserve"> y no como pronostico determinista.</w:t>
      </w:r>
    </w:p>
    <w:p w14:paraId="6BACD5C8" w14:textId="77777777" w:rsidR="005A46F9" w:rsidRPr="00BB5024" w:rsidRDefault="00000000">
      <w:r w:rsidRPr="00BB5024">
        <w:br w:type="page"/>
      </w:r>
    </w:p>
    <w:p w14:paraId="60924913" w14:textId="77777777" w:rsidR="005A46F9" w:rsidRPr="00BB5024" w:rsidRDefault="00000000">
      <w:pPr>
        <w:pStyle w:val="Ttulo1"/>
      </w:pPr>
      <w:bookmarkStart w:id="27" w:name="_Toc227442212"/>
      <w:r w:rsidRPr="00BB5024">
        <w:lastRenderedPageBreak/>
        <w:t>6. Conclusiones preliminares y trabajo futuro</w:t>
      </w:r>
      <w:bookmarkEnd w:id="27"/>
    </w:p>
    <w:p w14:paraId="670A3BA3" w14:textId="77777777" w:rsidR="005A46F9" w:rsidRPr="00BB5024" w:rsidRDefault="00000000">
      <w:pPr>
        <w:pStyle w:val="Ttulo2"/>
      </w:pPr>
      <w:bookmarkStart w:id="28" w:name="_Toc227442213"/>
      <w:r w:rsidRPr="00BB5024">
        <w:t>6.1 Principales aprendizajes</w:t>
      </w:r>
      <w:bookmarkEnd w:id="28"/>
    </w:p>
    <w:p w14:paraId="0E9EBEF9" w14:textId="17945546" w:rsidR="005A46F9" w:rsidRPr="00BB5024" w:rsidRDefault="00000000" w:rsidP="007F20DB">
      <w:r w:rsidRPr="00BB5024">
        <w:t xml:space="preserve">El avance </w:t>
      </w:r>
      <w:r w:rsidR="005D47E5">
        <w:t>p</w:t>
      </w:r>
      <w:r w:rsidRPr="00BB5024">
        <w:t xml:space="preserve">ermite confirmar tres hallazgos. Primero, que las variables financieras e institucionales, por si solas, explican una </w:t>
      </w:r>
      <w:r w:rsidR="005D47E5" w:rsidRPr="00BB5024">
        <w:t>fracción</w:t>
      </w:r>
      <w:r w:rsidRPr="00BB5024">
        <w:t xml:space="preserve"> sustantiva del rendimiento anual de los clubes de la </w:t>
      </w:r>
      <w:proofErr w:type="spellStart"/>
      <w:r w:rsidRPr="00BB5024">
        <w:t>LigaPro</w:t>
      </w:r>
      <w:proofErr w:type="spellEnd"/>
      <w:r w:rsidRPr="00BB5024">
        <w:t xml:space="preserve">: el modelo Ridge alcanza un R2 de 0.63 en </w:t>
      </w:r>
      <w:r w:rsidR="005D47E5" w:rsidRPr="00BB5024">
        <w:t>validación</w:t>
      </w:r>
      <w:r w:rsidRPr="00BB5024">
        <w:t xml:space="preserve"> con solo catorce </w:t>
      </w:r>
      <w:r w:rsidR="005D47E5" w:rsidRPr="00BB5024">
        <w:t>predictoras pretemporadas</w:t>
      </w:r>
      <w:r w:rsidRPr="00BB5024">
        <w:t xml:space="preserve">. Segundo, que el esquema de </w:t>
      </w:r>
      <w:r w:rsidR="005D47E5" w:rsidRPr="00BB5024">
        <w:t>validación</w:t>
      </w:r>
      <w:r w:rsidRPr="00BB5024">
        <w:t xml:space="preserve"> temporal es imprescindible: pruebas preliminares realizadas con </w:t>
      </w:r>
      <w:r w:rsidR="005D47E5" w:rsidRPr="00BB5024">
        <w:t>validación</w:t>
      </w:r>
      <w:r w:rsidRPr="00BB5024">
        <w:t xml:space="preserve"> cruzada aleatoria sobreestimaban el </w:t>
      </w:r>
      <w:r w:rsidR="005D47E5" w:rsidRPr="00BB5024">
        <w:t>desempeño</w:t>
      </w:r>
      <w:r w:rsidRPr="00BB5024">
        <w:t xml:space="preserve"> en </w:t>
      </w:r>
      <w:r w:rsidR="005D47E5" w:rsidRPr="00BB5024">
        <w:t>más</w:t>
      </w:r>
      <w:r w:rsidRPr="00BB5024">
        <w:t xml:space="preserve"> de diez puntos de MAE. Tercero, que la interpretabilidad es viable desde el primer iterado; los coeficientes estandarizados ya ofrecen una narrativa </w:t>
      </w:r>
      <w:r w:rsidR="005D47E5" w:rsidRPr="00BB5024">
        <w:t>útil</w:t>
      </w:r>
      <w:r w:rsidRPr="00BB5024">
        <w:t xml:space="preserve"> para conversar con dirigentes.</w:t>
      </w:r>
    </w:p>
    <w:p w14:paraId="7B11195D" w14:textId="77777777" w:rsidR="005A46F9" w:rsidRPr="00BB5024" w:rsidRDefault="00000000">
      <w:pPr>
        <w:pStyle w:val="Ttulo2"/>
      </w:pPr>
      <w:bookmarkStart w:id="29" w:name="_Toc227442214"/>
      <w:r w:rsidRPr="00BB5024">
        <w:t>6.2 Aportes del proyecto</w:t>
      </w:r>
      <w:bookmarkEnd w:id="29"/>
    </w:p>
    <w:p w14:paraId="5A070CDB" w14:textId="3098229E" w:rsidR="005A46F9" w:rsidRPr="007F20DB" w:rsidRDefault="00000000" w:rsidP="007F20DB">
      <w:pPr>
        <w:pStyle w:val="Prrafodelista"/>
        <w:numPr>
          <w:ilvl w:val="0"/>
          <w:numId w:val="9"/>
        </w:numPr>
        <w:spacing w:line="360" w:lineRule="auto"/>
        <w:ind w:left="714" w:hanging="357"/>
        <w:jc w:val="both"/>
        <w:rPr>
          <w:sz w:val="24"/>
          <w:szCs w:val="24"/>
        </w:rPr>
      </w:pPr>
      <w:r w:rsidRPr="007F20DB">
        <w:rPr>
          <w:sz w:val="24"/>
          <w:szCs w:val="24"/>
        </w:rPr>
        <w:t>Un pipeline reproducible (cinco scripts, un notebook) que puede reentrenarse en segundos en cualquier laptop moderna.</w:t>
      </w:r>
    </w:p>
    <w:p w14:paraId="5B850200" w14:textId="35E121A6" w:rsidR="005A46F9" w:rsidRPr="007F20DB" w:rsidRDefault="00000000" w:rsidP="007F20DB">
      <w:pPr>
        <w:pStyle w:val="Prrafodelista"/>
        <w:numPr>
          <w:ilvl w:val="0"/>
          <w:numId w:val="9"/>
        </w:numPr>
        <w:spacing w:line="360" w:lineRule="auto"/>
        <w:ind w:left="714" w:hanging="357"/>
        <w:jc w:val="both"/>
        <w:rPr>
          <w:sz w:val="24"/>
          <w:szCs w:val="24"/>
        </w:rPr>
      </w:pPr>
      <w:r w:rsidRPr="007F20DB">
        <w:rPr>
          <w:sz w:val="24"/>
          <w:szCs w:val="24"/>
        </w:rPr>
        <w:t xml:space="preserve">Un </w:t>
      </w:r>
      <w:proofErr w:type="spellStart"/>
      <w:r w:rsidRPr="007F20DB">
        <w:rPr>
          <w:sz w:val="24"/>
          <w:szCs w:val="24"/>
        </w:rPr>
        <w:t>dataset</w:t>
      </w:r>
      <w:proofErr w:type="spellEnd"/>
      <w:r w:rsidRPr="007F20DB">
        <w:rPr>
          <w:sz w:val="24"/>
          <w:szCs w:val="24"/>
        </w:rPr>
        <w:t xml:space="preserve"> consolidado y documentado de la </w:t>
      </w:r>
      <w:proofErr w:type="spellStart"/>
      <w:r w:rsidRPr="007F20DB">
        <w:rPr>
          <w:sz w:val="24"/>
          <w:szCs w:val="24"/>
        </w:rPr>
        <w:t>LigaPro</w:t>
      </w:r>
      <w:proofErr w:type="spellEnd"/>
      <w:r w:rsidRPr="007F20DB">
        <w:rPr>
          <w:sz w:val="24"/>
          <w:szCs w:val="24"/>
        </w:rPr>
        <w:t xml:space="preserve"> 2019-2026, </w:t>
      </w:r>
      <w:r w:rsidR="005D47E5" w:rsidRPr="007F20DB">
        <w:rPr>
          <w:sz w:val="24"/>
          <w:szCs w:val="24"/>
        </w:rPr>
        <w:t>inédito</w:t>
      </w:r>
      <w:r w:rsidRPr="007F20DB">
        <w:rPr>
          <w:sz w:val="24"/>
          <w:szCs w:val="24"/>
        </w:rPr>
        <w:t xml:space="preserve"> en la literatura abierta del futbol ecuatoriano.</w:t>
      </w:r>
    </w:p>
    <w:p w14:paraId="18AAAF0A" w14:textId="437C635D" w:rsidR="005A46F9" w:rsidRPr="007F20DB" w:rsidRDefault="00000000" w:rsidP="007F20DB">
      <w:pPr>
        <w:pStyle w:val="Prrafodelista"/>
        <w:numPr>
          <w:ilvl w:val="0"/>
          <w:numId w:val="9"/>
        </w:numPr>
        <w:spacing w:line="360" w:lineRule="auto"/>
        <w:ind w:left="714" w:hanging="357"/>
        <w:jc w:val="both"/>
        <w:rPr>
          <w:sz w:val="24"/>
          <w:szCs w:val="24"/>
        </w:rPr>
      </w:pPr>
      <w:r w:rsidRPr="007F20DB">
        <w:rPr>
          <w:sz w:val="24"/>
          <w:szCs w:val="24"/>
        </w:rPr>
        <w:t xml:space="preserve">Un informe </w:t>
      </w:r>
      <w:r w:rsidR="005D47E5" w:rsidRPr="007F20DB">
        <w:rPr>
          <w:sz w:val="24"/>
          <w:szCs w:val="24"/>
        </w:rPr>
        <w:t>técnico</w:t>
      </w:r>
      <w:r w:rsidRPr="007F20DB">
        <w:rPr>
          <w:sz w:val="24"/>
          <w:szCs w:val="24"/>
        </w:rPr>
        <w:t xml:space="preserve"> preliminar con </w:t>
      </w:r>
      <w:r w:rsidR="005D47E5" w:rsidRPr="007F20DB">
        <w:rPr>
          <w:sz w:val="24"/>
          <w:szCs w:val="24"/>
        </w:rPr>
        <w:t>métricas</w:t>
      </w:r>
      <w:r w:rsidRPr="007F20DB">
        <w:rPr>
          <w:sz w:val="24"/>
          <w:szCs w:val="24"/>
        </w:rPr>
        <w:t xml:space="preserve">, interpretabilidad y </w:t>
      </w:r>
      <w:r w:rsidR="005D47E5" w:rsidRPr="007F20DB">
        <w:rPr>
          <w:sz w:val="24"/>
          <w:szCs w:val="24"/>
        </w:rPr>
        <w:t>análisis</w:t>
      </w:r>
      <w:r w:rsidRPr="007F20DB">
        <w:rPr>
          <w:sz w:val="24"/>
          <w:szCs w:val="24"/>
        </w:rPr>
        <w:t xml:space="preserve"> de riesgos</w:t>
      </w:r>
      <w:r w:rsidR="005D47E5" w:rsidRPr="007F20DB">
        <w:rPr>
          <w:sz w:val="24"/>
          <w:szCs w:val="24"/>
        </w:rPr>
        <w:t>.</w:t>
      </w:r>
    </w:p>
    <w:p w14:paraId="6709E1D4" w14:textId="1B1D9B52" w:rsidR="005A46F9" w:rsidRPr="00BB5024" w:rsidRDefault="00000000">
      <w:pPr>
        <w:pStyle w:val="Ttulo2"/>
      </w:pPr>
      <w:bookmarkStart w:id="30" w:name="_Toc227442215"/>
      <w:r w:rsidRPr="00BB5024">
        <w:t xml:space="preserve">6.3 </w:t>
      </w:r>
      <w:r w:rsidR="005D47E5" w:rsidRPr="00BB5024">
        <w:t>Líneas</w:t>
      </w:r>
      <w:r w:rsidRPr="00BB5024">
        <w:t xml:space="preserve"> de mejora</w:t>
      </w:r>
      <w:bookmarkEnd w:id="30"/>
    </w:p>
    <w:p w14:paraId="012981FF" w14:textId="72B46664"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Incorporar datos deportivos medidos (goles a favor, goles en contra, </w:t>
      </w:r>
      <w:proofErr w:type="spellStart"/>
      <w:r w:rsidRPr="007F20DB">
        <w:rPr>
          <w:sz w:val="24"/>
          <w:szCs w:val="24"/>
        </w:rPr>
        <w:t>xG</w:t>
      </w:r>
      <w:proofErr w:type="spellEnd"/>
      <w:r w:rsidRPr="007F20DB">
        <w:rPr>
          <w:sz w:val="24"/>
          <w:szCs w:val="24"/>
        </w:rPr>
        <w:t xml:space="preserve">, </w:t>
      </w:r>
      <w:r w:rsidR="005D47E5" w:rsidRPr="007F20DB">
        <w:rPr>
          <w:sz w:val="24"/>
          <w:szCs w:val="24"/>
        </w:rPr>
        <w:t>posesión</w:t>
      </w:r>
      <w:r w:rsidRPr="007F20DB">
        <w:rPr>
          <w:sz w:val="24"/>
          <w:szCs w:val="24"/>
        </w:rPr>
        <w:t xml:space="preserve">, minutos jugados por extranjeros) desde Opta o </w:t>
      </w:r>
      <w:proofErr w:type="spellStart"/>
      <w:r w:rsidRPr="007F20DB">
        <w:rPr>
          <w:sz w:val="24"/>
          <w:szCs w:val="24"/>
        </w:rPr>
        <w:t>Transfermarkt</w:t>
      </w:r>
      <w:proofErr w:type="spellEnd"/>
      <w:r w:rsidRPr="007F20DB">
        <w:rPr>
          <w:sz w:val="24"/>
          <w:szCs w:val="24"/>
        </w:rPr>
        <w:t>, reemplazando las aproximaciones actuales basadas en eficiencia.</w:t>
      </w:r>
    </w:p>
    <w:p w14:paraId="306CD068" w14:textId="72A06C6E"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Deflactar los montos monetarios con IPC de Ecuador para comparar temporadas en </w:t>
      </w:r>
      <w:r w:rsidR="005D47E5" w:rsidRPr="007F20DB">
        <w:rPr>
          <w:sz w:val="24"/>
          <w:szCs w:val="24"/>
        </w:rPr>
        <w:t>términos</w:t>
      </w:r>
      <w:r w:rsidRPr="007F20DB">
        <w:rPr>
          <w:sz w:val="24"/>
          <w:szCs w:val="24"/>
        </w:rPr>
        <w:t xml:space="preserve"> reales.</w:t>
      </w:r>
    </w:p>
    <w:p w14:paraId="5983E52C" w14:textId="5301BB3E"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Agregar </w:t>
      </w:r>
      <w:r w:rsidR="005D47E5" w:rsidRPr="007F20DB">
        <w:rPr>
          <w:sz w:val="24"/>
          <w:szCs w:val="24"/>
        </w:rPr>
        <w:t>análisis</w:t>
      </w:r>
      <w:r w:rsidRPr="007F20DB">
        <w:rPr>
          <w:sz w:val="24"/>
          <w:szCs w:val="24"/>
        </w:rPr>
        <w:t xml:space="preserve"> SHAP a los modelos de </w:t>
      </w:r>
      <w:r w:rsidR="005D47E5" w:rsidRPr="007F20DB">
        <w:rPr>
          <w:sz w:val="24"/>
          <w:szCs w:val="24"/>
        </w:rPr>
        <w:t>árboles</w:t>
      </w:r>
      <w:r w:rsidRPr="007F20DB">
        <w:rPr>
          <w:sz w:val="24"/>
          <w:szCs w:val="24"/>
        </w:rPr>
        <w:t xml:space="preserve">, construir </w:t>
      </w:r>
      <w:proofErr w:type="spellStart"/>
      <w:r w:rsidRPr="007F20DB">
        <w:rPr>
          <w:sz w:val="24"/>
          <w:szCs w:val="24"/>
        </w:rPr>
        <w:t>dashboards</w:t>
      </w:r>
      <w:proofErr w:type="spellEnd"/>
      <w:r w:rsidRPr="007F20DB">
        <w:rPr>
          <w:sz w:val="24"/>
          <w:szCs w:val="24"/>
        </w:rPr>
        <w:t xml:space="preserve"> interactivos en Power BI y preparar un documento </w:t>
      </w:r>
      <w:r w:rsidR="005D47E5" w:rsidRPr="007F20DB">
        <w:rPr>
          <w:sz w:val="24"/>
          <w:szCs w:val="24"/>
        </w:rPr>
        <w:t>técnico</w:t>
      </w:r>
      <w:r w:rsidRPr="007F20DB">
        <w:rPr>
          <w:sz w:val="24"/>
          <w:szCs w:val="24"/>
        </w:rPr>
        <w:t xml:space="preserve">-ejecutivo para la dirigencia de la </w:t>
      </w:r>
      <w:proofErr w:type="spellStart"/>
      <w:r w:rsidRPr="007F20DB">
        <w:rPr>
          <w:sz w:val="24"/>
          <w:szCs w:val="24"/>
        </w:rPr>
        <w:t>LigaPro</w:t>
      </w:r>
      <w:proofErr w:type="spellEnd"/>
      <w:r w:rsidRPr="007F20DB">
        <w:rPr>
          <w:sz w:val="24"/>
          <w:szCs w:val="24"/>
        </w:rPr>
        <w:t>.</w:t>
      </w:r>
    </w:p>
    <w:p w14:paraId="33FBA197" w14:textId="5570D616" w:rsidR="005A46F9" w:rsidRPr="007F20DB" w:rsidRDefault="00000000" w:rsidP="007F20DB">
      <w:pPr>
        <w:pStyle w:val="Prrafodelista"/>
        <w:numPr>
          <w:ilvl w:val="0"/>
          <w:numId w:val="2"/>
        </w:numPr>
        <w:spacing w:before="20" w:after="60" w:line="360" w:lineRule="auto"/>
        <w:ind w:left="714" w:hanging="357"/>
        <w:jc w:val="both"/>
        <w:rPr>
          <w:sz w:val="24"/>
          <w:szCs w:val="24"/>
        </w:rPr>
      </w:pPr>
      <w:r w:rsidRPr="007F20DB">
        <w:rPr>
          <w:sz w:val="24"/>
          <w:szCs w:val="24"/>
        </w:rPr>
        <w:t xml:space="preserve">Ampliar la </w:t>
      </w:r>
      <w:r w:rsidR="005D47E5" w:rsidRPr="007F20DB">
        <w:rPr>
          <w:sz w:val="24"/>
          <w:szCs w:val="24"/>
        </w:rPr>
        <w:t>hipótesis</w:t>
      </w:r>
      <w:r w:rsidRPr="007F20DB">
        <w:rPr>
          <w:sz w:val="24"/>
          <w:szCs w:val="24"/>
        </w:rPr>
        <w:t xml:space="preserve"> al modo </w:t>
      </w:r>
      <w:r w:rsidR="005D47E5" w:rsidRPr="007F20DB">
        <w:rPr>
          <w:sz w:val="24"/>
          <w:szCs w:val="24"/>
        </w:rPr>
        <w:t>clasificación</w:t>
      </w:r>
      <w:r w:rsidRPr="007F20DB">
        <w:rPr>
          <w:sz w:val="24"/>
          <w:szCs w:val="24"/>
        </w:rPr>
        <w:t xml:space="preserve"> (</w:t>
      </w:r>
      <w:r w:rsidR="005D47E5" w:rsidRPr="007F20DB">
        <w:rPr>
          <w:sz w:val="24"/>
          <w:szCs w:val="24"/>
        </w:rPr>
        <w:t>campeón</w:t>
      </w:r>
      <w:r w:rsidRPr="007F20DB">
        <w:rPr>
          <w:sz w:val="24"/>
          <w:szCs w:val="24"/>
        </w:rPr>
        <w:t xml:space="preserve">, clasifica a Copa Libertadores, descenso) y reportar </w:t>
      </w:r>
      <w:r w:rsidR="005D47E5" w:rsidRPr="007F20DB">
        <w:rPr>
          <w:sz w:val="24"/>
          <w:szCs w:val="24"/>
        </w:rPr>
        <w:t>calibración</w:t>
      </w:r>
      <w:r w:rsidRPr="007F20DB">
        <w:rPr>
          <w:sz w:val="24"/>
          <w:szCs w:val="24"/>
        </w:rPr>
        <w:t xml:space="preserve"> con </w:t>
      </w:r>
      <w:r w:rsidR="005D47E5" w:rsidRPr="007F20DB">
        <w:rPr>
          <w:sz w:val="24"/>
          <w:szCs w:val="24"/>
        </w:rPr>
        <w:t>métricas</w:t>
      </w:r>
      <w:r w:rsidRPr="007F20DB">
        <w:rPr>
          <w:sz w:val="24"/>
          <w:szCs w:val="24"/>
        </w:rPr>
        <w:t xml:space="preserve"> como log </w:t>
      </w:r>
      <w:proofErr w:type="spellStart"/>
      <w:r w:rsidRPr="007F20DB">
        <w:rPr>
          <w:sz w:val="24"/>
          <w:szCs w:val="24"/>
        </w:rPr>
        <w:t>loss</w:t>
      </w:r>
      <w:proofErr w:type="spellEnd"/>
      <w:r w:rsidRPr="007F20DB">
        <w:rPr>
          <w:sz w:val="24"/>
          <w:szCs w:val="24"/>
        </w:rPr>
        <w:t xml:space="preserve"> y Brier score.</w:t>
      </w:r>
    </w:p>
    <w:p w14:paraId="6C81C847" w14:textId="33BE08BF" w:rsidR="005A46F9" w:rsidRPr="00BB5024" w:rsidRDefault="00000000" w:rsidP="007F20DB">
      <w:pPr>
        <w:pStyle w:val="Prrafodelista"/>
        <w:numPr>
          <w:ilvl w:val="0"/>
          <w:numId w:val="2"/>
        </w:numPr>
        <w:spacing w:before="20" w:after="60" w:line="360" w:lineRule="auto"/>
        <w:ind w:left="714" w:hanging="357"/>
        <w:jc w:val="both"/>
      </w:pPr>
      <w:r w:rsidRPr="007F20DB">
        <w:rPr>
          <w:sz w:val="24"/>
          <w:szCs w:val="24"/>
        </w:rPr>
        <w:t xml:space="preserve">Redactar la </w:t>
      </w:r>
      <w:r w:rsidR="005D47E5" w:rsidRPr="007F20DB">
        <w:rPr>
          <w:sz w:val="24"/>
          <w:szCs w:val="24"/>
        </w:rPr>
        <w:t>sección</w:t>
      </w:r>
      <w:r w:rsidRPr="007F20DB">
        <w:rPr>
          <w:sz w:val="24"/>
          <w:szCs w:val="24"/>
        </w:rPr>
        <w:t xml:space="preserve"> de uso responsable, </w:t>
      </w:r>
      <w:r w:rsidR="005D47E5" w:rsidRPr="007F20DB">
        <w:rPr>
          <w:sz w:val="24"/>
          <w:szCs w:val="24"/>
        </w:rPr>
        <w:t>revisión</w:t>
      </w:r>
      <w:r w:rsidRPr="007F20DB">
        <w:rPr>
          <w:sz w:val="24"/>
          <w:szCs w:val="24"/>
        </w:rPr>
        <w:t xml:space="preserve"> </w:t>
      </w:r>
      <w:r w:rsidR="005D47E5" w:rsidRPr="007F20DB">
        <w:rPr>
          <w:sz w:val="24"/>
          <w:szCs w:val="24"/>
        </w:rPr>
        <w:t>ética</w:t>
      </w:r>
      <w:r w:rsidRPr="007F20DB">
        <w:rPr>
          <w:sz w:val="24"/>
          <w:szCs w:val="24"/>
        </w:rPr>
        <w:t xml:space="preserve"> y gobernanza de datos en la </w:t>
      </w:r>
      <w:r w:rsidR="005D47E5" w:rsidRPr="007F20DB">
        <w:rPr>
          <w:sz w:val="24"/>
          <w:szCs w:val="24"/>
        </w:rPr>
        <w:t>versión</w:t>
      </w:r>
      <w:r w:rsidRPr="007F20DB">
        <w:rPr>
          <w:sz w:val="24"/>
          <w:szCs w:val="24"/>
        </w:rPr>
        <w:t xml:space="preserve"> final del informe.</w:t>
      </w:r>
      <w:r w:rsidRPr="00BB5024">
        <w:br w:type="page"/>
      </w:r>
    </w:p>
    <w:p w14:paraId="49ED4B52" w14:textId="77777777" w:rsidR="005A46F9" w:rsidRPr="003A5EC1" w:rsidRDefault="00000000">
      <w:pPr>
        <w:pStyle w:val="Ttulo1"/>
        <w:rPr>
          <w:lang w:val="en-US"/>
        </w:rPr>
      </w:pPr>
      <w:bookmarkStart w:id="31" w:name="_Toc227442216"/>
      <w:r w:rsidRPr="003A5EC1">
        <w:rPr>
          <w:lang w:val="en-US"/>
        </w:rPr>
        <w:lastRenderedPageBreak/>
        <w:t xml:space="preserve">7. </w:t>
      </w:r>
      <w:proofErr w:type="spellStart"/>
      <w:r w:rsidRPr="003A5EC1">
        <w:rPr>
          <w:lang w:val="en-US"/>
        </w:rPr>
        <w:t>Referencias</w:t>
      </w:r>
      <w:bookmarkEnd w:id="31"/>
      <w:proofErr w:type="spellEnd"/>
    </w:p>
    <w:p w14:paraId="2F6F68A0" w14:textId="77777777" w:rsidR="005A46F9" w:rsidRPr="003A5EC1" w:rsidRDefault="00000000">
      <w:pPr>
        <w:spacing w:before="80" w:after="80" w:line="300" w:lineRule="auto"/>
        <w:ind w:left="720" w:hanging="720"/>
        <w:rPr>
          <w:lang w:val="en-US"/>
        </w:rPr>
      </w:pPr>
      <w:proofErr w:type="spellStart"/>
      <w:r w:rsidRPr="003A5EC1">
        <w:rPr>
          <w:sz w:val="22"/>
          <w:lang w:val="en-US"/>
        </w:rPr>
        <w:t>Breiman</w:t>
      </w:r>
      <w:proofErr w:type="spellEnd"/>
      <w:r w:rsidRPr="003A5EC1">
        <w:rPr>
          <w:sz w:val="22"/>
          <w:lang w:val="en-US"/>
        </w:rPr>
        <w:t>, L. (2001). Random forests. Machine Learning, 45(1), 5-32. https://doi.org/10.1023/A:1010933404324</w:t>
      </w:r>
    </w:p>
    <w:p w14:paraId="600D81D0" w14:textId="77777777" w:rsidR="005A46F9" w:rsidRPr="00BB5024" w:rsidRDefault="00000000">
      <w:pPr>
        <w:spacing w:before="80" w:after="80" w:line="300" w:lineRule="auto"/>
        <w:ind w:left="720" w:hanging="720"/>
      </w:pPr>
      <w:r w:rsidRPr="003A5EC1">
        <w:rPr>
          <w:sz w:val="22"/>
          <w:lang w:val="en-US"/>
        </w:rPr>
        <w:t xml:space="preserve">Chen, T., y </w:t>
      </w:r>
      <w:proofErr w:type="spellStart"/>
      <w:r w:rsidRPr="003A5EC1">
        <w:rPr>
          <w:sz w:val="22"/>
          <w:lang w:val="en-US"/>
        </w:rPr>
        <w:t>Guestrin</w:t>
      </w:r>
      <w:proofErr w:type="spellEnd"/>
      <w:r w:rsidRPr="003A5EC1">
        <w:rPr>
          <w:sz w:val="22"/>
          <w:lang w:val="en-US"/>
        </w:rPr>
        <w:t xml:space="preserve">, C. (2016). </w:t>
      </w:r>
      <w:proofErr w:type="spellStart"/>
      <w:r w:rsidRPr="003A5EC1">
        <w:rPr>
          <w:sz w:val="22"/>
          <w:lang w:val="en-US"/>
        </w:rPr>
        <w:t>XGBoost</w:t>
      </w:r>
      <w:proofErr w:type="spellEnd"/>
      <w:r w:rsidRPr="003A5EC1">
        <w:rPr>
          <w:sz w:val="22"/>
          <w:lang w:val="en-US"/>
        </w:rPr>
        <w:t xml:space="preserve">: A scalable tree boosting system. En Proceedings of the 22nd ACM SIGKDD International Conference on Knowledge Discovery and Data Mining (pp. 785-794). </w:t>
      </w:r>
      <w:r w:rsidRPr="00BB5024">
        <w:rPr>
          <w:sz w:val="22"/>
        </w:rPr>
        <w:t>ACM. https://doi.org/10.1145/2939672.2939785</w:t>
      </w:r>
    </w:p>
    <w:p w14:paraId="0139F18B" w14:textId="77777777" w:rsidR="005A46F9" w:rsidRPr="003A5EC1" w:rsidRDefault="00000000">
      <w:pPr>
        <w:spacing w:before="80" w:after="80" w:line="300" w:lineRule="auto"/>
        <w:ind w:left="720" w:hanging="720"/>
        <w:rPr>
          <w:lang w:val="en-US"/>
        </w:rPr>
      </w:pPr>
      <w:proofErr w:type="spellStart"/>
      <w:r w:rsidRPr="00BB5024">
        <w:rPr>
          <w:sz w:val="22"/>
        </w:rPr>
        <w:t>Federacion</w:t>
      </w:r>
      <w:proofErr w:type="spellEnd"/>
      <w:r w:rsidRPr="00BB5024">
        <w:rPr>
          <w:sz w:val="22"/>
        </w:rPr>
        <w:t xml:space="preserve"> Ecuatoriana de Futbol. (2024). Reglamento de la </w:t>
      </w:r>
      <w:proofErr w:type="spellStart"/>
      <w:r w:rsidRPr="00BB5024">
        <w:rPr>
          <w:sz w:val="22"/>
        </w:rPr>
        <w:t>LigaPro</w:t>
      </w:r>
      <w:proofErr w:type="spellEnd"/>
      <w:r w:rsidRPr="00BB5024">
        <w:rPr>
          <w:sz w:val="22"/>
        </w:rPr>
        <w:t xml:space="preserve"> Serie A 2024. </w:t>
      </w:r>
      <w:proofErr w:type="spellStart"/>
      <w:r w:rsidRPr="003A5EC1">
        <w:rPr>
          <w:sz w:val="22"/>
          <w:lang w:val="en-US"/>
        </w:rPr>
        <w:t>LigaPro</w:t>
      </w:r>
      <w:proofErr w:type="spellEnd"/>
      <w:r w:rsidRPr="003A5EC1">
        <w:rPr>
          <w:sz w:val="22"/>
          <w:lang w:val="en-US"/>
        </w:rPr>
        <w:t xml:space="preserve"> Ecuador.</w:t>
      </w:r>
    </w:p>
    <w:p w14:paraId="26F400F8" w14:textId="77777777" w:rsidR="005A46F9" w:rsidRPr="003A5EC1" w:rsidRDefault="00000000">
      <w:pPr>
        <w:spacing w:before="80" w:after="80" w:line="300" w:lineRule="auto"/>
        <w:ind w:left="720" w:hanging="720"/>
        <w:rPr>
          <w:lang w:val="en-US"/>
        </w:rPr>
      </w:pPr>
      <w:r w:rsidRPr="003A5EC1">
        <w:rPr>
          <w:sz w:val="22"/>
          <w:lang w:val="en-US"/>
        </w:rPr>
        <w:t>Kuper, S., y Szymanski, S. (2009). Soccernomics: Why England loses, why Spain, Germany, and Brazil win, and why the U.S., Japan, Australia, Turkey and even Iraq are destined to become the kings of the world’s most popular sport. Nation Books.</w:t>
      </w:r>
    </w:p>
    <w:p w14:paraId="79D5E8A8" w14:textId="77777777" w:rsidR="005A46F9" w:rsidRPr="003A5EC1" w:rsidRDefault="00000000">
      <w:pPr>
        <w:spacing w:before="80" w:after="80" w:line="300" w:lineRule="auto"/>
        <w:ind w:left="720" w:hanging="720"/>
        <w:rPr>
          <w:lang w:val="en-US"/>
        </w:rPr>
      </w:pPr>
      <w:r w:rsidRPr="003A5EC1">
        <w:rPr>
          <w:sz w:val="22"/>
          <w:lang w:val="en-US"/>
        </w:rPr>
        <w:t>Lundberg, S. M., y Lee, S.-I. (2017). A unified approach to interpreting model predictions. Advances in Neural Information Processing Systems, 30, 4765-4774.</w:t>
      </w:r>
    </w:p>
    <w:p w14:paraId="1E4B7413" w14:textId="77777777" w:rsidR="005A46F9" w:rsidRPr="003A5EC1" w:rsidRDefault="00000000">
      <w:pPr>
        <w:spacing w:before="80" w:after="80" w:line="300" w:lineRule="auto"/>
        <w:ind w:left="720" w:hanging="720"/>
        <w:rPr>
          <w:lang w:val="en-US"/>
        </w:rPr>
      </w:pPr>
      <w:r w:rsidRPr="003A5EC1">
        <w:rPr>
          <w:sz w:val="22"/>
          <w:lang w:val="en-US"/>
        </w:rPr>
        <w:t xml:space="preserve">Pedregosa, F., </w:t>
      </w:r>
      <w:proofErr w:type="spellStart"/>
      <w:r w:rsidRPr="003A5EC1">
        <w:rPr>
          <w:sz w:val="22"/>
          <w:lang w:val="en-US"/>
        </w:rPr>
        <w:t>Varoquaux</w:t>
      </w:r>
      <w:proofErr w:type="spellEnd"/>
      <w:r w:rsidRPr="003A5EC1">
        <w:rPr>
          <w:sz w:val="22"/>
          <w:lang w:val="en-US"/>
        </w:rPr>
        <w:t xml:space="preserve">, G., </w:t>
      </w:r>
      <w:proofErr w:type="spellStart"/>
      <w:r w:rsidRPr="003A5EC1">
        <w:rPr>
          <w:sz w:val="22"/>
          <w:lang w:val="en-US"/>
        </w:rPr>
        <w:t>Gramfort</w:t>
      </w:r>
      <w:proofErr w:type="spellEnd"/>
      <w:r w:rsidRPr="003A5EC1">
        <w:rPr>
          <w:sz w:val="22"/>
          <w:lang w:val="en-US"/>
        </w:rPr>
        <w:t>, A., Michel, V., Thirion, B., Grisel, O., ... Duchesnay, E. (2011). Scikit-learn: Machine learning in Python. Journal of Machine Learning Research, 12, 2825-2830.</w:t>
      </w:r>
    </w:p>
    <w:p w14:paraId="4FB0C283" w14:textId="77777777" w:rsidR="005A46F9" w:rsidRPr="003A5EC1" w:rsidRDefault="00000000">
      <w:pPr>
        <w:spacing w:before="80" w:after="80" w:line="300" w:lineRule="auto"/>
        <w:ind w:left="720" w:hanging="720"/>
        <w:rPr>
          <w:lang w:val="en-US"/>
        </w:rPr>
      </w:pPr>
      <w:r w:rsidRPr="00BB5024">
        <w:rPr>
          <w:sz w:val="22"/>
        </w:rPr>
        <w:t xml:space="preserve">Ribeiro, M. T., Singh, S., y </w:t>
      </w:r>
      <w:proofErr w:type="spellStart"/>
      <w:r w:rsidRPr="00BB5024">
        <w:rPr>
          <w:sz w:val="22"/>
        </w:rPr>
        <w:t>Guestrin</w:t>
      </w:r>
      <w:proofErr w:type="spellEnd"/>
      <w:r w:rsidRPr="00BB5024">
        <w:rPr>
          <w:sz w:val="22"/>
        </w:rPr>
        <w:t xml:space="preserve">, C. (2016). </w:t>
      </w:r>
      <w:r w:rsidRPr="003A5EC1">
        <w:rPr>
          <w:sz w:val="22"/>
          <w:lang w:val="en-US"/>
        </w:rPr>
        <w:t>"Why should I trust you?": Explaining the predictions of any classifier. En Proceedings of the 22nd ACM SIGKDD International Conference on Knowledge Discovery and Data Mining (pp. 1135-1144). https://doi.org/10.1145/2939672.2939778</w:t>
      </w:r>
    </w:p>
    <w:p w14:paraId="4B22EB9D" w14:textId="77777777" w:rsidR="005A46F9" w:rsidRPr="003A5EC1" w:rsidRDefault="00000000">
      <w:pPr>
        <w:spacing w:before="80" w:after="80" w:line="300" w:lineRule="auto"/>
        <w:ind w:left="720" w:hanging="720"/>
        <w:rPr>
          <w:lang w:val="en-US"/>
        </w:rPr>
      </w:pPr>
      <w:r w:rsidRPr="003A5EC1">
        <w:rPr>
          <w:sz w:val="22"/>
          <w:lang w:val="en-US"/>
        </w:rPr>
        <w:t>Szymanski, S. (2003). The economic design of sporting contests. Journal of Economic Literature, 41(4), 1137-1187. https://doi.org/10.1257/002205103771800004</w:t>
      </w:r>
    </w:p>
    <w:p w14:paraId="15B5BF94" w14:textId="3BE4D410" w:rsidR="005A46F9" w:rsidRDefault="00000000">
      <w:pPr>
        <w:spacing w:before="80" w:after="80" w:line="300" w:lineRule="auto"/>
        <w:ind w:left="720" w:hanging="720"/>
        <w:rPr>
          <w:sz w:val="22"/>
        </w:rPr>
      </w:pPr>
      <w:proofErr w:type="spellStart"/>
      <w:r w:rsidRPr="00BB5024">
        <w:rPr>
          <w:sz w:val="22"/>
        </w:rPr>
        <w:t>Transfermarkt</w:t>
      </w:r>
      <w:proofErr w:type="spellEnd"/>
      <w:r w:rsidRPr="00BB5024">
        <w:rPr>
          <w:sz w:val="22"/>
        </w:rPr>
        <w:t xml:space="preserve">. (2024). </w:t>
      </w:r>
      <w:proofErr w:type="spellStart"/>
      <w:r w:rsidRPr="00BB5024">
        <w:rPr>
          <w:sz w:val="22"/>
        </w:rPr>
        <w:t>LigaPro</w:t>
      </w:r>
      <w:proofErr w:type="spellEnd"/>
      <w:r w:rsidRPr="00BB5024">
        <w:rPr>
          <w:sz w:val="22"/>
        </w:rPr>
        <w:t xml:space="preserve"> Serie A — Valor de mercado y plantillas [Conjunto de datos]. </w:t>
      </w:r>
      <w:proofErr w:type="spellStart"/>
      <w:r w:rsidRPr="00BB5024">
        <w:rPr>
          <w:sz w:val="22"/>
        </w:rPr>
        <w:t>Transfermarkt</w:t>
      </w:r>
      <w:proofErr w:type="spellEnd"/>
      <w:r w:rsidRPr="00BB5024">
        <w:rPr>
          <w:sz w:val="22"/>
        </w:rPr>
        <w:t xml:space="preserve"> </w:t>
      </w:r>
      <w:proofErr w:type="spellStart"/>
      <w:r w:rsidRPr="00BB5024">
        <w:rPr>
          <w:sz w:val="22"/>
        </w:rPr>
        <w:t>GmbH</w:t>
      </w:r>
      <w:proofErr w:type="spellEnd"/>
      <w:r w:rsidRPr="00BB5024">
        <w:rPr>
          <w:sz w:val="22"/>
        </w:rPr>
        <w:t xml:space="preserve">. </w:t>
      </w:r>
      <w:hyperlink r:id="rId9" w:history="1">
        <w:r w:rsidR="003A5EC1" w:rsidRPr="00F73797">
          <w:rPr>
            <w:rStyle w:val="Hipervnculo"/>
            <w:sz w:val="22"/>
          </w:rPr>
          <w:t>https://www.transfermarkt.com</w:t>
        </w:r>
      </w:hyperlink>
    </w:p>
    <w:p w14:paraId="7963B3DA" w14:textId="77777777" w:rsidR="003A5EC1" w:rsidRDefault="003A5EC1">
      <w:pPr>
        <w:spacing w:before="80" w:after="80" w:line="300" w:lineRule="auto"/>
        <w:ind w:left="720" w:hanging="720"/>
        <w:rPr>
          <w:sz w:val="22"/>
        </w:rPr>
      </w:pPr>
    </w:p>
    <w:p w14:paraId="5FB7904F" w14:textId="7C8BAE07" w:rsidR="003A5EC1" w:rsidRDefault="003A5EC1" w:rsidP="003A5EC1">
      <w:pPr>
        <w:pStyle w:val="Ttulo1"/>
        <w:rPr>
          <w:sz w:val="22"/>
        </w:rPr>
      </w:pPr>
      <w:r>
        <w:t>D</w:t>
      </w:r>
      <w:r>
        <w:t>ocumentación del repositorio</w:t>
      </w:r>
    </w:p>
    <w:p w14:paraId="29A86519" w14:textId="7DEE0870" w:rsidR="003A5EC1" w:rsidRDefault="003A5EC1">
      <w:pPr>
        <w:spacing w:before="80" w:after="80" w:line="300" w:lineRule="auto"/>
        <w:ind w:left="720" w:hanging="720"/>
        <w:rPr>
          <w:sz w:val="22"/>
        </w:rPr>
      </w:pPr>
      <w:hyperlink r:id="rId10" w:history="1">
        <w:r w:rsidRPr="00F73797">
          <w:rPr>
            <w:rStyle w:val="Hipervnculo"/>
            <w:sz w:val="22"/>
          </w:rPr>
          <w:t>https://drive.google.com/drive/folders/1HLFuxHa46t1-P-L9tQXx1_AlSOvYcwyA?usp=sharing</w:t>
        </w:r>
      </w:hyperlink>
    </w:p>
    <w:p w14:paraId="70E444FE" w14:textId="77777777" w:rsidR="003A5EC1" w:rsidRDefault="003A5EC1" w:rsidP="003A5EC1">
      <w:pPr>
        <w:rPr>
          <w:b/>
          <w:bCs/>
          <w:sz w:val="22"/>
        </w:rPr>
      </w:pPr>
      <w:r>
        <w:rPr>
          <w:sz w:val="22"/>
        </w:rPr>
        <w:t>Dentro de la carpeta</w:t>
      </w:r>
      <w:r w:rsidRPr="003A5EC1">
        <w:rPr>
          <w:b/>
          <w:bCs/>
          <w:sz w:val="22"/>
        </w:rPr>
        <w:t xml:space="preserve"> </w:t>
      </w:r>
      <w:proofErr w:type="spellStart"/>
      <w:r w:rsidRPr="003A5EC1">
        <w:rPr>
          <w:b/>
          <w:bCs/>
          <w:sz w:val="22"/>
        </w:rPr>
        <w:t>LigaPRO</w:t>
      </w:r>
      <w:proofErr w:type="spellEnd"/>
      <w:r w:rsidRPr="003A5EC1">
        <w:rPr>
          <w:b/>
          <w:bCs/>
          <w:sz w:val="22"/>
        </w:rPr>
        <w:t xml:space="preserve"> Serie A </w:t>
      </w:r>
      <w:r w:rsidRPr="003A5EC1">
        <w:rPr>
          <w:sz w:val="22"/>
        </w:rPr>
        <w:t xml:space="preserve">se encuentra el notebook principal </w:t>
      </w:r>
      <w:r>
        <w:rPr>
          <w:sz w:val="22"/>
        </w:rPr>
        <w:t xml:space="preserve">que se llama </w:t>
      </w:r>
      <w:r w:rsidRPr="003A5EC1">
        <w:rPr>
          <w:b/>
          <w:bCs/>
          <w:sz w:val="22"/>
        </w:rPr>
        <w:t>01_ligapro_COLAB.ipynb</w:t>
      </w:r>
      <w:r>
        <w:rPr>
          <w:b/>
          <w:bCs/>
          <w:sz w:val="22"/>
        </w:rPr>
        <w:t xml:space="preserve"> </w:t>
      </w:r>
    </w:p>
    <w:p w14:paraId="04815180" w14:textId="5A3BB625" w:rsidR="003A5EC1" w:rsidRDefault="003A5EC1" w:rsidP="003A5EC1">
      <w:pPr>
        <w:rPr>
          <w:b/>
          <w:bCs/>
          <w:sz w:val="22"/>
        </w:rPr>
      </w:pPr>
      <w:r>
        <w:rPr>
          <w:b/>
          <w:bCs/>
          <w:sz w:val="22"/>
        </w:rPr>
        <w:br/>
      </w:r>
      <w:proofErr w:type="spellStart"/>
      <w:r w:rsidRPr="003A5EC1">
        <w:rPr>
          <w:b/>
          <w:bCs/>
          <w:sz w:val="22"/>
        </w:rPr>
        <w:t>LigaPRO</w:t>
      </w:r>
      <w:proofErr w:type="spellEnd"/>
      <w:r w:rsidRPr="003A5EC1">
        <w:rPr>
          <w:b/>
          <w:bCs/>
          <w:sz w:val="22"/>
        </w:rPr>
        <w:t xml:space="preserve"> Serie A</w:t>
      </w:r>
    </w:p>
    <w:p w14:paraId="5488919C" w14:textId="77777777" w:rsidR="003A5EC1" w:rsidRPr="003A5EC1" w:rsidRDefault="003A5EC1" w:rsidP="003A5EC1">
      <w:pPr>
        <w:rPr>
          <w:sz w:val="22"/>
        </w:rPr>
      </w:pPr>
      <w:r w:rsidRPr="003A5EC1">
        <w:rPr>
          <w:sz w:val="22"/>
        </w:rPr>
        <w:t>├── notebooks/</w:t>
      </w:r>
    </w:p>
    <w:p w14:paraId="7D2ABE0A" w14:textId="74578264" w:rsidR="003A5EC1" w:rsidRPr="003A5EC1" w:rsidRDefault="003A5EC1" w:rsidP="003A5EC1">
      <w:pPr>
        <w:rPr>
          <w:sz w:val="22"/>
        </w:rPr>
      </w:pPr>
      <w:r w:rsidRPr="003A5EC1">
        <w:rPr>
          <w:sz w:val="22"/>
        </w:rPr>
        <w:t xml:space="preserve">   └──01_ligapro_COLAB.ipynb</w:t>
      </w:r>
      <w:r>
        <w:rPr>
          <w:b/>
          <w:bCs/>
          <w:sz w:val="22"/>
        </w:rPr>
        <w:br/>
      </w:r>
    </w:p>
    <w:sectPr w:rsidR="003A5EC1" w:rsidRPr="003A5EC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F950" w14:textId="77777777" w:rsidR="00F31677" w:rsidRPr="00BB5024" w:rsidRDefault="00F31677">
      <w:pPr>
        <w:spacing w:line="240" w:lineRule="auto"/>
      </w:pPr>
      <w:r w:rsidRPr="00BB5024">
        <w:separator/>
      </w:r>
    </w:p>
  </w:endnote>
  <w:endnote w:type="continuationSeparator" w:id="0">
    <w:p w14:paraId="6854906A" w14:textId="77777777" w:rsidR="00F31677" w:rsidRPr="00BB5024" w:rsidRDefault="00F31677">
      <w:pPr>
        <w:spacing w:line="240" w:lineRule="auto"/>
      </w:pPr>
      <w:r w:rsidRPr="00BB50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CCF9E" w14:textId="3E1D4D15" w:rsidR="005A46F9" w:rsidRPr="00BB5024" w:rsidRDefault="005A46F9">
    <w:pPr>
      <w:tabs>
        <w:tab w:val="right" w:pos="9026"/>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3BAD" w14:textId="77777777" w:rsidR="00F31677" w:rsidRPr="00BB5024" w:rsidRDefault="00F31677">
      <w:pPr>
        <w:spacing w:line="240" w:lineRule="auto"/>
      </w:pPr>
      <w:r w:rsidRPr="00BB5024">
        <w:separator/>
      </w:r>
    </w:p>
  </w:footnote>
  <w:footnote w:type="continuationSeparator" w:id="0">
    <w:p w14:paraId="4906E370" w14:textId="77777777" w:rsidR="00F31677" w:rsidRPr="00BB5024" w:rsidRDefault="00F31677">
      <w:pPr>
        <w:spacing w:line="240" w:lineRule="auto"/>
      </w:pPr>
      <w:r w:rsidRPr="00BB50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E69D" w14:textId="3F1FB2DB" w:rsidR="005A46F9" w:rsidRPr="00BB5024" w:rsidRDefault="005A46F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39A"/>
    <w:multiLevelType w:val="hybridMultilevel"/>
    <w:tmpl w:val="C2F6E80A"/>
    <w:lvl w:ilvl="0" w:tplc="300A0001">
      <w:start w:val="1"/>
      <w:numFmt w:val="bullet"/>
      <w:lvlText w:val=""/>
      <w:lvlJc w:val="left"/>
      <w:pPr>
        <w:ind w:left="5463" w:hanging="360"/>
      </w:pPr>
      <w:rPr>
        <w:rFonts w:ascii="Symbol" w:hAnsi="Symbol" w:hint="default"/>
      </w:rPr>
    </w:lvl>
    <w:lvl w:ilvl="1" w:tplc="300A0003" w:tentative="1">
      <w:start w:val="1"/>
      <w:numFmt w:val="bullet"/>
      <w:lvlText w:val="o"/>
      <w:lvlJc w:val="left"/>
      <w:pPr>
        <w:ind w:left="6183" w:hanging="360"/>
      </w:pPr>
      <w:rPr>
        <w:rFonts w:ascii="Courier New" w:hAnsi="Courier New" w:cs="Courier New" w:hint="default"/>
      </w:rPr>
    </w:lvl>
    <w:lvl w:ilvl="2" w:tplc="300A0005" w:tentative="1">
      <w:start w:val="1"/>
      <w:numFmt w:val="bullet"/>
      <w:lvlText w:val=""/>
      <w:lvlJc w:val="left"/>
      <w:pPr>
        <w:ind w:left="6903" w:hanging="360"/>
      </w:pPr>
      <w:rPr>
        <w:rFonts w:ascii="Wingdings" w:hAnsi="Wingdings" w:hint="default"/>
      </w:rPr>
    </w:lvl>
    <w:lvl w:ilvl="3" w:tplc="300A0001" w:tentative="1">
      <w:start w:val="1"/>
      <w:numFmt w:val="bullet"/>
      <w:lvlText w:val=""/>
      <w:lvlJc w:val="left"/>
      <w:pPr>
        <w:ind w:left="7623" w:hanging="360"/>
      </w:pPr>
      <w:rPr>
        <w:rFonts w:ascii="Symbol" w:hAnsi="Symbol" w:hint="default"/>
      </w:rPr>
    </w:lvl>
    <w:lvl w:ilvl="4" w:tplc="300A0003" w:tentative="1">
      <w:start w:val="1"/>
      <w:numFmt w:val="bullet"/>
      <w:lvlText w:val="o"/>
      <w:lvlJc w:val="left"/>
      <w:pPr>
        <w:ind w:left="8343" w:hanging="360"/>
      </w:pPr>
      <w:rPr>
        <w:rFonts w:ascii="Courier New" w:hAnsi="Courier New" w:cs="Courier New" w:hint="default"/>
      </w:rPr>
    </w:lvl>
    <w:lvl w:ilvl="5" w:tplc="300A0005" w:tentative="1">
      <w:start w:val="1"/>
      <w:numFmt w:val="bullet"/>
      <w:lvlText w:val=""/>
      <w:lvlJc w:val="left"/>
      <w:pPr>
        <w:ind w:left="9063" w:hanging="360"/>
      </w:pPr>
      <w:rPr>
        <w:rFonts w:ascii="Wingdings" w:hAnsi="Wingdings" w:hint="default"/>
      </w:rPr>
    </w:lvl>
    <w:lvl w:ilvl="6" w:tplc="300A0001" w:tentative="1">
      <w:start w:val="1"/>
      <w:numFmt w:val="bullet"/>
      <w:lvlText w:val=""/>
      <w:lvlJc w:val="left"/>
      <w:pPr>
        <w:ind w:left="9783" w:hanging="360"/>
      </w:pPr>
      <w:rPr>
        <w:rFonts w:ascii="Symbol" w:hAnsi="Symbol" w:hint="default"/>
      </w:rPr>
    </w:lvl>
    <w:lvl w:ilvl="7" w:tplc="300A0003" w:tentative="1">
      <w:start w:val="1"/>
      <w:numFmt w:val="bullet"/>
      <w:lvlText w:val="o"/>
      <w:lvlJc w:val="left"/>
      <w:pPr>
        <w:ind w:left="10503" w:hanging="360"/>
      </w:pPr>
      <w:rPr>
        <w:rFonts w:ascii="Courier New" w:hAnsi="Courier New" w:cs="Courier New" w:hint="default"/>
      </w:rPr>
    </w:lvl>
    <w:lvl w:ilvl="8" w:tplc="300A0005" w:tentative="1">
      <w:start w:val="1"/>
      <w:numFmt w:val="bullet"/>
      <w:lvlText w:val=""/>
      <w:lvlJc w:val="left"/>
      <w:pPr>
        <w:ind w:left="11223" w:hanging="360"/>
      </w:pPr>
      <w:rPr>
        <w:rFonts w:ascii="Wingdings" w:hAnsi="Wingdings" w:hint="default"/>
      </w:rPr>
    </w:lvl>
  </w:abstractNum>
  <w:abstractNum w:abstractNumId="1" w15:restartNumberingAfterBreak="0">
    <w:nsid w:val="0F706C66"/>
    <w:multiLevelType w:val="hybridMultilevel"/>
    <w:tmpl w:val="9CDAF78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D626C4D"/>
    <w:multiLevelType w:val="hybridMultilevel"/>
    <w:tmpl w:val="086EE6B4"/>
    <w:lvl w:ilvl="0" w:tplc="0BF045EC">
      <w:start w:val="1"/>
      <w:numFmt w:val="decimal"/>
      <w:lvlText w:val="%1."/>
      <w:lvlJc w:val="left"/>
      <w:pPr>
        <w:ind w:left="720" w:hanging="360"/>
      </w:pPr>
    </w:lvl>
    <w:lvl w:ilvl="1" w:tplc="C6CE44C2">
      <w:numFmt w:val="decimal"/>
      <w:lvlText w:val=""/>
      <w:lvlJc w:val="left"/>
    </w:lvl>
    <w:lvl w:ilvl="2" w:tplc="533A5374">
      <w:numFmt w:val="decimal"/>
      <w:lvlText w:val=""/>
      <w:lvlJc w:val="left"/>
    </w:lvl>
    <w:lvl w:ilvl="3" w:tplc="DF18333C">
      <w:numFmt w:val="decimal"/>
      <w:lvlText w:val=""/>
      <w:lvlJc w:val="left"/>
    </w:lvl>
    <w:lvl w:ilvl="4" w:tplc="EDCC439A">
      <w:numFmt w:val="decimal"/>
      <w:lvlText w:val=""/>
      <w:lvlJc w:val="left"/>
    </w:lvl>
    <w:lvl w:ilvl="5" w:tplc="B74A2BE6">
      <w:numFmt w:val="decimal"/>
      <w:lvlText w:val=""/>
      <w:lvlJc w:val="left"/>
    </w:lvl>
    <w:lvl w:ilvl="6" w:tplc="96084D46">
      <w:numFmt w:val="decimal"/>
      <w:lvlText w:val=""/>
      <w:lvlJc w:val="left"/>
    </w:lvl>
    <w:lvl w:ilvl="7" w:tplc="FA565B42">
      <w:numFmt w:val="decimal"/>
      <w:lvlText w:val=""/>
      <w:lvlJc w:val="left"/>
    </w:lvl>
    <w:lvl w:ilvl="8" w:tplc="6EBA482E">
      <w:numFmt w:val="decimal"/>
      <w:lvlText w:val=""/>
      <w:lvlJc w:val="left"/>
    </w:lvl>
  </w:abstractNum>
  <w:abstractNum w:abstractNumId="3" w15:restartNumberingAfterBreak="0">
    <w:nsid w:val="259741F9"/>
    <w:multiLevelType w:val="hybridMultilevel"/>
    <w:tmpl w:val="5CB04E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82A1F50"/>
    <w:multiLevelType w:val="hybridMultilevel"/>
    <w:tmpl w:val="1054B7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9F5E12"/>
    <w:multiLevelType w:val="hybridMultilevel"/>
    <w:tmpl w:val="61C2A6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9A511DE"/>
    <w:multiLevelType w:val="hybridMultilevel"/>
    <w:tmpl w:val="525AA87E"/>
    <w:lvl w:ilvl="0" w:tplc="761A3766">
      <w:start w:val="1"/>
      <w:numFmt w:val="bullet"/>
      <w:lvlText w:val="•"/>
      <w:lvlJc w:val="left"/>
      <w:pPr>
        <w:ind w:left="720" w:hanging="360"/>
      </w:pPr>
    </w:lvl>
    <w:lvl w:ilvl="1" w:tplc="D33AF04C">
      <w:numFmt w:val="decimal"/>
      <w:lvlText w:val=""/>
      <w:lvlJc w:val="left"/>
    </w:lvl>
    <w:lvl w:ilvl="2" w:tplc="5650C388">
      <w:numFmt w:val="decimal"/>
      <w:lvlText w:val=""/>
      <w:lvlJc w:val="left"/>
    </w:lvl>
    <w:lvl w:ilvl="3" w:tplc="D020DE4E">
      <w:numFmt w:val="decimal"/>
      <w:lvlText w:val=""/>
      <w:lvlJc w:val="left"/>
    </w:lvl>
    <w:lvl w:ilvl="4" w:tplc="D598BF0E">
      <w:numFmt w:val="decimal"/>
      <w:lvlText w:val=""/>
      <w:lvlJc w:val="left"/>
    </w:lvl>
    <w:lvl w:ilvl="5" w:tplc="19264B62">
      <w:numFmt w:val="decimal"/>
      <w:lvlText w:val=""/>
      <w:lvlJc w:val="left"/>
    </w:lvl>
    <w:lvl w:ilvl="6" w:tplc="47A0147E">
      <w:numFmt w:val="decimal"/>
      <w:lvlText w:val=""/>
      <w:lvlJc w:val="left"/>
    </w:lvl>
    <w:lvl w:ilvl="7" w:tplc="6332CE1C">
      <w:numFmt w:val="decimal"/>
      <w:lvlText w:val=""/>
      <w:lvlJc w:val="left"/>
    </w:lvl>
    <w:lvl w:ilvl="8" w:tplc="B6D0F96A">
      <w:numFmt w:val="decimal"/>
      <w:lvlText w:val=""/>
      <w:lvlJc w:val="left"/>
    </w:lvl>
  </w:abstractNum>
  <w:abstractNum w:abstractNumId="7" w15:restartNumberingAfterBreak="0">
    <w:nsid w:val="682526BB"/>
    <w:multiLevelType w:val="hybridMultilevel"/>
    <w:tmpl w:val="4E1A8992"/>
    <w:lvl w:ilvl="0" w:tplc="3600FCD0">
      <w:start w:val="1"/>
      <w:numFmt w:val="bullet"/>
      <w:lvlText w:val="●"/>
      <w:lvlJc w:val="left"/>
      <w:pPr>
        <w:ind w:left="720" w:hanging="360"/>
      </w:pPr>
    </w:lvl>
    <w:lvl w:ilvl="1" w:tplc="77AA0F10">
      <w:start w:val="1"/>
      <w:numFmt w:val="bullet"/>
      <w:lvlText w:val="○"/>
      <w:lvlJc w:val="left"/>
      <w:pPr>
        <w:ind w:left="1440" w:hanging="360"/>
      </w:pPr>
    </w:lvl>
    <w:lvl w:ilvl="2" w:tplc="14161198">
      <w:start w:val="1"/>
      <w:numFmt w:val="bullet"/>
      <w:lvlText w:val="■"/>
      <w:lvlJc w:val="left"/>
      <w:pPr>
        <w:ind w:left="2160" w:hanging="360"/>
      </w:pPr>
    </w:lvl>
    <w:lvl w:ilvl="3" w:tplc="5E86B756">
      <w:start w:val="1"/>
      <w:numFmt w:val="bullet"/>
      <w:lvlText w:val="●"/>
      <w:lvlJc w:val="left"/>
      <w:pPr>
        <w:ind w:left="2880" w:hanging="360"/>
      </w:pPr>
    </w:lvl>
    <w:lvl w:ilvl="4" w:tplc="E4E261FA">
      <w:start w:val="1"/>
      <w:numFmt w:val="bullet"/>
      <w:lvlText w:val="○"/>
      <w:lvlJc w:val="left"/>
      <w:pPr>
        <w:ind w:left="3600" w:hanging="360"/>
      </w:pPr>
    </w:lvl>
    <w:lvl w:ilvl="5" w:tplc="0D6C55FE">
      <w:start w:val="1"/>
      <w:numFmt w:val="bullet"/>
      <w:lvlText w:val="■"/>
      <w:lvlJc w:val="left"/>
      <w:pPr>
        <w:ind w:left="4320" w:hanging="360"/>
      </w:pPr>
    </w:lvl>
    <w:lvl w:ilvl="6" w:tplc="6F56C2E8">
      <w:start w:val="1"/>
      <w:numFmt w:val="bullet"/>
      <w:lvlText w:val="●"/>
      <w:lvlJc w:val="left"/>
      <w:pPr>
        <w:ind w:left="5040" w:hanging="360"/>
      </w:pPr>
    </w:lvl>
    <w:lvl w:ilvl="7" w:tplc="AFA84C8A">
      <w:start w:val="1"/>
      <w:numFmt w:val="bullet"/>
      <w:lvlText w:val="●"/>
      <w:lvlJc w:val="left"/>
      <w:pPr>
        <w:ind w:left="5760" w:hanging="360"/>
      </w:pPr>
    </w:lvl>
    <w:lvl w:ilvl="8" w:tplc="A9DCCFE0">
      <w:start w:val="1"/>
      <w:numFmt w:val="bullet"/>
      <w:lvlText w:val="●"/>
      <w:lvlJc w:val="left"/>
      <w:pPr>
        <w:ind w:left="6480" w:hanging="360"/>
      </w:pPr>
    </w:lvl>
  </w:abstractNum>
  <w:abstractNum w:abstractNumId="8" w15:restartNumberingAfterBreak="0">
    <w:nsid w:val="6B277D62"/>
    <w:multiLevelType w:val="hybridMultilevel"/>
    <w:tmpl w:val="CA48C3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0513537">
    <w:abstractNumId w:val="7"/>
    <w:lvlOverride w:ilvl="0">
      <w:startOverride w:val="1"/>
    </w:lvlOverride>
  </w:num>
  <w:num w:numId="2" w16cid:durableId="582683515">
    <w:abstractNumId w:val="2"/>
    <w:lvlOverride w:ilvl="0">
      <w:startOverride w:val="1"/>
    </w:lvlOverride>
  </w:num>
  <w:num w:numId="3" w16cid:durableId="2077432967">
    <w:abstractNumId w:val="6"/>
    <w:lvlOverride w:ilvl="0">
      <w:startOverride w:val="1"/>
    </w:lvlOverride>
  </w:num>
  <w:num w:numId="4" w16cid:durableId="327829229">
    <w:abstractNumId w:val="4"/>
  </w:num>
  <w:num w:numId="5" w16cid:durableId="1220944185">
    <w:abstractNumId w:val="5"/>
  </w:num>
  <w:num w:numId="6" w16cid:durableId="565998682">
    <w:abstractNumId w:val="0"/>
  </w:num>
  <w:num w:numId="7" w16cid:durableId="1272128714">
    <w:abstractNumId w:val="1"/>
  </w:num>
  <w:num w:numId="8" w16cid:durableId="1919047631">
    <w:abstractNumId w:val="8"/>
  </w:num>
  <w:num w:numId="9" w16cid:durableId="1230577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6F9"/>
    <w:rsid w:val="003A5EC1"/>
    <w:rsid w:val="00505C5A"/>
    <w:rsid w:val="005A46F9"/>
    <w:rsid w:val="005C01DE"/>
    <w:rsid w:val="005D47E5"/>
    <w:rsid w:val="007F20DB"/>
    <w:rsid w:val="00806C8F"/>
    <w:rsid w:val="008217C7"/>
    <w:rsid w:val="00AB1FF2"/>
    <w:rsid w:val="00BB5024"/>
    <w:rsid w:val="00F31677"/>
    <w:rsid w:val="00F4048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B9C0"/>
  <w15:docId w15:val="{3575FBAF-3DBD-4273-B92E-A85C8CF4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0DB"/>
    <w:pPr>
      <w:spacing w:line="360" w:lineRule="auto"/>
      <w:jc w:val="both"/>
    </w:pPr>
    <w:rPr>
      <w:sz w:val="24"/>
    </w:rPr>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60" w:after="8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217C7"/>
    <w:pPr>
      <w:tabs>
        <w:tab w:val="center" w:pos="4252"/>
        <w:tab w:val="right" w:pos="8504"/>
      </w:tabs>
    </w:pPr>
  </w:style>
  <w:style w:type="character" w:customStyle="1" w:styleId="EncabezadoCar">
    <w:name w:val="Encabezado Car"/>
    <w:basedOn w:val="Fuentedeprrafopredeter"/>
    <w:link w:val="Encabezado"/>
    <w:uiPriority w:val="99"/>
    <w:rsid w:val="008217C7"/>
  </w:style>
  <w:style w:type="paragraph" w:styleId="Piedepgina">
    <w:name w:val="footer"/>
    <w:basedOn w:val="Normal"/>
    <w:link w:val="PiedepginaCar"/>
    <w:uiPriority w:val="99"/>
    <w:unhideWhenUsed/>
    <w:rsid w:val="008217C7"/>
    <w:pPr>
      <w:tabs>
        <w:tab w:val="center" w:pos="4252"/>
        <w:tab w:val="right" w:pos="8504"/>
      </w:tabs>
    </w:pPr>
  </w:style>
  <w:style w:type="character" w:customStyle="1" w:styleId="PiedepginaCar">
    <w:name w:val="Pie de página Car"/>
    <w:basedOn w:val="Fuentedeprrafopredeter"/>
    <w:link w:val="Piedepgina"/>
    <w:uiPriority w:val="99"/>
    <w:rsid w:val="008217C7"/>
  </w:style>
  <w:style w:type="paragraph" w:styleId="TDC1">
    <w:name w:val="toc 1"/>
    <w:basedOn w:val="Normal"/>
    <w:next w:val="Normal"/>
    <w:autoRedefine/>
    <w:uiPriority w:val="39"/>
    <w:unhideWhenUsed/>
    <w:rsid w:val="00806C8F"/>
    <w:pPr>
      <w:spacing w:after="100"/>
    </w:pPr>
  </w:style>
  <w:style w:type="paragraph" w:styleId="TDC2">
    <w:name w:val="toc 2"/>
    <w:basedOn w:val="Normal"/>
    <w:next w:val="Normal"/>
    <w:autoRedefine/>
    <w:uiPriority w:val="39"/>
    <w:unhideWhenUsed/>
    <w:rsid w:val="00806C8F"/>
    <w:pPr>
      <w:spacing w:after="100"/>
      <w:ind w:left="220"/>
    </w:pPr>
  </w:style>
  <w:style w:type="paragraph" w:styleId="TDC3">
    <w:name w:val="toc 3"/>
    <w:basedOn w:val="Normal"/>
    <w:next w:val="Normal"/>
    <w:autoRedefine/>
    <w:uiPriority w:val="39"/>
    <w:unhideWhenUsed/>
    <w:rsid w:val="00806C8F"/>
    <w:pPr>
      <w:spacing w:after="100"/>
      <w:ind w:left="440"/>
    </w:pPr>
  </w:style>
  <w:style w:type="character" w:styleId="Mencinsinresolver">
    <w:name w:val="Unresolved Mention"/>
    <w:basedOn w:val="Fuentedeprrafopredeter"/>
    <w:uiPriority w:val="99"/>
    <w:semiHidden/>
    <w:unhideWhenUsed/>
    <w:rsid w:val="003A5E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rive.google.com/drive/folders/1HLFuxHa46t1-P-L9tQXx1_AlSOvYcwyA?usp=sharing" TargetMode="External"/><Relationship Id="rId4" Type="http://schemas.openxmlformats.org/officeDocument/2006/relationships/settings" Target="settings.xml"/><Relationship Id="rId9" Type="http://schemas.openxmlformats.org/officeDocument/2006/relationships/hyperlink" Target="https://www.transfermarkt.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B408A-F399-4C7B-A486-C79FD5796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16</Pages>
  <Words>3765</Words>
  <Characters>22481</Characters>
  <Application>Microsoft Office Word</Application>
  <DocSecurity>0</DocSecurity>
  <Lines>458</Lines>
  <Paragraphs>213</Paragraphs>
  <ScaleCrop>false</ScaleCrop>
  <HeadingPairs>
    <vt:vector size="2" baseType="variant">
      <vt:variant>
        <vt:lpstr>Título</vt:lpstr>
      </vt:variant>
      <vt:variant>
        <vt:i4>1</vt:i4>
      </vt:variant>
    </vt:vector>
  </HeadingPairs>
  <TitlesOfParts>
    <vt:vector size="1" baseType="lpstr">
      <vt:lpstr>S8 - Borrador de Informe Final - LigaPro</vt:lpstr>
    </vt:vector>
  </TitlesOfParts>
  <Company/>
  <LinksUpToDate>false</LinksUpToDate>
  <CharactersWithSpaces>26033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S8 - Borrador de Informe Final - LigaPro</dc:title>
  <dc:creator>Cesar S. Pila</dc:creator>
  <dc:description>Borrador de informe final del Proyecto MIA (Semana 8).</dc:description>
  <cp:lastModifiedBy>Cesar S. Pila</cp:lastModifiedBy>
  <cp:revision>5</cp:revision>
  <dcterms:created xsi:type="dcterms:W3CDTF">2026-04-19T02:27:00Z</dcterms:created>
  <dcterms:modified xsi:type="dcterms:W3CDTF">2026-04-19T04:05:00Z</dcterms:modified>
</cp:coreProperties>
</file>