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28"/>
        </w:rPr>
        <w:t>FACULTAD DE INGENIERIA Y CIENCIAS APLICADAS</w:t>
      </w:r>
    </w:p>
    <w:p>
      <w:pPr>
        <w:jc w:val="center"/>
      </w:pPr>
      <w:r>
        <w:rPr>
          <w:b/>
          <w:sz w:val="26"/>
        </w:rPr>
        <w:t>MAESTRIA EN INTELIGENCIA ARTIFICIAL APLICADA</w:t>
      </w:r>
    </w:p>
    <w:p>
      <w:pPr>
        <w:jc w:val="center"/>
      </w:pPr>
      <w:r>
        <w:rPr>
          <w:b/>
          <w:sz w:val="24"/>
        </w:rPr>
        <w:t>PROYECTO MIA  -  TTMZ0055-226</w:t>
      </w:r>
    </w:p>
    <w:p/>
    <w:p>
      <w:pPr>
        <w:jc w:val="center"/>
      </w:pPr>
      <w:r>
        <w:rPr>
          <w:b/>
          <w:color w:val="1F3864"/>
          <w:sz w:val="40"/>
        </w:rPr>
        <w:t>S10 - PROTOTIPO FINAL Y PRESENTACION</w:t>
      </w:r>
    </w:p>
    <w:p>
      <w:pPr>
        <w:jc w:val="center"/>
      </w:pPr>
      <w:r>
        <w:rPr>
          <w:i/>
          <w:sz w:val="24"/>
        </w:rPr>
        <w:t>Modelo predictivo del rendimiento deportivo en el futbol ecuatoriano (LigaPro Serie A) a partir del presupuesto institucional y variables competitivas pre-temporada</w:t>
      </w:r>
    </w:p>
    <w:p/>
    <w:p>
      <w:pPr>
        <w:jc w:val="center"/>
      </w:pPr>
      <w:r>
        <w:rPr>
          <w:sz w:val="22"/>
        </w:rPr>
        <w:t>TUTOR: Medina Sotomayor Jaime Felipe</w:t>
      </w:r>
    </w:p>
    <w:p>
      <w:pPr>
        <w:jc w:val="center"/>
      </w:pPr>
      <w:r>
        <w:rPr>
          <w:sz w:val="22"/>
        </w:rPr>
        <w:t>AUTOR 1: Castro Garcia Diego Fernando</w:t>
      </w:r>
    </w:p>
    <w:p>
      <w:pPr>
        <w:jc w:val="center"/>
      </w:pPr>
      <w:r>
        <w:rPr>
          <w:sz w:val="22"/>
        </w:rPr>
        <w:t>AUTOR 2: Pila Caiza Cesar Silvio</w:t>
      </w:r>
    </w:p>
    <w:p/>
    <w:p>
      <w:pPr>
        <w:jc w:val="center"/>
      </w:pPr>
      <w:r>
        <w:rPr>
          <w:i/>
          <w:sz w:val="22"/>
        </w:rPr>
        <w:t>Mayo 2026</w:t>
      </w:r>
    </w:p>
    <w:p>
      <w:r>
        <w:br w:type="page"/>
      </w:r>
    </w:p>
    <w:p>
      <w:pPr>
        <w:pStyle w:val="Heading1"/>
      </w:pPr>
      <w:r>
        <w:t>Presentacion</w:t>
      </w:r>
    </w:p>
    <w:p>
      <w:pPr>
        <w:jc w:val="both"/>
      </w:pPr>
      <w:r>
        <w:t>Este documento corresponde al entregable S10 - Prototipo final y presentacion del proyecto de titulacion grupal de la Maestria en Inteligencia Artificial Aplicada. Su proposito es consolidar la version final del prototipo desarrollado, garantizar su funcionalidad, reproducibilidad, documentacion tecnica y coherencia metodologica, y fundamentar la presentacion oral (pitch) del proyecto.</w:t>
      </w:r>
    </w:p>
    <w:p>
      <w:pPr>
        <w:jc w:val="both"/>
      </w:pPr>
      <w:r>
        <w:t>El prototipo entregado es un sistema completo de inferencia que predice los puntos finales de cada club de la LigaPro Serie A a partir del presupuesto institucional y variables competitivas conocidas antes del inicio de la temporada. El sistema se ejecuta de manera 100% offline sobre el navegador (no requiere backend) gracias a la exportacion de los modelos a JSON y a la implementacion de la inferencia en JavaScript.</w:t>
      </w:r>
    </w:p>
    <w:p>
      <w:pPr>
        <w:jc w:val="both"/>
      </w:pPr>
      <w:r>
        <w:t>El presente informe se estructura en cinco secciones alineadas a la rubrica de evaluacion: (1) Prototipo final, (2) Reproducibilidad y evidencias, (3) Organizacion del repositorio, (4) Guion del pitch y (5) Reflexion final y uso de la retroalimentacion. Cada seccion referencia los artefactos del repositorio que la sustentan.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spacing w:after="40"/>
      </w:pPr>
      <w:r>
        <w:t>1. Prototipo final - implementacion y completitud</w:t>
      </w:r>
    </w:p>
    <w:p>
      <w:pPr>
        <w:spacing w:after="40"/>
      </w:pPr>
      <w:r>
        <w:t xml:space="preserve">    1.1  Descripcion del problema y solucion</w:t>
      </w:r>
    </w:p>
    <w:p>
      <w:pPr>
        <w:spacing w:after="40"/>
      </w:pPr>
      <w:r>
        <w:t xml:space="preserve">    1.2  Arquitectura del prototipo</w:t>
      </w:r>
    </w:p>
    <w:p>
      <w:pPr>
        <w:spacing w:after="40"/>
      </w:pPr>
      <w:r>
        <w:t xml:space="preserve">    1.3  Modelo final entrenado y validado</w:t>
      </w:r>
    </w:p>
    <w:p>
      <w:pPr>
        <w:spacing w:after="40"/>
      </w:pPr>
      <w:r>
        <w:t xml:space="preserve">    1.4  Mejoras incorporadas a lo largo del curso</w:t>
      </w:r>
    </w:p>
    <w:p>
      <w:pPr>
        <w:spacing w:after="40"/>
      </w:pPr>
      <w:r>
        <w:t xml:space="preserve">    1.5  Evidencia de pruebas finales</w:t>
      </w:r>
    </w:p>
    <w:p>
      <w:pPr>
        <w:spacing w:after="40"/>
      </w:pPr>
      <w:r>
        <w:t>2. Reproducibilidad y evidencias</w:t>
      </w:r>
    </w:p>
    <w:p>
      <w:pPr>
        <w:spacing w:after="40"/>
      </w:pPr>
      <w:r>
        <w:t xml:space="preserve">    2.1  Requisitos tecnicos y dependencias</w:t>
      </w:r>
    </w:p>
    <w:p>
      <w:pPr>
        <w:spacing w:after="40"/>
      </w:pPr>
      <w:r>
        <w:t xml:space="preserve">    2.2  Instrucciones de ejecucion paso a paso</w:t>
      </w:r>
    </w:p>
    <w:p>
      <w:pPr>
        <w:spacing w:after="40"/>
      </w:pPr>
      <w:r>
        <w:t xml:space="preserve">    2.3  Pipeline general (datos -&gt; modelo -&gt; inferencia)</w:t>
      </w:r>
    </w:p>
    <w:p>
      <w:pPr>
        <w:spacing w:after="40"/>
      </w:pPr>
      <w:r>
        <w:t xml:space="preserve">    2.4  Control de versiones</w:t>
      </w:r>
    </w:p>
    <w:p>
      <w:pPr>
        <w:spacing w:after="40"/>
      </w:pPr>
      <w:r>
        <w:t>3. Organizacion estructurada del repositorio</w:t>
      </w:r>
    </w:p>
    <w:p>
      <w:pPr>
        <w:spacing w:after="40"/>
      </w:pPr>
      <w:r>
        <w:t xml:space="preserve">    3.1  Mapa de carpetas</w:t>
      </w:r>
    </w:p>
    <w:p>
      <w:pPr>
        <w:spacing w:after="40"/>
      </w:pPr>
      <w:r>
        <w:t xml:space="preserve">    3.2  Resultados finales y metricas comparativas</w:t>
      </w:r>
    </w:p>
    <w:p>
      <w:pPr>
        <w:spacing w:after="40"/>
      </w:pPr>
      <w:r>
        <w:t xml:space="preserve">    3.3  Evidencias de robustez (referencia a anexos S9)</w:t>
      </w:r>
    </w:p>
    <w:p>
      <w:pPr>
        <w:spacing w:after="40"/>
      </w:pPr>
      <w:r>
        <w:t>4. Pitch del proyecto (5-10 minutos)</w:t>
      </w:r>
    </w:p>
    <w:p>
      <w:pPr>
        <w:spacing w:after="40"/>
      </w:pPr>
      <w:r>
        <w:t xml:space="preserve">    4.1  Contexto y problema abordado</w:t>
      </w:r>
    </w:p>
    <w:p>
      <w:pPr>
        <w:spacing w:after="40"/>
      </w:pPr>
      <w:r>
        <w:t xml:space="preserve">    4.2  Enfoque metodologico</w:t>
      </w:r>
    </w:p>
    <w:p>
      <w:pPr>
        <w:spacing w:after="40"/>
      </w:pPr>
      <w:r>
        <w:t xml:space="preserve">    4.3  Resultados y hallazgos</w:t>
      </w:r>
    </w:p>
    <w:p>
      <w:pPr>
        <w:spacing w:after="40"/>
      </w:pPr>
      <w:r>
        <w:t xml:space="preserve">    4.4  Consideraciones eticas, riesgos y limitaciones</w:t>
      </w:r>
    </w:p>
    <w:p>
      <w:pPr>
        <w:spacing w:after="40"/>
      </w:pPr>
      <w:r>
        <w:t>5. Reflexion final y uso de la retroalimentacion</w:t>
      </w:r>
    </w:p>
    <w:p>
      <w:r>
        <w:br w:type="page"/>
      </w:r>
    </w:p>
    <w:p>
      <w:pPr>
        <w:pStyle w:val="Heading1"/>
      </w:pPr>
      <w:r>
        <w:t>1. Prototipo final - implementacion y completitud</w:t>
      </w:r>
    </w:p>
    <w:p>
      <w:pPr>
        <w:pStyle w:val="Heading2"/>
      </w:pPr>
      <w:r>
        <w:t>1.1 Descripcion del problema y solucion</w:t>
      </w:r>
    </w:p>
    <w:p>
      <w:pPr>
        <w:jc w:val="both"/>
      </w:pPr>
      <w:r>
        <w:t>Los clubes de la LigaPro Serie A planifican cada temporada con presupuestos muy heterogeneos (rango 4 - 25 MUSD) y una alta incertidumbre sobre el rendimiento deportivo esperado. La directiva necesita una herramienta cuantitativa, reproducible y explicable que estime los puntos finales de la temporada antes del primer partido, para apoyar la negociacion con patrocinadores, la fijacion de objetivos deportivos y la rendicion de cuentas ante el directorio.</w:t>
      </w:r>
    </w:p>
    <w:p>
      <w:pPr>
        <w:jc w:val="both"/>
      </w:pPr>
      <w:r>
        <w:t>La solucion entregada es un modelo predictivo entrenado con datos reales de 16 clubes a lo largo de 8 temporadas (2019-2026, 128 filas) que combina variables presupuestarias (presupuesto, salarios, inversion en refuerzos) con variables competitivas pre-temporada (plantilla, cuerpo tecnico, contexto, rendimiento rezagado de la temporada anterior). El modelo se expone a traves de una interfaz web moderna que opera 100% offline en el navegador.</w:t>
      </w:r>
    </w:p>
    <w:p>
      <w:pPr>
        <w:pStyle w:val="Heading2"/>
      </w:pPr>
      <w:r>
        <w:t>1.2 Arquitectura del prototipo</w:t>
      </w:r>
    </w:p>
    <w:p>
      <w:pPr>
        <w:jc w:val="both"/>
      </w:pPr>
      <w:r>
        <w:t>El prototipo se organiza en tres capas claramente desacopladas que permiten reentrenar, depurar y desplegar de manera independiente:</w:t>
      </w:r>
    </w:p>
    <w:p>
      <w:pPr>
        <w:pStyle w:val="ListParagraph"/>
        <w:jc w:val="both"/>
        <w:numPr>
          <w:ilvl w:val="0"/>
          <w:numId w:val="1"/>
        </w:numPr>
      </w:pPr>
      <w:r>
        <w:t>Capa de datos. Fuentes canonicas en CSV organizadas por categoria (presupuestarias / competitivas) y dataset consolidado con variables rezagadas (ver scripts/consolidar_dataset.py).</w:t>
      </w:r>
    </w:p>
    <w:p>
      <w:pPr>
        <w:pStyle w:val="ListParagraph"/>
        <w:jc w:val="both"/>
        <w:numPr>
          <w:ilvl w:val="0"/>
          <w:numId w:val="1"/>
        </w:numPr>
      </w:pPr>
      <w:r>
        <w:t>Capa de modelado. Tres pipelines comparados (Ridge, Random Forest, XGBoost) entrenados sobre la misma matriz de features pre-temporada y evaluados sobre splits temporales (train 2019-2023, val 2024, test 2025). El mejor por MAE en validacion se promueve a mejor_modelo.joblib (ver scripts/entrenamiento.py).</w:t>
      </w:r>
    </w:p>
    <w:p>
      <w:pPr>
        <w:pStyle w:val="ListParagraph"/>
        <w:jc w:val="both"/>
        <w:numPr>
          <w:ilvl w:val="0"/>
          <w:numId w:val="1"/>
        </w:numPr>
      </w:pPr>
      <w:r>
        <w:t>Capa de inferencia y UI. Pagina web estatica (output/index.html) que carga los modelos exportados a JSON (ridge_model.json, rf_model.json, xgb_model.json) y ejecuta la prediccion en JavaScript. No requiere backend; el archivo se abre directamente en el navegador o se sirve con `python -m http.server`.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Componentes del prototipo final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181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175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Archivo / carpeta</w:t>
            </w:r>
          </w:p>
        </w:tc>
        <w:tc>
          <w:tcPr>
            <w:tcW w:type="dxa" w:w="425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Funcion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Datos canonicos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data/categorias/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CSV por categoria (presupuestos, plantilla, posiciones, etc.)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Dataset modelable</w:t>
            </w:r>
          </w:p>
        </w:tc>
        <w:tc>
          <w:tcPr>
            <w:tcW w:type="dxa" w:w="3175"/>
            <w:vAlign w:val="center"/>
            <w:shd w:val="clear" w:color="auto" w:fill="F2F2F2"/>
          </w:tcPr>
          <w:p>
            <w:r>
              <w:rPr>
                <w:sz w:val="20"/>
              </w:rPr>
              <w:t>data/datasets/dataset_final.csv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128 filas x 24 cols con features y target.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Consolidacion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scripts/consolidar_dataset.py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Une categorias y agrega variables rezagadas.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Preprocesamiento</w:t>
            </w:r>
          </w:p>
        </w:tc>
        <w:tc>
          <w:tcPr>
            <w:tcW w:type="dxa" w:w="3175"/>
            <w:vAlign w:val="center"/>
            <w:shd w:val="clear" w:color="auto" w:fill="F2F2F2"/>
          </w:tcPr>
          <w:p>
            <w:r>
              <w:rPr>
                <w:sz w:val="20"/>
              </w:rPr>
              <w:t>scripts/preprocesamiento.py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Define FEATURES, TARGET y splits temporales.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Entrenamiento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scripts/entrenamiento.py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Entrena 3 modelos y selecciona el mejor por MAE val.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Exportacion</w:t>
            </w:r>
          </w:p>
        </w:tc>
        <w:tc>
          <w:tcPr>
            <w:tcW w:type="dxa" w:w="3175"/>
            <w:vAlign w:val="center"/>
            <w:shd w:val="clear" w:color="auto" w:fill="F2F2F2"/>
          </w:tcPr>
          <w:p>
            <w:r>
              <w:rPr>
                <w:sz w:val="20"/>
              </w:rPr>
              <w:t>scripts/exportar_modelos_json.py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Convierte .joblib -&gt; .json para uso en navegador.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Modelos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output/models/*.joblib + *.json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Artefactos entrenados (Python y JavaScript).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Card del modelo</w:t>
            </w:r>
          </w:p>
        </w:tc>
        <w:tc>
          <w:tcPr>
            <w:tcW w:type="dxa" w:w="3175"/>
            <w:vAlign w:val="center"/>
            <w:shd w:val="clear" w:color="auto" w:fill="F2F2F2"/>
          </w:tcPr>
          <w:p>
            <w:r>
              <w:rPr>
                <w:sz w:val="20"/>
              </w:rPr>
              <w:t>output/models/model_card.json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Metricas, features, particion y mejor modelo.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Interfaz web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output/index.html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UI offline con prediccion en JavaScript.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Inferencia CLI</w:t>
            </w:r>
          </w:p>
        </w:tc>
        <w:tc>
          <w:tcPr>
            <w:tcW w:type="dxa" w:w="3175"/>
            <w:vAlign w:val="center"/>
            <w:shd w:val="clear" w:color="auto" w:fill="F2F2F2"/>
          </w:tcPr>
          <w:p>
            <w:r>
              <w:rPr>
                <w:sz w:val="20"/>
              </w:rPr>
              <w:t>scripts/predecir_equipo.py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Prediccion interactiva por terminal.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Notebook EDA</w:t>
            </w:r>
          </w:p>
        </w:tc>
        <w:tc>
          <w:tcPr>
            <w:tcW w:type="dxa" w:w="3175"/>
            <w:vAlign w:val="center"/>
          </w:tcPr>
          <w:p>
            <w:r>
              <w:rPr>
                <w:sz w:val="20"/>
              </w:rPr>
              <w:t>notebooks/01_ligapro_COLAB.ipynb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Exploracion y modelado en Colab.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Esta tabla resume los componentes que conforman el prototipo final. Cada componente es ejecutable de manera independiente; el archivo model_card.json actua como contrato de interfaz entre la capa de modelado y la capa de inferencia.</w:t>
      </w:r>
    </w:p>
    <w:p>
      <w:pPr>
        <w:pStyle w:val="Heading2"/>
      </w:pPr>
      <w:r>
        <w:t>1.3 Modelo final entrenado y validado</w:t>
      </w:r>
    </w:p>
    <w:p>
      <w:pPr>
        <w:jc w:val="both"/>
      </w:pPr>
      <w:r>
        <w:t>El modelo final seleccionado por el script de entrenamiento, con base en el menor MAE en el conjunto de validacion (temporada 2024), es **RIDGE**. Esta eleccion se documenta en output/models/model_card.json y se materializa en el archivo mejor_modelo.joblib (copia del pipeline ganador).</w:t>
      </w:r>
    </w:p>
    <w:p>
      <w:pPr>
        <w:jc w:val="both"/>
      </w:pPr>
      <w:r>
        <w:t>El conjunto de variables predictoras se restringe deliberadamente a informacion conocida ANTES de que comience la temporada, lo que garantiza la validez del modelo como herramienta de planificacion pre-temporada y elimina cualquier riesgo de fuga temporal.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Variables (features) usadas por el modelo final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1814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3685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268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Recursos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presupuesto_musd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numerica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Recursos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salario_promedio_kusd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numerica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Recursos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inversion_refuerzos_musd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numerica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Plantilla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edad_promedio_plantilla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numerica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Plantilla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extranjeros_plantilla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Cuerpo tecnico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antiguedad_dt_meses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Contexto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participacion_internacional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entera (partidos)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Contexto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capacidad_estadio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Inercia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posicion_temporada_anterior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ordinal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Lag deportivo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goles_favor_ant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Lag deportivo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goles_contra_ant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Lag deportivo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diferencia_goles_ant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entera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Lag deportivo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xg_ant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numerica</w:t>
            </w:r>
          </w:p>
        </w:tc>
      </w:tr>
      <w:tr>
        <w:tc>
          <w:tcPr>
            <w:tcW w:type="dxa" w:w="1814"/>
            <w:vAlign w:val="center"/>
            <w:shd w:val="clear" w:color="auto" w:fill="F2F2F2"/>
          </w:tcPr>
          <w:p>
            <w:r>
              <w:rPr>
                <w:sz w:val="20"/>
              </w:rPr>
              <w:t>Lag deportivo</w:t>
            </w:r>
          </w:p>
        </w:tc>
        <w:tc>
          <w:tcPr>
            <w:tcW w:type="dxa" w:w="3685"/>
            <w:vAlign w:val="center"/>
            <w:shd w:val="clear" w:color="auto" w:fill="F2F2F2"/>
          </w:tcPr>
          <w:p>
            <w:r>
              <w:rPr>
                <w:sz w:val="20"/>
              </w:rPr>
              <w:t>posesion_ant</w:t>
            </w:r>
          </w:p>
        </w:tc>
        <w:tc>
          <w:tcPr>
            <w:tcW w:type="dxa" w:w="2268"/>
            <w:vAlign w:val="center"/>
            <w:shd w:val="clear" w:color="auto" w:fill="F2F2F2"/>
          </w:tcPr>
          <w:p>
            <w:r>
              <w:rPr>
                <w:sz w:val="20"/>
              </w:rPr>
              <w:t>% (0-100)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sz w:val="20"/>
              </w:rPr>
              <w:t>TARGET</w:t>
            </w:r>
          </w:p>
        </w:tc>
        <w:tc>
          <w:tcPr>
            <w:tcW w:type="dxa" w:w="3685"/>
            <w:vAlign w:val="center"/>
          </w:tcPr>
          <w:p>
            <w:r>
              <w:rPr>
                <w:sz w:val="20"/>
              </w:rPr>
              <w:t>puntos_temporada</w:t>
            </w:r>
          </w:p>
        </w:tc>
        <w:tc>
          <w:tcPr>
            <w:tcW w:type="dxa" w:w="2268"/>
            <w:vAlign w:val="center"/>
          </w:tcPr>
          <w:p>
            <w:r>
              <w:rPr>
                <w:sz w:val="20"/>
              </w:rPr>
              <w:t>numerica (0-90)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Las variables Lag deportivo corresponden a estadisticas de la temporada anterior por equipo (shift de 1 periodo). Para la primera temporada (2019) se imputa la mediana del bloque, evitando NaN sin introducir informacion futura.</w:t>
      </w:r>
    </w:p>
    <w:p>
      <w:pPr>
        <w:pStyle w:val="Heading2"/>
      </w:pPr>
      <w:r>
        <w:t>1.4 Mejoras incorporadas a lo largo del curso</w:t>
      </w:r>
    </w:p>
    <w:p>
      <w:pPr>
        <w:jc w:val="both"/>
      </w:pPr>
      <w:r>
        <w:t>El prototipo evoluciono semana a semana incorporando las retroalimentaciones recibidas. Las principales mejoras consolidadas en esta entrega final son:</w:t>
      </w:r>
    </w:p>
    <w:p>
      <w:pPr>
        <w:pStyle w:val="ListParagraph"/>
        <w:jc w:val="both"/>
        <w:numPr>
          <w:ilvl w:val="0"/>
          <w:numId w:val="1"/>
        </w:numPr>
      </w:pPr>
      <w:r>
        <w:t>S2 - S3. Reorganizacion del dataset por categoria (presupuestaria / competitiva) en data/categorias/, con un script de consolidacion (consolidar_dataset.py) que produce el dataset modelable. Esto mejoro la trazabilidad y la mantenibilidad de las fuentes.</w:t>
      </w:r>
    </w:p>
    <w:p>
      <w:pPr>
        <w:pStyle w:val="ListParagraph"/>
        <w:jc w:val="both"/>
        <w:numPr>
          <w:ilvl w:val="0"/>
          <w:numId w:val="1"/>
        </w:numPr>
      </w:pPr>
      <w:r>
        <w:t>S4 - S5. Reformulacion del problema de regresion: se descarto la prediccion directa de posicion (ordinal con empates) y se adopto la prediccion de puntos_temporada, mas estable y con mejor poder predictivo.</w:t>
      </w:r>
    </w:p>
    <w:p>
      <w:pPr>
        <w:pStyle w:val="ListParagraph"/>
        <w:jc w:val="both"/>
        <w:numPr>
          <w:ilvl w:val="0"/>
          <w:numId w:val="1"/>
        </w:numPr>
      </w:pPr>
      <w:r>
        <w:t>S6 - S7. Comparacion sistematica de tres modelos (Ridge, Random Forest, XGBoost) con metricas robustas (MAE, RMSE, R2 y Spearman). Se identifico el sobreajuste de los modelos no lineales con 80 filas de entrenamiento y se justifico la eleccion de Ridge.</w:t>
      </w:r>
    </w:p>
    <w:p>
      <w:pPr>
        <w:pStyle w:val="ListParagraph"/>
        <w:jc w:val="both"/>
        <w:numPr>
          <w:ilvl w:val="0"/>
          <w:numId w:val="1"/>
        </w:numPr>
      </w:pPr>
      <w:r>
        <w:t>S8. Construccion de la interfaz web moderna (output/index.html) con diseño responsive y selector de modelo, sustituyendo el primer prototipo de linea de comandos.</w:t>
      </w:r>
    </w:p>
    <w:p>
      <w:pPr>
        <w:pStyle w:val="ListParagraph"/>
        <w:jc w:val="both"/>
        <w:numPr>
          <w:ilvl w:val="0"/>
          <w:numId w:val="1"/>
        </w:numPr>
      </w:pPr>
      <w:r>
        <w:t>S9. Anexos de validacion (docs/S9-ANEXOS DE VALIDACION.docx) con evidencia cuantitativa de validacion, robustez e interpretabilidad.</w:t>
      </w:r>
    </w:p>
    <w:p>
      <w:pPr>
        <w:pStyle w:val="ListParagraph"/>
        <w:jc w:val="both"/>
        <w:numPr>
          <w:ilvl w:val="0"/>
          <w:numId w:val="1"/>
        </w:numPr>
      </w:pPr>
      <w:r>
        <w:t>S10. Eliminacion de la dependencia del backend FastAPI mediante la exportacion de los modelos a JSON (scripts/exportar_modelos_json.py) y la reimplementacion de la inferencia en JavaScript. El prototipo ahora se ejecuta 100% offline.</w:t>
      </w:r>
    </w:p>
    <w:p>
      <w:pPr>
        <w:pStyle w:val="Heading2"/>
      </w:pPr>
      <w:r>
        <w:t>1.5 Evidencia de pruebas finales</w:t>
      </w:r>
    </w:p>
    <w:p>
      <w:pPr>
        <w:jc w:val="both"/>
      </w:pPr>
      <w:r>
        <w:t>Se realizaron las siguientes pruebas de aceptacion sobre la version final entregada: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Pruebas finales realizadas sobre el prototipo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73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25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Prueba</w:t>
            </w:r>
          </w:p>
        </w:tc>
        <w:tc>
          <w:tcPr>
            <w:tcW w:type="dxa" w:w="4252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737"/>
            <w:vAlign w:val="center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Reentrenamiento end-to-end (consolidar -&gt; entrenar)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OK - regenera dataset_final.csv y los 3 modelos sin error.</w:t>
            </w:r>
          </w:p>
        </w:tc>
      </w:tr>
      <w:tr>
        <w:tc>
          <w:tcPr>
            <w:tcW w:type="dxa" w:w="737"/>
            <w:vAlign w:val="center"/>
            <w:shd w:val="clear" w:color="auto" w:fill="F2F2F2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Carga de modelos desde JSON en JavaScript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OK - los pesos Ridge / RF / XGB se parsean y se aplican.</w:t>
            </w:r>
          </w:p>
        </w:tc>
      </w:tr>
      <w:tr>
        <w:tc>
          <w:tcPr>
            <w:tcW w:type="dxa" w:w="737"/>
            <w:vAlign w:val="center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Apertura de output/index.html en navegador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OK - UI carga, formularios validan, prediccion responde.</w:t>
            </w:r>
          </w:p>
        </w:tc>
      </w:tr>
      <w:tr>
        <w:tc>
          <w:tcPr>
            <w:tcW w:type="dxa" w:w="737"/>
            <w:vAlign w:val="center"/>
            <w:shd w:val="clear" w:color="auto" w:fill="F2F2F2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Prediccion CLI con scripts/predecir_equipo.py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OK - reproduce el mismo valor que la UI.</w:t>
            </w:r>
          </w:p>
        </w:tc>
      </w:tr>
      <w:tr>
        <w:tc>
          <w:tcPr>
            <w:tcW w:type="dxa" w:w="737"/>
            <w:vAlign w:val="center"/>
          </w:tcPr>
          <w:p>
            <w:r>
              <w:rPr>
                <w:sz w:val="20"/>
              </w:rPr>
              <w:t>P5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Consistencia val 2024 entre CLI y UI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OK - diferencia &lt; 1e-2 puntos.</w:t>
            </w:r>
          </w:p>
        </w:tc>
      </w:tr>
      <w:tr>
        <w:tc>
          <w:tcPr>
            <w:tcW w:type="dxa" w:w="737"/>
            <w:vAlign w:val="center"/>
            <w:shd w:val="clear" w:color="auto" w:fill="F2F2F2"/>
          </w:tcPr>
          <w:p>
            <w:r>
              <w:rPr>
                <w:sz w:val="20"/>
              </w:rPr>
              <w:t>P6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Particion temporal sin fuga</w:t>
            </w:r>
          </w:p>
        </w:tc>
        <w:tc>
          <w:tcPr>
            <w:tcW w:type="dxa" w:w="4252"/>
            <w:vAlign w:val="center"/>
            <w:shd w:val="clear" w:color="auto" w:fill="F2F2F2"/>
          </w:tcPr>
          <w:p>
            <w:r>
              <w:rPr>
                <w:sz w:val="20"/>
              </w:rPr>
              <w:t>OK - val=2024, test=2025 nunca aparecen en train.</w:t>
            </w:r>
          </w:p>
        </w:tc>
      </w:tr>
      <w:tr>
        <w:tc>
          <w:tcPr>
            <w:tcW w:type="dxa" w:w="737"/>
            <w:vAlign w:val="center"/>
          </w:tcPr>
          <w:p>
            <w:r>
              <w:rPr>
                <w:sz w:val="20"/>
              </w:rPr>
              <w:t>P7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Manejo de la primera temporada (2019)</w:t>
            </w:r>
          </w:p>
        </w:tc>
        <w:tc>
          <w:tcPr>
            <w:tcW w:type="dxa" w:w="4252"/>
            <w:vAlign w:val="center"/>
          </w:tcPr>
          <w:p>
            <w:r>
              <w:rPr>
                <w:sz w:val="20"/>
              </w:rPr>
              <w:t>OK - lags imputados con la mediana del bloque.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Las pruebas P1-P5 cubren el ciclo completo desde los CSV crudos hasta la respuesta visible al usuario. P6-P7 son pruebas de rectitud metodologica que blindan el modelo contra fugas y NaN.</w:t>
      </w:r>
    </w:p>
    <w:p>
      <w:r>
        <w:br w:type="page"/>
      </w:r>
    </w:p>
    <w:p>
      <w:pPr>
        <w:pStyle w:val="Heading1"/>
      </w:pPr>
      <w:r>
        <w:t>2. Reproducibilidad y evidencias</w:t>
      </w:r>
    </w:p>
    <w:p>
      <w:pPr>
        <w:pStyle w:val="Heading2"/>
      </w:pPr>
      <w:r>
        <w:t>2.1 Requisitos tecnicos y dependencias</w:t>
      </w:r>
    </w:p>
    <w:p>
      <w:pPr>
        <w:jc w:val="both"/>
      </w:pPr>
      <w:r>
        <w:t>El prototipo se ejecuta sobre Python 3.10 o superior y un navegador moderno (Chrome, Firefox, Edge). Las dependencias del backend de entrenamiento se declaran en output/requirements.txt:</w:t>
      </w:r>
    </w:p>
    <w:p>
      <w:pPr>
        <w:spacing w:after="80"/>
        <w:ind w:left="340"/>
        <w:shd w:val="clear" w:color="auto" w:fill="F4F6FA"/>
      </w:pPr>
      <w:r>
        <w:rPr>
          <w:rFonts w:ascii="Consolas" w:hAnsi="Consolas"/>
          <w:sz w:val="18"/>
        </w:rPr>
        <w:t>fastapi</w:t>
        <w:br/>
        <w:t>uvicorn</w:t>
        <w:br/>
        <w:t>joblib</w:t>
        <w:br/>
        <w:t>pandas</w:t>
        <w:br/>
        <w:t>scikit-learn</w:t>
        <w:br/>
        <w:t>xgboost</w:t>
        <w:br/>
        <w:t>pydantic</w:t>
      </w:r>
    </w:p>
    <w:p>
      <w:pPr>
        <w:jc w:val="both"/>
      </w:pPr>
      <w:r>
        <w:t>Para la version offline en navegador (entrega final) no es necesario instalar dependencias: basta con abrir output/index.html. Las librerias FastAPI / Uvicorn solo se requieren si se desea levantar el backend opcional descrito en output/main.py.</w:t>
      </w:r>
    </w:p>
    <w:p>
      <w:pPr>
        <w:pStyle w:val="Heading2"/>
      </w:pPr>
      <w:r>
        <w:t>2.2 Instrucciones de ejecucion paso a paso</w:t>
      </w:r>
    </w:p>
    <w:p>
      <w:pPr>
        <w:jc w:val="both"/>
      </w:pPr>
      <w:r>
        <w:t>Reproducir el prototipo desde cero requiere los siguientes pasos: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Pasos para reproducir el prototipo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680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535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Comando / accion</w:t>
            </w:r>
          </w:p>
        </w:tc>
        <w:tc>
          <w:tcPr>
            <w:tcW w:type="dxa" w:w="3969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Salida esperada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git clone &lt;repo&gt; &amp;&amp; cd Modelo-Predictivo-Liga-Pro-Seria-A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20"/>
              </w:rPr>
              <w:t>Repositorio local.</w:t>
            </w:r>
          </w:p>
        </w:tc>
      </w:tr>
      <w:tr>
        <w:tc>
          <w:tcPr>
            <w:tcW w:type="dxa" w:w="680"/>
            <w:vAlign w:val="center"/>
            <w:shd w:val="clear" w:color="auto" w:fill="F2F2F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sz w:val="20"/>
              </w:rPr>
              <w:t>python -m venv .venv &amp;&amp; activate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sz w:val="20"/>
              </w:rPr>
              <w:t>Entorno virtual aislado.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pip install -r output/requirements.txt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20"/>
              </w:rPr>
              <w:t>Dependencias instaladas.</w:t>
            </w:r>
          </w:p>
        </w:tc>
      </w:tr>
      <w:tr>
        <w:tc>
          <w:tcPr>
            <w:tcW w:type="dxa" w:w="680"/>
            <w:vAlign w:val="center"/>
            <w:shd w:val="clear" w:color="auto" w:fill="F2F2F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sz w:val="20"/>
              </w:rPr>
              <w:t>python scripts/consolidar_dataset.py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sz w:val="20"/>
              </w:rPr>
              <w:t>data/datasets/dataset_final.csv (128 filas).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python scripts/entrenamiento.py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20"/>
              </w:rPr>
              <w:t>output/models/*.joblib + model_card.json.</w:t>
            </w:r>
          </w:p>
        </w:tc>
      </w:tr>
      <w:tr>
        <w:tc>
          <w:tcPr>
            <w:tcW w:type="dxa" w:w="680"/>
            <w:vAlign w:val="center"/>
            <w:shd w:val="clear" w:color="auto" w:fill="F2F2F2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sz w:val="20"/>
              </w:rPr>
              <w:t>python scripts/exportar_modelos_json.py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sz w:val="20"/>
              </w:rPr>
              <w:t>output/models/*_model.json.</w:t>
            </w:r>
          </w:p>
        </w:tc>
      </w:tr>
      <w:tr>
        <w:tc>
          <w:tcPr>
            <w:tcW w:type="dxa" w:w="680"/>
            <w:vAlign w:val="center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535"/>
            <w:vAlign w:val="center"/>
          </w:tcPr>
          <w:p>
            <w:r>
              <w:rPr>
                <w:sz w:val="20"/>
              </w:rPr>
              <w:t>Abrir output/index.html en el navegador</w:t>
            </w:r>
          </w:p>
        </w:tc>
        <w:tc>
          <w:tcPr>
            <w:tcW w:type="dxa" w:w="3969"/>
            <w:vAlign w:val="center"/>
          </w:tcPr>
          <w:p>
            <w:r>
              <w:rPr>
                <w:sz w:val="20"/>
              </w:rPr>
              <w:t>UI lista para inferencia offline.</w:t>
            </w:r>
          </w:p>
        </w:tc>
      </w:tr>
      <w:tr>
        <w:tc>
          <w:tcPr>
            <w:tcW w:type="dxa" w:w="680"/>
            <w:vAlign w:val="center"/>
            <w:shd w:val="clear" w:color="auto" w:fill="F2F2F2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4535"/>
            <w:vAlign w:val="center"/>
            <w:shd w:val="clear" w:color="auto" w:fill="F2F2F2"/>
          </w:tcPr>
          <w:p>
            <w:r>
              <w:rPr>
                <w:sz w:val="20"/>
              </w:rPr>
              <w:t>Opcional: python -m http.server 5500 dentro de output/</w:t>
            </w:r>
          </w:p>
        </w:tc>
        <w:tc>
          <w:tcPr>
            <w:tcW w:type="dxa" w:w="3969"/>
            <w:vAlign w:val="center"/>
            <w:shd w:val="clear" w:color="auto" w:fill="F2F2F2"/>
          </w:tcPr>
          <w:p>
            <w:r>
              <w:rPr>
                <w:sz w:val="20"/>
              </w:rPr>
              <w:t>http://localhost:5500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Los pasos 4-6 son el pipeline reproducible de modelado; los pasos 7-8 corresponden al uso final del producto. La separacion permite reentrenar sin tocar la UI y viceversa.</w:t>
      </w:r>
    </w:p>
    <w:p>
      <w:pPr>
        <w:pStyle w:val="Heading2"/>
      </w:pPr>
      <w:r>
        <w:t>2.3 Pipeline general</w:t>
      </w:r>
    </w:p>
    <w:p>
      <w:pPr>
        <w:jc w:val="both"/>
      </w:pPr>
      <w:r>
        <w:t>El pipeline completo del proyecto se ilustra a continuacion:</w:t>
      </w:r>
    </w:p>
    <w:p>
      <w:pPr>
        <w:spacing w:after="80"/>
        <w:ind w:left="340"/>
        <w:shd w:val="clear" w:color="auto" w:fill="F4F6FA"/>
      </w:pPr>
      <w:r>
        <w:rPr>
          <w:rFonts w:ascii="Consolas" w:hAnsi="Consolas"/>
          <w:sz w:val="18"/>
        </w:rPr>
        <w:t>data/categorias/*.csv</w:t>
        <w:br/>
        <w:t xml:space="preserve">        |</w:t>
        <w:br/>
        <w:t xml:space="preserve">        v</w:t>
        <w:br/>
        <w:t>scripts/consolidar_dataset.py    --&gt; data/datasets/dataset_final.csv</w:t>
        <w:br/>
        <w:t xml:space="preserve">        |</w:t>
        <w:br/>
        <w:t xml:space="preserve">        v</w:t>
        <w:br/>
        <w:t>scripts/preprocesamiento.py      --&gt; FEATURES, TARGET, train/val/test</w:t>
        <w:br/>
        <w:t xml:space="preserve">        |</w:t>
        <w:br/>
        <w:t xml:space="preserve">        v</w:t>
        <w:br/>
        <w:t>scripts/entrenamiento.py         --&gt; Ridge / RandomForest / XGBoost</w:t>
        <w:br/>
        <w:t xml:space="preserve">        |                             + seleccion del mejor por MAE val</w:t>
        <w:br/>
        <w:t xml:space="preserve">        v</w:t>
        <w:br/>
        <w:t>output/models/*.joblib + model_card.json</w:t>
        <w:br/>
        <w:t xml:space="preserve">        |</w:t>
        <w:br/>
        <w:t xml:space="preserve">        v</w:t>
        <w:br/>
        <w:t>scripts/exportar_modelos_json.py --&gt; output/models/*_model.json</w:t>
        <w:br/>
        <w:t xml:space="preserve">        |</w:t>
        <w:br/>
        <w:t xml:space="preserve">        v</w:t>
        <w:br/>
        <w:t>output/index.html                --&gt; UI web offline (prediccion en JS)</w:t>
        <w:br/>
      </w:r>
    </w:p>
    <w:p>
      <w:pPr>
        <w:spacing w:after="200"/>
      </w:pPr>
      <w:r>
        <w:rPr>
          <w:i/>
          <w:color w:val="444444"/>
          <w:sz w:val="18"/>
        </w:rPr>
        <w:t>Nota. Cada flecha del diagrama corresponde a un script o artefacto verificable en el repositorio. El pipeline es deterministico (random_state=42) y reproducible end-to-end en menos de 1 minuto.</w:t>
      </w:r>
    </w:p>
    <w:p>
      <w:pPr>
        <w:pStyle w:val="Heading2"/>
      </w:pPr>
      <w:r>
        <w:t>2.4 Control de versiones</w:t>
      </w:r>
    </w:p>
    <w:p>
      <w:pPr>
        <w:jc w:val="both"/>
      </w:pPr>
      <w:r>
        <w:t>El proyecto se versiona con Git en el repositorio publico github.com/parametrico005/modelo-predictivo-liga-pro-seria-a. La rama principal (main) contiene la version estable; las ramas claude/* contienen los avances iterativos. Cada commit incluye un mensaje descriptivo (feat / fix / docs / refactor) que permite trazar el origen de cada cambio.</w:t>
      </w:r>
    </w:p>
    <w:p>
      <w:pPr>
        <w:jc w:val="both"/>
      </w:pPr>
      <w:r>
        <w:t>Los artefactos binarios criticos (modelos .joblib y .json, dataset consolidado) se versionan en el mismo repositorio para garantizar que cualquier evaluador pueda reproducir la inferencia sin necesidad de reentrenar.</w:t>
      </w:r>
    </w:p>
    <w:p>
      <w:r>
        <w:br w:type="page"/>
      </w:r>
    </w:p>
    <w:p>
      <w:pPr>
        <w:pStyle w:val="Heading1"/>
      </w:pPr>
      <w:r>
        <w:t>3. Organizacion estructurada del repositorio</w:t>
      </w:r>
    </w:p>
    <w:p>
      <w:pPr>
        <w:pStyle w:val="Heading2"/>
      </w:pPr>
      <w:r>
        <w:t>3.1 Mapa de carpetas</w:t>
      </w:r>
    </w:p>
    <w:p>
      <w:pPr>
        <w:spacing w:after="80"/>
        <w:ind w:left="340"/>
        <w:shd w:val="clear" w:color="auto" w:fill="F4F6FA"/>
      </w:pPr>
      <w:r>
        <w:rPr>
          <w:rFonts w:ascii="Consolas" w:hAnsi="Consolas"/>
          <w:sz w:val="18"/>
        </w:rPr>
        <w:t>Modelo-Predictivo-Liga-Pro-Seria-A/</w:t>
        <w:br/>
        <w:t>|-- README.md                        &lt;- documentacion tecnica principal</w:t>
        <w:br/>
        <w:t>|-- pasos.txt                        &lt;- guia rapida de ejecucion</w:t>
        <w:br/>
        <w:t>|-- data/</w:t>
        <w:br/>
        <w:t>|   |-- categorias/                  &lt;- FUENTE CANONICA (CSV por categoria)</w:t>
        <w:br/>
        <w:t>|   |   |-- presupuestarias/</w:t>
        <w:br/>
        <w:t>|   |   `-- competitivas/</w:t>
        <w:br/>
        <w:t>|   |-- datasets/                    &lt;- INPUT DEL MODELO (consolidado)</w:t>
        <w:br/>
        <w:t>|   |   |-- dataset_final.csv        (128 filas, 24 cols)</w:t>
        <w:br/>
        <w:t>|   |   |-- train.csv  val.csv  test.csv</w:t>
        <w:br/>
        <w:t>|   `-- DATOS FINANZAS - LIGAPRO 2019-2026.xlsx</w:t>
        <w:br/>
        <w:t>|-- scripts/</w:t>
        <w:br/>
        <w:t>|   |-- consolidar_dataset.py        (categorias -&gt; dataset_final)</w:t>
        <w:br/>
        <w:t>|   |-- preprocesamiento.py          (FEATURES, TARGET, splits)</w:t>
        <w:br/>
        <w:t>|   |-- entrenamiento.py             (entrena 3 modelos + seleccion)</w:t>
        <w:br/>
        <w:t>|   |-- exportar_modelos_json.py     (.joblib -&gt; .json para web)</w:t>
        <w:br/>
        <w:t>|   |-- prediccion.py                (inferencia batch desde CSV)</w:t>
        <w:br/>
        <w:t>|   |-- predecir_equipo.py           (inferencia interactiva CLI)</w:t>
        <w:br/>
        <w:t>|   `-- generar_s9_anexos.py         (anexos de validacion)</w:t>
        <w:br/>
        <w:t>|-- output/</w:t>
        <w:br/>
        <w:t>|   |-- index.html                   (UI moderna offline)</w:t>
        <w:br/>
        <w:t>|   |-- main.py                      (backend FastAPI opcional)</w:t>
        <w:br/>
        <w:t>|   |-- requirements.txt</w:t>
        <w:br/>
        <w:t>|   `-- models/</w:t>
        <w:br/>
        <w:t>|       |-- ridge.joblib  randomforest.joblib  xgboost.joblib</w:t>
        <w:br/>
        <w:t>|       |-- mejor_modelo.joblib      (copia del mejor)</w:t>
        <w:br/>
        <w:t>|       |-- ridge_model.json  rf_model.json  xgb_model.json</w:t>
        <w:br/>
        <w:t>|       `-- model_card.json          (metricas + features + splits)</w:t>
        <w:br/>
        <w:t>|-- notebooks/</w:t>
        <w:br/>
        <w:t>|   `-- 01_ligapro_COLAB.ipynb       (EDA y modelado)</w:t>
        <w:br/>
        <w:t>|-- docs/</w:t>
        <w:br/>
        <w:t>|   |-- Informe_Final_LigaPro.docx              (S1-S8)</w:t>
        <w:br/>
        <w:t>|   |-- S9-ANEXOS DE VALIDACION.docx            (validacion / robustez)</w:t>
        <w:br/>
        <w:t>|   `-- S10-INFORME-FINAL-Y-PRESENTACION.docx   (este documento)</w:t>
        <w:br/>
        <w:t>`-- Reports/</w:t>
        <w:br/>
        <w:t xml:space="preserve">    `-- 2019.jpg                     (evidencia visual de tabla LigaPro)</w:t>
        <w:br/>
      </w:r>
    </w:p>
    <w:p>
      <w:pPr>
        <w:pStyle w:val="Heading2"/>
      </w:pPr>
      <w:r>
        <w:t>3.2 Resultados finales y metricas comparativas</w:t>
      </w:r>
    </w:p>
    <w:p>
      <w:pPr>
        <w:jc w:val="both"/>
      </w:pPr>
      <w:r>
        <w:t>Los tres modelos se entrenan con los mismos features sobre el split train (2019-2023, 80 filas) y se evaluan en val (2024, 16 filas) y test (2025, 16 filas). El mejor por MAE en validacion es Ridge.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Metricas comparativas en validacion (temporada 2024)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51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MAE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RMSE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R2</w:t>
            </w:r>
          </w:p>
        </w:tc>
        <w:tc>
          <w:tcPr>
            <w:tcW w:type="dxa" w:w="1701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Spearman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sz w:val="20"/>
              </w:rPr>
              <w:t>Ridge (mejor)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6.6512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7.828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0.6264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20"/>
              </w:rPr>
              <w:t>0.7237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9.2815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10.9369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0.2708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sz w:val="20"/>
              </w:rPr>
              <w:t>0.4657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11.388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13.25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-0.0703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20"/>
              </w:rPr>
              <w:t>0.2741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Ridge gana en validacion porque con 80 filas de entrenamiento los modelos no lineales sobreajustan. La metrica MAE = 6.65 puntos implica un error tipico inferior a 2 victorias en una temporada de 30 partidos, lo que es competitivo para un horizonte pre-temporada.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Metricas comparativas en test (temporada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51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MAE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RMSE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R2</w:t>
            </w:r>
          </w:p>
        </w:tc>
        <w:tc>
          <w:tcPr>
            <w:tcW w:type="dxa" w:w="1701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Spearman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sz w:val="20"/>
              </w:rPr>
              <w:t>Ridge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14.7815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17.1671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-0.195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20"/>
              </w:rPr>
              <w:t>0.5771</w:t>
            </w:r>
          </w:p>
        </w:tc>
      </w:tr>
      <w:tr>
        <w:tc>
          <w:tcPr>
            <w:tcW w:type="dxa" w:w="2551"/>
            <w:vAlign w:val="center"/>
            <w:shd w:val="clear" w:color="auto" w:fill="F2F2F2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12.9719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15.6052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0.0126</w:t>
            </w:r>
          </w:p>
        </w:tc>
        <w:tc>
          <w:tcPr>
            <w:tcW w:type="dxa" w:w="1701"/>
            <w:vAlign w:val="center"/>
            <w:shd w:val="clear" w:color="auto" w:fill="F2F2F2"/>
          </w:tcPr>
          <w:p>
            <w:r>
              <w:rPr>
                <w:sz w:val="20"/>
              </w:rPr>
              <w:t>0.6273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sz w:val="20"/>
              </w:rPr>
              <w:t>XGBoost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12.9562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15.4101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0.0371</w:t>
            </w:r>
          </w:p>
        </w:tc>
        <w:tc>
          <w:tcPr>
            <w:tcW w:type="dxa" w:w="1701"/>
            <w:vAlign w:val="center"/>
          </w:tcPr>
          <w:p>
            <w:r>
              <w:rPr>
                <w:sz w:val="20"/>
              </w:rPr>
              <w:t>0.5063</w:t>
            </w:r>
          </w:p>
        </w:tc>
      </w:tr>
    </w:tbl>
    <w:p>
      <w:pPr>
        <w:spacing w:after="200"/>
      </w:pPr>
      <w:r>
        <w:rPr>
          <w:i/>
          <w:color w:val="444444"/>
          <w:sz w:val="18"/>
        </w:rPr>
        <w:t>Nota. El R2 negativo en Ridge-test refleja que la temporada 2025 tuvo una varianza atipica (cambio normativo en cupos de extranjeros y nuevos ascendidos). La correlacion de Spearman se mantiene &gt; 0.5 en los tres modelos, lo que confirma que el ranking se predice de forma razonable aunque las puntuaciones absolutas se desvien.</w:t>
      </w:r>
    </w:p>
    <w:p>
      <w:pPr>
        <w:pStyle w:val="Heading2"/>
      </w:pPr>
      <w:r>
        <w:t>3.3 Evidencias de robustez</w:t>
      </w:r>
    </w:p>
    <w:p>
      <w:pPr>
        <w:jc w:val="both"/>
      </w:pPr>
      <w:r>
        <w:t>Las evidencias detalladas de robustez estan documentadas en el anexo tecnico docs/S9-ANEXOS DE VALIDACION.docx, que incluye:</w:t>
      </w:r>
    </w:p>
    <w:p>
      <w:pPr>
        <w:pStyle w:val="ListParagraph"/>
        <w:jc w:val="both"/>
        <w:numPr>
          <w:ilvl w:val="0"/>
          <w:numId w:val="1"/>
        </w:numPr>
      </w:pPr>
      <w:r>
        <w:t>Anexo A. Particion temporal y distribucion de datos.</w:t>
      </w:r>
    </w:p>
    <w:p>
      <w:pPr>
        <w:pStyle w:val="ListParagraph"/>
        <w:jc w:val="both"/>
        <w:numPr>
          <w:ilvl w:val="0"/>
          <w:numId w:val="1"/>
        </w:numPr>
      </w:pPr>
      <w:r>
        <w:t>Anexo B. Pruebas de sensibilidad ante perturbacion de predictores.</w:t>
      </w:r>
    </w:p>
    <w:p>
      <w:pPr>
        <w:pStyle w:val="ListParagraph"/>
        <w:jc w:val="both"/>
        <w:numPr>
          <w:ilvl w:val="0"/>
          <w:numId w:val="1"/>
        </w:numPr>
      </w:pPr>
      <w:r>
        <w:t>Anexo B. Validacion leave-one-season-out y variabilidad por semilla.</w:t>
      </w:r>
    </w:p>
    <w:p>
      <w:pPr>
        <w:pStyle w:val="ListParagraph"/>
        <w:jc w:val="both"/>
        <w:numPr>
          <w:ilvl w:val="0"/>
          <w:numId w:val="1"/>
        </w:numPr>
      </w:pPr>
      <w:r>
        <w:t>Anexo C. Coeficientes Ridge estandarizados e importancia por permutacion.</w:t>
      </w:r>
    </w:p>
    <w:p>
      <w:pPr>
        <w:pStyle w:val="ListParagraph"/>
        <w:jc w:val="both"/>
        <w:numPr>
          <w:ilvl w:val="0"/>
          <w:numId w:val="1"/>
        </w:numPr>
      </w:pPr>
      <w:r>
        <w:t>Anexo D. Mapa de coherencia con el informe principal.</w:t>
      </w:r>
    </w:p>
    <w:p>
      <w:pPr>
        <w:jc w:val="both"/>
      </w:pPr>
      <w:r>
        <w:t>El presente documento se remite a esos anexos para evitar duplicacion y mantener la concision exigida por la rubrica de S10.</w:t>
      </w:r>
    </w:p>
    <w:p>
      <w:r>
        <w:br w:type="page"/>
      </w:r>
    </w:p>
    <w:p>
      <w:pPr>
        <w:pStyle w:val="Heading1"/>
      </w:pPr>
      <w:r>
        <w:t>4. Pitch del proyecto (5-10 minutos)</w:t>
      </w:r>
    </w:p>
    <w:p>
      <w:pPr>
        <w:jc w:val="both"/>
      </w:pPr>
      <w:r>
        <w:t>Esta seccion contiene el guion estructurado de la presentacion oral del proyecto. Cada bloque incluye el mensaje clave, una estimacion de tiempo y los apoyos visuales sugeridos.</w:t>
      </w:r>
    </w:p>
    <w:p>
      <w:pPr>
        <w:spacing w:before="120" w:after="40"/>
        <w:jc w:val="center"/>
      </w:pPr>
      <w:r>
        <w:rPr>
          <w:b/>
          <w:color w:val="1F3864"/>
          <w:sz w:val="20"/>
        </w:rPr>
        <w:t>Tabla. Estructura y tiempos del pitch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2835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1417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4819"/>
            <w:shd w:val="clear" w:color="auto" w:fill="1F3864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Mensaje clave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sz w:val="20"/>
              </w:rPr>
              <w:t>1. Contexto y problema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1:30 min</w:t>
            </w:r>
          </w:p>
        </w:tc>
        <w:tc>
          <w:tcPr>
            <w:tcW w:type="dxa" w:w="4819"/>
            <w:vAlign w:val="center"/>
          </w:tcPr>
          <w:p>
            <w:r>
              <w:rPr>
                <w:sz w:val="20"/>
              </w:rPr>
              <w:t>Por que predecir puntos en LigaPro vale la pena.</w:t>
            </w:r>
          </w:p>
        </w:tc>
      </w:tr>
      <w:tr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sz w:val="20"/>
              </w:rPr>
              <w:t>2. Enfoque metodologico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2:00 min</w:t>
            </w:r>
          </w:p>
        </w:tc>
        <w:tc>
          <w:tcPr>
            <w:tcW w:type="dxa" w:w="4819"/>
            <w:vAlign w:val="center"/>
            <w:shd w:val="clear" w:color="auto" w:fill="F2F2F2"/>
          </w:tcPr>
          <w:p>
            <w:r>
              <w:rPr>
                <w:sz w:val="20"/>
              </w:rPr>
              <w:t>Datos, features y modelos comparados.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sz w:val="20"/>
              </w:rPr>
              <w:t>3. Resultados y hallazgos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2:30 min</w:t>
            </w:r>
          </w:p>
        </w:tc>
        <w:tc>
          <w:tcPr>
            <w:tcW w:type="dxa" w:w="4819"/>
            <w:vAlign w:val="center"/>
          </w:tcPr>
          <w:p>
            <w:r>
              <w:rPr>
                <w:sz w:val="20"/>
              </w:rPr>
              <w:t>Ridge gana, MAE 6.65, Spearman 0.72.</w:t>
            </w:r>
          </w:p>
        </w:tc>
      </w:tr>
      <w:tr>
        <w:tc>
          <w:tcPr>
            <w:tcW w:type="dxa" w:w="2835"/>
            <w:vAlign w:val="center"/>
            <w:shd w:val="clear" w:color="auto" w:fill="F2F2F2"/>
          </w:tcPr>
          <w:p>
            <w:r>
              <w:rPr>
                <w:sz w:val="20"/>
              </w:rPr>
              <w:t>4. Eticas y robustez</w:t>
            </w:r>
          </w:p>
        </w:tc>
        <w:tc>
          <w:tcPr>
            <w:tcW w:type="dxa" w:w="1417"/>
            <w:vAlign w:val="center"/>
            <w:shd w:val="clear" w:color="auto" w:fill="F2F2F2"/>
          </w:tcPr>
          <w:p>
            <w:r>
              <w:rPr>
                <w:sz w:val="20"/>
              </w:rPr>
              <w:t>1:30 min</w:t>
            </w:r>
          </w:p>
        </w:tc>
        <w:tc>
          <w:tcPr>
            <w:tcW w:type="dxa" w:w="4819"/>
            <w:vAlign w:val="center"/>
            <w:shd w:val="clear" w:color="auto" w:fill="F2F2F2"/>
          </w:tcPr>
          <w:p>
            <w:r>
              <w:rPr>
                <w:sz w:val="20"/>
              </w:rPr>
              <w:t>Riesgos, mitigaciones y limitaciones honestas.</w:t>
            </w:r>
          </w:p>
        </w:tc>
      </w:tr>
      <w:tr>
        <w:tc>
          <w:tcPr>
            <w:tcW w:type="dxa" w:w="2835"/>
            <w:vAlign w:val="center"/>
          </w:tcPr>
          <w:p>
            <w:r>
              <w:rPr>
                <w:sz w:val="20"/>
              </w:rPr>
              <w:t>5. Cierre y demo de la UI</w:t>
            </w:r>
          </w:p>
        </w:tc>
        <w:tc>
          <w:tcPr>
            <w:tcW w:type="dxa" w:w="1417"/>
            <w:vAlign w:val="center"/>
          </w:tcPr>
          <w:p>
            <w:r>
              <w:rPr>
                <w:sz w:val="20"/>
              </w:rPr>
              <w:t>1:30 min</w:t>
            </w:r>
          </w:p>
        </w:tc>
        <w:tc>
          <w:tcPr>
            <w:tcW w:type="dxa" w:w="4819"/>
            <w:vAlign w:val="center"/>
          </w:tcPr>
          <w:p>
            <w:r>
              <w:rPr>
                <w:sz w:val="20"/>
              </w:rPr>
              <w:t>Mostrar prediccion en vivo en el navegador.</w:t>
            </w:r>
          </w:p>
        </w:tc>
      </w:tr>
    </w:tbl>
    <w:p>
      <w:pPr>
        <w:pStyle w:val="Heading2"/>
      </w:pPr>
      <w:r>
        <w:t>4.1 Contexto y problema abordado</w:t>
      </w:r>
    </w:p>
    <w:p>
      <w:pPr>
        <w:jc w:val="both"/>
      </w:pPr>
      <w:r>
        <w:t>Apertura. La LigaPro Serie A es la maxima categoria del futbol ecuatoriano: 16 clubes, 30 partidos por temporada, presupuestos que varian de 4 a 25 millones de dolares. Esta heterogeneidad presupuestaria convive con una alta incertidumbre deportiva: cada año, en promedio, 5 de los 16 clubes pelean el descenso y otros 5 pelean cupo a Copas internacionales.</w:t>
      </w:r>
    </w:p>
    <w:p>
      <w:pPr>
        <w:jc w:val="both"/>
      </w:pPr>
      <w:r>
        <w:t>Justificacion. Las directivas de los clubes necesitan estimar de manera defendible cuantos puntos pueden lograr ANTES de iniciar la temporada, para fijar objetivos realistas, negociar patrocinios y explicar al directorio el retorno esperado de la inversion en la plantilla. Hoy esa estimacion se hace de forma intuitiva. Nuestro proyecto la convierte en un modelo cuantitativo, reproducible y explicable.</w:t>
      </w:r>
    </w:p>
    <w:p>
      <w:pPr>
        <w:jc w:val="both"/>
      </w:pPr>
      <w:r>
        <w:t>Pregunta de investigacion. ¿Es posible predecir, antes del primer partido, los puntos finales de cada club de la LigaPro a partir de su presupuesto y un conjunto reducido de variables competitivas?</w:t>
      </w:r>
    </w:p>
    <w:p>
      <w:pPr>
        <w:pStyle w:val="Heading2"/>
      </w:pPr>
      <w:r>
        <w:t>4.2 Enfoque metodologico</w:t>
      </w:r>
    </w:p>
    <w:p>
      <w:pPr>
        <w:jc w:val="both"/>
      </w:pPr>
      <w:r>
        <w:t>Tipos de datos utilizados:</w:t>
      </w:r>
    </w:p>
    <w:p>
      <w:pPr>
        <w:pStyle w:val="ListParagraph"/>
        <w:jc w:val="both"/>
        <w:numPr>
          <w:ilvl w:val="0"/>
          <w:numId w:val="1"/>
        </w:numPr>
      </w:pPr>
      <w:r>
        <w:t>Presupuestarios. Presupuesto anual (MUSD), salario promedio, inversion en refuerzos, valor de plantel y cantidad de fichajes. Fuentes: Transfermarkt, prensa especializada, CONMEBOL.</w:t>
      </w:r>
    </w:p>
    <w:p>
      <w:pPr>
        <w:pStyle w:val="ListParagraph"/>
        <w:jc w:val="both"/>
        <w:numPr>
          <w:ilvl w:val="0"/>
          <w:numId w:val="1"/>
        </w:numPr>
      </w:pPr>
      <w:r>
        <w:t>Plantilla y cuerpo tecnico. Edad promedio, numero de extranjeros y antiguedad del DT en meses al inicio de temporada.</w:t>
      </w:r>
    </w:p>
    <w:p>
      <w:pPr>
        <w:pStyle w:val="ListParagraph"/>
        <w:jc w:val="both"/>
        <w:numPr>
          <w:ilvl w:val="0"/>
          <w:numId w:val="1"/>
        </w:numPr>
      </w:pPr>
      <w:r>
        <w:t>Contexto. Capacidad del estadio y participacion internacional (numero de partidos clasificados a Libertadores / Sudamericana).</w:t>
      </w:r>
    </w:p>
    <w:p>
      <w:pPr>
        <w:pStyle w:val="ListParagraph"/>
        <w:jc w:val="both"/>
        <w:numPr>
          <w:ilvl w:val="0"/>
          <w:numId w:val="1"/>
        </w:numPr>
      </w:pPr>
      <w:r>
        <w:t>Rendimiento rezagado. Goles a favor / en contra, diferencia, xG y posesion de la temporada anterior (lags), para capturar inercia deportiva sin introducir fuga temporal.</w:t>
      </w:r>
    </w:p>
    <w:p>
      <w:pPr>
        <w:jc w:val="both"/>
      </w:pPr>
      <w:r>
        <w:t>Modelos aplicados. Se compararon tres modelos de regresion sobre el mismo target (puntos_temporada): (i) Ridge con StandardScaler como linea base interpretable; (ii) Random Forest con 500 arboles para capturar no linealidades; (iii) XGBoost con 400 estimadores para boosting secuencial.</w:t>
      </w:r>
    </w:p>
    <w:p>
      <w:pPr>
        <w:jc w:val="both"/>
      </w:pPr>
      <w:r>
        <w:t>Principales decisiones tecnicas:</w:t>
      </w:r>
    </w:p>
    <w:p>
      <w:pPr>
        <w:pStyle w:val="ListParagraph"/>
        <w:jc w:val="both"/>
        <w:numPr>
          <w:ilvl w:val="0"/>
          <w:numId w:val="1"/>
        </w:numPr>
      </w:pPr>
      <w:r>
        <w:t>Particion temporal estricta: train 2019-2023, val 2024, test 2025 (sin fuga).</w:t>
      </w:r>
    </w:p>
    <w:p>
      <w:pPr>
        <w:pStyle w:val="ListParagraph"/>
        <w:jc w:val="both"/>
        <w:numPr>
          <w:ilvl w:val="0"/>
          <w:numId w:val="1"/>
        </w:numPr>
      </w:pPr>
      <w:r>
        <w:t>Imputacion de lags por la mediana SOLO sobre la primera temporada (2019).</w:t>
      </w:r>
    </w:p>
    <w:p>
      <w:pPr>
        <w:pStyle w:val="ListParagraph"/>
        <w:jc w:val="both"/>
        <w:numPr>
          <w:ilvl w:val="0"/>
          <w:numId w:val="1"/>
        </w:numPr>
      </w:pPr>
      <w:r>
        <w:t>Seleccion automatica del mejor modelo por MAE en validacion.</w:t>
      </w:r>
    </w:p>
    <w:p>
      <w:pPr>
        <w:pStyle w:val="ListParagraph"/>
        <w:jc w:val="both"/>
        <w:numPr>
          <w:ilvl w:val="0"/>
          <w:numId w:val="1"/>
        </w:numPr>
      </w:pPr>
      <w:r>
        <w:t>Inferencia 100% offline en navegador via exportacion .joblib -&gt; .json.</w:t>
      </w:r>
    </w:p>
    <w:p>
      <w:pPr>
        <w:pStyle w:val="Heading2"/>
      </w:pPr>
      <w:r>
        <w:t>4.3 Resultados y hallazgos</w:t>
      </w:r>
    </w:p>
    <w:p>
      <w:pPr>
        <w:jc w:val="both"/>
      </w:pPr>
      <w:r>
        <w:t>Metricas finales alcanzadas. El mejor modelo es RIDGE con MAE = 6.6512 puntos y Spearman = 0.7237 en validacion. Esto significa que, en promedio, el modelo se equivoca por menos de 7 puntos (poco mas de dos victorias) y predice correctamente el orden de la tabla con una correlacion fuerte (0.72).</w:t>
      </w:r>
    </w:p>
    <w:p>
      <w:pPr>
        <w:jc w:val="both"/>
      </w:pPr>
      <w:r>
        <w:t>Interpretacion. Ridge gana porque con 80 filas de entrenamiento los modelos no lineales (RF, XGB) sobreajustan: tienen MAE val de 9.3 y 11.4 respectivamente. Esto valida que en datasets pequeños y de señal lineal, la regularizacion L2 es competitiva con metodos mas complejos. Los coeficientes estandarizados de Ridge muestran que el presupuesto y la inversion en refuerzos son los predictores mas fuertes, seguidos por la inercia (puntos / posicion del año previo).</w:t>
      </w:r>
    </w:p>
    <w:p>
      <w:pPr>
        <w:jc w:val="both"/>
      </w:pPr>
      <w:r>
        <w:t>Impacto potencial. Aplicado al inicio de cada temporada, el modelo permite a la directiva: (a) construir un objetivo numerico defendible (rango de puntos esperado +- MAE), (b) comparar el plan deportivo frente a clubes pares con presupuesto similar y (c) cuantificar el impacto marginal de invertir 1 MUSD adicional en refuerzos.</w:t>
      </w:r>
    </w:p>
    <w:p>
      <w:pPr>
        <w:pStyle w:val="Heading2"/>
      </w:pPr>
      <w:r>
        <w:t>4.4 Consideraciones eticas, riesgos y limitaciones</w:t>
      </w:r>
    </w:p>
    <w:p>
      <w:pPr>
        <w:jc w:val="both"/>
      </w:pPr>
      <w:r>
        <w:t>Principales riesgos identificados:</w:t>
      </w:r>
    </w:p>
    <w:p>
      <w:pPr>
        <w:pStyle w:val="ListParagraph"/>
        <w:jc w:val="both"/>
        <w:numPr>
          <w:ilvl w:val="0"/>
          <w:numId w:val="1"/>
        </w:numPr>
      </w:pPr>
      <w:r>
        <w:t>Sesgo de muestra. Solo 8 temporadas y 16 clubes; los resultados no son extrapolables a otras ligas sin re-entrenamiento.</w:t>
      </w:r>
    </w:p>
    <w:p>
      <w:pPr>
        <w:pStyle w:val="ListParagraph"/>
        <w:jc w:val="both"/>
        <w:numPr>
          <w:ilvl w:val="0"/>
          <w:numId w:val="1"/>
        </w:numPr>
      </w:pPr>
      <w:r>
        <w:t>Determinismo aparente. Mostrar 'el modelo predice 65 puntos' puede ser leido como un veredicto. Mitigacion: la UI muestra siempre el MAE como banda de incertidumbre.</w:t>
      </w:r>
    </w:p>
    <w:p>
      <w:pPr>
        <w:pStyle w:val="ListParagraph"/>
        <w:jc w:val="both"/>
        <w:numPr>
          <w:ilvl w:val="0"/>
          <w:numId w:val="1"/>
        </w:numPr>
      </w:pPr>
      <w:r>
        <w:t>Riesgo reputacional para clubes. Una prediccion publica baja podria afectar la moral o la negociacion de patrocinios. Mitigacion: el prototipo se entrega como herramienta interna de planificacion, no como pronostico publico.</w:t>
      </w:r>
    </w:p>
    <w:p>
      <w:pPr>
        <w:pStyle w:val="ListParagraph"/>
        <w:jc w:val="both"/>
        <w:numPr>
          <w:ilvl w:val="0"/>
          <w:numId w:val="1"/>
        </w:numPr>
      </w:pPr>
      <w:r>
        <w:t>Cambios normativos. Modificaciones a los cupos de extranjeros, formato de campeonato o calendario rompen los supuestos. Mitigacion: el reentrenamiento esta automatizado en un solo comando.</w:t>
      </w:r>
    </w:p>
    <w:p>
      <w:pPr>
        <w:jc w:val="both"/>
      </w:pPr>
      <w:r>
        <w:t>Estrategias de mitigacion aplicadas:</w:t>
      </w:r>
    </w:p>
    <w:p>
      <w:pPr>
        <w:pStyle w:val="ListParagraph"/>
        <w:jc w:val="both"/>
        <w:numPr>
          <w:ilvl w:val="0"/>
          <w:numId w:val="1"/>
        </w:numPr>
      </w:pPr>
      <w:r>
        <w:t>Reporte siempre acompañado de MAE y banda Spearman.</w:t>
      </w:r>
    </w:p>
    <w:p>
      <w:pPr>
        <w:pStyle w:val="ListParagraph"/>
        <w:jc w:val="both"/>
        <w:numPr>
          <w:ilvl w:val="0"/>
          <w:numId w:val="1"/>
        </w:numPr>
      </w:pPr>
      <w:r>
        <w:t>Particion temporal estricta para evitar leakage del futuro.</w:t>
      </w:r>
    </w:p>
    <w:p>
      <w:pPr>
        <w:pStyle w:val="ListParagraph"/>
        <w:jc w:val="both"/>
        <w:numPr>
          <w:ilvl w:val="0"/>
          <w:numId w:val="1"/>
        </w:numPr>
      </w:pPr>
      <w:r>
        <w:t>Comparacion frente a baseline lineal interpretable (Ridge).</w:t>
      </w:r>
    </w:p>
    <w:p>
      <w:pPr>
        <w:pStyle w:val="ListParagraph"/>
        <w:jc w:val="both"/>
        <w:numPr>
          <w:ilvl w:val="0"/>
          <w:numId w:val="1"/>
        </w:numPr>
      </w:pPr>
      <w:r>
        <w:t>Anexos S9 con pruebas de robustez y sensibilidad documentadas.</w:t>
      </w:r>
    </w:p>
    <w:p>
      <w:pPr>
        <w:jc w:val="both"/>
      </w:pPr>
      <w:r>
        <w:t>Limitaciones del modelo:</w:t>
      </w:r>
    </w:p>
    <w:p>
      <w:pPr>
        <w:pStyle w:val="ListParagraph"/>
        <w:jc w:val="both"/>
        <w:numPr>
          <w:ilvl w:val="0"/>
          <w:numId w:val="1"/>
        </w:numPr>
      </w:pPr>
      <w:r>
        <w:t>Los R2 sobre test 2025 son negativos en Ridge: la temporada 2025 fue atipica por la incorporacion de dos clubes recien ascendidos con presupuestos reportados parcialmente. La correlacion de ranking sigue siendo positiva (Spearman = 0.58).</w:t>
      </w:r>
    </w:p>
    <w:p>
      <w:pPr>
        <w:pStyle w:val="ListParagraph"/>
        <w:jc w:val="both"/>
        <w:numPr>
          <w:ilvl w:val="0"/>
          <w:numId w:val="1"/>
        </w:numPr>
      </w:pPr>
      <w:r>
        <w:t>El modelo no captura eventos exogenos (lesiones, suspensiones, cambios de DT a mitad de temporada), por diseño: solo opera con informacion pre-temporada.</w:t>
      </w:r>
    </w:p>
    <w:p>
      <w:pPr>
        <w:pStyle w:val="ListParagraph"/>
        <w:jc w:val="both"/>
        <w:numPr>
          <w:ilvl w:val="0"/>
          <w:numId w:val="1"/>
        </w:numPr>
      </w:pPr>
      <w:r>
        <w:t>El target son puntos de fase regular, sin considerar play-offs ni desempates.</w:t>
      </w:r>
    </w:p>
    <w:p>
      <w:r>
        <w:br w:type="page"/>
      </w:r>
    </w:p>
    <w:p>
      <w:pPr>
        <w:pStyle w:val="Heading1"/>
      </w:pPr>
      <w:r>
        <w:t>5. Reflexion final y uso de la retroalimentacion</w:t>
      </w:r>
    </w:p>
    <w:p>
      <w:pPr>
        <w:jc w:val="both"/>
      </w:pPr>
      <w:r>
        <w:t>El proyecto evoluciono desde una idea inicial centrada en predecir directamente la posicion final (variable ordinal con empates) hacia un planteamiento mas solido: predecir puntos_temporada y derivar de alli el ranking via ordenamiento. Este giro, sugerido en la retroalimentacion de S4, fue la decision tecnica de mayor impacto en la calidad del prototipo.</w:t>
      </w:r>
    </w:p>
    <w:p>
      <w:pPr>
        <w:jc w:val="both"/>
      </w:pPr>
      <w:r>
        <w:t>Otras retroalimentaciones incorporadas a lo largo del curso:</w:t>
      </w:r>
    </w:p>
    <w:p>
      <w:pPr>
        <w:pStyle w:val="ListParagraph"/>
        <w:jc w:val="both"/>
        <w:numPr>
          <w:ilvl w:val="0"/>
          <w:numId w:val="1"/>
        </w:numPr>
      </w:pPr>
      <w:r>
        <w:t>S2: organizar los datos por categoria, en vez de un unico CSV monolitico, para facilitar la auditoria de fuentes.</w:t>
      </w:r>
    </w:p>
    <w:p>
      <w:pPr>
        <w:pStyle w:val="ListParagraph"/>
        <w:jc w:val="both"/>
        <w:numPr>
          <w:ilvl w:val="0"/>
          <w:numId w:val="1"/>
        </w:numPr>
      </w:pPr>
      <w:r>
        <w:t>S5: incluir variables rezagadas (lags) de la temporada anterior como proxy de la inercia deportiva.</w:t>
      </w:r>
    </w:p>
    <w:p>
      <w:pPr>
        <w:pStyle w:val="ListParagraph"/>
        <w:jc w:val="both"/>
        <w:numPr>
          <w:ilvl w:val="0"/>
          <w:numId w:val="1"/>
        </w:numPr>
      </w:pPr>
      <w:r>
        <w:t>S7: comparar al menos tres modelos y reportar metricas de ranking (Spearman) ademas de las metricas de regresion clasicas.</w:t>
      </w:r>
    </w:p>
    <w:p>
      <w:pPr>
        <w:pStyle w:val="ListParagraph"/>
        <w:jc w:val="both"/>
        <w:numPr>
          <w:ilvl w:val="0"/>
          <w:numId w:val="1"/>
        </w:numPr>
      </w:pPr>
      <w:r>
        <w:t>S8: priorizar una interfaz limpia y autoexplicativa, sustituyendo la primera demo basada en linea de comandos.</w:t>
      </w:r>
    </w:p>
    <w:p>
      <w:pPr>
        <w:pStyle w:val="ListParagraph"/>
        <w:jc w:val="both"/>
        <w:numPr>
          <w:ilvl w:val="0"/>
          <w:numId w:val="1"/>
        </w:numPr>
      </w:pPr>
      <w:r>
        <w:t>S9: documentar formalmente la robustez del modelo en un anexo independiente y trazable.</w:t>
      </w:r>
    </w:p>
    <w:p>
      <w:pPr>
        <w:pStyle w:val="ListParagraph"/>
        <w:jc w:val="both"/>
        <w:numPr>
          <w:ilvl w:val="0"/>
          <w:numId w:val="1"/>
        </w:numPr>
      </w:pPr>
      <w:r>
        <w:t>S10: eliminar la dependencia del backend para que el evaluador pueda probar el prototipo abriendo un solo archivo HTML.</w:t>
      </w:r>
    </w:p>
    <w:p>
      <w:pPr>
        <w:jc w:val="both"/>
      </w:pPr>
      <w:r>
        <w:t>Aprendizajes clave del equipo. (i) En datasets pequeños la regularizacion lineal es dificil de batir; resistir la tentacion de escalar a modelos complejos sin justificarlo. (ii) La trazabilidad (model_card.json) es tan importante como las metricas mismas: permite que cualquier evaluador reconstruya las decisiones. (iii) La separacion en capas (datos / modelo / inferencia) reduce drasticamente el costo de incorporar retroalimentaciones tardias.</w:t>
      </w:r>
    </w:p>
    <w:p>
      <w:pPr>
        <w:jc w:val="both"/>
      </w:pPr>
      <w:r>
        <w:t>Trabajo futuro. Ampliar el horizonte de datos a 12 - 15 temporadas, integrar series economicas exogenas (PIB, dolarizacion del salario minimo), modelar partido a partido con efectos aleatorios por equipo y publicar la API en un servicio gestionado para uso de directivas y analistas deportivos.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