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color w:val="211E1A"/>
          <w:sz w:val="40"/>
          <w:szCs w:val="40"/>
        </w:rPr>
        <w:t xml:space="preserve">Arquitectura Paramita</w:t>
      </w:r>
    </w:p>
    <w:p>
      <w:pPr>
        <w:pBdr>
          <w:bottom w:val="single" w:color="C99A3A" w:sz="6" w:space="8"/>
        </w:pBdr>
        <w:spacing w:after="400"/>
        <w:jc w:val="center"/>
      </w:pPr>
      <w:r>
        <w:rPr>
          <w:rFonts w:ascii="Georgia" w:cs="Georgia" w:eastAsia="Georgia" w:hAnsi="Georgia"/>
          <w:i/>
          <w:iCs/>
          <w:color w:val="C99A3A"/>
          <w:sz w:val="20"/>
          <w:szCs w:val="20"/>
        </w:rPr>
        <w:t xml:space="preserve">Estructura de carpetas del proyecto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aps/>
          <w:color w:val="1F4E8F"/>
          <w:spacing w:val="40"/>
          <w:sz w:val="22"/>
          <w:szCs w:val="22"/>
        </w:rPr>
        <w:t xml:space="preserve">Estructura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proyecto/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│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├── index.html                      → /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├── formacion/index.html            → /formacion/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├── blog/index.html                 → /blog/  (futuro)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│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├── assets/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│   ├── fonts/                      fuentes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│   └── img/                        imágenes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│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├── css/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│   ├── tokens/                     variables raíz (color, tipografía, layout, movimiento)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│   ├── base/                       reset + base + responsive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│   ├── componentes/                piezas reutilizables (bar, cta, cursos, chat, hero…)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│   └── paginas/                    estilos específicos de una página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│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├── js/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│   ├── primitivos/                 utilidades puras (gsap-refresh, reveal)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│   ├── componentes/                lógica de piezas reutilizables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│   └── paginas/                    lógica específica de una página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│</w:t>
      </w:r>
    </w:p>
    <w:p>
      <w:pPr>
        <w:shd w:fill="ECE4D6" w:color="auto" w:val="clear"/>
        <w:spacing w:after="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└── docs/                           documentación del sistema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aps/>
          <w:color w:val="1F4E8F"/>
          <w:spacing w:val="40"/>
          <w:sz w:val="22"/>
          <w:szCs w:val="22"/>
        </w:rPr>
        <w:t xml:space="preserve">Reglas rápidas</w:t>
      </w:r>
    </w:p>
    <w:p>
      <w:pPr>
        <w:spacing w:after="80" w:line="260"/>
      </w:pPr>
      <w:r>
        <w:rPr>
          <w:rFonts w:ascii="Calibri" w:cs="Calibri" w:eastAsia="Calibri" w:hAnsi="Calibri"/>
          <w:b/>
          <w:bCs/>
          <w:color w:val="C99A3A"/>
          <w:sz w:val="18"/>
          <w:szCs w:val="18"/>
        </w:rPr>
        <w:t xml:space="preserve">· 1</w:t>
      </w:r>
      <w:r>
        <w:rPr>
          <w:rFonts w:ascii="Calibri" w:cs="Calibri" w:eastAsia="Calibri" w:hAnsi="Calibri"/>
          <w:color w:val="211E1A"/>
          <w:sz w:val="18"/>
          <w:szCs w:val="18"/>
        </w:rPr>
        <w:t xml:space="preserve">  Cada página tiene su carpeta con un index.html dentro.</w:t>
      </w:r>
    </w:p>
    <w:p>
      <w:pPr>
        <w:spacing w:after="80" w:line="260"/>
      </w:pPr>
      <w:r>
        <w:rPr>
          <w:rFonts w:ascii="Calibri" w:cs="Calibri" w:eastAsia="Calibri" w:hAnsi="Calibri"/>
          <w:b/>
          <w:bCs/>
          <w:color w:val="C99A3A"/>
          <w:sz w:val="18"/>
          <w:szCs w:val="18"/>
        </w:rPr>
        <w:t xml:space="preserve">· 2</w:t>
      </w:r>
      <w:r>
        <w:rPr>
          <w:rFonts w:ascii="Calibri" w:cs="Calibri" w:eastAsia="Calibri" w:hAnsi="Calibri"/>
          <w:color w:val="211E1A"/>
          <w:sz w:val="18"/>
          <w:szCs w:val="18"/>
        </w:rPr>
        <w:t xml:space="preserve">  Rutas absolutas siempre con / al inicio (/css/…, /js/…, /assets/…).</w:t>
      </w:r>
    </w:p>
    <w:p>
      <w:pPr>
        <w:spacing w:after="80" w:line="260"/>
      </w:pPr>
      <w:r>
        <w:rPr>
          <w:rFonts w:ascii="Calibri" w:cs="Calibri" w:eastAsia="Calibri" w:hAnsi="Calibri"/>
          <w:b/>
          <w:bCs/>
          <w:color w:val="C99A3A"/>
          <w:sz w:val="18"/>
          <w:szCs w:val="18"/>
        </w:rPr>
        <w:t xml:space="preserve">· 3</w:t>
      </w:r>
      <w:r>
        <w:rPr>
          <w:rFonts w:ascii="Calibri" w:cs="Calibri" w:eastAsia="Calibri" w:hAnsi="Calibri"/>
          <w:color w:val="211E1A"/>
          <w:sz w:val="18"/>
          <w:szCs w:val="18"/>
        </w:rPr>
        <w:t xml:space="preserve">  Reutilizable en varias páginas → componentes/. Solo en una → paginas/.</w:t>
      </w:r>
    </w:p>
    <w:p>
      <w:pPr>
        <w:spacing w:after="80" w:line="260"/>
      </w:pPr>
      <w:r>
        <w:rPr>
          <w:rFonts w:ascii="Calibri" w:cs="Calibri" w:eastAsia="Calibri" w:hAnsi="Calibri"/>
          <w:b/>
          <w:bCs/>
          <w:color w:val="C99A3A"/>
          <w:sz w:val="18"/>
          <w:szCs w:val="18"/>
        </w:rPr>
        <w:t xml:space="preserve">· 4</w:t>
      </w:r>
      <w:r>
        <w:rPr>
          <w:rFonts w:ascii="Calibri" w:cs="Calibri" w:eastAsia="Calibri" w:hAnsi="Calibri"/>
          <w:color w:val="211E1A"/>
          <w:sz w:val="18"/>
          <w:szCs w:val="18"/>
        </w:rPr>
        <w:t xml:space="preserve">  Todos los archivos empiezan por paramita-.</w:t>
      </w:r>
    </w:p>
    <w:p>
      <w:pPr>
        <w:spacing w:after="80" w:line="260"/>
      </w:pPr>
      <w:r>
        <w:rPr>
          <w:rFonts w:ascii="Calibri" w:cs="Calibri" w:eastAsia="Calibri" w:hAnsi="Calibri"/>
          <w:b/>
          <w:bCs/>
          <w:color w:val="C99A3A"/>
          <w:sz w:val="18"/>
          <w:szCs w:val="18"/>
        </w:rPr>
        <w:t xml:space="preserve">· 5</w:t>
      </w:r>
      <w:r>
        <w:rPr>
          <w:rFonts w:ascii="Calibri" w:cs="Calibri" w:eastAsia="Calibri" w:hAnsi="Calibri"/>
          <w:color w:val="211E1A"/>
          <w:sz w:val="18"/>
          <w:szCs w:val="18"/>
        </w:rPr>
        <w:t xml:space="preserve">  Nombres semánticos: btn-primario, btn-secundario, no btn-amigo.</w:t>
      </w:r>
    </w:p>
    <w:p>
      <w:pPr>
        <w:spacing w:after="80" w:line="260"/>
      </w:pPr>
      <w:r>
        <w:rPr>
          <w:rFonts w:ascii="Calibri" w:cs="Calibri" w:eastAsia="Calibri" w:hAnsi="Calibri"/>
          <w:b/>
          <w:bCs/>
          <w:color w:val="C99A3A"/>
          <w:sz w:val="18"/>
          <w:szCs w:val="18"/>
        </w:rPr>
        <w:t xml:space="preserve">· 6</w:t>
      </w:r>
      <w:r>
        <w:rPr>
          <w:rFonts w:ascii="Calibri" w:cs="Calibri" w:eastAsia="Calibri" w:hAnsi="Calibri"/>
          <w:color w:val="211E1A"/>
          <w:sz w:val="18"/>
          <w:szCs w:val="18"/>
        </w:rPr>
        <w:t xml:space="preserve">  Estados con prefijo is- (.is-active, .is-abierto).</w:t>
      </w:r>
    </w:p>
    <w:p>
      <w:pPr>
        <w:spacing w:after="80" w:line="260"/>
      </w:pPr>
      <w:r>
        <w:rPr>
          <w:rFonts w:ascii="Calibri" w:cs="Calibri" w:eastAsia="Calibri" w:hAnsi="Calibri"/>
          <w:b/>
          <w:bCs/>
          <w:color w:val="C99A3A"/>
          <w:sz w:val="18"/>
          <w:szCs w:val="18"/>
        </w:rPr>
        <w:t xml:space="preserve">· 7</w:t>
      </w:r>
      <w:r>
        <w:rPr>
          <w:rFonts w:ascii="Calibri" w:cs="Calibri" w:eastAsia="Calibri" w:hAnsi="Calibri"/>
          <w:color w:val="211E1A"/>
          <w:sz w:val="18"/>
          <w:szCs w:val="18"/>
        </w:rPr>
        <w:t xml:space="preserve">  Variantes con doble guión (--claro, --lg).</w:t>
      </w:r>
    </w:p>
    <w:p>
      <w:pPr>
        <w:spacing w:after="80" w:line="260"/>
      </w:pPr>
      <w:r>
        <w:rPr>
          <w:rFonts w:ascii="Calibri" w:cs="Calibri" w:eastAsia="Calibri" w:hAnsi="Calibri"/>
          <w:b/>
          <w:bCs/>
          <w:color w:val="C99A3A"/>
          <w:sz w:val="18"/>
          <w:szCs w:val="18"/>
        </w:rPr>
        <w:t xml:space="preserve">· 8</w:t>
      </w:r>
      <w:r>
        <w:rPr>
          <w:rFonts w:ascii="Calibri" w:cs="Calibri" w:eastAsia="Calibri" w:hAnsi="Calibri"/>
          <w:color w:val="211E1A"/>
          <w:sz w:val="18"/>
          <w:szCs w:val="18"/>
        </w:rPr>
        <w:t xml:space="preserve">  Colores solo desde tokens, nunca hex inventados. Usar color-mix in oklch.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aps/>
          <w:color w:val="1F4E8F"/>
          <w:spacing w:val="40"/>
          <w:sz w:val="22"/>
          <w:szCs w:val="22"/>
        </w:rPr>
        <w:t xml:space="preserve">Orden de carga CSS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1 · tokens/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2 · base/</w:t>
      </w:r>
    </w:p>
    <w:p>
      <w:pPr>
        <w:shd w:fill="ECE4D6" w:color="auto" w:val="clear"/>
        <w:spacing w:after="2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3 · componentes/</w:t>
      </w:r>
    </w:p>
    <w:p>
      <w:pPr>
        <w:shd w:fill="ECE4D6" w:color="auto" w:val="clear"/>
        <w:spacing w:after="0" w:line="240"/>
        <w:ind w:left="160"/>
      </w:pPr>
      <w:r>
        <w:rPr>
          <w:rFonts w:ascii="Menlo" w:cs="Menlo" w:eastAsia="Menlo" w:hAnsi="Menlo"/>
          <w:color w:val="211E1A"/>
          <w:sz w:val="18"/>
          <w:szCs w:val="18"/>
        </w:rPr>
        <w:t xml:space="preserve">4 · paginas/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E6963"/>
          <w:sz w:val="16"/>
          <w:szCs w:val="16"/>
        </w:rPr>
        <w:t xml:space="preserve">Paramita · Fase 6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Paramita</dc:creator>
  <cp:lastModifiedBy>Un-named</cp:lastModifiedBy>
  <cp:revision>1</cp:revision>
  <dcterms:created xsi:type="dcterms:W3CDTF">2026-07-23T09:19:19.474Z</dcterms:created>
  <dcterms:modified xsi:type="dcterms:W3CDTF">2026-07-23T09:19:19.476Z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