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A52A5" w14:textId="77777777" w:rsidR="0074133D" w:rsidRDefault="0074133D"/>
    <w:p w14:paraId="3D413DB6" w14:textId="77777777" w:rsidR="0074133D" w:rsidRDefault="0074133D"/>
    <w:p w14:paraId="0AE94AAF" w14:textId="77777777" w:rsidR="0074133D" w:rsidRDefault="0074133D"/>
    <w:p w14:paraId="32E2CDB4" w14:textId="77777777" w:rsidR="0074133D" w:rsidRDefault="00F91683">
      <w:pPr>
        <w:spacing w:after="560"/>
        <w:jc w:val="left"/>
      </w:pPr>
      <w:r>
        <w:rPr>
          <w:rFonts w:ascii="Segoe UI Semibold" w:hAnsi="Segoe UI Semibold"/>
          <w:color w:val="52514E"/>
          <w:sz w:val="20"/>
        </w:rPr>
        <w:t>Программа стипендий Россельхозбанка 2026–2027 · «Своё Фермерство» · Задача 5</w:t>
      </w:r>
    </w:p>
    <w:p w14:paraId="41FA39B9" w14:textId="77777777" w:rsidR="0074133D" w:rsidRDefault="00F91683">
      <w:pPr>
        <w:spacing w:after="80"/>
        <w:jc w:val="left"/>
      </w:pPr>
      <w:r>
        <w:rPr>
          <w:rFonts w:ascii="Segoe UI Semibold" w:hAnsi="Segoe UI Semibold"/>
          <w:color w:val="2A78D6"/>
        </w:rPr>
        <w:t>НАУЧНЫЙ ОТЧЁТ</w:t>
      </w:r>
    </w:p>
    <w:p w14:paraId="3785450D" w14:textId="77777777" w:rsidR="0074133D" w:rsidRDefault="00F91683">
      <w:pPr>
        <w:spacing w:after="200"/>
        <w:jc w:val="left"/>
      </w:pPr>
      <w:r>
        <w:rPr>
          <w:rFonts w:ascii="Segoe UI Semibold" w:hAnsi="Segoe UI Semibold"/>
          <w:color w:val="104281"/>
          <w:sz w:val="56"/>
        </w:rPr>
        <w:t>Калькулятор прогноза урожайности</w:t>
      </w:r>
    </w:p>
    <w:p w14:paraId="0EB6CB35" w14:textId="77777777" w:rsidR="0074133D" w:rsidRDefault="00F91683">
      <w:pPr>
        <w:spacing w:after="800"/>
        <w:jc w:val="left"/>
      </w:pPr>
      <w:r>
        <w:rPr>
          <w:color w:val="3D3C39"/>
          <w:sz w:val="26"/>
        </w:rPr>
        <w:t>Прогноз урожайности сельскохозяйственных культур по открытым данным и оптимизация структуры посевов по погодным сценариям</w:t>
      </w:r>
    </w:p>
    <w:p w14:paraId="159E6EAC" w14:textId="77777777" w:rsidR="0074133D" w:rsidRDefault="0074133D"/>
    <w:p w14:paraId="7A087BB8" w14:textId="77777777" w:rsidR="0074133D" w:rsidRDefault="0074133D"/>
    <w:p w14:paraId="327F4DBC" w14:textId="77777777" w:rsidR="0074133D" w:rsidRDefault="0074133D"/>
    <w:p w14:paraId="58D603EE" w14:textId="77777777" w:rsidR="0074133D" w:rsidRDefault="0074133D"/>
    <w:p w14:paraId="2561AB1D" w14:textId="77777777" w:rsidR="0074133D" w:rsidRDefault="0074133D"/>
    <w:p w14:paraId="2EEE2F5C" w14:textId="77777777" w:rsidR="0074133D" w:rsidRDefault="0074133D"/>
    <w:p w14:paraId="029B9C44" w14:textId="77777777" w:rsidR="0074133D" w:rsidRDefault="0074133D"/>
    <w:p w14:paraId="26C686E4" w14:textId="77777777" w:rsidR="0074133D" w:rsidRDefault="0074133D"/>
    <w:p w14:paraId="2931966C" w14:textId="77777777" w:rsidR="0074133D" w:rsidRDefault="0074133D"/>
    <w:p w14:paraId="6E64838D" w14:textId="77777777" w:rsidR="0074133D" w:rsidRDefault="0074133D"/>
    <w:p w14:paraId="21179BA8" w14:textId="77777777" w:rsidR="0074133D" w:rsidRDefault="0074133D"/>
    <w:p w14:paraId="21BB3102" w14:textId="77777777" w:rsidR="0074133D" w:rsidRDefault="0074133D"/>
    <w:p w14:paraId="2553DD50" w14:textId="77777777" w:rsidR="0074133D" w:rsidRDefault="00F91683">
      <w:pPr>
        <w:spacing w:after="40"/>
        <w:jc w:val="left"/>
      </w:pPr>
      <w:r>
        <w:rPr>
          <w:rFonts w:ascii="Segoe UI Semibold" w:hAnsi="Segoe UI Semibold"/>
          <w:b/>
          <w:color w:val="0B0B0B"/>
          <w:sz w:val="24"/>
        </w:rPr>
        <w:t>Соболев Даниил</w:t>
      </w:r>
    </w:p>
    <w:p w14:paraId="1D5E19C3" w14:textId="77777777" w:rsidR="0074133D" w:rsidRDefault="00F91683">
      <w:pPr>
        <w:spacing w:after="40"/>
        <w:jc w:val="left"/>
      </w:pPr>
      <w:r>
        <w:rPr>
          <w:color w:val="52514E"/>
          <w:sz w:val="20"/>
        </w:rPr>
        <w:t>Аспирант, Санкт-Петербургский политехнический университет Петра Великого</w:t>
      </w:r>
    </w:p>
    <w:p w14:paraId="3E0EFD32" w14:textId="77777777" w:rsidR="0074133D" w:rsidRDefault="00F91683">
      <w:pPr>
        <w:spacing w:after="120"/>
        <w:jc w:val="left"/>
      </w:pPr>
      <w:r>
        <w:rPr>
          <w:color w:val="52514E"/>
          <w:sz w:val="20"/>
        </w:rPr>
        <w:t>Санкт-Петербург, 2026 · версия от 28.10.2026</w:t>
      </w:r>
    </w:p>
    <w:p w14:paraId="60143935" w14:textId="77777777" w:rsidR="0074133D" w:rsidRDefault="00F91683">
      <w:pPr>
        <w:spacing w:after="120"/>
        <w:jc w:val="left"/>
      </w:pPr>
      <w:r>
        <w:rPr>
          <w:color w:val="2A78D6"/>
          <w:sz w:val="19"/>
        </w:rPr>
        <w:t>Код: https://github.com/Parampaika/AgroCast · Сайт: https://parampaika.github.io/AgroCast/</w:t>
      </w:r>
    </w:p>
    <w:p w14:paraId="02E3A27D" w14:textId="77777777" w:rsidR="0074133D" w:rsidRDefault="00F91683">
      <w:r>
        <w:br w:type="page"/>
      </w:r>
    </w:p>
    <w:p w14:paraId="71DD4F07" w14:textId="77777777" w:rsidR="0074133D" w:rsidRDefault="00F91683">
      <w:pPr>
        <w:pStyle w:val="1"/>
      </w:pPr>
      <w:bookmarkStart w:id="0" w:name="_Toc244090944"/>
      <w:r>
        <w:lastRenderedPageBreak/>
        <w:t>Аннотация</w:t>
      </w:r>
      <w:bookmarkEnd w:id="0"/>
    </w:p>
    <w:p w14:paraId="522DB389" w14:textId="77777777" w:rsidR="0074133D" w:rsidRDefault="00F91683">
      <w:pPr>
        <w:ind w:firstLine="425"/>
      </w:pPr>
      <w:r>
        <w:t xml:space="preserve">Кейс «Своё Фермерство → Задача 5» просит калькулятор урожайности: оценить урожай культуры по площади, почве, климату, сорту и агротехнике в тоннах на гектар и в общем объёме и показать, как прогноз помогает планировать затраты и доходы. Мы решили задачу как </w:t>
      </w:r>
      <w:r>
        <w:rPr>
          <w:b/>
        </w:rPr>
        <w:t>калькулятор участка</w:t>
      </w:r>
      <w:r>
        <w:t xml:space="preserve">, основа которого — </w:t>
      </w:r>
      <w:r>
        <w:rPr>
          <w:b/>
        </w:rPr>
        <w:t>региональный прогноз</w:t>
      </w:r>
      <w:r>
        <w:t xml:space="preserve"> по открытым данным: его мы строили как полноценное исследование. Региональная модель обучена на статистике «субъект РФ × культура × год» и даёт базовый прогноз для региона по погоде и данным сезона; участок хозяйства получает этот прогноз, пересчитанный на его площадь, с поправками на почву, сорт и агротехнику. Эти поправки — множители-допущения, а не результат обучения: открытых данных об урожайности по сортам и агротехнике хозяйств нет. Собрали открытые данные по всем субъектам России за 2000–2026 годы и</w:t>
      </w:r>
      <w:r>
        <w:t xml:space="preserve">з </w:t>
      </w:r>
      <w:r>
        <w:t>17 источников, построили воспроизводимый конвейер из четырёх слоёв данных с автоматическими проверками и сравнили на одной честной схеме проверки 4 069 конфигураций моделей — от «урожай как в прошлом году» до настроенных градиентных бустингов и их ансамблей.</w:t>
      </w:r>
    </w:p>
    <w:p w14:paraId="3E4D6038" w14:textId="77777777" w:rsidR="0074133D" w:rsidRDefault="00F91683">
      <w:pPr>
        <w:ind w:firstLine="425"/>
      </w:pPr>
      <w:r>
        <w:t>Главный методический выбор — прогнозировать не саму урожайность, а её отклонение от тренда. Тренд отражает технологии, сорта и удобрения, погода объясняет колебания вокруг него. Модель «тренд × погода» проверялась скользящим окном: для каждого года 2012–2025 она обучалась только на прошлом и прогнозировала будущее, причём на пяти датах сезона — 1 мая, 1 июня, 1 июля, 1 августа и в конце сезона. Погода после даты прогноза в признаки не попадает, нормы климата пересчитываются внутри каждого шага проверки.</w:t>
      </w:r>
    </w:p>
    <w:p w14:paraId="397108D4" w14:textId="77777777" w:rsidR="0074133D" w:rsidRDefault="00F91683">
      <w:pPr>
        <w:ind w:firstLine="425"/>
      </w:pPr>
      <w:r>
        <w:t>Итог по точности: в конце сезона лучшие модели снижают среднюю абсолютную ошибку на 11–31 % относительно лучшего из простых бейзлайнов и на 17–39 % относительно наивного прогноза «как в прошлом году» (в среднем по культурам — на 30 %). «Лесенка моделей» показывает, откуда берётся точность: тренд снимает 12 % ошибки, погода поднимает выигрыш до 25</w:t>
      </w:r>
      <w:r>
        <w:t xml:space="preserve"> %, подбор гиперпараметров и ансамбли добавляют ещё около 5 п. п., а сложная модель без настройки не лучше линейной. Сильнее всего погода помогает сахарной свёкле, озимой пшенице и ячменю, слабее всего — подсолнечнику. Каждый прогноз сопровождается откалиброванным 80-процентным интервалом.</w:t>
      </w:r>
    </w:p>
    <w:p w14:paraId="406C879B" w14:textId="77777777" w:rsidR="0074133D" w:rsidRDefault="00F91683">
      <w:pPr>
        <w:ind w:firstLine="425"/>
      </w:pPr>
      <w:r>
        <w:t>Сверх кейса решена задача оптимизации структуры посевов. Итоговая модель прогоняется на погоде прошлых сезонов, и для любого плана строится распределение прибыли, и линейная программа с мерой риска CVaR ищет план с лучшим сочетанием средней прибыли и прибыли в плохие годы при ограничениях севооборота. На сезон 2026 года сдвиг не более 5 п. п. на культуру поднимает ожидаемую прибыль в среднем на 15 % и даёт выигрыш у 97</w:t>
      </w:r>
      <w:r>
        <w:t xml:space="preserve"> % субъектов, причём прибыль в плохие годы растёт почти так же. На исторической проверке 2012–2025 годов небольшая перестройка плана (не более 10 п. п. на культуру) дала по факту 1 788 руб. на гектар дополнительной прибыли и оказалась выгоднее текущего плана в 74 % случаев. Результаты доступны в прототипе — статическом сайте «Агрокаст» (&lt;https://parampaika.github.io/AgroCast/&gt;), код — &lt;https://github.com/Parampaika/AgroCast&gt;.</w:t>
      </w:r>
    </w:p>
    <w:p w14:paraId="1E9B0FF1" w14:textId="77777777" w:rsidR="0074133D" w:rsidRDefault="00F91683">
      <w:pPr>
        <w:ind w:firstLine="425"/>
      </w:pPr>
      <w:r>
        <w:rPr>
          <w:b/>
        </w:rPr>
        <w:t>Ключевые слова:</w:t>
      </w:r>
      <w:r>
        <w:t xml:space="preserve"> прогноз урожайности, ERA5, MODIS, градиентный бустинг, скользящая проверка, конформные интервалы, SHAP, стохастическая оптимизация, CVaR.</w:t>
      </w:r>
    </w:p>
    <w:p w14:paraId="3DBF40BB" w14:textId="77777777" w:rsidR="0074133D" w:rsidRDefault="00F91683">
      <w:pPr>
        <w:pStyle w:val="21"/>
      </w:pPr>
      <w:bookmarkStart w:id="1" w:name="_Toc244090945"/>
      <w:r>
        <w:t>Ключевые цифры</w:t>
      </w:r>
      <w:bookmarkEnd w:id="1"/>
    </w:p>
    <w:tbl>
      <w:tblPr>
        <w:tblW w:w="0" w:type="auto"/>
        <w:jc w:val="center"/>
        <w:tblBorders>
          <w:top w:val="single" w:sz="6" w:space="0" w:color="FFFFFF"/>
          <w:left w:val="nil"/>
          <w:bottom w:val="single" w:sz="6" w:space="0" w:color="FFFFFF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74133D" w14:paraId="6D6DFC20" w14:textId="77777777">
        <w:trPr>
          <w:jc w:val="center"/>
        </w:trPr>
        <w:tc>
          <w:tcPr>
            <w:tcW w:w="2353" w:type="dxa"/>
            <w:shd w:val="clear" w:color="auto" w:fill="F1F6FD"/>
          </w:tcPr>
          <w:p w14:paraId="6D2317E7" w14:textId="77777777" w:rsidR="0074133D" w:rsidRDefault="00F91683">
            <w:pPr>
              <w:spacing w:before="120" w:after="20"/>
              <w:jc w:val="left"/>
            </w:pPr>
            <w:r>
              <w:rPr>
                <w:rFonts w:ascii="Segoe UI Semibold" w:hAnsi="Segoe UI Semibold"/>
                <w:color w:val="2A78D6"/>
                <w:sz w:val="38"/>
              </w:rPr>
              <w:t>17</w:t>
            </w:r>
          </w:p>
          <w:p w14:paraId="7658EE2E" w14:textId="77777777" w:rsidR="0074133D" w:rsidRDefault="00F91683">
            <w:pPr>
              <w:spacing w:after="140" w:line="240" w:lineRule="auto"/>
              <w:jc w:val="left"/>
            </w:pPr>
            <w:r>
              <w:rPr>
                <w:color w:val="3D3C39"/>
                <w:sz w:val="16"/>
              </w:rPr>
              <w:t>источников открытых данных</w:t>
            </w:r>
          </w:p>
        </w:tc>
        <w:tc>
          <w:tcPr>
            <w:tcW w:w="2353" w:type="dxa"/>
            <w:shd w:val="clear" w:color="auto" w:fill="F1F6FD"/>
          </w:tcPr>
          <w:p w14:paraId="4CB63EE4" w14:textId="77777777" w:rsidR="0074133D" w:rsidRDefault="00F91683">
            <w:pPr>
              <w:spacing w:before="120" w:after="20"/>
              <w:jc w:val="left"/>
            </w:pPr>
            <w:r>
              <w:rPr>
                <w:rFonts w:ascii="Segoe UI Semibold" w:hAnsi="Segoe UI Semibold"/>
                <w:color w:val="2A78D6"/>
                <w:sz w:val="38"/>
              </w:rPr>
              <w:t>11,3 ГБ</w:t>
            </w:r>
          </w:p>
          <w:p w14:paraId="06978520" w14:textId="77777777" w:rsidR="0074133D" w:rsidRDefault="00F91683">
            <w:pPr>
              <w:spacing w:after="140" w:line="240" w:lineRule="auto"/>
              <w:jc w:val="left"/>
            </w:pPr>
            <w:r>
              <w:rPr>
                <w:color w:val="3D3C39"/>
                <w:sz w:val="16"/>
              </w:rPr>
              <w:t>сырых данных, 55 707 файлов</w:t>
            </w:r>
          </w:p>
        </w:tc>
        <w:tc>
          <w:tcPr>
            <w:tcW w:w="2353" w:type="dxa"/>
            <w:shd w:val="clear" w:color="auto" w:fill="F1F6FD"/>
          </w:tcPr>
          <w:p w14:paraId="7DDADD5C" w14:textId="77777777" w:rsidR="0074133D" w:rsidRDefault="00F91683">
            <w:pPr>
              <w:spacing w:before="120" w:after="20"/>
              <w:jc w:val="left"/>
            </w:pPr>
            <w:r>
              <w:rPr>
                <w:rFonts w:ascii="Segoe UI Semibold" w:hAnsi="Segoe UI Semibold"/>
                <w:color w:val="2A78D6"/>
                <w:sz w:val="38"/>
              </w:rPr>
              <w:t>683</w:t>
            </w:r>
          </w:p>
          <w:p w14:paraId="506B103A" w14:textId="77777777" w:rsidR="0074133D" w:rsidRDefault="00F91683">
            <w:pPr>
              <w:spacing w:after="140" w:line="240" w:lineRule="auto"/>
              <w:jc w:val="left"/>
            </w:pPr>
            <w:r>
              <w:rPr>
                <w:color w:val="3D3C39"/>
                <w:sz w:val="16"/>
              </w:rPr>
              <w:t>колонок признаков в таблице модели (81 404 строк)</w:t>
            </w:r>
          </w:p>
        </w:tc>
        <w:tc>
          <w:tcPr>
            <w:tcW w:w="2353" w:type="dxa"/>
            <w:shd w:val="clear" w:color="auto" w:fill="F1F6FD"/>
          </w:tcPr>
          <w:p w14:paraId="365A5A03" w14:textId="77777777" w:rsidR="0074133D" w:rsidRDefault="00F91683">
            <w:pPr>
              <w:spacing w:before="120" w:after="20"/>
              <w:jc w:val="left"/>
            </w:pPr>
            <w:r>
              <w:rPr>
                <w:rFonts w:ascii="Segoe UI Semibold" w:hAnsi="Segoe UI Semibold"/>
                <w:color w:val="2A78D6"/>
                <w:sz w:val="38"/>
              </w:rPr>
              <w:t>4 069</w:t>
            </w:r>
          </w:p>
          <w:p w14:paraId="433BEFDE" w14:textId="77777777" w:rsidR="0074133D" w:rsidRDefault="00F91683">
            <w:pPr>
              <w:spacing w:after="140" w:line="240" w:lineRule="auto"/>
              <w:jc w:val="left"/>
            </w:pPr>
            <w:r>
              <w:rPr>
                <w:color w:val="3D3C39"/>
                <w:sz w:val="16"/>
              </w:rPr>
              <w:t>конфигураций моделей, 10 244 попыток Optuna</w:t>
            </w:r>
          </w:p>
        </w:tc>
      </w:tr>
      <w:tr w:rsidR="0074133D" w14:paraId="09804C1D" w14:textId="77777777">
        <w:trPr>
          <w:jc w:val="center"/>
        </w:trPr>
        <w:tc>
          <w:tcPr>
            <w:tcW w:w="2353" w:type="dxa"/>
            <w:shd w:val="clear" w:color="auto" w:fill="F1F6FD"/>
          </w:tcPr>
          <w:p w14:paraId="2F6E47B8" w14:textId="77777777" w:rsidR="0074133D" w:rsidRDefault="00F91683">
            <w:pPr>
              <w:spacing w:before="120" w:after="20"/>
              <w:jc w:val="left"/>
            </w:pPr>
            <w:r>
              <w:rPr>
                <w:rFonts w:ascii="Segoe UI Semibold" w:hAnsi="Segoe UI Semibold"/>
                <w:color w:val="2A78D6"/>
                <w:sz w:val="38"/>
              </w:rPr>
              <w:lastRenderedPageBreak/>
              <w:t>−</w:t>
            </w:r>
            <w:r>
              <w:rPr>
                <w:rFonts w:ascii="Segoe UI Semibold" w:hAnsi="Segoe UI Semibold"/>
                <w:color w:val="2A78D6"/>
                <w:sz w:val="38"/>
              </w:rPr>
              <w:t>30 %</w:t>
            </w:r>
          </w:p>
          <w:p w14:paraId="34C22D7E" w14:textId="77777777" w:rsidR="0074133D" w:rsidRDefault="00F91683">
            <w:pPr>
              <w:spacing w:after="140" w:line="240" w:lineRule="auto"/>
              <w:jc w:val="left"/>
            </w:pPr>
            <w:r>
              <w:rPr>
                <w:color w:val="3D3C39"/>
                <w:sz w:val="16"/>
              </w:rPr>
              <w:t>ошибки к наивному прогнозу в среднем по культурам</w:t>
            </w:r>
          </w:p>
        </w:tc>
        <w:tc>
          <w:tcPr>
            <w:tcW w:w="2353" w:type="dxa"/>
            <w:shd w:val="clear" w:color="auto" w:fill="F1F6FD"/>
          </w:tcPr>
          <w:p w14:paraId="185817D6" w14:textId="77777777" w:rsidR="0074133D" w:rsidRDefault="00F91683">
            <w:pPr>
              <w:spacing w:before="120" w:after="20"/>
              <w:jc w:val="left"/>
            </w:pPr>
            <w:r>
              <w:rPr>
                <w:rFonts w:ascii="Segoe UI Semibold" w:hAnsi="Segoe UI Semibold"/>
                <w:color w:val="2A78D6"/>
                <w:sz w:val="38"/>
              </w:rPr>
              <w:t>−</w:t>
            </w:r>
            <w:r>
              <w:rPr>
                <w:rFonts w:ascii="Segoe UI Semibold" w:hAnsi="Segoe UI Semibold"/>
                <w:color w:val="2A78D6"/>
                <w:sz w:val="38"/>
              </w:rPr>
              <w:t>31 %</w:t>
            </w:r>
          </w:p>
          <w:p w14:paraId="06973726" w14:textId="77777777" w:rsidR="0074133D" w:rsidRDefault="00F91683">
            <w:pPr>
              <w:spacing w:after="140" w:line="240" w:lineRule="auto"/>
              <w:jc w:val="left"/>
            </w:pPr>
            <w:r>
              <w:rPr>
                <w:color w:val="3D3C39"/>
                <w:sz w:val="16"/>
              </w:rPr>
              <w:t>ошибки к лучшему простому прогнозу (свёкла)</w:t>
            </w:r>
          </w:p>
        </w:tc>
        <w:tc>
          <w:tcPr>
            <w:tcW w:w="2353" w:type="dxa"/>
            <w:shd w:val="clear" w:color="auto" w:fill="F1F6FD"/>
          </w:tcPr>
          <w:p w14:paraId="722B6E70" w14:textId="77777777" w:rsidR="0074133D" w:rsidRDefault="00F91683">
            <w:pPr>
              <w:spacing w:before="120" w:after="20"/>
              <w:jc w:val="left"/>
            </w:pPr>
            <w:r>
              <w:rPr>
                <w:rFonts w:ascii="Segoe UI Semibold" w:hAnsi="Segoe UI Semibold"/>
                <w:color w:val="2A78D6"/>
                <w:sz w:val="30"/>
              </w:rPr>
              <w:t>+1 788 ₽/га</w:t>
            </w:r>
          </w:p>
          <w:p w14:paraId="0738C364" w14:textId="77777777" w:rsidR="0074133D" w:rsidRDefault="00F91683">
            <w:pPr>
              <w:spacing w:after="140" w:line="240" w:lineRule="auto"/>
              <w:jc w:val="left"/>
            </w:pPr>
            <w:r>
              <w:rPr>
                <w:color w:val="3D3C39"/>
                <w:sz w:val="16"/>
              </w:rPr>
              <w:t>фактический эффект плана посевов на истории 2012–2025, выигрыш в 74 % случаев</w:t>
            </w:r>
          </w:p>
        </w:tc>
        <w:tc>
          <w:tcPr>
            <w:tcW w:w="2353" w:type="dxa"/>
            <w:shd w:val="clear" w:color="auto" w:fill="F1F6FD"/>
          </w:tcPr>
          <w:p w14:paraId="27AC7AD1" w14:textId="77777777" w:rsidR="0074133D" w:rsidRDefault="00F91683">
            <w:pPr>
              <w:spacing w:before="120" w:after="20"/>
              <w:jc w:val="left"/>
            </w:pPr>
            <w:r>
              <w:rPr>
                <w:rFonts w:ascii="Segoe UI Semibold" w:hAnsi="Segoe UI Semibold"/>
                <w:color w:val="2A78D6"/>
                <w:sz w:val="38"/>
              </w:rPr>
              <w:t>+15 %</w:t>
            </w:r>
          </w:p>
          <w:p w14:paraId="1EF07334" w14:textId="77777777" w:rsidR="0074133D" w:rsidRDefault="00F91683">
            <w:pPr>
              <w:spacing w:after="140" w:line="240" w:lineRule="auto"/>
              <w:jc w:val="left"/>
            </w:pPr>
            <w:r>
              <w:rPr>
                <w:color w:val="3D3C39"/>
                <w:sz w:val="16"/>
              </w:rPr>
              <w:t>ожидаемой прибыли при сдвиге плана не более 5 п. п. на культуру (62 субъектов)</w:t>
            </w:r>
          </w:p>
        </w:tc>
      </w:tr>
    </w:tbl>
    <w:p w14:paraId="19F4AD2F" w14:textId="77777777" w:rsidR="0074133D" w:rsidRDefault="0074133D"/>
    <w:p w14:paraId="5AA4A3D6" w14:textId="77777777" w:rsidR="0074133D" w:rsidRDefault="00F91683">
      <w:r>
        <w:br w:type="page"/>
      </w:r>
    </w:p>
    <w:p w14:paraId="792E38AF" w14:textId="77777777" w:rsidR="0074133D" w:rsidRDefault="00F91683">
      <w:r>
        <w:rPr>
          <w:rFonts w:ascii="Segoe UI Semibold" w:hAnsi="Segoe UI Semibold"/>
          <w:color w:val="104281"/>
          <w:sz w:val="34"/>
        </w:rPr>
        <w:lastRenderedPageBreak/>
        <w:t>Содержание</w:t>
      </w:r>
    </w:p>
    <w:p w14:paraId="650F639B" w14:textId="162451F1" w:rsidR="00035A58" w:rsidRDefault="00F91683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4090944" w:history="1">
        <w:r w:rsidR="00035A58" w:rsidRPr="00A776D8">
          <w:rPr>
            <w:rStyle w:val="aff8"/>
            <w:noProof/>
          </w:rPr>
          <w:t>Аннотация</w:t>
        </w:r>
        <w:r w:rsidR="00035A58">
          <w:rPr>
            <w:noProof/>
            <w:webHidden/>
          </w:rPr>
          <w:tab/>
        </w:r>
        <w:r w:rsidR="00035A58">
          <w:rPr>
            <w:noProof/>
            <w:webHidden/>
          </w:rPr>
          <w:fldChar w:fldCharType="begin"/>
        </w:r>
        <w:r w:rsidR="00035A58">
          <w:rPr>
            <w:noProof/>
            <w:webHidden/>
          </w:rPr>
          <w:instrText xml:space="preserve"> PAGEREF _Toc244090944 \h </w:instrText>
        </w:r>
        <w:r w:rsidR="00035A58">
          <w:rPr>
            <w:noProof/>
            <w:webHidden/>
          </w:rPr>
        </w:r>
        <w:r w:rsidR="00035A58">
          <w:rPr>
            <w:noProof/>
            <w:webHidden/>
          </w:rPr>
          <w:fldChar w:fldCharType="separate"/>
        </w:r>
        <w:r w:rsidR="00035A58">
          <w:rPr>
            <w:noProof/>
            <w:webHidden/>
          </w:rPr>
          <w:t>2</w:t>
        </w:r>
        <w:r w:rsidR="00035A58">
          <w:rPr>
            <w:noProof/>
            <w:webHidden/>
          </w:rPr>
          <w:fldChar w:fldCharType="end"/>
        </w:r>
      </w:hyperlink>
    </w:p>
    <w:p w14:paraId="1A6D0CE0" w14:textId="5FAF9B38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45" w:history="1">
        <w:r w:rsidRPr="00A776D8">
          <w:rPr>
            <w:rStyle w:val="aff8"/>
            <w:noProof/>
          </w:rPr>
          <w:t>Ключевые цифры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4939F80" w14:textId="03F03A05" w:rsidR="00035A58" w:rsidRDefault="00035A58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46" w:history="1">
        <w:r w:rsidRPr="00A776D8">
          <w:rPr>
            <w:rStyle w:val="aff8"/>
            <w:noProof/>
          </w:rPr>
          <w:t>1. Введение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E5ADF33" w14:textId="23D03EB3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47" w:history="1">
        <w:r w:rsidRPr="00A776D8">
          <w:rPr>
            <w:rStyle w:val="aff8"/>
            <w:noProof/>
          </w:rPr>
          <w:t>1.1. Кейс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F315801" w14:textId="77D6DDCE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48" w:history="1">
        <w:r w:rsidRPr="00A776D8">
          <w:rPr>
            <w:rStyle w:val="aff8"/>
            <w:noProof/>
          </w:rPr>
          <w:t>1.2. Ценность для фермера и для банка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30A0C36" w14:textId="15F83BC8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49" w:history="1">
        <w:r w:rsidRPr="00A776D8">
          <w:rPr>
            <w:rStyle w:val="aff8"/>
            <w:noProof/>
          </w:rPr>
          <w:t>1.3. Что сделано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3833209" w14:textId="5BD6E7C0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50" w:history="1">
        <w:r w:rsidRPr="00A776D8">
          <w:rPr>
            <w:rStyle w:val="aff8"/>
            <w:noProof/>
          </w:rPr>
          <w:t>1.4. Уровень детализации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B234281" w14:textId="447E9064" w:rsidR="00035A58" w:rsidRDefault="00035A58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51" w:history="1">
        <w:r w:rsidRPr="00A776D8">
          <w:rPr>
            <w:rStyle w:val="aff8"/>
            <w:noProof/>
          </w:rPr>
          <w:t>2. Обзор методов агропрогноза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2BB5AC2" w14:textId="3B0DEF0A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52" w:history="1">
        <w:r w:rsidRPr="00A776D8">
          <w:rPr>
            <w:rStyle w:val="aff8"/>
            <w:noProof/>
          </w:rPr>
          <w:t>2.1. Трендовые и статистические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8957CC0" w14:textId="072E83CF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53" w:history="1">
        <w:r w:rsidRPr="00A776D8">
          <w:rPr>
            <w:rStyle w:val="aff8"/>
            <w:noProof/>
          </w:rPr>
          <w:t>2.2. Агрометеорологические методы Росгидромета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9DF9509" w14:textId="2D1EC255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54" w:history="1">
        <w:r w:rsidRPr="00A776D8">
          <w:rPr>
            <w:rStyle w:val="aff8"/>
            <w:noProof/>
          </w:rPr>
          <w:t>2.3. Процессные модели роста культур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1655874" w14:textId="1FD3379F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55" w:history="1">
        <w:r w:rsidRPr="00A776D8">
          <w:rPr>
            <w:rStyle w:val="aff8"/>
            <w:noProof/>
          </w:rPr>
          <w:t>2.4. Спутниковые методы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7FF4057" w14:textId="5C17CA53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56" w:history="1">
        <w:r w:rsidRPr="00A776D8">
          <w:rPr>
            <w:rStyle w:val="aff8"/>
            <w:noProof/>
          </w:rPr>
          <w:t>2.5. Машинное обучение и гибридные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6544084" w14:textId="4DD64998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57" w:history="1">
        <w:r w:rsidRPr="00A776D8">
          <w:rPr>
            <w:rStyle w:val="aff8"/>
            <w:noProof/>
          </w:rPr>
          <w:t>2.6. Что из этого следует для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93BEBE9" w14:textId="091C1E59" w:rsidR="00035A58" w:rsidRDefault="00035A58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58" w:history="1">
        <w:r w:rsidRPr="00A776D8">
          <w:rPr>
            <w:rStyle w:val="aff8"/>
            <w:noProof/>
          </w:rPr>
          <w:t>3.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AD6091C" w14:textId="1E2A931D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59" w:history="1">
        <w:r w:rsidRPr="00A776D8">
          <w:rPr>
            <w:rStyle w:val="aff8"/>
            <w:noProof/>
          </w:rPr>
          <w:t>3.1. Источники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0284B3D" w14:textId="4373C655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60" w:history="1">
        <w:r w:rsidRPr="00A776D8">
          <w:rPr>
            <w:rStyle w:val="aff8"/>
            <w:noProof/>
          </w:rPr>
          <w:t>3.2. Покрытие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4DB5BB8" w14:textId="65C9FB2C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61" w:history="1">
        <w:r w:rsidRPr="00A776D8">
          <w:rPr>
            <w:rStyle w:val="aff8"/>
            <w:noProof/>
          </w:rPr>
          <w:t>3.3. Архитектура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E5A85B8" w14:textId="275F9CDB" w:rsidR="00035A58" w:rsidRDefault="00035A58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62" w:history="1">
        <w:r w:rsidRPr="00A776D8">
          <w:rPr>
            <w:rStyle w:val="aff8"/>
            <w:noProof/>
          </w:rPr>
          <w:t>4. Предобработка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1C8E8EA" w14:textId="21EBE86D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63" w:history="1">
        <w:r w:rsidRPr="00A776D8">
          <w:rPr>
            <w:rStyle w:val="aff8"/>
            <w:noProof/>
          </w:rPr>
          <w:t>4.1. Чистка урожайности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39C49A0" w14:textId="2902D11C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64" w:history="1">
        <w:r w:rsidRPr="00A776D8">
          <w:rPr>
            <w:rStyle w:val="aff8"/>
            <w:noProof/>
          </w:rPr>
          <w:t>4.2. Погода: из часов в признаки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DC15943" w14:textId="2C56531C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65" w:history="1">
        <w:r w:rsidRPr="00A776D8">
          <w:rPr>
            <w:rStyle w:val="aff8"/>
            <w:noProof/>
          </w:rPr>
          <w:t>4.3. Защита от утечки будущего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D8A4CE2" w14:textId="7059C8A8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66" w:history="1">
        <w:r w:rsidRPr="00A776D8">
          <w:rPr>
            <w:rStyle w:val="aff8"/>
            <w:noProof/>
          </w:rPr>
          <w:t>4.4. Автоматические тесты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B4695F" w14:textId="56641799" w:rsidR="00035A58" w:rsidRDefault="00035A58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67" w:history="1">
        <w:r w:rsidRPr="00A776D8">
          <w:rPr>
            <w:rStyle w:val="aff8"/>
            <w:noProof/>
          </w:rPr>
          <w:t>5. Признаки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D3B313D" w14:textId="2CBB126E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68" w:history="1">
        <w:r w:rsidRPr="00A776D8">
          <w:rPr>
            <w:rStyle w:val="aff8"/>
            <w:noProof/>
          </w:rPr>
          <w:t>5.1. Погода по месяцам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2DCAED3" w14:textId="74F6572C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69" w:history="1">
        <w:r w:rsidRPr="00A776D8">
          <w:rPr>
            <w:rStyle w:val="aff8"/>
            <w:noProof/>
          </w:rPr>
          <w:t>5.2. Окна культуры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72BC14C" w14:textId="75D4F0B4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70" w:history="1">
        <w:r w:rsidRPr="00A776D8">
          <w:rPr>
            <w:rStyle w:val="aff8"/>
            <w:noProof/>
          </w:rPr>
          <w:t>5.3. Почвы и рельеф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4A368FC" w14:textId="2DEEC159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71" w:history="1">
        <w:r w:rsidRPr="00A776D8">
          <w:rPr>
            <w:rStyle w:val="aff8"/>
            <w:noProof/>
          </w:rPr>
          <w:t>5.4. Спутник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BFF666F" w14:textId="28CF17FF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72" w:history="1">
        <w:r w:rsidRPr="00A776D8">
          <w:rPr>
            <w:rStyle w:val="aff8"/>
            <w:noProof/>
          </w:rPr>
          <w:t>5.5. Регион и прошлые отклонения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00996D4" w14:textId="26F96C01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73" w:history="1">
        <w:r w:rsidRPr="00A776D8">
          <w:rPr>
            <w:rStyle w:val="aff8"/>
            <w:noProof/>
          </w:rPr>
          <w:t>5.6. Наборы признаков в эксперименте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AEC0913" w14:textId="2E1A972D" w:rsidR="00035A58" w:rsidRDefault="00035A58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74" w:history="1">
        <w:r w:rsidRPr="00A776D8">
          <w:rPr>
            <w:rStyle w:val="aff8"/>
            <w:noProof/>
          </w:rPr>
          <w:t>6. Методология моделирования и проверки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C24F15F" w14:textId="57D8A1B4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75" w:history="1">
        <w:r w:rsidRPr="00A776D8">
          <w:rPr>
            <w:rStyle w:val="aff8"/>
            <w:noProof/>
          </w:rPr>
          <w:t>6.1. Модель «тренд × погода»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04CB0B1" w14:textId="68DB58B7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76" w:history="1">
        <w:r w:rsidRPr="00A776D8">
          <w:rPr>
            <w:rStyle w:val="aff8"/>
            <w:noProof/>
          </w:rPr>
          <w:t>6.2. Даты прогноза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9232E58" w14:textId="6322D55C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77" w:history="1">
        <w:r w:rsidRPr="00A776D8">
          <w:rPr>
            <w:rStyle w:val="aff8"/>
            <w:noProof/>
          </w:rPr>
          <w:t>6.3. Скользящая проверка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5B5E114" w14:textId="629E5858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78" w:history="1">
        <w:r w:rsidRPr="00A776D8">
          <w:rPr>
            <w:rStyle w:val="aff8"/>
            <w:noProof/>
          </w:rPr>
          <w:t>6.4. Метрики и бейзлайны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D888074" w14:textId="5027FE04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79" w:history="1">
        <w:r w:rsidRPr="00A776D8">
          <w:rPr>
            <w:rStyle w:val="aff8"/>
            <w:noProof/>
          </w:rPr>
          <w:t>6.5. Интервалы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8B4A0DA" w14:textId="6507CEC8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80" w:history="1">
        <w:r w:rsidRPr="00A776D8">
          <w:rPr>
            <w:rStyle w:val="aff8"/>
            <w:noProof/>
          </w:rPr>
          <w:t>6.6. Протокол перебора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48BCCAB" w14:textId="1D222109" w:rsidR="00035A58" w:rsidRDefault="00035A58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81" w:history="1">
        <w:r w:rsidRPr="00A776D8">
          <w:rPr>
            <w:rStyle w:val="aff8"/>
            <w:noProof/>
          </w:rPr>
          <w:t>7. Эксперименты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237B787" w14:textId="382E9F4C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82" w:history="1">
        <w:r w:rsidRPr="00A776D8">
          <w:rPr>
            <w:rStyle w:val="aff8"/>
            <w:noProof/>
          </w:rPr>
          <w:t>7.1. Первая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E88962E" w14:textId="3570C805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83" w:history="1">
        <w:r w:rsidRPr="00A776D8">
          <w:rPr>
            <w:rStyle w:val="aff8"/>
            <w:noProof/>
          </w:rPr>
          <w:t>7.2. Тренд и цель важнее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8F617E8" w14:textId="61FF3E5C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84" w:history="1">
        <w:r w:rsidRPr="00A776D8">
          <w:rPr>
            <w:rStyle w:val="aff8"/>
            <w:noProof/>
          </w:rPr>
          <w:t>7.3. Какие признаки работают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4001E23" w14:textId="109BCD8B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85" w:history="1">
        <w:r w:rsidRPr="00A776D8">
          <w:rPr>
            <w:rStyle w:val="aff8"/>
            <w:noProof/>
          </w:rPr>
          <w:t>7.4. Спутник: v1 против v2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390EC1F" w14:textId="7570129B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86" w:history="1">
        <w:r w:rsidRPr="00A776D8">
          <w:rPr>
            <w:rStyle w:val="aff8"/>
            <w:noProof/>
          </w:rPr>
          <w:t>7.5. Модели и ансамбли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9BF3F12" w14:textId="38BD60DF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87" w:history="1">
        <w:r w:rsidRPr="00A776D8">
          <w:rPr>
            <w:rStyle w:val="aff8"/>
            <w:noProof/>
          </w:rPr>
          <w:t>7.6. Лесенка моделей: от наивной до лучшей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8E37F43" w14:textId="547C7E30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88" w:history="1">
        <w:r w:rsidRPr="00A776D8">
          <w:rPr>
            <w:rStyle w:val="aff8"/>
            <w:noProof/>
          </w:rPr>
          <w:t>7.7. Прогноз по ходу сезона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A96127E" w14:textId="2C13FEF9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89" w:history="1">
        <w:r w:rsidRPr="00A776D8">
          <w:rPr>
            <w:rStyle w:val="aff8"/>
            <w:noProof/>
          </w:rPr>
          <w:t>7.8. Итоговые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A504DDB" w14:textId="4F473F76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90" w:history="1">
        <w:r w:rsidRPr="00A776D8">
          <w:rPr>
            <w:rStyle w:val="aff8"/>
            <w:noProof/>
          </w:rPr>
          <w:t>7.9. Ошибка по годам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5C79B7C" w14:textId="57C5E635" w:rsidR="00035A58" w:rsidRDefault="00035A58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91" w:history="1">
        <w:r w:rsidRPr="00A776D8">
          <w:rPr>
            <w:rStyle w:val="aff8"/>
            <w:noProof/>
          </w:rPr>
          <w:t>8. Интерпретация и неопределённость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5A49E1E" w14:textId="29D55E07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92" w:history="1">
        <w:r w:rsidRPr="00A776D8">
          <w:rPr>
            <w:rStyle w:val="aff8"/>
            <w:noProof/>
          </w:rPr>
          <w:t>8.1. Что двигает прогноз: SHAP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752B5F9" w14:textId="7C0B8D61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93" w:history="1">
        <w:r w:rsidRPr="00A776D8">
          <w:rPr>
            <w:rStyle w:val="aff8"/>
            <w:noProof/>
          </w:rPr>
          <w:t>8.2. Насколько можно доверять интервалу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B1BD977" w14:textId="295A3DE7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94" w:history="1">
        <w:r w:rsidRPr="00A776D8">
          <w:rPr>
            <w:rStyle w:val="aff8"/>
            <w:noProof/>
          </w:rPr>
          <w:t>8.3. Оценка на 2026 год по фактической погоде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672730F" w14:textId="1F8234D5" w:rsidR="00035A58" w:rsidRDefault="00035A58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95" w:history="1">
        <w:r w:rsidRPr="00A776D8">
          <w:rPr>
            <w:rStyle w:val="aff8"/>
            <w:noProof/>
          </w:rPr>
          <w:t>9. Оптимизация структуры посевов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FB4F591" w14:textId="4852853B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96" w:history="1">
        <w:r w:rsidRPr="00A776D8">
          <w:rPr>
            <w:rStyle w:val="aff8"/>
            <w:noProof/>
          </w:rPr>
          <w:t>9.1. Постановка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C3DA3D3" w14:textId="1CF489AE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97" w:history="1">
        <w:r w:rsidRPr="00A776D8">
          <w:rPr>
            <w:rStyle w:val="aff8"/>
            <w:noProof/>
          </w:rPr>
          <w:t>9.2. Данные и допущения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3C2C1ED" w14:textId="351C183E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98" w:history="1">
        <w:r w:rsidRPr="00A776D8">
          <w:rPr>
            <w:rStyle w:val="aff8"/>
            <w:noProof/>
          </w:rPr>
          <w:t>9.3. Эффект малых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19666B5" w14:textId="1067D9F3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0999" w:history="1">
        <w:r w:rsidRPr="00A776D8">
          <w:rPr>
            <w:rStyle w:val="aff8"/>
            <w:noProof/>
          </w:rPr>
          <w:t>9.4. Историческая проверка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_Toc244090999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1EEFDC6" w14:textId="39B76BAA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1000" w:history="1">
        <w:r w:rsidRPr="00A776D8">
          <w:rPr>
            <w:rStyle w:val="aff8"/>
            <w:noProof/>
          </w:rPr>
          <w:t>9.5. Чувствительность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_Toc244091000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88A94D4" w14:textId="399A5B4A" w:rsidR="00035A58" w:rsidRDefault="00035A58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1001" w:history="1">
        <w:r w:rsidRPr="00A776D8">
          <w:rPr>
            <w:rStyle w:val="aff8"/>
            <w:noProof/>
          </w:rPr>
          <w:t>10. Прототип «Агрокаст»: калькулятор участка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_Toc244091001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77C8B9D" w14:textId="1154967E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1002" w:history="1">
        <w:r w:rsidRPr="00A776D8">
          <w:rPr>
            <w:rStyle w:val="aff8"/>
            <w:noProof/>
          </w:rPr>
          <w:t>10.1. Что в калькуляторе от модели, а что — допущение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_Toc244091002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004F6F5" w14:textId="1C37628C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1003" w:history="1">
        <w:r w:rsidRPr="00A776D8">
          <w:rPr>
            <w:rStyle w:val="aff8"/>
            <w:noProof/>
          </w:rPr>
          <w:t>10.2.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_Toc244091003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982BE4A" w14:textId="21A63E65" w:rsidR="00035A58" w:rsidRDefault="00035A58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1004" w:history="1">
        <w:r w:rsidRPr="00A776D8">
          <w:rPr>
            <w:rStyle w:val="aff8"/>
            <w:noProof/>
          </w:rPr>
          <w:t>11.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_Toc244091004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7CAF9F3" w14:textId="02E9C523" w:rsidR="00035A58" w:rsidRDefault="00035A58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1005" w:history="1">
        <w:r w:rsidRPr="00A776D8">
          <w:rPr>
            <w:rStyle w:val="aff8"/>
            <w:noProof/>
          </w:rPr>
          <w:t>12. План развития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_Toc244091005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0E3912F" w14:textId="7553D98A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1006" w:history="1">
        <w:r w:rsidRPr="00A776D8">
          <w:rPr>
            <w:rStyle w:val="aff8"/>
            <w:noProof/>
          </w:rPr>
          <w:t>12.1. Ближайшие шаги (1–3 месяца)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_Toc244091006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5456A81" w14:textId="5F041C4D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1007" w:history="1">
        <w:r w:rsidRPr="00A776D8">
          <w:rPr>
            <w:rStyle w:val="aff8"/>
            <w:noProof/>
          </w:rPr>
          <w:t>12.2. Развитие продукта (3–12 месяцев)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_Toc244091007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31393B4" w14:textId="1B09F46F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1008" w:history="1">
        <w:r w:rsidRPr="00A776D8">
          <w:rPr>
            <w:rStyle w:val="aff8"/>
            <w:noProof/>
          </w:rPr>
          <w:t>12.3. Ценность для банка (горизонт 1–2 года)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_Toc244091008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1164D1D" w14:textId="6EC7E641" w:rsidR="00035A58" w:rsidRDefault="00035A58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1009" w:history="1">
        <w:r w:rsidRPr="00A776D8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_Toc244091009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F991A84" w14:textId="7BA60999" w:rsidR="00035A58" w:rsidRDefault="00035A58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1010" w:history="1">
        <w:r w:rsidRPr="00A776D8">
          <w:rPr>
            <w:rStyle w:val="aff8"/>
            <w:noProof/>
          </w:rPr>
          <w:t>Список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_Toc244091010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F9B10A5" w14:textId="2DAA37DE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1011" w:history="1">
        <w:r w:rsidRPr="00A776D8">
          <w:rPr>
            <w:rStyle w:val="aff8"/>
            <w:noProof/>
          </w:rPr>
          <w:t>Литература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_Toc244091011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ADA69DA" w14:textId="60E549F8" w:rsidR="00035A58" w:rsidRDefault="00035A58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91012" w:history="1">
        <w:r w:rsidRPr="00A776D8">
          <w:rPr>
            <w:rStyle w:val="aff8"/>
            <w:noProof/>
          </w:rPr>
          <w:t>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_Toc244091012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D4179A5" w14:textId="181B96DB" w:rsidR="0074133D" w:rsidRDefault="00F91683">
      <w:r>
        <w:fldChar w:fldCharType="end"/>
      </w:r>
      <w:r>
        <w:t>Оглавление обновляется при сборке PDF (или в Word: F9).</w:t>
      </w:r>
    </w:p>
    <w:p w14:paraId="53E4BAAF" w14:textId="77777777" w:rsidR="0074133D" w:rsidRDefault="00F91683">
      <w:r>
        <w:br w:type="page"/>
      </w:r>
    </w:p>
    <w:p w14:paraId="08DA9C47" w14:textId="77777777" w:rsidR="0074133D" w:rsidRDefault="00F91683">
      <w:pPr>
        <w:pStyle w:val="1"/>
      </w:pPr>
      <w:bookmarkStart w:id="2" w:name="_Toc244090946"/>
      <w:r>
        <w:lastRenderedPageBreak/>
        <w:t>1. Введение и постановка задачи</w:t>
      </w:r>
      <w:bookmarkEnd w:id="2"/>
    </w:p>
    <w:p w14:paraId="45A9F4F5" w14:textId="77777777" w:rsidR="0074133D" w:rsidRDefault="00F91683">
      <w:pPr>
        <w:pStyle w:val="21"/>
      </w:pPr>
      <w:bookmarkStart w:id="3" w:name="_Toc244090947"/>
      <w:r>
        <w:t>1.1. Кейс</w:t>
      </w:r>
      <w:bookmarkEnd w:id="3"/>
    </w:p>
    <w:p w14:paraId="24273871" w14:textId="77777777" w:rsidR="0074133D" w:rsidRDefault="00F91683">
      <w:pPr>
        <w:ind w:firstLine="425"/>
      </w:pPr>
      <w:r>
        <w:t>Россельхозбанк в программе стипендий 2026–2027 годов предлагает задачу «Калькулятор прогноза урожайности» для экосистемы «Своё Фермерство». Формулировка кейса: оценить урожайность сельхозкультур по площади, почве, климату, сорту семян и применяемой агротехнике; изучить методики агропрогноза и источники данных о погоде и агротехнике; спроектировать ввод параметров участка и расчёт урожая в тоннах на гектар и общего объёма; показать прогноз для нескольких культур и объяснить пользу для планирования затрат и д</w:t>
      </w:r>
      <w:r>
        <w:t>оходов.</w:t>
      </w:r>
    </w:p>
    <w:p w14:paraId="0FAD0DF0" w14:textId="77777777" w:rsidR="0074133D" w:rsidRDefault="00F91683">
      <w:pPr>
        <w:ind w:firstLine="425"/>
      </w:pPr>
      <w:r>
        <w:t xml:space="preserve">Задание описывает </w:t>
      </w:r>
      <w:r>
        <w:rPr>
          <w:b/>
        </w:rPr>
        <w:t>калькулятор участка</w:t>
      </w:r>
      <w:r>
        <w:t xml:space="preserve">: ввод параметров участка → урожайность в т/га и общий объём → польза для затрат и доходов. Мы прочитали его так: фермеру нужен не один прогноз «5,1 т/га», а ответ на вопрос «что мне делать с этим прогнозом». Основа калькулятора — </w:t>
      </w:r>
      <w:r>
        <w:rPr>
          <w:b/>
        </w:rPr>
        <w:t>региональный прогноз</w:t>
      </w:r>
      <w:r>
        <w:t>: модель, обученная на статистике «субъект РФ × культура × год» (среднее по хозяйствам), которая даёт базовую урожайность региона по погоде и данным сезона. Участок получает прогноз региона, пересчитанный на его площадь, с поправками на почву, сорт и агротехнику. Решение состоит из двух частей:</w:t>
      </w:r>
    </w:p>
    <w:p w14:paraId="7CFC5D37" w14:textId="77777777" w:rsidR="0074133D" w:rsidRDefault="00F91683">
      <w:pPr>
        <w:spacing w:after="50"/>
        <w:ind w:left="510" w:hanging="283"/>
      </w:pPr>
      <w:r>
        <w:t xml:space="preserve">1.  </w:t>
      </w:r>
      <w:r>
        <w:rPr>
          <w:b/>
        </w:rPr>
        <w:t>Прогноз и калькулятор.</w:t>
      </w:r>
      <w:r>
        <w:t xml:space="preserve"> Региональный прогноз урожайности культуры на сезон в т/га; для участка — общий сбор на его площади, выручка, затраты, маржа и, главное, честный диапазон: какой урожай ждать в хороший, обычный и плохой год.</w:t>
      </w:r>
    </w:p>
    <w:p w14:paraId="78910D8C" w14:textId="77777777" w:rsidR="0074133D" w:rsidRDefault="00F91683">
      <w:pPr>
        <w:spacing w:after="50"/>
        <w:ind w:left="510" w:hanging="283"/>
      </w:pPr>
      <w:r>
        <w:t xml:space="preserve">2.  </w:t>
      </w:r>
      <w:r>
        <w:rPr>
          <w:b/>
        </w:rPr>
        <w:t>Решение.</w:t>
      </w:r>
      <w:r>
        <w:t xml:space="preserve"> Как немного изменить структуру посевов, чтобы заметно вырасти в ожидаемой прибыли и не потерять в плохой год. Это прямой ответ на требование кейса «объясните пользу для планирования затрат и доходов».</w:t>
      </w:r>
    </w:p>
    <w:p w14:paraId="6FC1BCC0" w14:textId="77777777" w:rsidR="0074133D" w:rsidRDefault="00F91683">
      <w:pPr>
        <w:pStyle w:val="21"/>
      </w:pPr>
      <w:bookmarkStart w:id="4" w:name="_Toc244090948"/>
      <w:r>
        <w:t>1.2. Ценность для фермера и для банка</w:t>
      </w:r>
      <w:bookmarkEnd w:id="4"/>
    </w:p>
    <w:p w14:paraId="76730C8E" w14:textId="77777777" w:rsidR="0074133D" w:rsidRDefault="00F91683">
      <w:pPr>
        <w:ind w:firstLine="425"/>
      </w:pPr>
      <w:r>
        <w:rPr>
          <w:b/>
        </w:rPr>
        <w:t>Фермеру</w:t>
      </w:r>
      <w:r>
        <w:t xml:space="preserve"> прогноз нужен трижды за сезон. До сева — чтобы выбрать культуры и площади под них. Весной и летом — чтобы заранее договориться о продаже, хранении и логистике. Перед уборкой — чтобы оценить выручку и потребность в оборотных средствах. Распределение урожая по погодным сценариям показывает не только ожидание, но и риск: сколько денег хозяйство потеряет в засушливый год, если засеет всё одной культурой.</w:t>
      </w:r>
    </w:p>
    <w:p w14:paraId="36B598B3" w14:textId="77777777" w:rsidR="0074133D" w:rsidRDefault="00F91683">
      <w:pPr>
        <w:ind w:firstLine="425"/>
      </w:pPr>
      <w:r>
        <w:rPr>
          <w:b/>
        </w:rPr>
        <w:t>Банку</w:t>
      </w:r>
      <w:r>
        <w:t xml:space="preserve"> тот же прогноз даёт объективную оценку кредитного риска заёмщика-агрария. Он показывает ожидаемую выручку под залог будущего урожая, вероятность неурожая в регионе и чувствительность хозяйства к погоде. Рекомендация по плану посевов — сервис, который удерживает клиента в экосистеме «Своё Фермерство» и хорошо дополняет уже работающий там мониторинг цен на зерно.</w:t>
      </w:r>
    </w:p>
    <w:p w14:paraId="6FAFE144" w14:textId="77777777" w:rsidR="0074133D" w:rsidRDefault="00F91683">
      <w:pPr>
        <w:pStyle w:val="21"/>
      </w:pPr>
      <w:bookmarkStart w:id="5" w:name="_Toc244090949"/>
      <w:r>
        <w:t>1.3. Что сделано</w:t>
      </w:r>
      <w:bookmarkEnd w:id="5"/>
    </w:p>
    <w:p w14:paraId="4961F087" w14:textId="77777777" w:rsidR="0074133D" w:rsidRDefault="00F91683">
      <w:pPr>
        <w:pStyle w:val="a0"/>
      </w:pPr>
      <w:r>
        <w:t>Собраны открытые данные по 89 субъектам за 2000–2026 годы: урожайность, площади и сборы ЕМИСС, почасовая погода ERA5 и ERA5-Land в 450 точках пашни, почвы SoilGrids, спутниковые индексы MODIS, календари культур GGCMI, цены и затраты. Всего — 11,3 ГБ сырых данных, 55 707 файлов.</w:t>
      </w:r>
    </w:p>
    <w:p w14:paraId="4D554A93" w14:textId="77777777" w:rsidR="0074133D" w:rsidRDefault="00F91683">
      <w:pPr>
        <w:pStyle w:val="a0"/>
      </w:pPr>
      <w:r>
        <w:t>Построен конвейер «сырые данные → разбор → исследование → чистый слой» с флагами качества и 56 автоматическими тестами, включая тесты на утечку будущего.</w:t>
      </w:r>
    </w:p>
    <w:p w14:paraId="5C1AD9F1" w14:textId="77777777" w:rsidR="0074133D" w:rsidRDefault="00F91683">
      <w:pPr>
        <w:pStyle w:val="a0"/>
      </w:pPr>
      <w:r>
        <w:t>Сформирована таблица для моделирования «субъект × культура × год» на 81 404</w:t>
      </w:r>
      <w:r>
        <w:t xml:space="preserve"> строк и 683 колонок.</w:t>
      </w:r>
    </w:p>
    <w:p w14:paraId="0D27EC03" w14:textId="77777777" w:rsidR="0074133D" w:rsidRDefault="00F91683">
      <w:pPr>
        <w:pStyle w:val="a0"/>
      </w:pPr>
      <w:r>
        <w:lastRenderedPageBreak/>
        <w:t>На семи основных культурах проведён перебор: шесть видов тренда, три формы цели, девять наборов признаков, тринадцать семейств моделей, подбор гиперпараметров Optuna, ансамбли и стекинг. Всего 4 069 конфигураций, 10 244 попыток Optuna.</w:t>
      </w:r>
    </w:p>
    <w:p w14:paraId="4F95F36C" w14:textId="77777777" w:rsidR="0074133D" w:rsidRDefault="00F91683">
      <w:pPr>
        <w:pStyle w:val="a0"/>
      </w:pPr>
      <w:r>
        <w:t>Построена «лесенка моделей» от наивной до лучшей, показан вклад каждой ступени, интерпретация через SHAP и калибровка интервалов.</w:t>
      </w:r>
    </w:p>
    <w:p w14:paraId="46A86940" w14:textId="77777777" w:rsidR="0074133D" w:rsidRDefault="00F91683">
      <w:pPr>
        <w:pStyle w:val="a0"/>
      </w:pPr>
      <w:r>
        <w:t>Решена задача стохастической оптимизации структуры посевов с CVaR, проведена историческая проверка рекомендаций.</w:t>
      </w:r>
    </w:p>
    <w:p w14:paraId="45DA8F1F" w14:textId="77777777" w:rsidR="0074133D" w:rsidRDefault="00F91683">
      <w:pPr>
        <w:pStyle w:val="a0"/>
      </w:pPr>
      <w:r>
        <w:t>Сделан прототип — сайт «Агрокаст»: калькулятор участка (регион, площадь по культурам, почва, сорт, агротехника → т/га, сбор, выручка, маржа), модуль «Что посеять» и региональный прогноз с картой.</w:t>
      </w:r>
    </w:p>
    <w:p w14:paraId="6CB16E0D" w14:textId="77777777" w:rsidR="0074133D" w:rsidRDefault="00F91683">
      <w:pPr>
        <w:pStyle w:val="21"/>
      </w:pPr>
      <w:bookmarkStart w:id="6" w:name="_Toc244090950"/>
      <w:r>
        <w:t>1.4. Уровень детализации</w:t>
      </w:r>
      <w:bookmarkEnd w:id="6"/>
    </w:p>
    <w:p w14:paraId="6DD7E819" w14:textId="77777777" w:rsidR="0074133D" w:rsidRDefault="00F91683">
      <w:pPr>
        <w:ind w:firstLine="425"/>
      </w:pPr>
      <w:r>
        <w:t xml:space="preserve">Все модели работают на уровне </w:t>
      </w:r>
      <w:r>
        <w:rPr>
          <w:b/>
        </w:rPr>
        <w:t>субъекта РФ</w:t>
      </w:r>
      <w:r>
        <w:t>: это самый подробный уровень, на котором открытая статистика урожайности существует как длинный ряд. Для хозяйства региональный прогноз служит базой, которую калькулятор участка уточняет площадью и параметрами пользователя. Важно различать, что в этом уточнении от данных, а что — допущение. Климат и погода региона и сезона, почвы региона и цены — из данных и обученной модели. Влияние почвы участка, сорта семян и агротехники — множители-допущения: открытых данных об урожайности по сортам и агротехнике на ур</w:t>
      </w:r>
      <w:r>
        <w:t>овне хозяйств нет, и обучить на них модель нельзя. Как сделать прогноз полевым, обсуждается в разделе о плане развития.</w:t>
      </w:r>
    </w:p>
    <w:p w14:paraId="0EEFFF32" w14:textId="77777777" w:rsidR="0074133D" w:rsidRDefault="00F91683">
      <w:pPr>
        <w:pStyle w:val="1"/>
      </w:pPr>
      <w:bookmarkStart w:id="7" w:name="_Toc244090951"/>
      <w:r>
        <w:t>2. Обзор методов агропрогноза</w:t>
      </w:r>
      <w:bookmarkEnd w:id="7"/>
    </w:p>
    <w:p w14:paraId="281DDB3C" w14:textId="77777777" w:rsidR="0074133D" w:rsidRDefault="00F91683">
      <w:pPr>
        <w:ind w:firstLine="425"/>
      </w:pPr>
      <w:r>
        <w:t>Прогноз урожайности решают пятью семействами методов. Они различаются тем, какие данные нужны на входе, на каком уровне получается прогноз (поле, район, регион) и когда в сезоне он становится надёжным. Ниже — краткий разбор и вывод о том, что из этого применимо к открытым данным на уровне субъекта РФ.</w:t>
      </w:r>
    </w:p>
    <w:p w14:paraId="1C705DDF" w14:textId="77777777" w:rsidR="0074133D" w:rsidRDefault="00F91683">
      <w:pPr>
        <w:pStyle w:val="21"/>
      </w:pPr>
      <w:bookmarkStart w:id="8" w:name="_Toc244090952"/>
      <w:r>
        <w:t>2.1. Трендовые и статистические модели</w:t>
      </w:r>
      <w:bookmarkEnd w:id="8"/>
    </w:p>
    <w:p w14:paraId="1DCDFC05" w14:textId="77777777" w:rsidR="0074133D" w:rsidRDefault="00F91683">
      <w:pPr>
        <w:ind w:firstLine="425"/>
      </w:pPr>
      <w:r>
        <w:t>Урожайность раскладывают на медленный тренд, отражающий сорта, технологии и удобрения, и годовые отклонения, которые объясняют погодой: регрессией на температуру, осадки, суммы активных температур и гидротермический коэффициент за отдельные фазы вегетации. Это классический подход и в научных оценках влияния климата, и в оперативных прогнозах. Lobell и Burke показали, что статистические модели, обученные на выходе процессной модели CERES-Maize, в целом воспроизводят её отклик на потепление и снижение осадков</w:t>
      </w:r>
      <w:r>
        <w:t xml:space="preserve"> [1]. Плюсы подхода — прозрачность, скорость и работа на тех данных, что реально есть. Минусы — заданная вручную форма зависимостей и плохой перенос на условия, которых не было в истории.</w:t>
      </w:r>
    </w:p>
    <w:p w14:paraId="024A14A7" w14:textId="77777777" w:rsidR="0074133D" w:rsidRDefault="00F91683">
      <w:pPr>
        <w:pStyle w:val="21"/>
      </w:pPr>
      <w:bookmarkStart w:id="9" w:name="_Toc244090953"/>
      <w:r>
        <w:t>2.2. Агрометеорологические методы Росгидромета</w:t>
      </w:r>
      <w:bookmarkEnd w:id="9"/>
    </w:p>
    <w:p w14:paraId="6F06ED0F" w14:textId="77777777" w:rsidR="0074133D" w:rsidRDefault="00F91683">
      <w:pPr>
        <w:ind w:firstLine="425"/>
      </w:pPr>
      <w:r>
        <w:t>Гидрометцентр России и ВНИИСХМ выпускают динамико-статистические прогнозы урожайности зерновых по субъектам [8, 9]. Входы — запасы продуктивной влаги в метровом и пахотном слоях на даты весеннего обследования, суммы температур, осадки по фазам, состояние посевов после перезимовки, гидротермический коэффициент Селянинова [21]. Методы десятилетиями проверялись на российских данных, но опираются на наземные измерения влажности почвы, которых нет в открытом доступе. Главная идея — влагообеспеченность в критичес</w:t>
      </w:r>
      <w:r>
        <w:t>кие фазы плюс тепло — прямо переносится в признаки модели машинного обучения. Мы так и сделали: в признаках есть ГТК, водный баланс «осадки минус испаряемость» и влажность почвы по слоям из реанализа ERA5-Land, то есть открытый аналог запасов продуктивной влаги.</w:t>
      </w:r>
    </w:p>
    <w:p w14:paraId="77C14099" w14:textId="77777777" w:rsidR="0074133D" w:rsidRDefault="00F91683">
      <w:pPr>
        <w:pStyle w:val="21"/>
      </w:pPr>
      <w:bookmarkStart w:id="10" w:name="_Toc244090954"/>
      <w:r>
        <w:lastRenderedPageBreak/>
        <w:t>2.3. Процессные модели роста культур</w:t>
      </w:r>
      <w:bookmarkEnd w:id="10"/>
    </w:p>
    <w:p w14:paraId="4BD830EE" w14:textId="77777777" w:rsidR="0074133D" w:rsidRDefault="00F91683">
      <w:pPr>
        <w:ind w:firstLine="425"/>
      </w:pPr>
      <w:r>
        <w:t>WOFOST [10], DSSAT [11], APSIM [12], AquaCrop [13] и отечественная AGROTOOL [14] по дням считают фотосинтез, дыхание, распределение биомассы, водный и азотный баланс почвы и фенологию. Урожай получается из физиологии, а не подбирается по истории, поэтому такие модели хорошо отвечают на вопросы «что если» и переносятся на новые условия. Цена — детальные входы (сортовые параметры, гидрофизика почв, даты операций) и трудоёмкая калибровка под каждый регион. Без неё на уровне региона процессные модели часто усту</w:t>
      </w:r>
      <w:r>
        <w:t>пают статистике. Для нашей постановки это направление развития, а не основа.</w:t>
      </w:r>
    </w:p>
    <w:p w14:paraId="3FDA0456" w14:textId="77777777" w:rsidR="0074133D" w:rsidRDefault="00F91683">
      <w:pPr>
        <w:pStyle w:val="21"/>
      </w:pPr>
      <w:bookmarkStart w:id="11" w:name="_Toc244090955"/>
      <w:r>
        <w:t>2.4. Спутниковые методы</w:t>
      </w:r>
      <w:bookmarkEnd w:id="11"/>
    </w:p>
    <w:p w14:paraId="29E523F8" w14:textId="77777777" w:rsidR="0074133D" w:rsidRDefault="00F91683">
      <w:pPr>
        <w:ind w:firstLine="425"/>
      </w:pPr>
      <w:r>
        <w:t>По вегетационным индексам MODIS, Sentinel-2 или Landsat строят кривую вегетации поля или района и связывают её максимум или интеграл с урожайностью. В России такую инфраструктуру развивает ИКИ РАН (сервисы семейства «ВЕГА»). Спутник видит реальное состояние посевов, включая последствия агротехники, болезней и пересева. Ограничения — надёжный сигнал появляется ближе к середине вегетации, мешают облачность и отсутствие маски культур. Эталон глубокого обучения на снимках — гистограммы пикселей MODIS, свёрточна</w:t>
      </w:r>
      <w:r>
        <w:t>я или рекуррентная сеть и гауссовский процесс поверх них [6].</w:t>
      </w:r>
    </w:p>
    <w:p w14:paraId="56A1BAEF" w14:textId="77777777" w:rsidR="0074133D" w:rsidRDefault="00F91683">
      <w:pPr>
        <w:pStyle w:val="21"/>
      </w:pPr>
      <w:bookmarkStart w:id="12" w:name="_Toc244090956"/>
      <w:r>
        <w:t>2.5. Машинное обучение и гибридные схемы</w:t>
      </w:r>
      <w:bookmarkEnd w:id="12"/>
    </w:p>
    <w:p w14:paraId="158D3480" w14:textId="77777777" w:rsidR="0074133D" w:rsidRDefault="00F91683">
      <w:pPr>
        <w:ind w:firstLine="425"/>
      </w:pPr>
      <w:r>
        <w:t xml:space="preserve">Модель учится связи «погода + почва + спутник + агротехника → урожайность» без ручного задания формы. Систематический обзор 50 работ показал, что чаще всего используются температура, осадки и тип почвы [2]. На табличных панелях «регион × год» обычно лидируют случайный лес и градиентный бустинг. Европейская система MARS использует ML-«бейзлайн» на погоде, почве, спутнике и выходе WOFOST [3]. Гибрид, где переменные процессной модели APSIM подаются как признаки бустингу, снижает ошибку на 7–20 % [4]. Глубокие </w:t>
      </w:r>
      <w:r>
        <w:t>сети CNN-RNN дают RMSE около 8–9 % от средней урожайности, но на данных масштаба округов США [5]. Российский пример — случайный лес на полевых опытах в лесостепи Кемеровской области [7].</w:t>
      </w:r>
    </w:p>
    <w:p w14:paraId="6523C586" w14:textId="77777777" w:rsidR="0074133D" w:rsidRDefault="00F91683">
      <w:pPr>
        <w:pStyle w:val="21"/>
      </w:pPr>
      <w:bookmarkStart w:id="13" w:name="_Toc244090957"/>
      <w:r>
        <w:t>2.6. Что из этого следует для решения</w:t>
      </w:r>
      <w:bookmarkEnd w:id="13"/>
    </w:p>
    <w:p w14:paraId="285D9A45" w14:textId="77777777" w:rsidR="0074133D" w:rsidRDefault="00F91683">
      <w:pPr>
        <w:pStyle w:val="af5"/>
        <w:keepNext/>
        <w:spacing w:before="120" w:after="60"/>
        <w:jc w:val="left"/>
      </w:pPr>
      <w:r>
        <w:rPr>
          <w:b/>
        </w:rPr>
        <w:t xml:space="preserve">Таблица 1. </w:t>
      </w:r>
      <w:r>
        <w:t>Сравнение подходов к прогнозу урожайности и выбор для решения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2534"/>
        <w:gridCol w:w="2172"/>
        <w:gridCol w:w="1207"/>
        <w:gridCol w:w="1689"/>
        <w:gridCol w:w="1810"/>
      </w:tblGrid>
      <w:tr w:rsidR="0074133D" w14:paraId="7499835F" w14:textId="77777777">
        <w:trPr>
          <w:tblHeader/>
          <w:jc w:val="center"/>
        </w:trPr>
        <w:tc>
          <w:tcPr>
            <w:tcW w:w="2534" w:type="dxa"/>
            <w:shd w:val="clear" w:color="auto" w:fill="E6F0FC"/>
          </w:tcPr>
          <w:p w14:paraId="29F414D2" w14:textId="77777777" w:rsidR="0074133D" w:rsidRDefault="00F9168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Метод</w:t>
            </w:r>
          </w:p>
        </w:tc>
        <w:tc>
          <w:tcPr>
            <w:tcW w:w="2172" w:type="dxa"/>
            <w:shd w:val="clear" w:color="auto" w:fill="E6F0FC"/>
          </w:tcPr>
          <w:p w14:paraId="13CF8845" w14:textId="77777777" w:rsidR="0074133D" w:rsidRDefault="00F9168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Данные на входе</w:t>
            </w:r>
          </w:p>
        </w:tc>
        <w:tc>
          <w:tcPr>
            <w:tcW w:w="1207" w:type="dxa"/>
            <w:shd w:val="clear" w:color="auto" w:fill="E6F0FC"/>
          </w:tcPr>
          <w:p w14:paraId="1BAB7997" w14:textId="77777777" w:rsidR="0074133D" w:rsidRDefault="00F9168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Уровень</w:t>
            </w:r>
          </w:p>
        </w:tc>
        <w:tc>
          <w:tcPr>
            <w:tcW w:w="1689" w:type="dxa"/>
            <w:shd w:val="clear" w:color="auto" w:fill="E6F0FC"/>
          </w:tcPr>
          <w:p w14:paraId="1C644404" w14:textId="77777777" w:rsidR="0074133D" w:rsidRDefault="00F9168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Когда даёт прогноз</w:t>
            </w:r>
          </w:p>
        </w:tc>
        <w:tc>
          <w:tcPr>
            <w:tcW w:w="1810" w:type="dxa"/>
            <w:shd w:val="clear" w:color="auto" w:fill="E6F0FC"/>
          </w:tcPr>
          <w:p w14:paraId="4D91FCBB" w14:textId="77777777" w:rsidR="0074133D" w:rsidRDefault="00F9168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В решении</w:t>
            </w:r>
          </w:p>
        </w:tc>
      </w:tr>
      <w:tr w:rsidR="0074133D" w14:paraId="7566B69A" w14:textId="77777777">
        <w:trPr>
          <w:jc w:val="center"/>
        </w:trPr>
        <w:tc>
          <w:tcPr>
            <w:tcW w:w="2534" w:type="dxa"/>
          </w:tcPr>
          <w:p w14:paraId="4051D3DD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Тренд + регрессия на погоду</w:t>
            </w:r>
          </w:p>
        </w:tc>
        <w:tc>
          <w:tcPr>
            <w:tcW w:w="2172" w:type="dxa"/>
          </w:tcPr>
          <w:p w14:paraId="1E39A4F9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ряды урожайности, погода</w:t>
            </w:r>
          </w:p>
        </w:tc>
        <w:tc>
          <w:tcPr>
            <w:tcW w:w="1207" w:type="dxa"/>
          </w:tcPr>
          <w:p w14:paraId="247A9636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регион</w:t>
            </w:r>
          </w:p>
        </w:tc>
        <w:tc>
          <w:tcPr>
            <w:tcW w:w="1689" w:type="dxa"/>
          </w:tcPr>
          <w:p w14:paraId="0DE16079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до сева и в сезоне</w:t>
            </w:r>
          </w:p>
        </w:tc>
        <w:tc>
          <w:tcPr>
            <w:tcW w:w="1810" w:type="dxa"/>
          </w:tcPr>
          <w:p w14:paraId="1A3EC70B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да, каркас и бейзлайн</w:t>
            </w:r>
          </w:p>
        </w:tc>
      </w:tr>
      <w:tr w:rsidR="0074133D" w14:paraId="602E8BA8" w14:textId="77777777">
        <w:trPr>
          <w:jc w:val="center"/>
        </w:trPr>
        <w:tc>
          <w:tcPr>
            <w:tcW w:w="2534" w:type="dxa"/>
          </w:tcPr>
          <w:p w14:paraId="00782856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Агрометеорологический (ГТК, влагозапасы)</w:t>
            </w:r>
          </w:p>
        </w:tc>
        <w:tc>
          <w:tcPr>
            <w:tcW w:w="2172" w:type="dxa"/>
          </w:tcPr>
          <w:p w14:paraId="1CB01E6C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наземные агрометнаблюдения</w:t>
            </w:r>
          </w:p>
        </w:tc>
        <w:tc>
          <w:tcPr>
            <w:tcW w:w="1207" w:type="dxa"/>
          </w:tcPr>
          <w:p w14:paraId="2B8BCB09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субъект</w:t>
            </w:r>
          </w:p>
        </w:tc>
        <w:tc>
          <w:tcPr>
            <w:tcW w:w="1689" w:type="dxa"/>
          </w:tcPr>
          <w:p w14:paraId="2CF8E748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весна → сезон</w:t>
            </w:r>
          </w:p>
        </w:tc>
        <w:tc>
          <w:tcPr>
            <w:tcW w:w="1810" w:type="dxa"/>
          </w:tcPr>
          <w:p w14:paraId="63CD9088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идея признаков</w:t>
            </w:r>
          </w:p>
        </w:tc>
      </w:tr>
      <w:tr w:rsidR="0074133D" w14:paraId="39AE63E7" w14:textId="77777777">
        <w:trPr>
          <w:jc w:val="center"/>
        </w:trPr>
        <w:tc>
          <w:tcPr>
            <w:tcW w:w="2534" w:type="dxa"/>
          </w:tcPr>
          <w:p w14:paraId="74B090E2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Процессные модели (WOFOST, DSSAT, APSIM)</w:t>
            </w:r>
          </w:p>
        </w:tc>
        <w:tc>
          <w:tcPr>
            <w:tcW w:w="2172" w:type="dxa"/>
          </w:tcPr>
          <w:p w14:paraId="34B31AAC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почва, сорт, агротехника, погода</w:t>
            </w:r>
          </w:p>
        </w:tc>
        <w:tc>
          <w:tcPr>
            <w:tcW w:w="1207" w:type="dxa"/>
          </w:tcPr>
          <w:p w14:paraId="561319F7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поле</w:t>
            </w:r>
          </w:p>
        </w:tc>
        <w:tc>
          <w:tcPr>
            <w:tcW w:w="1689" w:type="dxa"/>
          </w:tcPr>
          <w:p w14:paraId="35D7FEA2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любой момент</w:t>
            </w:r>
          </w:p>
        </w:tc>
        <w:tc>
          <w:tcPr>
            <w:tcW w:w="1810" w:type="dxa"/>
          </w:tcPr>
          <w:p w14:paraId="3A5067E4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направление развития</w:t>
            </w:r>
          </w:p>
        </w:tc>
      </w:tr>
      <w:tr w:rsidR="0074133D" w14:paraId="42FA7196" w14:textId="77777777">
        <w:trPr>
          <w:jc w:val="center"/>
        </w:trPr>
        <w:tc>
          <w:tcPr>
            <w:tcW w:w="2534" w:type="dxa"/>
          </w:tcPr>
          <w:p w14:paraId="723B7918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Спутниковый (NDVI и др.)</w:t>
            </w:r>
          </w:p>
        </w:tc>
        <w:tc>
          <w:tcPr>
            <w:tcW w:w="2172" w:type="dxa"/>
          </w:tcPr>
          <w:p w14:paraId="6EA1884D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снимки, маска культур</w:t>
            </w:r>
          </w:p>
        </w:tc>
        <w:tc>
          <w:tcPr>
            <w:tcW w:w="1207" w:type="dxa"/>
          </w:tcPr>
          <w:p w14:paraId="45F6D21B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поле, район</w:t>
            </w:r>
          </w:p>
        </w:tc>
        <w:tc>
          <w:tcPr>
            <w:tcW w:w="1689" w:type="dxa"/>
          </w:tcPr>
          <w:p w14:paraId="28E73173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середина вегетации</w:t>
            </w:r>
          </w:p>
        </w:tc>
        <w:tc>
          <w:tcPr>
            <w:tcW w:w="1810" w:type="dxa"/>
          </w:tcPr>
          <w:p w14:paraId="4860C1DF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да, блок признаков</w:t>
            </w:r>
          </w:p>
        </w:tc>
      </w:tr>
      <w:tr w:rsidR="0074133D" w14:paraId="2D1A7F6F" w14:textId="77777777">
        <w:trPr>
          <w:jc w:val="center"/>
        </w:trPr>
        <w:tc>
          <w:tcPr>
            <w:tcW w:w="2534" w:type="dxa"/>
          </w:tcPr>
          <w:p w14:paraId="1CE45EB6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Бустинг и случайный лес</w:t>
            </w:r>
          </w:p>
        </w:tc>
        <w:tc>
          <w:tcPr>
            <w:tcW w:w="2172" w:type="dxa"/>
          </w:tcPr>
          <w:p w14:paraId="00123015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панель регион × год</w:t>
            </w:r>
          </w:p>
        </w:tc>
        <w:tc>
          <w:tcPr>
            <w:tcW w:w="1207" w:type="dxa"/>
          </w:tcPr>
          <w:p w14:paraId="54CB3F70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регион</w:t>
            </w:r>
          </w:p>
        </w:tc>
        <w:tc>
          <w:tcPr>
            <w:tcW w:w="1689" w:type="dxa"/>
          </w:tcPr>
          <w:p w14:paraId="144D932B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до сева и в сезоне</w:t>
            </w:r>
          </w:p>
        </w:tc>
        <w:tc>
          <w:tcPr>
            <w:tcW w:w="1810" w:type="dxa"/>
          </w:tcPr>
          <w:p w14:paraId="7F1393D0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да, основа</w:t>
            </w:r>
          </w:p>
        </w:tc>
      </w:tr>
      <w:tr w:rsidR="0074133D" w14:paraId="57FB3871" w14:textId="77777777">
        <w:trPr>
          <w:jc w:val="center"/>
        </w:trPr>
        <w:tc>
          <w:tcPr>
            <w:tcW w:w="2534" w:type="dxa"/>
          </w:tcPr>
          <w:p w14:paraId="6C979C50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Глубокие сети (LSTM, CNN)</w:t>
            </w:r>
          </w:p>
        </w:tc>
        <w:tc>
          <w:tcPr>
            <w:tcW w:w="2172" w:type="dxa"/>
          </w:tcPr>
          <w:p w14:paraId="0F54A4D9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тысячи наблюдений, снимки</w:t>
            </w:r>
          </w:p>
        </w:tc>
        <w:tc>
          <w:tcPr>
            <w:tcW w:w="1207" w:type="dxa"/>
          </w:tcPr>
          <w:p w14:paraId="3D44CF01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округ, поле</w:t>
            </w:r>
          </w:p>
        </w:tc>
        <w:tc>
          <w:tcPr>
            <w:tcW w:w="1689" w:type="dxa"/>
          </w:tcPr>
          <w:p w14:paraId="13C63FB8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в сезоне</w:t>
            </w:r>
          </w:p>
        </w:tc>
        <w:tc>
          <w:tcPr>
            <w:tcW w:w="1810" w:type="dxa"/>
          </w:tcPr>
          <w:p w14:paraId="37872DF7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нет: мало данных</w:t>
            </w:r>
          </w:p>
        </w:tc>
      </w:tr>
    </w:tbl>
    <w:p w14:paraId="5BB12D7A" w14:textId="77777777" w:rsidR="0074133D" w:rsidRDefault="0074133D">
      <w:pPr>
        <w:spacing w:after="40"/>
      </w:pPr>
    </w:p>
    <w:p w14:paraId="372A86C6" w14:textId="77777777" w:rsidR="0074133D" w:rsidRDefault="00F91683">
      <w:pPr>
        <w:ind w:firstLine="425"/>
      </w:pPr>
      <w:r>
        <w:t>Решение собрано из сильных сторон нескольких подходов:</w:t>
      </w:r>
    </w:p>
    <w:p w14:paraId="75813185" w14:textId="77777777" w:rsidR="0074133D" w:rsidRDefault="00F91683">
      <w:pPr>
        <w:pStyle w:val="a0"/>
      </w:pPr>
      <w:r>
        <w:rPr>
          <w:b/>
        </w:rPr>
        <w:t>Каркас — трендовая модель.</w:t>
      </w:r>
      <w:r>
        <w:t xml:space="preserve"> Прогнозируется отклонение от тренда, а не уровень урожайности. Иначе модель выучит календарный год вместо погоды.</w:t>
      </w:r>
    </w:p>
    <w:p w14:paraId="7855A21D" w14:textId="77777777" w:rsidR="0074133D" w:rsidRDefault="00F91683">
      <w:pPr>
        <w:pStyle w:val="a0"/>
      </w:pPr>
      <w:r>
        <w:rPr>
          <w:b/>
        </w:rPr>
        <w:t>Отклонение объясняет градиентный бустинг или регуляризованная регрессия</w:t>
      </w:r>
      <w:r>
        <w:t xml:space="preserve"> на агрометеорологических признаках в духе методик Росгидромета: ГТК, водный баланс, влажность почвы, жара и заморозки по месяцам и в окне вегетации культуры.</w:t>
      </w:r>
    </w:p>
    <w:p w14:paraId="08393AD5" w14:textId="77777777" w:rsidR="0074133D" w:rsidRDefault="00F91683">
      <w:pPr>
        <w:pStyle w:val="a0"/>
      </w:pPr>
      <w:r>
        <w:rPr>
          <w:b/>
        </w:rPr>
        <w:lastRenderedPageBreak/>
        <w:t>Спутник MODIS добавлен как отдельный блок признаков</w:t>
      </w:r>
      <w:r>
        <w:t>, и его вклад измерен экспериментом, а не принят на веру.</w:t>
      </w:r>
    </w:p>
    <w:p w14:paraId="1692C071" w14:textId="77777777" w:rsidR="0074133D" w:rsidRDefault="00F91683">
      <w:pPr>
        <w:pStyle w:val="a0"/>
      </w:pPr>
      <w:r>
        <w:rPr>
          <w:b/>
        </w:rPr>
        <w:t>Процессные модели и глубокие сети не используются.</w:t>
      </w:r>
      <w:r>
        <w:t xml:space="preserve"> Первым нужна калибровка, которую открытые данные не обеспечивают. Вторым не хватает данных: около 300–900 строк «субъект × год» на культуру.</w:t>
      </w:r>
    </w:p>
    <w:p w14:paraId="16ED7855" w14:textId="77777777" w:rsidR="0074133D" w:rsidRDefault="00F91683">
      <w:pPr>
        <w:pStyle w:val="a0"/>
      </w:pPr>
      <w:r>
        <w:rPr>
          <w:b/>
        </w:rPr>
        <w:t>Проверка — только по времени.</w:t>
      </w:r>
      <w:r>
        <w:t xml:space="preserve"> Это требование всех цитированных работ: случайное разбиение панели даёт завышенные метрики.</w:t>
      </w:r>
    </w:p>
    <w:p w14:paraId="2F2E2115" w14:textId="77777777" w:rsidR="0074133D" w:rsidRDefault="00F91683">
      <w:pPr>
        <w:pStyle w:val="1"/>
      </w:pPr>
      <w:bookmarkStart w:id="14" w:name="_Toc244090958"/>
      <w:r>
        <w:t>3. Данные</w:t>
      </w:r>
      <w:bookmarkEnd w:id="14"/>
    </w:p>
    <w:p w14:paraId="17B7F20E" w14:textId="77777777" w:rsidR="0074133D" w:rsidRDefault="00F91683">
      <w:pPr>
        <w:pStyle w:val="21"/>
      </w:pPr>
      <w:bookmarkStart w:id="15" w:name="_Toc244090959"/>
      <w:r>
        <w:t>3.1. Источники</w:t>
      </w:r>
      <w:bookmarkEnd w:id="15"/>
    </w:p>
    <w:p w14:paraId="06CDCB3F" w14:textId="77777777" w:rsidR="0074133D" w:rsidRDefault="00F91683">
      <w:pPr>
        <w:ind w:firstLine="425"/>
      </w:pPr>
      <w:r>
        <w:t>Требование кейса — оценить урожай «по площади, почве, климату, сорту семян и агротехнике». Для каждого из этих факторов мы нашли открытый источник, скачали его целиком по всем субъектам и сохранили в сыром виде со скриптом докачки. Всего 17 источников, 11,3 ГБ сырых данных, 55 707 файлов. Табличные выгрузки содержат около 11,5 млн строк, а выгрузки ЕМИСС — ещё 9,7 млн наблюдений в формате SDMX.</w:t>
      </w:r>
    </w:p>
    <w:p w14:paraId="1FFAE04B" w14:textId="77777777" w:rsidR="0074133D" w:rsidRDefault="00F91683">
      <w:pPr>
        <w:pStyle w:val="af5"/>
        <w:keepNext/>
        <w:spacing w:before="120" w:after="60"/>
        <w:jc w:val="left"/>
      </w:pPr>
      <w:r>
        <w:rPr>
          <w:b/>
        </w:rPr>
        <w:t xml:space="preserve">Таблица 2. </w:t>
      </w:r>
      <w:r>
        <w:t>Источники данных и их объём в сыром слое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2030"/>
        <w:gridCol w:w="3937"/>
        <w:gridCol w:w="1292"/>
        <w:gridCol w:w="1169"/>
        <w:gridCol w:w="984"/>
      </w:tblGrid>
      <w:tr w:rsidR="0074133D" w14:paraId="1753700A" w14:textId="77777777">
        <w:trPr>
          <w:tblHeader/>
          <w:jc w:val="center"/>
        </w:trPr>
        <w:tc>
          <w:tcPr>
            <w:tcW w:w="2030" w:type="dxa"/>
            <w:shd w:val="clear" w:color="auto" w:fill="E6F0FC"/>
          </w:tcPr>
          <w:p w14:paraId="767B5DC2" w14:textId="77777777" w:rsidR="0074133D" w:rsidRDefault="00F91683">
            <w:pPr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Источник</w:t>
            </w:r>
          </w:p>
        </w:tc>
        <w:tc>
          <w:tcPr>
            <w:tcW w:w="3937" w:type="dxa"/>
            <w:shd w:val="clear" w:color="auto" w:fill="E6F0FC"/>
          </w:tcPr>
          <w:p w14:paraId="75C8C460" w14:textId="77777777" w:rsidR="0074133D" w:rsidRDefault="00F91683">
            <w:pPr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Что взято</w:t>
            </w:r>
          </w:p>
        </w:tc>
        <w:tc>
          <w:tcPr>
            <w:tcW w:w="1292" w:type="dxa"/>
            <w:shd w:val="clear" w:color="auto" w:fill="E6F0FC"/>
          </w:tcPr>
          <w:p w14:paraId="32227C1B" w14:textId="77777777" w:rsidR="0074133D" w:rsidRDefault="00F91683">
            <w:pPr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Годы</w:t>
            </w:r>
          </w:p>
        </w:tc>
        <w:tc>
          <w:tcPr>
            <w:tcW w:w="1169" w:type="dxa"/>
            <w:shd w:val="clear" w:color="auto" w:fill="E6F0FC"/>
          </w:tcPr>
          <w:p w14:paraId="6FFFDA91" w14:textId="77777777" w:rsidR="0074133D" w:rsidRDefault="00F91683">
            <w:pPr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Объём</w:t>
            </w:r>
          </w:p>
        </w:tc>
        <w:tc>
          <w:tcPr>
            <w:tcW w:w="984" w:type="dxa"/>
            <w:shd w:val="clear" w:color="auto" w:fill="E6F0FC"/>
          </w:tcPr>
          <w:p w14:paraId="4570E6CF" w14:textId="77777777" w:rsidR="0074133D" w:rsidRDefault="00F91683">
            <w:pPr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Файлов</w:t>
            </w:r>
          </w:p>
        </w:tc>
      </w:tr>
      <w:tr w:rsidR="0074133D" w14:paraId="184D249B" w14:textId="77777777">
        <w:trPr>
          <w:jc w:val="center"/>
        </w:trPr>
        <w:tc>
          <w:tcPr>
            <w:tcW w:w="2030" w:type="dxa"/>
          </w:tcPr>
          <w:p w14:paraId="76FDE521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ЕМИСС (Росстат)</w:t>
            </w:r>
          </w:p>
        </w:tc>
        <w:tc>
          <w:tcPr>
            <w:tcW w:w="3937" w:type="dxa"/>
          </w:tcPr>
          <w:p w14:paraId="054C175B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урожайность, площади, сборы, цены, удобрения, экономика</w:t>
            </w:r>
          </w:p>
        </w:tc>
        <w:tc>
          <w:tcPr>
            <w:tcW w:w="1292" w:type="dxa"/>
          </w:tcPr>
          <w:p w14:paraId="5328B4FB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1986–2026</w:t>
            </w:r>
          </w:p>
        </w:tc>
        <w:tc>
          <w:tcPr>
            <w:tcW w:w="1169" w:type="dxa"/>
          </w:tcPr>
          <w:p w14:paraId="5BB3E07E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4,89 ГБ</w:t>
            </w:r>
          </w:p>
        </w:tc>
        <w:tc>
          <w:tcPr>
            <w:tcW w:w="984" w:type="dxa"/>
          </w:tcPr>
          <w:p w14:paraId="1EB81D6A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380</w:t>
            </w:r>
          </w:p>
        </w:tc>
      </w:tr>
      <w:tr w:rsidR="0074133D" w14:paraId="2C881A84" w14:textId="77777777">
        <w:trPr>
          <w:jc w:val="center"/>
        </w:trPr>
        <w:tc>
          <w:tcPr>
            <w:tcW w:w="2030" w:type="dxa"/>
          </w:tcPr>
          <w:p w14:paraId="62821184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ERA5 / ERA5-Land</w:t>
            </w:r>
          </w:p>
        </w:tc>
        <w:tc>
          <w:tcPr>
            <w:tcW w:w="3937" w:type="dxa"/>
          </w:tcPr>
          <w:p w14:paraId="32E6F289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почасовая погода, влажность почвы, 450 точек</w:t>
            </w:r>
          </w:p>
        </w:tc>
        <w:tc>
          <w:tcPr>
            <w:tcW w:w="1292" w:type="dxa"/>
          </w:tcPr>
          <w:p w14:paraId="60F335BA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2000–2026</w:t>
            </w:r>
          </w:p>
        </w:tc>
        <w:tc>
          <w:tcPr>
            <w:tcW w:w="1169" w:type="dxa"/>
          </w:tcPr>
          <w:p w14:paraId="6D61171B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2,64 ГБ</w:t>
            </w:r>
          </w:p>
        </w:tc>
        <w:tc>
          <w:tcPr>
            <w:tcW w:w="984" w:type="dxa"/>
          </w:tcPr>
          <w:p w14:paraId="40C04E49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2 484</w:t>
            </w:r>
          </w:p>
        </w:tc>
      </w:tr>
      <w:tr w:rsidR="0074133D" w14:paraId="422EB563" w14:textId="77777777">
        <w:trPr>
          <w:jc w:val="center"/>
        </w:trPr>
        <w:tc>
          <w:tcPr>
            <w:tcW w:w="2030" w:type="dxa"/>
          </w:tcPr>
          <w:p w14:paraId="7C6E052E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SPEIbase v2.9</w:t>
            </w:r>
          </w:p>
        </w:tc>
        <w:tc>
          <w:tcPr>
            <w:tcW w:w="3937" w:type="dxa"/>
          </w:tcPr>
          <w:p w14:paraId="23C99DA3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индекс засухи, сетка 0,5° (не вошёл: ряд до 2022)</w:t>
            </w:r>
          </w:p>
        </w:tc>
        <w:tc>
          <w:tcPr>
            <w:tcW w:w="1292" w:type="dxa"/>
          </w:tcPr>
          <w:p w14:paraId="08B14DA9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1901–2022</w:t>
            </w:r>
          </w:p>
        </w:tc>
        <w:tc>
          <w:tcPr>
            <w:tcW w:w="1169" w:type="dxa"/>
          </w:tcPr>
          <w:p w14:paraId="14FCFEE6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2,09 ГБ</w:t>
            </w:r>
          </w:p>
        </w:tc>
        <w:tc>
          <w:tcPr>
            <w:tcW w:w="984" w:type="dxa"/>
          </w:tcPr>
          <w:p w14:paraId="48CB815D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8</w:t>
            </w:r>
          </w:p>
        </w:tc>
      </w:tr>
      <w:tr w:rsidR="0074133D" w14:paraId="51DB2C4C" w14:textId="77777777">
        <w:trPr>
          <w:jc w:val="center"/>
        </w:trPr>
        <w:tc>
          <w:tcPr>
            <w:tcW w:w="2030" w:type="dxa"/>
          </w:tcPr>
          <w:p w14:paraId="14F16053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Росстат (архивы)</w:t>
            </w:r>
          </w:p>
        </w:tc>
        <w:tc>
          <w:tcPr>
            <w:tcW w:w="3937" w:type="dxa"/>
          </w:tcPr>
          <w:p w14:paraId="0B08FCF7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сборники «Регионы России», ВСХП-2016</w:t>
            </w:r>
          </w:p>
        </w:tc>
        <w:tc>
          <w:tcPr>
            <w:tcW w:w="1292" w:type="dxa"/>
          </w:tcPr>
          <w:p w14:paraId="72DD34AB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—</w:t>
            </w:r>
          </w:p>
        </w:tc>
        <w:tc>
          <w:tcPr>
            <w:tcW w:w="1169" w:type="dxa"/>
          </w:tcPr>
          <w:p w14:paraId="2B3A7304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493,6 МБ</w:t>
            </w:r>
          </w:p>
        </w:tc>
        <w:tc>
          <w:tcPr>
            <w:tcW w:w="984" w:type="dxa"/>
          </w:tcPr>
          <w:p w14:paraId="7C5B33B2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137</w:t>
            </w:r>
          </w:p>
        </w:tc>
      </w:tr>
      <w:tr w:rsidR="0074133D" w14:paraId="0E989908" w14:textId="77777777">
        <w:trPr>
          <w:jc w:val="center"/>
        </w:trPr>
        <w:tc>
          <w:tcPr>
            <w:tcW w:w="2030" w:type="dxa"/>
          </w:tcPr>
          <w:p w14:paraId="603F4A88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NASA POWER</w:t>
            </w:r>
          </w:p>
        </w:tc>
        <w:tc>
          <w:tcPr>
            <w:tcW w:w="3937" w:type="dxa"/>
          </w:tcPr>
          <w:p w14:paraId="771B24F6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суточная погода, 450 точек (сверка)</w:t>
            </w:r>
          </w:p>
        </w:tc>
        <w:tc>
          <w:tcPr>
            <w:tcW w:w="1292" w:type="dxa"/>
          </w:tcPr>
          <w:p w14:paraId="6765DE3C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2000–2026</w:t>
            </w:r>
          </w:p>
        </w:tc>
        <w:tc>
          <w:tcPr>
            <w:tcW w:w="1169" w:type="dxa"/>
          </w:tcPr>
          <w:p w14:paraId="4A0BA127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493,5 МБ</w:t>
            </w:r>
          </w:p>
        </w:tc>
        <w:tc>
          <w:tcPr>
            <w:tcW w:w="984" w:type="dxa"/>
          </w:tcPr>
          <w:p w14:paraId="3B322A96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450</w:t>
            </w:r>
          </w:p>
        </w:tc>
      </w:tr>
      <w:tr w:rsidR="0074133D" w14:paraId="37F2CC1C" w14:textId="77777777">
        <w:trPr>
          <w:jc w:val="center"/>
        </w:trPr>
        <w:tc>
          <w:tcPr>
            <w:tcW w:w="2030" w:type="dxa"/>
          </w:tcPr>
          <w:p w14:paraId="0F3387E6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Госреестр сортов</w:t>
            </w:r>
          </w:p>
        </w:tc>
        <w:tc>
          <w:tcPr>
            <w:tcW w:w="3937" w:type="dxa"/>
          </w:tcPr>
          <w:p w14:paraId="46F13AAD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14 490 сортов с регионами допуска</w:t>
            </w:r>
          </w:p>
        </w:tc>
        <w:tc>
          <w:tcPr>
            <w:tcW w:w="1292" w:type="dxa"/>
          </w:tcPr>
          <w:p w14:paraId="2F64DA90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2026</w:t>
            </w:r>
          </w:p>
        </w:tc>
        <w:tc>
          <w:tcPr>
            <w:tcW w:w="1169" w:type="dxa"/>
          </w:tcPr>
          <w:p w14:paraId="4B218660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256,2 МБ</w:t>
            </w:r>
          </w:p>
        </w:tc>
        <w:tc>
          <w:tcPr>
            <w:tcW w:w="984" w:type="dxa"/>
          </w:tcPr>
          <w:p w14:paraId="602CF654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1 396</w:t>
            </w:r>
          </w:p>
        </w:tc>
      </w:tr>
      <w:tr w:rsidR="0074133D" w14:paraId="3A57EAB4" w14:textId="77777777">
        <w:trPr>
          <w:jc w:val="center"/>
        </w:trPr>
        <w:tc>
          <w:tcPr>
            <w:tcW w:w="2030" w:type="dxa"/>
          </w:tcPr>
          <w:p w14:paraId="788D0E9B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ESA WorldCover</w:t>
            </w:r>
          </w:p>
        </w:tc>
        <w:tc>
          <w:tcPr>
            <w:tcW w:w="3937" w:type="dxa"/>
          </w:tcPr>
          <w:p w14:paraId="5676589A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маска пашни для выбора точек</w:t>
            </w:r>
          </w:p>
        </w:tc>
        <w:tc>
          <w:tcPr>
            <w:tcW w:w="1292" w:type="dxa"/>
          </w:tcPr>
          <w:p w14:paraId="1531F55F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2021</w:t>
            </w:r>
          </w:p>
        </w:tc>
        <w:tc>
          <w:tcPr>
            <w:tcW w:w="1169" w:type="dxa"/>
          </w:tcPr>
          <w:p w14:paraId="389F06CB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135,3 МБ</w:t>
            </w:r>
          </w:p>
        </w:tc>
        <w:tc>
          <w:tcPr>
            <w:tcW w:w="984" w:type="dxa"/>
          </w:tcPr>
          <w:p w14:paraId="47D465F3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449</w:t>
            </w:r>
          </w:p>
        </w:tc>
      </w:tr>
      <w:tr w:rsidR="0074133D" w14:paraId="41E402B5" w14:textId="77777777">
        <w:trPr>
          <w:jc w:val="center"/>
        </w:trPr>
        <w:tc>
          <w:tcPr>
            <w:tcW w:w="2030" w:type="dxa"/>
          </w:tcPr>
          <w:p w14:paraId="59D3C38C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FAOSTAT</w:t>
            </w:r>
          </w:p>
        </w:tc>
        <w:tc>
          <w:tcPr>
            <w:tcW w:w="3937" w:type="dxa"/>
          </w:tcPr>
          <w:p w14:paraId="2C01A8A1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урожайность и площади стран (сверка)</w:t>
            </w:r>
          </w:p>
        </w:tc>
        <w:tc>
          <w:tcPr>
            <w:tcW w:w="1292" w:type="dxa"/>
          </w:tcPr>
          <w:p w14:paraId="56AEE900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1961–2024</w:t>
            </w:r>
          </w:p>
        </w:tc>
        <w:tc>
          <w:tcPr>
            <w:tcW w:w="1169" w:type="dxa"/>
          </w:tcPr>
          <w:p w14:paraId="0F2D8DE7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96,7 МБ</w:t>
            </w:r>
          </w:p>
        </w:tc>
        <w:tc>
          <w:tcPr>
            <w:tcW w:w="984" w:type="dxa"/>
          </w:tcPr>
          <w:p w14:paraId="61A995C8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8</w:t>
            </w:r>
          </w:p>
        </w:tc>
      </w:tr>
      <w:tr w:rsidR="0074133D" w14:paraId="0DA5A8D8" w14:textId="77777777">
        <w:trPr>
          <w:jc w:val="center"/>
        </w:trPr>
        <w:tc>
          <w:tcPr>
            <w:tcW w:w="2030" w:type="dxa"/>
          </w:tcPr>
          <w:p w14:paraId="6348A68E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Границы и точки</w:t>
            </w:r>
          </w:p>
        </w:tc>
        <w:tc>
          <w:tcPr>
            <w:tcW w:w="3937" w:type="dxa"/>
          </w:tcPr>
          <w:p w14:paraId="752A7664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89 субъектов, 450 точек пашни</w:t>
            </w:r>
          </w:p>
        </w:tc>
        <w:tc>
          <w:tcPr>
            <w:tcW w:w="1292" w:type="dxa"/>
          </w:tcPr>
          <w:p w14:paraId="790CCE3D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—</w:t>
            </w:r>
          </w:p>
        </w:tc>
        <w:tc>
          <w:tcPr>
            <w:tcW w:w="1169" w:type="dxa"/>
          </w:tcPr>
          <w:p w14:paraId="7B50FA5C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73,6 МБ</w:t>
            </w:r>
          </w:p>
        </w:tc>
        <w:tc>
          <w:tcPr>
            <w:tcW w:w="984" w:type="dxa"/>
          </w:tcPr>
          <w:p w14:paraId="6CA19388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9</w:t>
            </w:r>
          </w:p>
        </w:tc>
      </w:tr>
      <w:tr w:rsidR="0074133D" w14:paraId="2B1660E7" w14:textId="77777777">
        <w:trPr>
          <w:jc w:val="center"/>
        </w:trPr>
        <w:tc>
          <w:tcPr>
            <w:tcW w:w="2030" w:type="dxa"/>
          </w:tcPr>
          <w:p w14:paraId="274B1141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MODIS MOD13Q1</w:t>
            </w:r>
          </w:p>
        </w:tc>
        <w:tc>
          <w:tcPr>
            <w:tcW w:w="3937" w:type="dxa"/>
          </w:tcPr>
          <w:p w14:paraId="05E1B997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NDVI, 250 м, 16 дней, 450 точек</w:t>
            </w:r>
          </w:p>
        </w:tc>
        <w:tc>
          <w:tcPr>
            <w:tcW w:w="1292" w:type="dxa"/>
          </w:tcPr>
          <w:p w14:paraId="3F999A91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2000–2026</w:t>
            </w:r>
          </w:p>
        </w:tc>
        <w:tc>
          <w:tcPr>
            <w:tcW w:w="1169" w:type="dxa"/>
          </w:tcPr>
          <w:p w14:paraId="02CB75CF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30,2 МБ</w:t>
            </w:r>
          </w:p>
        </w:tc>
        <w:tc>
          <w:tcPr>
            <w:tcW w:w="984" w:type="dxa"/>
          </w:tcPr>
          <w:p w14:paraId="52734477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18 690</w:t>
            </w:r>
          </w:p>
        </w:tc>
      </w:tr>
      <w:tr w:rsidR="0074133D" w14:paraId="1FB0A096" w14:textId="77777777">
        <w:trPr>
          <w:jc w:val="center"/>
        </w:trPr>
        <w:tc>
          <w:tcPr>
            <w:tcW w:w="2030" w:type="dxa"/>
          </w:tcPr>
          <w:p w14:paraId="149035F8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Минсельхоз</w:t>
            </w:r>
          </w:p>
        </w:tc>
        <w:tc>
          <w:tcPr>
            <w:tcW w:w="3937" w:type="dxa"/>
          </w:tcPr>
          <w:p w14:paraId="7B731979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новости о ходе уборки</w:t>
            </w:r>
          </w:p>
        </w:tc>
        <w:tc>
          <w:tcPr>
            <w:tcW w:w="1292" w:type="dxa"/>
          </w:tcPr>
          <w:p w14:paraId="09A52182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2025–2026</w:t>
            </w:r>
          </w:p>
        </w:tc>
        <w:tc>
          <w:tcPr>
            <w:tcW w:w="1169" w:type="dxa"/>
          </w:tcPr>
          <w:p w14:paraId="1F033718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24,6 МБ</w:t>
            </w:r>
          </w:p>
        </w:tc>
        <w:tc>
          <w:tcPr>
            <w:tcW w:w="984" w:type="dxa"/>
          </w:tcPr>
          <w:p w14:paraId="59655667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120</w:t>
            </w:r>
          </w:p>
        </w:tc>
      </w:tr>
      <w:tr w:rsidR="0074133D" w14:paraId="10A591E7" w14:textId="77777777">
        <w:trPr>
          <w:jc w:val="center"/>
        </w:trPr>
        <w:tc>
          <w:tcPr>
            <w:tcW w:w="2030" w:type="dxa"/>
          </w:tcPr>
          <w:p w14:paraId="560D54EF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MODIS MOD11A2</w:t>
            </w:r>
          </w:p>
        </w:tc>
        <w:tc>
          <w:tcPr>
            <w:tcW w:w="3937" w:type="dxa"/>
          </w:tcPr>
          <w:p w14:paraId="588048BD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температура поверхности днём и ночью, 1 км</w:t>
            </w:r>
          </w:p>
        </w:tc>
        <w:tc>
          <w:tcPr>
            <w:tcW w:w="1292" w:type="dxa"/>
          </w:tcPr>
          <w:p w14:paraId="4C73546C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2000–2026</w:t>
            </w:r>
          </w:p>
        </w:tc>
        <w:tc>
          <w:tcPr>
            <w:tcW w:w="1169" w:type="dxa"/>
          </w:tcPr>
          <w:p w14:paraId="7F7AA44C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23,6 МБ</w:t>
            </w:r>
          </w:p>
        </w:tc>
        <w:tc>
          <w:tcPr>
            <w:tcW w:w="984" w:type="dxa"/>
          </w:tcPr>
          <w:p w14:paraId="1EFDFB7C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14 280</w:t>
            </w:r>
          </w:p>
        </w:tc>
      </w:tr>
      <w:tr w:rsidR="0074133D" w14:paraId="5A3ECAB3" w14:textId="77777777">
        <w:trPr>
          <w:jc w:val="center"/>
        </w:trPr>
        <w:tc>
          <w:tcPr>
            <w:tcW w:w="2030" w:type="dxa"/>
          </w:tcPr>
          <w:p w14:paraId="3ADAF3D4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MODIS MOD15A2H</w:t>
            </w:r>
          </w:p>
        </w:tc>
        <w:tc>
          <w:tcPr>
            <w:tcW w:w="3937" w:type="dxa"/>
          </w:tcPr>
          <w:p w14:paraId="7CC8EC98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LAI и FPAR, 500 м, 8 дней</w:t>
            </w:r>
          </w:p>
        </w:tc>
        <w:tc>
          <w:tcPr>
            <w:tcW w:w="1292" w:type="dxa"/>
          </w:tcPr>
          <w:p w14:paraId="43298897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2002–2026</w:t>
            </w:r>
          </w:p>
        </w:tc>
        <w:tc>
          <w:tcPr>
            <w:tcW w:w="1169" w:type="dxa"/>
          </w:tcPr>
          <w:p w14:paraId="2B69EEFC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22,1 МБ</w:t>
            </w:r>
          </w:p>
        </w:tc>
        <w:tc>
          <w:tcPr>
            <w:tcW w:w="984" w:type="dxa"/>
          </w:tcPr>
          <w:p w14:paraId="1A020321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14 325</w:t>
            </w:r>
          </w:p>
        </w:tc>
      </w:tr>
      <w:tr w:rsidR="0074133D" w14:paraId="0C509D16" w14:textId="77777777">
        <w:trPr>
          <w:jc w:val="center"/>
        </w:trPr>
        <w:tc>
          <w:tcPr>
            <w:tcW w:w="2030" w:type="dxa"/>
          </w:tcPr>
          <w:p w14:paraId="35F31A55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USDA PSD</w:t>
            </w:r>
          </w:p>
        </w:tc>
        <w:tc>
          <w:tcPr>
            <w:tcW w:w="3937" w:type="dxa"/>
          </w:tcPr>
          <w:p w14:paraId="4A45F888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баланс и оценки урожая РФ</w:t>
            </w:r>
          </w:p>
        </w:tc>
        <w:tc>
          <w:tcPr>
            <w:tcW w:w="1292" w:type="dxa"/>
          </w:tcPr>
          <w:p w14:paraId="795C6872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до 2026/27</w:t>
            </w:r>
          </w:p>
        </w:tc>
        <w:tc>
          <w:tcPr>
            <w:tcW w:w="1169" w:type="dxa"/>
          </w:tcPr>
          <w:p w14:paraId="691FE4F5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16,4 МБ</w:t>
            </w:r>
          </w:p>
        </w:tc>
        <w:tc>
          <w:tcPr>
            <w:tcW w:w="984" w:type="dxa"/>
          </w:tcPr>
          <w:p w14:paraId="079F7B7A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</w:t>
            </w:r>
          </w:p>
        </w:tc>
      </w:tr>
      <w:tr w:rsidR="0074133D" w14:paraId="3AA019E7" w14:textId="77777777">
        <w:trPr>
          <w:jc w:val="center"/>
        </w:trPr>
        <w:tc>
          <w:tcPr>
            <w:tcW w:w="2030" w:type="dxa"/>
          </w:tcPr>
          <w:p w14:paraId="0BA71D74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SoilGrids 2.0</w:t>
            </w:r>
          </w:p>
        </w:tc>
        <w:tc>
          <w:tcPr>
            <w:tcW w:w="3937" w:type="dxa"/>
          </w:tcPr>
          <w:p w14:paraId="2521910E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11 свойств почвы × 6 глубин, WRB</w:t>
            </w:r>
          </w:p>
        </w:tc>
        <w:tc>
          <w:tcPr>
            <w:tcW w:w="1292" w:type="dxa"/>
          </w:tcPr>
          <w:p w14:paraId="13C69C7B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—</w:t>
            </w:r>
          </w:p>
        </w:tc>
        <w:tc>
          <w:tcPr>
            <w:tcW w:w="1169" w:type="dxa"/>
          </w:tcPr>
          <w:p w14:paraId="456DDEB8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5,5 МБ</w:t>
            </w:r>
          </w:p>
        </w:tc>
        <w:tc>
          <w:tcPr>
            <w:tcW w:w="984" w:type="dxa"/>
          </w:tcPr>
          <w:p w14:paraId="23060FFD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</w:t>
            </w:r>
          </w:p>
        </w:tc>
      </w:tr>
      <w:tr w:rsidR="0074133D" w14:paraId="697F6587" w14:textId="77777777">
        <w:trPr>
          <w:jc w:val="center"/>
        </w:trPr>
        <w:tc>
          <w:tcPr>
            <w:tcW w:w="2030" w:type="dxa"/>
          </w:tcPr>
          <w:p w14:paraId="2B0E8737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GGCMI Phase 3</w:t>
            </w:r>
          </w:p>
        </w:tc>
        <w:tc>
          <w:tcPr>
            <w:tcW w:w="3937" w:type="dxa"/>
          </w:tcPr>
          <w:p w14:paraId="676609B7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календари сева и созревания, 0,5°</w:t>
            </w:r>
          </w:p>
        </w:tc>
        <w:tc>
          <w:tcPr>
            <w:tcW w:w="1292" w:type="dxa"/>
          </w:tcPr>
          <w:p w14:paraId="508FAF49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—</w:t>
            </w:r>
          </w:p>
        </w:tc>
        <w:tc>
          <w:tcPr>
            <w:tcW w:w="1169" w:type="dxa"/>
          </w:tcPr>
          <w:p w14:paraId="33445C63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3,0 МБ</w:t>
            </w:r>
          </w:p>
        </w:tc>
        <w:tc>
          <w:tcPr>
            <w:tcW w:w="984" w:type="dxa"/>
          </w:tcPr>
          <w:p w14:paraId="609905C6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41</w:t>
            </w:r>
          </w:p>
        </w:tc>
      </w:tr>
      <w:tr w:rsidR="0074133D" w14:paraId="37136FEA" w14:textId="77777777">
        <w:trPr>
          <w:jc w:val="center"/>
        </w:trPr>
        <w:tc>
          <w:tcPr>
            <w:tcW w:w="2030" w:type="dxa"/>
          </w:tcPr>
          <w:p w14:paraId="5766DBC3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MODIS MOD17A2H</w:t>
            </w:r>
          </w:p>
        </w:tc>
        <w:tc>
          <w:tcPr>
            <w:tcW w:w="3937" w:type="dxa"/>
          </w:tcPr>
          <w:p w14:paraId="20099B03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валовая первичная продукция</w:t>
            </w:r>
          </w:p>
        </w:tc>
        <w:tc>
          <w:tcPr>
            <w:tcW w:w="1292" w:type="dxa"/>
          </w:tcPr>
          <w:p w14:paraId="2B8C8D65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2021–2026</w:t>
            </w:r>
          </w:p>
        </w:tc>
        <w:tc>
          <w:tcPr>
            <w:tcW w:w="1169" w:type="dxa"/>
          </w:tcPr>
          <w:p w14:paraId="4A192439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1,8 МБ</w:t>
            </w:r>
          </w:p>
        </w:tc>
        <w:tc>
          <w:tcPr>
            <w:tcW w:w="984" w:type="dxa"/>
          </w:tcPr>
          <w:p w14:paraId="418F71F4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2 923</w:t>
            </w:r>
          </w:p>
        </w:tc>
      </w:tr>
    </w:tbl>
    <w:p w14:paraId="7FB9286A" w14:textId="77777777" w:rsidR="0074133D" w:rsidRDefault="0074133D">
      <w:pPr>
        <w:spacing w:after="40"/>
      </w:pPr>
    </w:p>
    <w:p w14:paraId="7D50647D" w14:textId="77777777" w:rsidR="0074133D" w:rsidRDefault="00F91683">
      <w:pPr>
        <w:ind w:firstLine="425"/>
      </w:pPr>
      <w:r>
        <w:t>Пояснения к основным источникам:</w:t>
      </w:r>
    </w:p>
    <w:p w14:paraId="102C0487" w14:textId="77777777" w:rsidR="0074133D" w:rsidRDefault="00F91683">
      <w:pPr>
        <w:pStyle w:val="a0"/>
      </w:pPr>
      <w:r>
        <w:rPr>
          <w:b/>
        </w:rPr>
        <w:t>ЕМИСС (Росстат)</w:t>
      </w:r>
      <w:r>
        <w:t xml:space="preserve"> — 74</w:t>
      </w:r>
      <w:r>
        <w:t xml:space="preserve"> показателей. Главные из них: урожайность 31533 (субъект × культура × категория хозяйств, 2000–2024), валовой сбор 30950 (по 2025), посевные площади 31328, цены производителей 31454 и 57693 (1999–2026), удобрения 30963–30966, оперативные данные уборки 33978, 34165 и 33784 (2023–2026).</w:t>
      </w:r>
    </w:p>
    <w:p w14:paraId="03B65EED" w14:textId="77777777" w:rsidR="0074133D" w:rsidRDefault="00F91683">
      <w:pPr>
        <w:pStyle w:val="a0"/>
      </w:pPr>
      <w:r>
        <w:rPr>
          <w:b/>
        </w:rPr>
        <w:t>ERA5 и ERA5-Land</w:t>
      </w:r>
      <w:r>
        <w:t xml:space="preserve"> — почасовой реанализ ECMWF [15, 16] из открытого бакета Open-Meteo. Точки выбраны на пашне по карте ESA WorldCover: 450 точек, в среднем по пять на субъект, с весом доли пашни вокруг точки. Период — с 1 января 2000 года по 22 октября 2026 года, то есть сезон 2026 года закрыт полностью.</w:t>
      </w:r>
    </w:p>
    <w:p w14:paraId="06646033" w14:textId="77777777" w:rsidR="0074133D" w:rsidRDefault="00F91683">
      <w:pPr>
        <w:pStyle w:val="a0"/>
      </w:pPr>
      <w:r>
        <w:rPr>
          <w:b/>
        </w:rPr>
        <w:t>NASA POWER</w:t>
      </w:r>
      <w:r>
        <w:t xml:space="preserve"> — второй источник погоды для сверки. Средняя месячная температура совпадает с ERA5-Land с корреляцией 0,997. У колонки осадков обнаружен неверный масштаб, поэтому в моделях NASA POWER не используется.</w:t>
      </w:r>
    </w:p>
    <w:p w14:paraId="53CB3D8C" w14:textId="77777777" w:rsidR="0074133D" w:rsidRDefault="00F91683">
      <w:pPr>
        <w:pStyle w:val="a0"/>
      </w:pPr>
      <w:r>
        <w:rPr>
          <w:b/>
        </w:rPr>
        <w:t>SoilGrids 2.0</w:t>
      </w:r>
      <w:r>
        <w:t xml:space="preserve"> [17] — 11 свойств почвы на 6 глубинах в тех же 450 точках и класс почвы WRB.</w:t>
      </w:r>
    </w:p>
    <w:p w14:paraId="37050677" w14:textId="77777777" w:rsidR="0074133D" w:rsidRDefault="00F91683">
      <w:pPr>
        <w:pStyle w:val="a0"/>
      </w:pPr>
      <w:r>
        <w:rPr>
          <w:b/>
        </w:rPr>
        <w:lastRenderedPageBreak/>
        <w:t>MODIS</w:t>
      </w:r>
      <w:r>
        <w:t xml:space="preserve"> [18] — NDVI (16 дней, 250 м, 450 точек), LAI и FPAR (8 дней, 500 м), температура поверхности LST днём и ночью (1 км) и GPP. Всего около 50 тыс. рядов-файлов по точкам.</w:t>
      </w:r>
    </w:p>
    <w:p w14:paraId="56D5DE91" w14:textId="77777777" w:rsidR="0074133D" w:rsidRDefault="00F91683">
      <w:pPr>
        <w:pStyle w:val="a0"/>
      </w:pPr>
      <w:r>
        <w:rPr>
          <w:b/>
        </w:rPr>
        <w:t>Календари культур GGCMI</w:t>
      </w:r>
      <w:r>
        <w:t xml:space="preserve"> [19] — даты сева и созревания 14 культур на сетке 0,5°. По ним строятся окна вегетации.</w:t>
      </w:r>
    </w:p>
    <w:p w14:paraId="65C84A9F" w14:textId="77777777" w:rsidR="0074133D" w:rsidRDefault="00F91683">
      <w:pPr>
        <w:pStyle w:val="a0"/>
      </w:pPr>
      <w:r>
        <w:rPr>
          <w:b/>
        </w:rPr>
        <w:t>FAOSTAT, USDA PSD, Госреестр селекционных достижений (14 490 сортов), архивы Росстата и Минсельхоза</w:t>
      </w:r>
      <w:r>
        <w:t xml:space="preserve"> — для внешней сверки и справочной части.</w:t>
      </w:r>
    </w:p>
    <w:p w14:paraId="4FE3AFD2" w14:textId="77777777" w:rsidR="0074133D" w:rsidRDefault="00F9168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2CB8321B" wp14:editId="31670D8D">
            <wp:extent cx="5719431" cy="314651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_volum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9431" cy="3146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CE101" w14:textId="77777777" w:rsidR="0074133D" w:rsidRDefault="00F91683">
      <w:pPr>
        <w:pStyle w:val="af5"/>
      </w:pPr>
      <w:r>
        <w:rPr>
          <w:b/>
        </w:rPr>
        <w:t xml:space="preserve">Рисунок 1. </w:t>
      </w:r>
      <w:r>
        <w:t>Объём сырых данных по источникам (логарифмическая шкала)</w:t>
      </w:r>
    </w:p>
    <w:p w14:paraId="70B0DBC5" w14:textId="77777777" w:rsidR="0074133D" w:rsidRDefault="00F91683">
      <w:pPr>
        <w:pStyle w:val="21"/>
      </w:pPr>
      <w:bookmarkStart w:id="16" w:name="_Toc244090960"/>
      <w:r>
        <w:t>3.2. Покрытие</w:t>
      </w:r>
      <w:bookmarkEnd w:id="16"/>
    </w:p>
    <w:p w14:paraId="4BEC10DF" w14:textId="77777777" w:rsidR="0074133D" w:rsidRDefault="00F91683">
      <w:pPr>
        <w:ind w:firstLine="425"/>
      </w:pPr>
      <w:r>
        <w:t>Урожайность полевых культур в ЕМИСС есть у 81 субъекта; у четырёх новых субъектов и Санкт-Петербурга её нет. Основные культуры покрыты длинными рядами: ряды не короче 15 лет подряд есть в субъектах, на которые приходится 96–100 % посевной площади страны по каждой культуре.</w:t>
      </w:r>
    </w:p>
    <w:p w14:paraId="3A50220A" w14:textId="77777777" w:rsidR="0074133D" w:rsidRDefault="00F9168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597FA899" wp14:editId="1173CF46">
            <wp:extent cx="5832000" cy="235901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ver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35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6AA1B" w14:textId="77777777" w:rsidR="0074133D" w:rsidRDefault="00F91683">
      <w:pPr>
        <w:pStyle w:val="af5"/>
      </w:pPr>
      <w:r>
        <w:rPr>
          <w:b/>
        </w:rPr>
        <w:t xml:space="preserve">Рисунок 2. </w:t>
      </w:r>
      <w:r>
        <w:t>Покрытие урожайности: число субъектов с данными по культурам и годам</w:t>
      </w:r>
    </w:p>
    <w:p w14:paraId="5F28AACB" w14:textId="77777777" w:rsidR="0074133D" w:rsidRDefault="00F91683">
      <w:pPr>
        <w:ind w:firstLine="425"/>
      </w:pPr>
      <w:r>
        <w:t>Для моделирования взяты семь культур, которые вместе занимают основную часть пашни: пшеница озимая и яровая, ячмень яровой, подсолнечник, кукуруза на зерно, соя и сахарная свёкла. Регион входит в выборку культуры, если средняя посевная не меньше 5 тыс. га, а ряд урожайности не короче 15 лет подряд.</w:t>
      </w:r>
    </w:p>
    <w:p w14:paraId="362D178C" w14:textId="77777777" w:rsidR="0074133D" w:rsidRDefault="00F91683">
      <w:pPr>
        <w:pStyle w:val="af5"/>
        <w:keepNext/>
        <w:spacing w:before="120" w:after="60"/>
        <w:jc w:val="left"/>
      </w:pPr>
      <w:r>
        <w:rPr>
          <w:b/>
        </w:rPr>
        <w:lastRenderedPageBreak/>
        <w:t xml:space="preserve">Таблица 3. </w:t>
      </w:r>
      <w:r>
        <w:t>Выборка для моделирования по культурам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2144"/>
        <w:gridCol w:w="1072"/>
        <w:gridCol w:w="1549"/>
        <w:gridCol w:w="1787"/>
        <w:gridCol w:w="1310"/>
        <w:gridCol w:w="1549"/>
      </w:tblGrid>
      <w:tr w:rsidR="0074133D" w14:paraId="0691F65A" w14:textId="77777777">
        <w:trPr>
          <w:tblHeader/>
          <w:jc w:val="center"/>
        </w:trPr>
        <w:tc>
          <w:tcPr>
            <w:tcW w:w="2144" w:type="dxa"/>
            <w:shd w:val="clear" w:color="auto" w:fill="E6F0FC"/>
          </w:tcPr>
          <w:p w14:paraId="7AED1B9D" w14:textId="77777777" w:rsidR="0074133D" w:rsidRDefault="00F9168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Культура</w:t>
            </w:r>
          </w:p>
        </w:tc>
        <w:tc>
          <w:tcPr>
            <w:tcW w:w="1072" w:type="dxa"/>
            <w:shd w:val="clear" w:color="auto" w:fill="E6F0FC"/>
          </w:tcPr>
          <w:p w14:paraId="75495A5B" w14:textId="77777777" w:rsidR="0074133D" w:rsidRDefault="00F9168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Регионов</w:t>
            </w:r>
          </w:p>
        </w:tc>
        <w:tc>
          <w:tcPr>
            <w:tcW w:w="1549" w:type="dxa"/>
            <w:shd w:val="clear" w:color="auto" w:fill="E6F0FC"/>
          </w:tcPr>
          <w:p w14:paraId="1A1C4CDF" w14:textId="77777777" w:rsidR="0074133D" w:rsidRDefault="00F9168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Прогнозов 2012–2025</w:t>
            </w:r>
          </w:p>
        </w:tc>
        <w:tc>
          <w:tcPr>
            <w:tcW w:w="1787" w:type="dxa"/>
            <w:shd w:val="clear" w:color="auto" w:fill="E6F0FC"/>
          </w:tcPr>
          <w:p w14:paraId="4ABDCB92" w14:textId="77777777" w:rsidR="0074133D" w:rsidRDefault="00F9168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Лучший бейзлайн</w:t>
            </w:r>
          </w:p>
        </w:tc>
        <w:tc>
          <w:tcPr>
            <w:tcW w:w="1310" w:type="dxa"/>
            <w:shd w:val="clear" w:color="auto" w:fill="E6F0FC"/>
          </w:tcPr>
          <w:p w14:paraId="6E378198" w14:textId="77777777" w:rsidR="0074133D" w:rsidRDefault="00F9168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его MAE, т/га</w:t>
            </w:r>
          </w:p>
        </w:tc>
        <w:tc>
          <w:tcPr>
            <w:tcW w:w="1549" w:type="dxa"/>
            <w:shd w:val="clear" w:color="auto" w:fill="E6F0FC"/>
          </w:tcPr>
          <w:p w14:paraId="62739116" w14:textId="77777777" w:rsidR="0074133D" w:rsidRDefault="00F9168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MAE «прошлый год», т/га</w:t>
            </w:r>
          </w:p>
        </w:tc>
      </w:tr>
      <w:tr w:rsidR="0074133D" w14:paraId="667C6181" w14:textId="77777777">
        <w:trPr>
          <w:jc w:val="center"/>
        </w:trPr>
        <w:tc>
          <w:tcPr>
            <w:tcW w:w="2144" w:type="dxa"/>
          </w:tcPr>
          <w:p w14:paraId="28A489C1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Пшеница озимая</w:t>
            </w:r>
          </w:p>
        </w:tc>
        <w:tc>
          <w:tcPr>
            <w:tcW w:w="1072" w:type="dxa"/>
          </w:tcPr>
          <w:p w14:paraId="4B456749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45</w:t>
            </w:r>
          </w:p>
        </w:tc>
        <w:tc>
          <w:tcPr>
            <w:tcW w:w="1549" w:type="dxa"/>
          </w:tcPr>
          <w:p w14:paraId="409841DF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630</w:t>
            </w:r>
          </w:p>
        </w:tc>
        <w:tc>
          <w:tcPr>
            <w:tcW w:w="1787" w:type="dxa"/>
          </w:tcPr>
          <w:p w14:paraId="2C23E67F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линейный 10 лет</w:t>
            </w:r>
          </w:p>
        </w:tc>
        <w:tc>
          <w:tcPr>
            <w:tcW w:w="1310" w:type="dxa"/>
          </w:tcPr>
          <w:p w14:paraId="784E71D9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0,550</w:t>
            </w:r>
          </w:p>
        </w:tc>
        <w:tc>
          <w:tcPr>
            <w:tcW w:w="1549" w:type="dxa"/>
          </w:tcPr>
          <w:p w14:paraId="74727842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0,664</w:t>
            </w:r>
          </w:p>
        </w:tc>
      </w:tr>
      <w:tr w:rsidR="0074133D" w14:paraId="3AC0D6B6" w14:textId="77777777">
        <w:trPr>
          <w:jc w:val="center"/>
        </w:trPr>
        <w:tc>
          <w:tcPr>
            <w:tcW w:w="2144" w:type="dxa"/>
          </w:tcPr>
          <w:p w14:paraId="4CB5707F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Пшеница яровая</w:t>
            </w:r>
          </w:p>
        </w:tc>
        <w:tc>
          <w:tcPr>
            <w:tcW w:w="1072" w:type="dxa"/>
          </w:tcPr>
          <w:p w14:paraId="67A9A1C9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55</w:t>
            </w:r>
          </w:p>
        </w:tc>
        <w:tc>
          <w:tcPr>
            <w:tcW w:w="1549" w:type="dxa"/>
          </w:tcPr>
          <w:p w14:paraId="71B07A34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768</w:t>
            </w:r>
          </w:p>
        </w:tc>
        <w:tc>
          <w:tcPr>
            <w:tcW w:w="1787" w:type="dxa"/>
          </w:tcPr>
          <w:p w14:paraId="1A4D0318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линейный 10 лет</w:t>
            </w:r>
          </w:p>
        </w:tc>
        <w:tc>
          <w:tcPr>
            <w:tcW w:w="1310" w:type="dxa"/>
          </w:tcPr>
          <w:p w14:paraId="177C8045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0,389</w:t>
            </w:r>
          </w:p>
        </w:tc>
        <w:tc>
          <w:tcPr>
            <w:tcW w:w="1549" w:type="dxa"/>
          </w:tcPr>
          <w:p w14:paraId="1E5194A9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0,456</w:t>
            </w:r>
          </w:p>
        </w:tc>
      </w:tr>
      <w:tr w:rsidR="0074133D" w14:paraId="24885C8D" w14:textId="77777777">
        <w:trPr>
          <w:jc w:val="center"/>
        </w:trPr>
        <w:tc>
          <w:tcPr>
            <w:tcW w:w="2144" w:type="dxa"/>
          </w:tcPr>
          <w:p w14:paraId="12F9CA41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Ячмень яровой</w:t>
            </w:r>
          </w:p>
        </w:tc>
        <w:tc>
          <w:tcPr>
            <w:tcW w:w="1072" w:type="dxa"/>
          </w:tcPr>
          <w:p w14:paraId="13D0D3B1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62</w:t>
            </w:r>
          </w:p>
        </w:tc>
        <w:tc>
          <w:tcPr>
            <w:tcW w:w="1549" w:type="dxa"/>
          </w:tcPr>
          <w:p w14:paraId="4D55E9FE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864</w:t>
            </w:r>
          </w:p>
        </w:tc>
        <w:tc>
          <w:tcPr>
            <w:tcW w:w="1787" w:type="dxa"/>
          </w:tcPr>
          <w:p w14:paraId="73FE940E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линейный 10 лет</w:t>
            </w:r>
          </w:p>
        </w:tc>
        <w:tc>
          <w:tcPr>
            <w:tcW w:w="1310" w:type="dxa"/>
          </w:tcPr>
          <w:p w14:paraId="0882D4AD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0,348</w:t>
            </w:r>
          </w:p>
        </w:tc>
        <w:tc>
          <w:tcPr>
            <w:tcW w:w="1549" w:type="dxa"/>
          </w:tcPr>
          <w:p w14:paraId="1E25A06E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0,426</w:t>
            </w:r>
          </w:p>
        </w:tc>
      </w:tr>
      <w:tr w:rsidR="0074133D" w14:paraId="64AB8714" w14:textId="77777777">
        <w:trPr>
          <w:jc w:val="center"/>
        </w:trPr>
        <w:tc>
          <w:tcPr>
            <w:tcW w:w="2144" w:type="dxa"/>
          </w:tcPr>
          <w:p w14:paraId="1E5356BB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Подсолнечник</w:t>
            </w:r>
          </w:p>
        </w:tc>
        <w:tc>
          <w:tcPr>
            <w:tcW w:w="1072" w:type="dxa"/>
          </w:tcPr>
          <w:p w14:paraId="7E32FEAD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32</w:t>
            </w:r>
          </w:p>
        </w:tc>
        <w:tc>
          <w:tcPr>
            <w:tcW w:w="1549" w:type="dxa"/>
          </w:tcPr>
          <w:p w14:paraId="05611C47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411</w:t>
            </w:r>
          </w:p>
        </w:tc>
        <w:tc>
          <w:tcPr>
            <w:tcW w:w="1787" w:type="dxa"/>
          </w:tcPr>
          <w:p w14:paraId="798672C8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линейный 10 лет</w:t>
            </w:r>
          </w:p>
        </w:tc>
        <w:tc>
          <w:tcPr>
            <w:tcW w:w="1310" w:type="dxa"/>
          </w:tcPr>
          <w:p w14:paraId="35EE5C31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0,225</w:t>
            </w:r>
          </w:p>
        </w:tc>
        <w:tc>
          <w:tcPr>
            <w:tcW w:w="1549" w:type="dxa"/>
          </w:tcPr>
          <w:p w14:paraId="14538F42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0,242</w:t>
            </w:r>
          </w:p>
        </w:tc>
      </w:tr>
      <w:tr w:rsidR="0074133D" w14:paraId="27FAEF62" w14:textId="77777777">
        <w:trPr>
          <w:jc w:val="center"/>
        </w:trPr>
        <w:tc>
          <w:tcPr>
            <w:tcW w:w="2144" w:type="dxa"/>
          </w:tcPr>
          <w:p w14:paraId="2369FBA2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Кукуруза на зерно</w:t>
            </w:r>
          </w:p>
        </w:tc>
        <w:tc>
          <w:tcPr>
            <w:tcW w:w="1072" w:type="dxa"/>
          </w:tcPr>
          <w:p w14:paraId="33E748E0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29</w:t>
            </w:r>
          </w:p>
        </w:tc>
        <w:tc>
          <w:tcPr>
            <w:tcW w:w="1549" w:type="dxa"/>
          </w:tcPr>
          <w:p w14:paraId="4AE376BE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406</w:t>
            </w:r>
          </w:p>
        </w:tc>
        <w:tc>
          <w:tcPr>
            <w:tcW w:w="1787" w:type="dxa"/>
          </w:tcPr>
          <w:p w14:paraId="134F27CD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линейный 10 лет</w:t>
            </w:r>
          </w:p>
        </w:tc>
        <w:tc>
          <w:tcPr>
            <w:tcW w:w="1310" w:type="dxa"/>
          </w:tcPr>
          <w:p w14:paraId="5EB68F9B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0,968</w:t>
            </w:r>
          </w:p>
        </w:tc>
        <w:tc>
          <w:tcPr>
            <w:tcW w:w="1549" w:type="dxa"/>
          </w:tcPr>
          <w:p w14:paraId="1CB006A0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0,998</w:t>
            </w:r>
          </w:p>
        </w:tc>
      </w:tr>
      <w:tr w:rsidR="0074133D" w14:paraId="52885402" w14:textId="77777777">
        <w:trPr>
          <w:jc w:val="center"/>
        </w:trPr>
        <w:tc>
          <w:tcPr>
            <w:tcW w:w="2144" w:type="dxa"/>
          </w:tcPr>
          <w:p w14:paraId="60BE5279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Соя</w:t>
            </w:r>
          </w:p>
        </w:tc>
        <w:tc>
          <w:tcPr>
            <w:tcW w:w="1072" w:type="dxa"/>
          </w:tcPr>
          <w:p w14:paraId="006EDDED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26</w:t>
            </w:r>
          </w:p>
        </w:tc>
        <w:tc>
          <w:tcPr>
            <w:tcW w:w="1549" w:type="dxa"/>
          </w:tcPr>
          <w:p w14:paraId="38448B24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364</w:t>
            </w:r>
          </w:p>
        </w:tc>
        <w:tc>
          <w:tcPr>
            <w:tcW w:w="1787" w:type="dxa"/>
          </w:tcPr>
          <w:p w14:paraId="389AA6D7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линейный 10 лет</w:t>
            </w:r>
          </w:p>
        </w:tc>
        <w:tc>
          <w:tcPr>
            <w:tcW w:w="1310" w:type="dxa"/>
          </w:tcPr>
          <w:p w14:paraId="1FFF6557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0,276</w:t>
            </w:r>
          </w:p>
        </w:tc>
        <w:tc>
          <w:tcPr>
            <w:tcW w:w="1549" w:type="dxa"/>
          </w:tcPr>
          <w:p w14:paraId="23DF8F47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0,322</w:t>
            </w:r>
          </w:p>
        </w:tc>
      </w:tr>
      <w:tr w:rsidR="0074133D" w14:paraId="7B7F6011" w14:textId="77777777">
        <w:trPr>
          <w:jc w:val="center"/>
        </w:trPr>
        <w:tc>
          <w:tcPr>
            <w:tcW w:w="2144" w:type="dxa"/>
          </w:tcPr>
          <w:p w14:paraId="530BB9ED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Сахарная свёкла</w:t>
            </w:r>
          </w:p>
        </w:tc>
        <w:tc>
          <w:tcPr>
            <w:tcW w:w="1072" w:type="dxa"/>
          </w:tcPr>
          <w:p w14:paraId="03E893D7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20</w:t>
            </w:r>
          </w:p>
        </w:tc>
        <w:tc>
          <w:tcPr>
            <w:tcW w:w="1549" w:type="dxa"/>
          </w:tcPr>
          <w:p w14:paraId="0C7C5150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276</w:t>
            </w:r>
          </w:p>
        </w:tc>
        <w:tc>
          <w:tcPr>
            <w:tcW w:w="1787" w:type="dxa"/>
          </w:tcPr>
          <w:p w14:paraId="18481201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линейный 10 лет</w:t>
            </w:r>
          </w:p>
        </w:tc>
        <w:tc>
          <w:tcPr>
            <w:tcW w:w="1310" w:type="dxa"/>
          </w:tcPr>
          <w:p w14:paraId="1FE75CB9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6,356</w:t>
            </w:r>
          </w:p>
        </w:tc>
        <w:tc>
          <w:tcPr>
            <w:tcW w:w="1549" w:type="dxa"/>
          </w:tcPr>
          <w:p w14:paraId="09DCED11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7,232</w:t>
            </w:r>
          </w:p>
        </w:tc>
      </w:tr>
    </w:tbl>
    <w:p w14:paraId="60956389" w14:textId="77777777" w:rsidR="0074133D" w:rsidRDefault="0074133D">
      <w:pPr>
        <w:spacing w:after="40"/>
      </w:pPr>
    </w:p>
    <w:p w14:paraId="5E18663E" w14:textId="77777777" w:rsidR="0074133D" w:rsidRDefault="00F91683">
      <w:pPr>
        <w:ind w:firstLine="425"/>
      </w:pPr>
      <w:r>
        <w:t xml:space="preserve">Отдельная проблема — </w:t>
      </w:r>
      <w:r>
        <w:rPr>
          <w:b/>
        </w:rPr>
        <w:t>2025 год</w:t>
      </w:r>
      <w:r>
        <w:t>. Итоги Росстата по урожайности полевых культур за 2025 год выйдут только весной 2027 года. Зато есть валовой сбор и посевная площадь. Урожайность 2025 года восстановлена как «сбор / (посевная × медианная доля уборки за 2020–2024)». На годах, где известны обе величины, такая оценка отличается от официальной на 1–3 % (медиана). Поэтому 2025 год входит в проверку моделей, но с пометкой «расчётный».</w:t>
      </w:r>
    </w:p>
    <w:p w14:paraId="691752CE" w14:textId="77777777" w:rsidR="0074133D" w:rsidRDefault="00F91683">
      <w:pPr>
        <w:pStyle w:val="21"/>
      </w:pPr>
      <w:bookmarkStart w:id="17" w:name="_Toc244090961"/>
      <w:r>
        <w:t>3.3. Архитектура данных</w:t>
      </w:r>
      <w:bookmarkEnd w:id="17"/>
    </w:p>
    <w:p w14:paraId="3ED09376" w14:textId="77777777" w:rsidR="0074133D" w:rsidRDefault="00F91683">
      <w:pPr>
        <w:ind w:firstLine="425"/>
      </w:pPr>
      <w:r>
        <w:t>Данные проходят четыре слоя строго слева направо. Каждый слой пишет только свой код, а повторный запуск ничего не перекачивает и не пересчитывает без надобности.</w:t>
      </w:r>
    </w:p>
    <w:p w14:paraId="62B5DB8C" w14:textId="77777777" w:rsidR="0074133D" w:rsidRDefault="00F9168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22E3742B" wp14:editId="0AEC50E5">
            <wp:extent cx="4630412" cy="297609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30412" cy="2976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48736" w14:textId="77777777" w:rsidR="0074133D" w:rsidRDefault="00F91683">
      <w:pPr>
        <w:pStyle w:val="af5"/>
      </w:pPr>
      <w:r>
        <w:rPr>
          <w:b/>
        </w:rPr>
        <w:t xml:space="preserve">Рисунок 3. </w:t>
      </w:r>
      <w:r>
        <w:t>Схема слоёв данных и конвейера</w:t>
      </w:r>
    </w:p>
    <w:p w14:paraId="29B41E67" w14:textId="77777777" w:rsidR="0074133D" w:rsidRDefault="00F91683">
      <w:pPr>
        <w:pStyle w:val="a0"/>
      </w:pPr>
      <w:r>
        <w:rPr>
          <w:b/>
        </w:rPr>
        <w:t>raw</w:t>
      </w:r>
      <w:r>
        <w:t xml:space="preserve"> — сырые выгрузки как есть; скрипты загрузки с докачкой и логами.</w:t>
      </w:r>
    </w:p>
    <w:p w14:paraId="7DFF0B96" w14:textId="77777777" w:rsidR="0074133D" w:rsidRDefault="00F91683">
      <w:pPr>
        <w:pStyle w:val="a0"/>
      </w:pPr>
      <w:r>
        <w:rPr>
          <w:b/>
        </w:rPr>
        <w:t>interim</w:t>
      </w:r>
      <w:r>
        <w:t xml:space="preserve"> — механический разбор без чистки: SDMX превращается в длинные таблицы, из архивов FAOSTAT берутся нужные страны.</w:t>
      </w:r>
    </w:p>
    <w:p w14:paraId="3C6C8635" w14:textId="77777777" w:rsidR="0074133D" w:rsidRDefault="00F91683">
      <w:pPr>
        <w:pStyle w:val="a0"/>
      </w:pPr>
      <w:r>
        <w:rPr>
          <w:b/>
        </w:rPr>
        <w:t>processed</w:t>
      </w:r>
      <w:r>
        <w:t xml:space="preserve"> — исследовательский слой: суточная погода из почасовой, испаряемость ET0 по FAO-56 [20], NDVI по точкам, первые признаки и модели.</w:t>
      </w:r>
    </w:p>
    <w:p w14:paraId="2A657DE4" w14:textId="77777777" w:rsidR="0074133D" w:rsidRDefault="00F91683">
      <w:pPr>
        <w:pStyle w:val="a0"/>
      </w:pPr>
      <w:r>
        <w:rPr>
          <w:b/>
        </w:rPr>
        <w:t>clean</w:t>
      </w:r>
      <w:r>
        <w:t xml:space="preserve"> — чистый слой для моделирования и прототипа: 17 таблиц с едиными ключами (</w:t>
      </w:r>
      <w:r>
        <w:rPr>
          <w:rFonts w:ascii="Consolas" w:hAnsi="Consolas"/>
          <w:sz w:val="19"/>
        </w:rPr>
        <w:t>okato</w:t>
      </w:r>
      <w:r>
        <w:t>, код культуры ЕМИСС, категория хозяйства) и флагами качества. Строки из него не удаляются: выборка задаётся фильтрами и флагами, а значение после правил чистки хранится рядом с исходным.</w:t>
      </w:r>
    </w:p>
    <w:p w14:paraId="129B571E" w14:textId="77777777" w:rsidR="0074133D" w:rsidRDefault="00F91683">
      <w:pPr>
        <w:ind w:firstLine="425"/>
      </w:pPr>
      <w:r>
        <w:t xml:space="preserve">Слой </w:t>
      </w:r>
      <w:r>
        <w:rPr>
          <w:rFonts w:ascii="Consolas" w:hAnsi="Consolas"/>
          <w:sz w:val="19"/>
        </w:rPr>
        <w:t>clean</w:t>
      </w:r>
      <w:r>
        <w:t xml:space="preserve"> пересобирается одной командой примерно за 2 минуты из кэша и за 10 минут с нуля.</w:t>
      </w:r>
    </w:p>
    <w:p w14:paraId="6C69D1B8" w14:textId="77777777" w:rsidR="0074133D" w:rsidRDefault="00F91683">
      <w:pPr>
        <w:pStyle w:val="af5"/>
        <w:keepNext/>
        <w:spacing w:before="120" w:after="60"/>
        <w:jc w:val="left"/>
      </w:pPr>
      <w:r>
        <w:rPr>
          <w:b/>
        </w:rPr>
        <w:lastRenderedPageBreak/>
        <w:t xml:space="preserve">Таблица 4. </w:t>
      </w:r>
      <w:r>
        <w:t>Таблицы чистого слоя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2654"/>
        <w:gridCol w:w="4585"/>
        <w:gridCol w:w="1207"/>
        <w:gridCol w:w="965"/>
      </w:tblGrid>
      <w:tr w:rsidR="0074133D" w14:paraId="4C8CBF74" w14:textId="77777777">
        <w:trPr>
          <w:tblHeader/>
          <w:jc w:val="center"/>
        </w:trPr>
        <w:tc>
          <w:tcPr>
            <w:tcW w:w="2654" w:type="dxa"/>
            <w:shd w:val="clear" w:color="auto" w:fill="E6F0FC"/>
          </w:tcPr>
          <w:p w14:paraId="329F660C" w14:textId="77777777" w:rsidR="0074133D" w:rsidRDefault="00F91683">
            <w:pPr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Таблица</w:t>
            </w:r>
          </w:p>
        </w:tc>
        <w:tc>
          <w:tcPr>
            <w:tcW w:w="4585" w:type="dxa"/>
            <w:shd w:val="clear" w:color="auto" w:fill="E6F0FC"/>
          </w:tcPr>
          <w:p w14:paraId="281AAAE9" w14:textId="77777777" w:rsidR="0074133D" w:rsidRDefault="00F91683">
            <w:pPr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Содержание</w:t>
            </w:r>
          </w:p>
        </w:tc>
        <w:tc>
          <w:tcPr>
            <w:tcW w:w="1207" w:type="dxa"/>
            <w:shd w:val="clear" w:color="auto" w:fill="E6F0FC"/>
          </w:tcPr>
          <w:p w14:paraId="221B6A3D" w14:textId="77777777" w:rsidR="0074133D" w:rsidRDefault="00F91683">
            <w:pPr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Строк</w:t>
            </w:r>
          </w:p>
        </w:tc>
        <w:tc>
          <w:tcPr>
            <w:tcW w:w="965" w:type="dxa"/>
            <w:shd w:val="clear" w:color="auto" w:fill="E6F0FC"/>
          </w:tcPr>
          <w:p w14:paraId="10C7657A" w14:textId="77777777" w:rsidR="0074133D" w:rsidRDefault="00F91683">
            <w:pPr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Колонок</w:t>
            </w:r>
          </w:p>
        </w:tc>
      </w:tr>
      <w:tr w:rsidR="0074133D" w14:paraId="349FB184" w14:textId="77777777">
        <w:trPr>
          <w:jc w:val="center"/>
        </w:trPr>
        <w:tc>
          <w:tcPr>
            <w:tcW w:w="2654" w:type="dxa"/>
          </w:tcPr>
          <w:p w14:paraId="4E999F94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modis_extra_region</w:t>
            </w:r>
          </w:p>
        </w:tc>
        <w:tc>
          <w:tcPr>
            <w:tcW w:w="4585" w:type="dxa"/>
          </w:tcPr>
          <w:p w14:paraId="768BD3D1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LAI, FPAR, LST, GPP по датам</w:t>
            </w:r>
          </w:p>
        </w:tc>
        <w:tc>
          <w:tcPr>
            <w:tcW w:w="1207" w:type="dxa"/>
          </w:tcPr>
          <w:p w14:paraId="6D49FE12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330 925</w:t>
            </w:r>
          </w:p>
        </w:tc>
        <w:tc>
          <w:tcPr>
            <w:tcW w:w="965" w:type="dxa"/>
          </w:tcPr>
          <w:p w14:paraId="4AA4F033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11</w:t>
            </w:r>
          </w:p>
        </w:tc>
      </w:tr>
      <w:tr w:rsidR="0074133D" w14:paraId="0A2ECDFE" w14:textId="77777777">
        <w:trPr>
          <w:jc w:val="center"/>
        </w:trPr>
        <w:tc>
          <w:tcPr>
            <w:tcW w:w="2654" w:type="dxa"/>
          </w:tcPr>
          <w:p w14:paraId="6D69D863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yield_panel</w:t>
            </w:r>
          </w:p>
        </w:tc>
        <w:tc>
          <w:tcPr>
            <w:tcW w:w="4585" w:type="dxa"/>
          </w:tcPr>
          <w:p w14:paraId="109F3A17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урожайность с флагами качества, все уровни и категории</w:t>
            </w:r>
          </w:p>
        </w:tc>
        <w:tc>
          <w:tcPr>
            <w:tcW w:w="1207" w:type="dxa"/>
          </w:tcPr>
          <w:p w14:paraId="47843C07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289 713</w:t>
            </w:r>
          </w:p>
        </w:tc>
        <w:tc>
          <w:tcPr>
            <w:tcW w:w="965" w:type="dxa"/>
          </w:tcPr>
          <w:p w14:paraId="36FFB0CF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41</w:t>
            </w:r>
          </w:p>
        </w:tc>
      </w:tr>
      <w:tr w:rsidR="0074133D" w14:paraId="77F15092" w14:textId="77777777">
        <w:trPr>
          <w:jc w:val="center"/>
        </w:trPr>
        <w:tc>
          <w:tcPr>
            <w:tcW w:w="2654" w:type="dxa"/>
          </w:tcPr>
          <w:p w14:paraId="40A1461E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economics_aux</w:t>
            </w:r>
          </w:p>
        </w:tc>
        <w:tc>
          <w:tcPr>
            <w:tcW w:w="4585" w:type="dxa"/>
          </w:tcPr>
          <w:p w14:paraId="060BB343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удобрения, техника, себестоимость</w:t>
            </w:r>
          </w:p>
        </w:tc>
        <w:tc>
          <w:tcPr>
            <w:tcW w:w="1207" w:type="dxa"/>
          </w:tcPr>
          <w:p w14:paraId="09E8B3F6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158 616</w:t>
            </w:r>
          </w:p>
        </w:tc>
        <w:tc>
          <w:tcPr>
            <w:tcW w:w="965" w:type="dxa"/>
          </w:tcPr>
          <w:p w14:paraId="3F4C94B2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16</w:t>
            </w:r>
          </w:p>
        </w:tc>
      </w:tr>
      <w:tr w:rsidR="0074133D" w14:paraId="59108FF2" w14:textId="77777777">
        <w:trPr>
          <w:jc w:val="center"/>
        </w:trPr>
        <w:tc>
          <w:tcPr>
            <w:tcW w:w="2654" w:type="dxa"/>
          </w:tcPr>
          <w:p w14:paraId="7FACDE0E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weather_crop_window</w:t>
            </w:r>
          </w:p>
        </w:tc>
        <w:tc>
          <w:tcPr>
            <w:tcW w:w="4585" w:type="dxa"/>
          </w:tcPr>
          <w:p w14:paraId="25CFCA61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погода в окне вегетации культуры</w:t>
            </w:r>
          </w:p>
        </w:tc>
        <w:tc>
          <w:tcPr>
            <w:tcW w:w="1207" w:type="dxa"/>
          </w:tcPr>
          <w:p w14:paraId="2F93B87E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86 508</w:t>
            </w:r>
          </w:p>
        </w:tc>
        <w:tc>
          <w:tcPr>
            <w:tcW w:w="965" w:type="dxa"/>
          </w:tcPr>
          <w:p w14:paraId="511977AA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30</w:t>
            </w:r>
          </w:p>
        </w:tc>
      </w:tr>
      <w:tr w:rsidR="0074133D" w14:paraId="44DD7301" w14:textId="77777777">
        <w:trPr>
          <w:jc w:val="center"/>
        </w:trPr>
        <w:tc>
          <w:tcPr>
            <w:tcW w:w="2654" w:type="dxa"/>
          </w:tcPr>
          <w:p w14:paraId="6B6F12EC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model_table</w:t>
            </w:r>
          </w:p>
        </w:tc>
        <w:tc>
          <w:tcPr>
            <w:tcW w:w="4585" w:type="dxa"/>
          </w:tcPr>
          <w:p w14:paraId="1F35EA09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субъект × культура × год: цель, тренды, все признаки</w:t>
            </w:r>
          </w:p>
        </w:tc>
        <w:tc>
          <w:tcPr>
            <w:tcW w:w="1207" w:type="dxa"/>
          </w:tcPr>
          <w:p w14:paraId="7260304F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81 404</w:t>
            </w:r>
          </w:p>
        </w:tc>
        <w:tc>
          <w:tcPr>
            <w:tcW w:w="965" w:type="dxa"/>
          </w:tcPr>
          <w:p w14:paraId="6F2A4D1E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683</w:t>
            </w:r>
          </w:p>
        </w:tc>
      </w:tr>
      <w:tr w:rsidR="0074133D" w14:paraId="264722BD" w14:textId="77777777">
        <w:trPr>
          <w:jc w:val="center"/>
        </w:trPr>
        <w:tc>
          <w:tcPr>
            <w:tcW w:w="2654" w:type="dxa"/>
          </w:tcPr>
          <w:p w14:paraId="7E91D7FC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ndvi_region</w:t>
            </w:r>
          </w:p>
        </w:tc>
        <w:tc>
          <w:tcPr>
            <w:tcW w:w="4585" w:type="dxa"/>
          </w:tcPr>
          <w:p w14:paraId="3C17CA98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NDVI по датам</w:t>
            </w:r>
          </w:p>
        </w:tc>
        <w:tc>
          <w:tcPr>
            <w:tcW w:w="1207" w:type="dxa"/>
          </w:tcPr>
          <w:p w14:paraId="77C4005B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53 572</w:t>
            </w:r>
          </w:p>
        </w:tc>
        <w:tc>
          <w:tcPr>
            <w:tcW w:w="965" w:type="dxa"/>
          </w:tcPr>
          <w:p w14:paraId="354EACC7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10</w:t>
            </w:r>
          </w:p>
        </w:tc>
      </w:tr>
      <w:tr w:rsidR="0074133D" w14:paraId="1B0E434C" w14:textId="77777777">
        <w:trPr>
          <w:jc w:val="center"/>
        </w:trPr>
        <w:tc>
          <w:tcPr>
            <w:tcW w:w="2654" w:type="dxa"/>
          </w:tcPr>
          <w:p w14:paraId="120C7B57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prices</w:t>
            </w:r>
          </w:p>
        </w:tc>
        <w:tc>
          <w:tcPr>
            <w:tcW w:w="4585" w:type="dxa"/>
          </w:tcPr>
          <w:p w14:paraId="03E46172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цены производителей, номинальные и реальные</w:t>
            </w:r>
          </w:p>
        </w:tc>
        <w:tc>
          <w:tcPr>
            <w:tcW w:w="1207" w:type="dxa"/>
          </w:tcPr>
          <w:p w14:paraId="6B7B05AA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44 190</w:t>
            </w:r>
          </w:p>
        </w:tc>
        <w:tc>
          <w:tcPr>
            <w:tcW w:w="965" w:type="dxa"/>
          </w:tcPr>
          <w:p w14:paraId="69952DE3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20</w:t>
            </w:r>
          </w:p>
        </w:tc>
      </w:tr>
      <w:tr w:rsidR="0074133D" w14:paraId="7F10413E" w14:textId="77777777">
        <w:trPr>
          <w:jc w:val="center"/>
        </w:trPr>
        <w:tc>
          <w:tcPr>
            <w:tcW w:w="2654" w:type="dxa"/>
          </w:tcPr>
          <w:p w14:paraId="0D386852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weather_region_month</w:t>
            </w:r>
          </w:p>
        </w:tc>
        <w:tc>
          <w:tcPr>
            <w:tcW w:w="4585" w:type="dxa"/>
          </w:tcPr>
          <w:p w14:paraId="4806BD9F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погода по месяцам</w:t>
            </w:r>
          </w:p>
        </w:tc>
        <w:tc>
          <w:tcPr>
            <w:tcW w:w="1207" w:type="dxa"/>
          </w:tcPr>
          <w:p w14:paraId="45A56091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28 658</w:t>
            </w:r>
          </w:p>
        </w:tc>
        <w:tc>
          <w:tcPr>
            <w:tcW w:w="965" w:type="dxa"/>
          </w:tcPr>
          <w:p w14:paraId="7476726A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33</w:t>
            </w:r>
          </w:p>
        </w:tc>
      </w:tr>
      <w:tr w:rsidR="0074133D" w14:paraId="1CECA3C1" w14:textId="77777777">
        <w:trPr>
          <w:jc w:val="center"/>
        </w:trPr>
        <w:tc>
          <w:tcPr>
            <w:tcW w:w="2654" w:type="dxa"/>
          </w:tcPr>
          <w:p w14:paraId="2DA3E7BA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yield_operational</w:t>
            </w:r>
          </w:p>
        </w:tc>
        <w:tc>
          <w:tcPr>
            <w:tcW w:w="4585" w:type="dxa"/>
          </w:tcPr>
          <w:p w14:paraId="03FD9C52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оперативные данные уборки 2023–2026</w:t>
            </w:r>
          </w:p>
        </w:tc>
        <w:tc>
          <w:tcPr>
            <w:tcW w:w="1207" w:type="dxa"/>
          </w:tcPr>
          <w:p w14:paraId="3362AFC9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22 905</w:t>
            </w:r>
          </w:p>
        </w:tc>
        <w:tc>
          <w:tcPr>
            <w:tcW w:w="965" w:type="dxa"/>
          </w:tcPr>
          <w:p w14:paraId="6BFE7C1F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22</w:t>
            </w:r>
          </w:p>
        </w:tc>
      </w:tr>
      <w:tr w:rsidR="0074133D" w14:paraId="0B97D04C" w14:textId="77777777">
        <w:trPr>
          <w:jc w:val="center"/>
        </w:trPr>
        <w:tc>
          <w:tcPr>
            <w:tcW w:w="2654" w:type="dxa"/>
          </w:tcPr>
          <w:p w14:paraId="3D52EB92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crop_calendar</w:t>
            </w:r>
          </w:p>
        </w:tc>
        <w:tc>
          <w:tcPr>
            <w:tcW w:w="4585" w:type="dxa"/>
          </w:tcPr>
          <w:p w14:paraId="31240C51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календари культур по регионам</w:t>
            </w:r>
          </w:p>
        </w:tc>
        <w:tc>
          <w:tcPr>
            <w:tcW w:w="1207" w:type="dxa"/>
          </w:tcPr>
          <w:p w14:paraId="4EF955D1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3 204</w:t>
            </w:r>
          </w:p>
        </w:tc>
        <w:tc>
          <w:tcPr>
            <w:tcW w:w="965" w:type="dxa"/>
          </w:tcPr>
          <w:p w14:paraId="4E5E1D53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20</w:t>
            </w:r>
          </w:p>
        </w:tc>
      </w:tr>
      <w:tr w:rsidR="0074133D" w14:paraId="501F6985" w14:textId="77777777">
        <w:trPr>
          <w:jc w:val="center"/>
        </w:trPr>
        <w:tc>
          <w:tcPr>
            <w:tcW w:w="2654" w:type="dxa"/>
          </w:tcPr>
          <w:p w14:paraId="5A1EB09A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modis_extra_region_year</w:t>
            </w:r>
          </w:p>
        </w:tc>
        <w:tc>
          <w:tcPr>
            <w:tcW w:w="4585" w:type="dxa"/>
          </w:tcPr>
          <w:p w14:paraId="6669D83D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годовые признаки MODIS</w:t>
            </w:r>
          </w:p>
        </w:tc>
        <w:tc>
          <w:tcPr>
            <w:tcW w:w="1207" w:type="dxa"/>
          </w:tcPr>
          <w:p w14:paraId="05998344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2 403</w:t>
            </w:r>
          </w:p>
        </w:tc>
        <w:tc>
          <w:tcPr>
            <w:tcW w:w="965" w:type="dxa"/>
          </w:tcPr>
          <w:p w14:paraId="6D4D78C7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130</w:t>
            </w:r>
          </w:p>
        </w:tc>
      </w:tr>
      <w:tr w:rsidR="0074133D" w14:paraId="1E091989" w14:textId="77777777">
        <w:trPr>
          <w:jc w:val="center"/>
        </w:trPr>
        <w:tc>
          <w:tcPr>
            <w:tcW w:w="2654" w:type="dxa"/>
          </w:tcPr>
          <w:p w14:paraId="601FFDA3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ndvi_region_year</w:t>
            </w:r>
          </w:p>
        </w:tc>
        <w:tc>
          <w:tcPr>
            <w:tcW w:w="4585" w:type="dxa"/>
          </w:tcPr>
          <w:p w14:paraId="46524CC0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годовые признаки NDVI</w:t>
            </w:r>
          </w:p>
        </w:tc>
        <w:tc>
          <w:tcPr>
            <w:tcW w:w="1207" w:type="dxa"/>
          </w:tcPr>
          <w:p w14:paraId="5E574939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2 403</w:t>
            </w:r>
          </w:p>
        </w:tc>
        <w:tc>
          <w:tcPr>
            <w:tcW w:w="965" w:type="dxa"/>
          </w:tcPr>
          <w:p w14:paraId="55A109FD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17</w:t>
            </w:r>
          </w:p>
        </w:tc>
      </w:tr>
      <w:tr w:rsidR="0074133D" w14:paraId="5A2099CC" w14:textId="77777777">
        <w:trPr>
          <w:jc w:val="center"/>
        </w:trPr>
        <w:tc>
          <w:tcPr>
            <w:tcW w:w="2654" w:type="dxa"/>
          </w:tcPr>
          <w:p w14:paraId="5E256274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weather_region_season</w:t>
            </w:r>
          </w:p>
        </w:tc>
        <w:tc>
          <w:tcPr>
            <w:tcW w:w="4585" w:type="dxa"/>
          </w:tcPr>
          <w:p w14:paraId="5B3ED322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погода сезона широкой таблицей: месяцы, агрегаты, нормы</w:t>
            </w:r>
          </w:p>
        </w:tc>
        <w:tc>
          <w:tcPr>
            <w:tcW w:w="1207" w:type="dxa"/>
          </w:tcPr>
          <w:p w14:paraId="143694C6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2 403</w:t>
            </w:r>
          </w:p>
        </w:tc>
        <w:tc>
          <w:tcPr>
            <w:tcW w:w="965" w:type="dxa"/>
          </w:tcPr>
          <w:p w14:paraId="0CF6261B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856</w:t>
            </w:r>
          </w:p>
        </w:tc>
      </w:tr>
      <w:tr w:rsidR="0074133D" w14:paraId="009402F7" w14:textId="77777777">
        <w:trPr>
          <w:jc w:val="center"/>
        </w:trPr>
        <w:tc>
          <w:tcPr>
            <w:tcW w:w="2654" w:type="dxa"/>
          </w:tcPr>
          <w:p w14:paraId="2FB90598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crops</w:t>
            </w:r>
          </w:p>
        </w:tc>
        <w:tc>
          <w:tcPr>
            <w:tcW w:w="4585" w:type="dxa"/>
          </w:tcPr>
          <w:p w14:paraId="681873EE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справочник культур</w:t>
            </w:r>
          </w:p>
        </w:tc>
        <w:tc>
          <w:tcPr>
            <w:tcW w:w="1207" w:type="dxa"/>
          </w:tcPr>
          <w:p w14:paraId="0D2457E4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90</w:t>
            </w:r>
          </w:p>
        </w:tc>
        <w:tc>
          <w:tcPr>
            <w:tcW w:w="965" w:type="dxa"/>
          </w:tcPr>
          <w:p w14:paraId="464C84EB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28</w:t>
            </w:r>
          </w:p>
        </w:tc>
      </w:tr>
      <w:tr w:rsidR="0074133D" w14:paraId="4705E23A" w14:textId="77777777">
        <w:trPr>
          <w:jc w:val="center"/>
        </w:trPr>
        <w:tc>
          <w:tcPr>
            <w:tcW w:w="2654" w:type="dxa"/>
          </w:tcPr>
          <w:p w14:paraId="49427E2B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regions</w:t>
            </w:r>
          </w:p>
        </w:tc>
        <w:tc>
          <w:tcPr>
            <w:tcW w:w="4585" w:type="dxa"/>
          </w:tcPr>
          <w:p w14:paraId="16EF198E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справочник субъектов</w:t>
            </w:r>
          </w:p>
        </w:tc>
        <w:tc>
          <w:tcPr>
            <w:tcW w:w="1207" w:type="dxa"/>
          </w:tcPr>
          <w:p w14:paraId="6DB42B09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89</w:t>
            </w:r>
          </w:p>
        </w:tc>
        <w:tc>
          <w:tcPr>
            <w:tcW w:w="965" w:type="dxa"/>
          </w:tcPr>
          <w:p w14:paraId="33E3D8EE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24</w:t>
            </w:r>
          </w:p>
        </w:tc>
      </w:tr>
      <w:tr w:rsidR="0074133D" w14:paraId="218220ED" w14:textId="77777777">
        <w:trPr>
          <w:jc w:val="center"/>
        </w:trPr>
        <w:tc>
          <w:tcPr>
            <w:tcW w:w="2654" w:type="dxa"/>
          </w:tcPr>
          <w:p w14:paraId="47C494A6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soil_region</w:t>
            </w:r>
          </w:p>
        </w:tc>
        <w:tc>
          <w:tcPr>
            <w:tcW w:w="4585" w:type="dxa"/>
          </w:tcPr>
          <w:p w14:paraId="5B878C61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почвы и рельеф</w:t>
            </w:r>
          </w:p>
        </w:tc>
        <w:tc>
          <w:tcPr>
            <w:tcW w:w="1207" w:type="dxa"/>
          </w:tcPr>
          <w:p w14:paraId="7A214A8A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89</w:t>
            </w:r>
          </w:p>
        </w:tc>
        <w:tc>
          <w:tcPr>
            <w:tcW w:w="965" w:type="dxa"/>
          </w:tcPr>
          <w:p w14:paraId="6A358026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31</w:t>
            </w:r>
          </w:p>
        </w:tc>
      </w:tr>
      <w:tr w:rsidR="0074133D" w14:paraId="03E62231" w14:textId="77777777">
        <w:trPr>
          <w:jc w:val="center"/>
        </w:trPr>
        <w:tc>
          <w:tcPr>
            <w:tcW w:w="2654" w:type="dxa"/>
          </w:tcPr>
          <w:p w14:paraId="1835E5E3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prices_crop_map</w:t>
            </w:r>
          </w:p>
        </w:tc>
        <w:tc>
          <w:tcPr>
            <w:tcW w:w="4585" w:type="dxa"/>
          </w:tcPr>
          <w:p w14:paraId="66C0FB5F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соответствие продуктов и культур</w:t>
            </w:r>
          </w:p>
        </w:tc>
        <w:tc>
          <w:tcPr>
            <w:tcW w:w="1207" w:type="dxa"/>
          </w:tcPr>
          <w:p w14:paraId="14785769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30</w:t>
            </w:r>
          </w:p>
        </w:tc>
        <w:tc>
          <w:tcPr>
            <w:tcW w:w="965" w:type="dxa"/>
          </w:tcPr>
          <w:p w14:paraId="67BE2033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5</w:t>
            </w:r>
          </w:p>
        </w:tc>
      </w:tr>
    </w:tbl>
    <w:p w14:paraId="2EBA673A" w14:textId="77777777" w:rsidR="0074133D" w:rsidRDefault="0074133D">
      <w:pPr>
        <w:spacing w:after="40"/>
      </w:pPr>
    </w:p>
    <w:p w14:paraId="4016E31A" w14:textId="77777777" w:rsidR="0074133D" w:rsidRDefault="00F91683">
      <w:pPr>
        <w:pStyle w:val="1"/>
      </w:pPr>
      <w:bookmarkStart w:id="18" w:name="_Toc244090962"/>
      <w:r>
        <w:t>4. Предобработка и контроль качества</w:t>
      </w:r>
      <w:bookmarkEnd w:id="18"/>
    </w:p>
    <w:p w14:paraId="49133DC7" w14:textId="77777777" w:rsidR="0074133D" w:rsidRDefault="00F91683">
      <w:pPr>
        <w:pStyle w:val="21"/>
      </w:pPr>
      <w:bookmarkStart w:id="19" w:name="_Toc244090963"/>
      <w:r>
        <w:t>4.1. Чистка урожайности</w:t>
      </w:r>
      <w:bookmarkEnd w:id="19"/>
    </w:p>
    <w:p w14:paraId="0235D343" w14:textId="77777777" w:rsidR="0074133D" w:rsidRDefault="00F91683">
      <w:pPr>
        <w:ind w:firstLine="425"/>
      </w:pPr>
      <w:r>
        <w:t>Открытая статистика ЕМИСС требует внимательного разбора: в ней нет пропусков в привычном смысле, зато есть особые значения и смены справочников.</w:t>
      </w:r>
    </w:p>
    <w:p w14:paraId="65F66E41" w14:textId="77777777" w:rsidR="0074133D" w:rsidRDefault="00F91683">
      <w:pPr>
        <w:pStyle w:val="a0"/>
      </w:pPr>
      <w:r>
        <w:rPr>
          <w:b/>
        </w:rPr>
        <w:t>Скрытые значения.</w:t>
      </w:r>
      <w:r>
        <w:t xml:space="preserve"> Росстат помечает конфиденциальные данные числом 999 999 999 (1 871 значение в 31533, в основном 2018–2021 годы). Без обработки площади тритикале складывались в 3 млрд тыс. га.</w:t>
      </w:r>
    </w:p>
    <w:p w14:paraId="39F0A74E" w14:textId="77777777" w:rsidR="0074133D" w:rsidRDefault="00F91683">
      <w:pPr>
        <w:pStyle w:val="a0"/>
      </w:pPr>
      <w:r>
        <w:rPr>
          <w:b/>
        </w:rPr>
        <w:t>Нули</w:t>
      </w:r>
      <w:r>
        <w:t xml:space="preserve"> означают отсутствие данных, а не нулевой урожай.</w:t>
      </w:r>
    </w:p>
    <w:p w14:paraId="604F3732" w14:textId="77777777" w:rsidR="0074133D" w:rsidRDefault="00F91683">
      <w:pPr>
        <w:pStyle w:val="a0"/>
      </w:pPr>
      <w:r>
        <w:rPr>
          <w:b/>
        </w:rPr>
        <w:t>Смены кодов.</w:t>
      </w:r>
      <w:r>
        <w:t xml:space="preserve"> Ряд РФ с 2023 года идёт под другим кодом; у культур есть второй справочник с теми же числами; Тюменская область существует «с округами» и «без». Всё это склеено в единые ключи.</w:t>
      </w:r>
    </w:p>
    <w:p w14:paraId="5A056D87" w14:textId="77777777" w:rsidR="0074133D" w:rsidRDefault="00F91683">
      <w:pPr>
        <w:pStyle w:val="a0"/>
      </w:pPr>
      <w:r>
        <w:rPr>
          <w:b/>
        </w:rPr>
        <w:t>Выбросы.</w:t>
      </w:r>
      <w:r>
        <w:t xml:space="preserve"> Значение больше трёх медиан ряда снимается, только если его не подтверждает отношение «сбор / площадь». Без этой поправки правило удаляло реальный рост подсолнечника и сои в Сибири — от 0,5–0,7 т/га в начале ряда до 2–2,5 т/га сегодня.</w:t>
      </w:r>
    </w:p>
    <w:p w14:paraId="1D47B142" w14:textId="77777777" w:rsidR="0074133D" w:rsidRDefault="00F91683">
      <w:pPr>
        <w:pStyle w:val="a0"/>
      </w:pPr>
      <w:r>
        <w:rPr>
          <w:b/>
        </w:rPr>
        <w:t>Неправдоподобные значения</w:t>
      </w:r>
      <w:r>
        <w:t xml:space="preserve"> выше агрономического предела культуры (например, ячмень озимый 33 748 ц/га в Липецкой области в 2022 году) снимаются всегда.</w:t>
      </w:r>
    </w:p>
    <w:p w14:paraId="6267E2F4" w14:textId="77777777" w:rsidR="0074133D" w:rsidRDefault="00F91683">
      <w:pPr>
        <w:ind w:firstLine="425"/>
      </w:pPr>
      <w:r>
        <w:t>Каждое правило оставляет в таблице флаг, а значение после чистки хранится в отдельной колонке. Из 240 тыс. значений урожайности правила сняли 2 925, то есть 1,2 %.</w:t>
      </w:r>
    </w:p>
    <w:p w14:paraId="467A8A66" w14:textId="77777777" w:rsidR="0074133D" w:rsidRDefault="00F91683">
      <w:pPr>
        <w:pStyle w:val="af5"/>
        <w:keepNext/>
        <w:spacing w:before="120" w:after="60"/>
        <w:jc w:val="left"/>
      </w:pPr>
      <w:r>
        <w:rPr>
          <w:b/>
        </w:rPr>
        <w:lastRenderedPageBreak/>
        <w:t xml:space="preserve">Таблица 5. </w:t>
      </w:r>
      <w:r>
        <w:t>Флаги качества урожайности в чистом слое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3620"/>
        <w:gridCol w:w="1207"/>
        <w:gridCol w:w="1930"/>
        <w:gridCol w:w="2654"/>
      </w:tblGrid>
      <w:tr w:rsidR="0074133D" w14:paraId="343B947C" w14:textId="77777777">
        <w:trPr>
          <w:tblHeader/>
          <w:jc w:val="center"/>
        </w:trPr>
        <w:tc>
          <w:tcPr>
            <w:tcW w:w="3620" w:type="dxa"/>
            <w:shd w:val="clear" w:color="auto" w:fill="E6F0FC"/>
          </w:tcPr>
          <w:p w14:paraId="661C4A23" w14:textId="77777777" w:rsidR="0074133D" w:rsidRDefault="00F9168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Флаг</w:t>
            </w:r>
          </w:p>
        </w:tc>
        <w:tc>
          <w:tcPr>
            <w:tcW w:w="1207" w:type="dxa"/>
            <w:shd w:val="clear" w:color="auto" w:fill="E6F0FC"/>
          </w:tcPr>
          <w:p w14:paraId="66550DCF" w14:textId="77777777" w:rsidR="0074133D" w:rsidRDefault="00F9168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7"/>
              </w:rPr>
              <w:t>Все строки</w:t>
            </w:r>
          </w:p>
        </w:tc>
        <w:tc>
          <w:tcPr>
            <w:tcW w:w="1930" w:type="dxa"/>
            <w:shd w:val="clear" w:color="auto" w:fill="E6F0FC"/>
          </w:tcPr>
          <w:p w14:paraId="67FFAA05" w14:textId="77777777" w:rsidR="0074133D" w:rsidRDefault="00F9168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7"/>
              </w:rPr>
              <w:t>6 основных культур, субъекты</w:t>
            </w:r>
          </w:p>
        </w:tc>
        <w:tc>
          <w:tcPr>
            <w:tcW w:w="2654" w:type="dxa"/>
            <w:shd w:val="clear" w:color="auto" w:fill="E6F0FC"/>
          </w:tcPr>
          <w:p w14:paraId="562A6A44" w14:textId="77777777" w:rsidR="0074133D" w:rsidRDefault="00F9168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Обработка</w:t>
            </w:r>
          </w:p>
        </w:tc>
      </w:tr>
      <w:tr w:rsidR="0074133D" w14:paraId="2DCB43AA" w14:textId="77777777">
        <w:trPr>
          <w:jc w:val="center"/>
        </w:trPr>
        <w:tc>
          <w:tcPr>
            <w:tcW w:w="3620" w:type="dxa"/>
          </w:tcPr>
          <w:p w14:paraId="6CBC3475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скрытое значение (999 999 999)</w:t>
            </w:r>
          </w:p>
        </w:tc>
        <w:tc>
          <w:tcPr>
            <w:tcW w:w="1207" w:type="dxa"/>
          </w:tcPr>
          <w:p w14:paraId="0B355D6D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1 809</w:t>
            </w:r>
          </w:p>
        </w:tc>
        <w:tc>
          <w:tcPr>
            <w:tcW w:w="1930" w:type="dxa"/>
          </w:tcPr>
          <w:p w14:paraId="194DC7E3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75</w:t>
            </w:r>
          </w:p>
        </w:tc>
        <w:tc>
          <w:tcPr>
            <w:tcW w:w="2654" w:type="dxa"/>
          </w:tcPr>
          <w:p w14:paraId="57FA0629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снимается</w:t>
            </w:r>
          </w:p>
        </w:tc>
      </w:tr>
      <w:tr w:rsidR="0074133D" w14:paraId="2552686D" w14:textId="77777777">
        <w:trPr>
          <w:jc w:val="center"/>
        </w:trPr>
        <w:tc>
          <w:tcPr>
            <w:tcW w:w="3620" w:type="dxa"/>
          </w:tcPr>
          <w:p w14:paraId="69EF9265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ноль (нет данных)</w:t>
            </w:r>
          </w:p>
        </w:tc>
        <w:tc>
          <w:tcPr>
            <w:tcW w:w="1207" w:type="dxa"/>
          </w:tcPr>
          <w:p w14:paraId="26D00B07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1 172</w:t>
            </w:r>
          </w:p>
        </w:tc>
        <w:tc>
          <w:tcPr>
            <w:tcW w:w="1930" w:type="dxa"/>
          </w:tcPr>
          <w:p w14:paraId="1643D952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2654" w:type="dxa"/>
          </w:tcPr>
          <w:p w14:paraId="43F4E718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снимается</w:t>
            </w:r>
          </w:p>
        </w:tc>
      </w:tr>
      <w:tr w:rsidR="0074133D" w14:paraId="4F6F8753" w14:textId="77777777">
        <w:trPr>
          <w:jc w:val="center"/>
        </w:trPr>
        <w:tc>
          <w:tcPr>
            <w:tcW w:w="3620" w:type="dxa"/>
          </w:tcPr>
          <w:p w14:paraId="657CD5DE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выше трёх медиан ряда</w:t>
            </w:r>
          </w:p>
        </w:tc>
        <w:tc>
          <w:tcPr>
            <w:tcW w:w="1207" w:type="dxa"/>
          </w:tcPr>
          <w:p w14:paraId="01258F4D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2 201</w:t>
            </w:r>
          </w:p>
        </w:tc>
        <w:tc>
          <w:tcPr>
            <w:tcW w:w="1930" w:type="dxa"/>
          </w:tcPr>
          <w:p w14:paraId="18F734CC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41</w:t>
            </w:r>
          </w:p>
        </w:tc>
        <w:tc>
          <w:tcPr>
            <w:tcW w:w="2654" w:type="dxa"/>
          </w:tcPr>
          <w:p w14:paraId="5EB135F3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снимается, если не подтверждён сбором</w:t>
            </w:r>
          </w:p>
        </w:tc>
      </w:tr>
      <w:tr w:rsidR="0074133D" w14:paraId="40D95B47" w14:textId="77777777">
        <w:trPr>
          <w:jc w:val="center"/>
        </w:trPr>
        <w:tc>
          <w:tcPr>
            <w:tcW w:w="3620" w:type="dxa"/>
          </w:tcPr>
          <w:p w14:paraId="04A76DCC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 xml:space="preserve">  — из них подтверждено сбором и площадью</w:t>
            </w:r>
          </w:p>
        </w:tc>
        <w:tc>
          <w:tcPr>
            <w:tcW w:w="1207" w:type="dxa"/>
          </w:tcPr>
          <w:p w14:paraId="262BDB24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476</w:t>
            </w:r>
          </w:p>
        </w:tc>
        <w:tc>
          <w:tcPr>
            <w:tcW w:w="1930" w:type="dxa"/>
          </w:tcPr>
          <w:p w14:paraId="7B82B81C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27</w:t>
            </w:r>
          </w:p>
        </w:tc>
        <w:tc>
          <w:tcPr>
            <w:tcW w:w="2654" w:type="dxa"/>
          </w:tcPr>
          <w:p w14:paraId="60DE07AD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остаётся</w:t>
            </w:r>
          </w:p>
        </w:tc>
      </w:tr>
      <w:tr w:rsidR="0074133D" w14:paraId="5591B2DB" w14:textId="77777777">
        <w:trPr>
          <w:jc w:val="center"/>
        </w:trPr>
        <w:tc>
          <w:tcPr>
            <w:tcW w:w="3620" w:type="dxa"/>
          </w:tcPr>
          <w:p w14:paraId="6D8F8E0E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выше агрономического предела</w:t>
            </w:r>
          </w:p>
        </w:tc>
        <w:tc>
          <w:tcPr>
            <w:tcW w:w="1207" w:type="dxa"/>
          </w:tcPr>
          <w:p w14:paraId="37499211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55</w:t>
            </w:r>
          </w:p>
        </w:tc>
        <w:tc>
          <w:tcPr>
            <w:tcW w:w="1930" w:type="dxa"/>
          </w:tcPr>
          <w:p w14:paraId="1C756E12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4</w:t>
            </w:r>
          </w:p>
        </w:tc>
        <w:tc>
          <w:tcPr>
            <w:tcW w:w="2654" w:type="dxa"/>
          </w:tcPr>
          <w:p w14:paraId="600C5E7C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снимается</w:t>
            </w:r>
          </w:p>
        </w:tc>
      </w:tr>
      <w:tr w:rsidR="0074133D" w14:paraId="738C09BB" w14:textId="77777777">
        <w:trPr>
          <w:jc w:val="center"/>
        </w:trPr>
        <w:tc>
          <w:tcPr>
            <w:tcW w:w="3620" w:type="dxa"/>
          </w:tcPr>
          <w:p w14:paraId="51876668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ниже трети медианы</w:t>
            </w:r>
          </w:p>
        </w:tc>
        <w:tc>
          <w:tcPr>
            <w:tcW w:w="1207" w:type="dxa"/>
          </w:tcPr>
          <w:p w14:paraId="52707E5E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5 684</w:t>
            </w:r>
          </w:p>
        </w:tc>
        <w:tc>
          <w:tcPr>
            <w:tcW w:w="1930" w:type="dxa"/>
          </w:tcPr>
          <w:p w14:paraId="40ACCD24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147</w:t>
            </w:r>
          </w:p>
        </w:tc>
        <w:tc>
          <w:tcPr>
            <w:tcW w:w="2654" w:type="dxa"/>
          </w:tcPr>
          <w:p w14:paraId="4046B49F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остаётся, флаг</w:t>
            </w:r>
          </w:p>
        </w:tc>
      </w:tr>
      <w:tr w:rsidR="0074133D" w14:paraId="14FC379B" w14:textId="77777777">
        <w:trPr>
          <w:jc w:val="center"/>
        </w:trPr>
        <w:tc>
          <w:tcPr>
            <w:tcW w:w="3620" w:type="dxa"/>
          </w:tcPr>
          <w:p w14:paraId="5E5E4032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скачок год к году в 3 раза</w:t>
            </w:r>
          </w:p>
        </w:tc>
        <w:tc>
          <w:tcPr>
            <w:tcW w:w="1207" w:type="dxa"/>
          </w:tcPr>
          <w:p w14:paraId="60D1A257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7 332</w:t>
            </w:r>
          </w:p>
        </w:tc>
        <w:tc>
          <w:tcPr>
            <w:tcW w:w="1930" w:type="dxa"/>
          </w:tcPr>
          <w:p w14:paraId="654DDE30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143</w:t>
            </w:r>
          </w:p>
        </w:tc>
        <w:tc>
          <w:tcPr>
            <w:tcW w:w="2654" w:type="dxa"/>
          </w:tcPr>
          <w:p w14:paraId="7751B791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остаётся, флаг</w:t>
            </w:r>
          </w:p>
        </w:tc>
      </w:tr>
      <w:tr w:rsidR="0074133D" w14:paraId="50CAC3E4" w14:textId="77777777">
        <w:trPr>
          <w:jc w:val="center"/>
        </w:trPr>
        <w:tc>
          <w:tcPr>
            <w:tcW w:w="3620" w:type="dxa"/>
          </w:tcPr>
          <w:p w14:paraId="2AEDE796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урожайность не согласована со сбором</w:t>
            </w:r>
          </w:p>
        </w:tc>
        <w:tc>
          <w:tcPr>
            <w:tcW w:w="1207" w:type="dxa"/>
          </w:tcPr>
          <w:p w14:paraId="03DA3AC4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9 446</w:t>
            </w:r>
          </w:p>
        </w:tc>
        <w:tc>
          <w:tcPr>
            <w:tcW w:w="1930" w:type="dxa"/>
          </w:tcPr>
          <w:p w14:paraId="660D1970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391</w:t>
            </w:r>
          </w:p>
        </w:tc>
        <w:tc>
          <w:tcPr>
            <w:tcW w:w="2654" w:type="dxa"/>
          </w:tcPr>
          <w:p w14:paraId="1F95CC49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остаётся; в обучении исключается</w:t>
            </w:r>
          </w:p>
        </w:tc>
      </w:tr>
      <w:tr w:rsidR="0074133D" w14:paraId="01268F38" w14:textId="77777777">
        <w:trPr>
          <w:jc w:val="center"/>
        </w:trPr>
        <w:tc>
          <w:tcPr>
            <w:tcW w:w="3620" w:type="dxa"/>
          </w:tcPr>
          <w:p w14:paraId="0DC9E496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одиночный пропуск интерполирован</w:t>
            </w:r>
          </w:p>
        </w:tc>
        <w:tc>
          <w:tcPr>
            <w:tcW w:w="1207" w:type="dxa"/>
          </w:tcPr>
          <w:p w14:paraId="15531168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7"/>
              </w:rPr>
              <w:t>2 175</w:t>
            </w:r>
          </w:p>
        </w:tc>
        <w:tc>
          <w:tcPr>
            <w:tcW w:w="1930" w:type="dxa"/>
          </w:tcPr>
          <w:p w14:paraId="2ECF7E20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7"/>
              </w:rPr>
              <w:t>27</w:t>
            </w:r>
          </w:p>
        </w:tc>
        <w:tc>
          <w:tcPr>
            <w:tcW w:w="2654" w:type="dxa"/>
          </w:tcPr>
          <w:p w14:paraId="69266611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только в заполненном ряде</w:t>
            </w:r>
          </w:p>
        </w:tc>
      </w:tr>
    </w:tbl>
    <w:p w14:paraId="3F51002E" w14:textId="77777777" w:rsidR="0074133D" w:rsidRDefault="0074133D">
      <w:pPr>
        <w:spacing w:after="40"/>
      </w:pPr>
    </w:p>
    <w:p w14:paraId="2180BE54" w14:textId="77777777" w:rsidR="0074133D" w:rsidRDefault="00F91683">
      <w:pPr>
        <w:pStyle w:val="21"/>
      </w:pPr>
      <w:bookmarkStart w:id="20" w:name="_Toc244090964"/>
      <w:r>
        <w:t>4.2. Погода: из часов в признаки</w:t>
      </w:r>
      <w:bookmarkEnd w:id="20"/>
    </w:p>
    <w:p w14:paraId="631264BF" w14:textId="77777777" w:rsidR="0074133D" w:rsidRDefault="00F91683">
      <w:pPr>
        <w:ind w:firstLine="425"/>
      </w:pPr>
      <w:r>
        <w:t>Почасовые данные ERA5 и ERA5-Land переводятся в сутки по местному солнечному времени и усредняются по точкам региона с весом пашни. Испаряемость ET0 считается по формуле Пенмана — Монтейта FAO-56 [20] из максимальной и минимальной температуры, точки росы, радиации, ветра и высоты. Счётчики дней (жара выше 30 и 35 °C, заморозки, засушливые серии) считаются в каждой точке и только потом усредняются. Если сначала усреднить температуру, экстремумы занижаются.</w:t>
      </w:r>
    </w:p>
    <w:p w14:paraId="53AFD11F" w14:textId="77777777" w:rsidR="0074133D" w:rsidRDefault="00F91683">
      <w:pPr>
        <w:ind w:firstLine="425"/>
      </w:pPr>
      <w:r>
        <w:t>Проверка на здравый смысл: в Краснодарском крае годовые осадки около 600 мм, ET0 около 1 040 мм, июль 2010 года на 1,5 °C теплее нормы, а в Самарской области — на 4,8 °C. Это совпадает с климатологией и с известной засухой 2010 года.</w:t>
      </w:r>
    </w:p>
    <w:p w14:paraId="1AF67505" w14:textId="77777777" w:rsidR="0074133D" w:rsidRDefault="00F91683">
      <w:pPr>
        <w:pStyle w:val="21"/>
      </w:pPr>
      <w:bookmarkStart w:id="21" w:name="_Toc244090965"/>
      <w:r>
        <w:t>4.3. Защита от утечки будущего</w:t>
      </w:r>
      <w:bookmarkEnd w:id="21"/>
    </w:p>
    <w:p w14:paraId="7BF403B9" w14:textId="77777777" w:rsidR="0074133D" w:rsidRDefault="00F91683">
      <w:pPr>
        <w:ind w:firstLine="425"/>
      </w:pPr>
      <w:r>
        <w:t>Самая опасная ошибка в прогнозе урожайности — незаметно подсмотреть будущее. Метрики тогда выглядят отлично, а в реальном сезоне модель проваливается. Мы закрыли четыре канала утечки:</w:t>
      </w:r>
    </w:p>
    <w:p w14:paraId="5B3FD847" w14:textId="77777777" w:rsidR="0074133D" w:rsidRDefault="00F91683">
      <w:pPr>
        <w:spacing w:after="50"/>
        <w:ind w:left="510" w:hanging="283"/>
      </w:pPr>
      <w:r>
        <w:t xml:space="preserve">1.  </w:t>
      </w:r>
      <w:r>
        <w:rPr>
          <w:b/>
        </w:rPr>
        <w:t>Тренд.</w:t>
      </w:r>
      <w:r>
        <w:t xml:space="preserve"> Тренд года t считается только по годам до t. Интерполированные значения в тренд не входят, так как интерполяция использует год t + 1.</w:t>
      </w:r>
    </w:p>
    <w:p w14:paraId="3B58F03D" w14:textId="77777777" w:rsidR="0074133D" w:rsidRDefault="00F91683">
      <w:pPr>
        <w:spacing w:after="50"/>
        <w:ind w:left="510" w:hanging="283"/>
      </w:pPr>
      <w:r>
        <w:t xml:space="preserve">2.  </w:t>
      </w:r>
      <w:r>
        <w:rPr>
          <w:b/>
        </w:rPr>
        <w:t>Нормы климата.</w:t>
      </w:r>
      <w:r>
        <w:t xml:space="preserve"> Погодные признаки — это аномалии к норме региона. Норма из чистого слоя посчитана по 2001–2021 годам и «знает» будущее для тестовых лет 2012–2021. Поэтому в переборе норма пересчитывается внутри каждого шага проверки по сезонам 2001…t − 1. Эксперимент показал, что фиксированная норма даёт мнимый выигрыш до 1–2 п. п.</w:t>
      </w:r>
    </w:p>
    <w:p w14:paraId="5E0522D5" w14:textId="77777777" w:rsidR="0074133D" w:rsidRDefault="00F91683">
      <w:pPr>
        <w:spacing w:after="50"/>
        <w:ind w:left="510" w:hanging="283"/>
      </w:pPr>
      <w:r>
        <w:t xml:space="preserve">3.  </w:t>
      </w:r>
      <w:r>
        <w:rPr>
          <w:b/>
        </w:rPr>
        <w:t>Дата прогноза.</w:t>
      </w:r>
      <w:r>
        <w:t xml:space="preserve"> Погода, окна культуры и спутниковые индексы обрезаются по дате: месяц входит в признаки, только если он закончился до даты прогноза.</w:t>
      </w:r>
    </w:p>
    <w:p w14:paraId="06163AF2" w14:textId="77777777" w:rsidR="0074133D" w:rsidRDefault="00F91683">
      <w:pPr>
        <w:spacing w:after="50"/>
        <w:ind w:left="510" w:hanging="283"/>
      </w:pPr>
      <w:r>
        <w:t xml:space="preserve">4.  </w:t>
      </w:r>
      <w:r>
        <w:rPr>
          <w:b/>
        </w:rPr>
        <w:t>Подбор гиперпараметров.</w:t>
      </w:r>
      <w:r>
        <w:t xml:space="preserve"> Optuna видит только 2012–2018 годы. Годы 2019–2025 остаются отложенной проверкой.</w:t>
      </w:r>
    </w:p>
    <w:p w14:paraId="1DE0092B" w14:textId="77777777" w:rsidR="0074133D" w:rsidRDefault="00F91683">
      <w:pPr>
        <w:ind w:firstLine="425"/>
      </w:pPr>
      <w:r>
        <w:t>Косвенное доказательство отсутствия утечки: у яровых культур на 1 мая выигрыш моделей около нуля и растёт по мере прихода летних месяцев. С утечкой ранние даты выглядели бы как конец сезона.</w:t>
      </w:r>
    </w:p>
    <w:p w14:paraId="36CC7364" w14:textId="77777777" w:rsidR="0074133D" w:rsidRDefault="00F91683">
      <w:pPr>
        <w:pStyle w:val="21"/>
      </w:pPr>
      <w:bookmarkStart w:id="22" w:name="_Toc244090966"/>
      <w:r>
        <w:t>4.4. Автоматические тесты</w:t>
      </w:r>
      <w:bookmarkEnd w:id="22"/>
    </w:p>
    <w:p w14:paraId="5C7382B7" w14:textId="77777777" w:rsidR="0074133D" w:rsidRDefault="00F91683">
      <w:pPr>
        <w:ind w:firstLine="425"/>
      </w:pPr>
      <w:r>
        <w:t>Чистый слой проверяется набором из 56</w:t>
      </w:r>
      <w:r>
        <w:t xml:space="preserve"> тестов (pytest). Они проверяют:</w:t>
      </w:r>
    </w:p>
    <w:p w14:paraId="566A99F2" w14:textId="77777777" w:rsidR="0074133D" w:rsidRDefault="00F91683">
      <w:pPr>
        <w:pStyle w:val="a0"/>
      </w:pPr>
      <w:r>
        <w:t>уникальность и полноту ключей во всех таблицах;</w:t>
      </w:r>
    </w:p>
    <w:p w14:paraId="52A0AF3B" w14:textId="77777777" w:rsidR="0074133D" w:rsidRDefault="00F91683">
      <w:pPr>
        <w:pStyle w:val="a0"/>
      </w:pPr>
      <w:r>
        <w:lastRenderedPageBreak/>
        <w:t>диапазоны урожайности, долей и цен;</w:t>
      </w:r>
    </w:p>
    <w:p w14:paraId="796F4DDC" w14:textId="77777777" w:rsidR="0074133D" w:rsidRDefault="00F91683">
      <w:pPr>
        <w:pStyle w:val="a0"/>
      </w:pPr>
      <w:r>
        <w:t>непрерывность ряда РФ через смену кода;</w:t>
      </w:r>
    </w:p>
    <w:p w14:paraId="3E0AF28C" w14:textId="77777777" w:rsidR="0074133D" w:rsidRDefault="00F91683">
      <w:pPr>
        <w:pStyle w:val="a0"/>
      </w:pPr>
      <w:r>
        <w:t>покрытие основных культур и регионов;</w:t>
      </w:r>
    </w:p>
    <w:p w14:paraId="4507C7FD" w14:textId="77777777" w:rsidR="0074133D" w:rsidRDefault="00F91683">
      <w:pPr>
        <w:pStyle w:val="a0"/>
      </w:pPr>
      <w:r>
        <w:t>что нормы погоды и MODIS — константа региона и равны среднему только по обучающим годам;</w:t>
      </w:r>
    </w:p>
    <w:p w14:paraId="56901AA9" w14:textId="77777777" w:rsidR="0074133D" w:rsidRDefault="00F91683">
      <w:pPr>
        <w:pStyle w:val="a0"/>
      </w:pPr>
      <w:r>
        <w:t xml:space="preserve">что тренды не используют год прогноза: для этого </w:t>
      </w:r>
      <w:r>
        <w:rPr>
          <w:rFonts w:ascii="Consolas" w:hAnsi="Consolas"/>
          <w:sz w:val="19"/>
        </w:rPr>
        <w:t>tr_lin10</w:t>
      </w:r>
      <w:r>
        <w:t xml:space="preserve">, </w:t>
      </w:r>
      <w:r>
        <w:rPr>
          <w:rFonts w:ascii="Consolas" w:hAnsi="Consolas"/>
          <w:sz w:val="19"/>
        </w:rPr>
        <w:t>tr_mean5</w:t>
      </w:r>
      <w:r>
        <w:t xml:space="preserve"> и </w:t>
      </w:r>
      <w:r>
        <w:rPr>
          <w:rFonts w:ascii="Consolas" w:hAnsi="Consolas"/>
          <w:sz w:val="19"/>
        </w:rPr>
        <w:t>tr_lag1</w:t>
      </w:r>
      <w:r>
        <w:t xml:space="preserve"> независимо пересчитываются на 300 случайных строках.</w:t>
      </w:r>
    </w:p>
    <w:p w14:paraId="715BB8DB" w14:textId="77777777" w:rsidR="0074133D" w:rsidRDefault="00F91683">
      <w:pPr>
        <w:ind w:firstLine="425"/>
      </w:pPr>
      <w:r>
        <w:t>Тесты запускаются одной командой и проходят все.</w:t>
      </w:r>
    </w:p>
    <w:p w14:paraId="66CFA63D" w14:textId="77777777" w:rsidR="0074133D" w:rsidRDefault="00F91683">
      <w:pPr>
        <w:pStyle w:val="1"/>
      </w:pPr>
      <w:bookmarkStart w:id="23" w:name="_Toc244090967"/>
      <w:r>
        <w:t>5. Признаки</w:t>
      </w:r>
      <w:bookmarkEnd w:id="23"/>
    </w:p>
    <w:p w14:paraId="47295597" w14:textId="77777777" w:rsidR="0074133D" w:rsidRDefault="00F91683">
      <w:pPr>
        <w:ind w:firstLine="425"/>
      </w:pPr>
      <w:r>
        <w:t xml:space="preserve">Таблица для моделирования </w:t>
      </w:r>
      <w:r>
        <w:rPr>
          <w:rFonts w:ascii="Consolas" w:hAnsi="Consolas"/>
          <w:sz w:val="19"/>
        </w:rPr>
        <w:t>model_table</w:t>
      </w:r>
      <w:r>
        <w:t xml:space="preserve"> устроена как «субъект × культура × год»: 81 404 строк и 683 колонок. Признаки сгруппированы в блоки, и каждый блок можно включить или выключить в эксперименте.</w:t>
      </w:r>
    </w:p>
    <w:p w14:paraId="17C55D1F" w14:textId="77777777" w:rsidR="0074133D" w:rsidRDefault="00F91683">
      <w:pPr>
        <w:pStyle w:val="21"/>
      </w:pPr>
      <w:bookmarkStart w:id="24" w:name="_Toc244090968"/>
      <w:r>
        <w:t>5.1. Погода по месяцам</w:t>
      </w:r>
      <w:bookmarkEnd w:id="24"/>
    </w:p>
    <w:p w14:paraId="09922AE2" w14:textId="77777777" w:rsidR="0074133D" w:rsidRDefault="00F91683">
      <w:pPr>
        <w:ind w:firstLine="425"/>
      </w:pPr>
      <w:r>
        <w:t>Сезон года Y — это сентябрь–декабрь года Y − 1 (осень и зима для озимых) и январь–октябрь года Y. Для каждого месяца считаются:</w:t>
      </w:r>
    </w:p>
    <w:p w14:paraId="4783D18E" w14:textId="77777777" w:rsidR="0074133D" w:rsidRDefault="00F91683">
      <w:pPr>
        <w:pStyle w:val="a0"/>
      </w:pPr>
      <w:r>
        <w:t>средняя, максимальная и минимальная температура;</w:t>
      </w:r>
    </w:p>
    <w:p w14:paraId="270B09EE" w14:textId="77777777" w:rsidR="0074133D" w:rsidRDefault="00F91683">
      <w:pPr>
        <w:pStyle w:val="a0"/>
      </w:pPr>
      <w:r>
        <w:t>осадки, испаряемость ET0 и водный баланс P − ET0;</w:t>
      </w:r>
    </w:p>
    <w:p w14:paraId="6D88C507" w14:textId="77777777" w:rsidR="0074133D" w:rsidRDefault="00F91683">
      <w:pPr>
        <w:pStyle w:val="a0"/>
      </w:pPr>
      <w:r>
        <w:t>радиация и дефицит влажности воздуха;</w:t>
      </w:r>
    </w:p>
    <w:p w14:paraId="32FB8804" w14:textId="77777777" w:rsidR="0074133D" w:rsidRDefault="00F91683">
      <w:pPr>
        <w:pStyle w:val="a0"/>
      </w:pPr>
      <w:r>
        <w:t>влажность почвы в слоях 0–7, 7–28 и 28–100 см;</w:t>
      </w:r>
    </w:p>
    <w:p w14:paraId="769DDFA3" w14:textId="77777777" w:rsidR="0074133D" w:rsidRDefault="00F91683">
      <w:pPr>
        <w:pStyle w:val="a0"/>
      </w:pPr>
      <w:r>
        <w:t>число дней жарче 30 °C, сумма температур выше 5 °C и 10 °C, заморозки;</w:t>
      </w:r>
    </w:p>
    <w:p w14:paraId="2199566B" w14:textId="77777777" w:rsidR="0074133D" w:rsidRDefault="00F91683">
      <w:pPr>
        <w:pStyle w:val="a0"/>
      </w:pPr>
      <w:r>
        <w:t>ГТК Селянинова [21].</w:t>
      </w:r>
    </w:p>
    <w:p w14:paraId="1295176C" w14:textId="77777777" w:rsidR="0074133D" w:rsidRDefault="00F91683">
      <w:pPr>
        <w:ind w:firstLine="425"/>
      </w:pPr>
      <w:r>
        <w:t>Для зимы добавлены минимальная температура почвы, дни с морозом ниже −20 °C, высота снега и оттепели. В модель всё идёт как аномалия к норме региона.</w:t>
      </w:r>
    </w:p>
    <w:p w14:paraId="7CB047D2" w14:textId="77777777" w:rsidR="0074133D" w:rsidRDefault="00F91683">
      <w:pPr>
        <w:ind w:firstLine="425"/>
      </w:pPr>
      <w:r>
        <w:t>Сигнал погоды есть, и он агрономически осмыслен. Озимая пшеница больше всего зависит от запаса влаги в почве в марте и температуры мая. Яровые колосовые — от жары и водного баланса июня. Кукуруза, свёкла и соя — от июля. Корреляции отклонения урожайности от тренда с месячными аномалиями достигают |0,4–0,5|.</w:t>
      </w:r>
    </w:p>
    <w:p w14:paraId="11C04F55" w14:textId="77777777" w:rsidR="0074133D" w:rsidRDefault="00F9168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26E8084E" wp14:editId="2E936B22">
            <wp:extent cx="5652926" cy="275164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ather_cor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52926" cy="2751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03617" w14:textId="77777777" w:rsidR="0074133D" w:rsidRDefault="00F91683">
      <w:pPr>
        <w:pStyle w:val="af5"/>
      </w:pPr>
      <w:r>
        <w:rPr>
          <w:b/>
        </w:rPr>
        <w:t xml:space="preserve">Рисунок 4. </w:t>
      </w:r>
      <w:r>
        <w:t>Связь отклонения урожайности от тренда с погодой по месяцам</w:t>
      </w:r>
    </w:p>
    <w:p w14:paraId="1817CB67" w14:textId="77777777" w:rsidR="0074133D" w:rsidRDefault="00F91683">
      <w:pPr>
        <w:ind w:firstLine="425"/>
      </w:pPr>
      <w:r>
        <w:lastRenderedPageBreak/>
        <w:t>Связь часто пороговая. Жаркие дни в июле почти не влияют на кукурузу и свёклу до +5 дней к норме, а дальше дают провал на 50–80 %. Линейная модель такую форму не видит, и это аргумент за деревья решений.</w:t>
      </w:r>
    </w:p>
    <w:p w14:paraId="63E2E6FD" w14:textId="77777777" w:rsidR="0074133D" w:rsidRDefault="00F91683">
      <w:pPr>
        <w:pStyle w:val="21"/>
      </w:pPr>
      <w:bookmarkStart w:id="25" w:name="_Toc244090969"/>
      <w:r>
        <w:t>5.2. Окна культуры</w:t>
      </w:r>
      <w:bookmarkEnd w:id="25"/>
    </w:p>
    <w:p w14:paraId="12C45712" w14:textId="77777777" w:rsidR="0074133D" w:rsidRDefault="00F91683">
      <w:pPr>
        <w:ind w:firstLine="425"/>
      </w:pPr>
      <w:r>
        <w:t>Календарный месяц — грубая единица: июль для озимой пшеницы на юге — уже уборка, а для кукурузы — цветение. По календарям GGCMI [19] для каждой пары «регион × культура» найдено окно «сев → созревание», и по нему посчитаны суммы осадков, ET0, водного баланса, тепла, жарких и засушливых дней, средняя влажность почвы и ГТК. Для 36 культур и 89 регионов это 86 тыс. строк.</w:t>
      </w:r>
    </w:p>
    <w:p w14:paraId="114D1B3E" w14:textId="77777777" w:rsidR="0074133D" w:rsidRDefault="00F91683">
      <w:pPr>
        <w:pStyle w:val="21"/>
      </w:pPr>
      <w:bookmarkStart w:id="26" w:name="_Toc244090970"/>
      <w:r>
        <w:t>5.3. Почвы и рельеф</w:t>
      </w:r>
      <w:bookmarkEnd w:id="26"/>
    </w:p>
    <w:p w14:paraId="561ADADC" w14:textId="77777777" w:rsidR="0074133D" w:rsidRDefault="00F91683">
      <w:pPr>
        <w:ind w:firstLine="425"/>
      </w:pPr>
      <w:r>
        <w:t>Из SoilGrids взяты средневзвешенные за слой 0–30 см содержание глины и песка, органического углерода, pH, азот, ёмкость катионного обмена, плотность и запас углерода. Добавлены класс почвы WRB (чернозёмы — 31 регион, файоземы — 21, альбелювисоли — 15) и рельеф пашни по высотам ERA5-Land: от −10 м в Прикаспии до 2 200 м.</w:t>
      </w:r>
    </w:p>
    <w:p w14:paraId="5F4B12BF" w14:textId="77777777" w:rsidR="0074133D" w:rsidRDefault="00F91683">
      <w:pPr>
        <w:pStyle w:val="21"/>
      </w:pPr>
      <w:bookmarkStart w:id="27" w:name="_Toc244090971"/>
      <w:r>
        <w:t>5.4. Спутник</w:t>
      </w:r>
      <w:bookmarkEnd w:id="27"/>
    </w:p>
    <w:p w14:paraId="5E1B07A5" w14:textId="77777777" w:rsidR="0074133D" w:rsidRDefault="00F91683">
      <w:pPr>
        <w:ind w:firstLine="425"/>
      </w:pPr>
      <w:r>
        <w:t>Из MODIS построены месячные значения и аномалии NDVI, LAI, FPAR, температуры поверхности днём и ночью и их разницы, а также сезонные максимум, интеграл и день пика. Как и погода, спутник обрезается по дате прогноза. GPP скачан только за 2021–2026 годы, поэтому нормы и аномалий у него нет.</w:t>
      </w:r>
    </w:p>
    <w:p w14:paraId="4E01321D" w14:textId="77777777" w:rsidR="0074133D" w:rsidRDefault="00F91683">
      <w:pPr>
        <w:pStyle w:val="21"/>
      </w:pPr>
      <w:bookmarkStart w:id="28" w:name="_Toc244090972"/>
      <w:r>
        <w:t>5.5. Регион и прошлые отклонения</w:t>
      </w:r>
      <w:bookmarkEnd w:id="28"/>
    </w:p>
    <w:p w14:paraId="1EEC4EF7" w14:textId="77777777" w:rsidR="0074133D" w:rsidRDefault="00F91683">
      <w:pPr>
        <w:ind w:firstLine="425"/>
      </w:pPr>
      <w:r>
        <w:t>Последний блок — код региона и федерального округа и отклонения от тренда за два прошлых года. Он ловит устойчивые региональные смещения тренда, которые есть у подсолнечника, кукурузы и сои.</w:t>
      </w:r>
    </w:p>
    <w:p w14:paraId="6A9E17B2" w14:textId="77777777" w:rsidR="0074133D" w:rsidRDefault="00F91683">
      <w:pPr>
        <w:pStyle w:val="21"/>
      </w:pPr>
      <w:bookmarkStart w:id="29" w:name="_Toc244090973"/>
      <w:r>
        <w:t>5.6. Наборы признаков в эксперименте</w:t>
      </w:r>
      <w:bookmarkEnd w:id="29"/>
    </w:p>
    <w:p w14:paraId="4DFFE9D2" w14:textId="77777777" w:rsidR="0074133D" w:rsidRDefault="00F91683">
      <w:pPr>
        <w:pStyle w:val="af5"/>
        <w:keepNext/>
        <w:spacing w:before="120" w:after="60"/>
        <w:jc w:val="left"/>
      </w:pPr>
      <w:r>
        <w:rPr>
          <w:b/>
        </w:rPr>
        <w:t xml:space="preserve">Таблица 6. </w:t>
      </w:r>
      <w:r>
        <w:t>Наборы признаков, сравнивавшиеся в переборе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845"/>
        <w:gridCol w:w="5429"/>
        <w:gridCol w:w="3137"/>
      </w:tblGrid>
      <w:tr w:rsidR="0074133D" w14:paraId="2A53B1F9" w14:textId="77777777">
        <w:trPr>
          <w:tblHeader/>
          <w:jc w:val="center"/>
        </w:trPr>
        <w:tc>
          <w:tcPr>
            <w:tcW w:w="845" w:type="dxa"/>
            <w:shd w:val="clear" w:color="auto" w:fill="E6F0FC"/>
          </w:tcPr>
          <w:p w14:paraId="6DB9F52D" w14:textId="77777777" w:rsidR="0074133D" w:rsidRDefault="00F9168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Набор</w:t>
            </w:r>
          </w:p>
        </w:tc>
        <w:tc>
          <w:tcPr>
            <w:tcW w:w="5429" w:type="dxa"/>
            <w:shd w:val="clear" w:color="auto" w:fill="E6F0FC"/>
          </w:tcPr>
          <w:p w14:paraId="11FFC207" w14:textId="77777777" w:rsidR="0074133D" w:rsidRDefault="00F9168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Состав</w:t>
            </w:r>
          </w:p>
        </w:tc>
        <w:tc>
          <w:tcPr>
            <w:tcW w:w="3137" w:type="dxa"/>
            <w:shd w:val="clear" w:color="auto" w:fill="E6F0FC"/>
          </w:tcPr>
          <w:p w14:paraId="1BC331A1" w14:textId="77777777" w:rsidR="0074133D" w:rsidRDefault="00F9168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Комментарий</w:t>
            </w:r>
          </w:p>
        </w:tc>
      </w:tr>
      <w:tr w:rsidR="0074133D" w14:paraId="775D121D" w14:textId="77777777">
        <w:trPr>
          <w:jc w:val="center"/>
        </w:trPr>
        <w:tc>
          <w:tcPr>
            <w:tcW w:w="845" w:type="dxa"/>
          </w:tcPr>
          <w:p w14:paraId="67DF780B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F0</w:t>
            </w:r>
          </w:p>
        </w:tc>
        <w:tc>
          <w:tcPr>
            <w:tcW w:w="5429" w:type="dxa"/>
          </w:tcPr>
          <w:p w14:paraId="030D2EFE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только тренд и свободный член</w:t>
            </w:r>
          </w:p>
        </w:tc>
        <w:tc>
          <w:tcPr>
            <w:tcW w:w="3137" w:type="dxa"/>
          </w:tcPr>
          <w:p w14:paraId="2BD07674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нижняя граница: «тренд со сдвигом»</w:t>
            </w:r>
          </w:p>
        </w:tc>
      </w:tr>
      <w:tr w:rsidR="0074133D" w14:paraId="0A365A20" w14:textId="77777777">
        <w:trPr>
          <w:jc w:val="center"/>
        </w:trPr>
        <w:tc>
          <w:tcPr>
            <w:tcW w:w="845" w:type="dxa"/>
          </w:tcPr>
          <w:p w14:paraId="488CC870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F1</w:t>
            </w:r>
          </w:p>
        </w:tc>
        <w:tc>
          <w:tcPr>
            <w:tcW w:w="5429" w:type="dxa"/>
          </w:tcPr>
          <w:p w14:paraId="5BF24BB9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месячные аномалии погоды</w:t>
            </w:r>
          </w:p>
        </w:tc>
        <w:tc>
          <w:tcPr>
            <w:tcW w:w="3137" w:type="dxa"/>
          </w:tcPr>
          <w:p w14:paraId="794FECA4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основной погодный сигнал</w:t>
            </w:r>
          </w:p>
        </w:tc>
      </w:tr>
      <w:tr w:rsidR="0074133D" w14:paraId="03C5521B" w14:textId="77777777">
        <w:trPr>
          <w:jc w:val="center"/>
        </w:trPr>
        <w:tc>
          <w:tcPr>
            <w:tcW w:w="845" w:type="dxa"/>
          </w:tcPr>
          <w:p w14:paraId="622C2B8E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F2</w:t>
            </w:r>
          </w:p>
        </w:tc>
        <w:tc>
          <w:tcPr>
            <w:tcW w:w="5429" w:type="dxa"/>
          </w:tcPr>
          <w:p w14:paraId="538FCDB0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F1 + окно культуры, зима, запас влаги</w:t>
            </w:r>
          </w:p>
        </w:tc>
        <w:tc>
          <w:tcPr>
            <w:tcW w:w="3137" w:type="dxa"/>
          </w:tcPr>
          <w:p w14:paraId="4ED2B061" w14:textId="77777777" w:rsidR="0074133D" w:rsidRDefault="0074133D">
            <w:pPr>
              <w:keepNext/>
              <w:spacing w:before="30" w:after="30" w:line="240" w:lineRule="auto"/>
              <w:jc w:val="left"/>
            </w:pPr>
          </w:p>
        </w:tc>
      </w:tr>
      <w:tr w:rsidR="0074133D" w14:paraId="0F2F3E3B" w14:textId="77777777">
        <w:trPr>
          <w:jc w:val="center"/>
        </w:trPr>
        <w:tc>
          <w:tcPr>
            <w:tcW w:w="845" w:type="dxa"/>
          </w:tcPr>
          <w:p w14:paraId="43EB999E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F2r</w:t>
            </w:r>
          </w:p>
        </w:tc>
        <w:tc>
          <w:tcPr>
            <w:tcW w:w="5429" w:type="dxa"/>
          </w:tcPr>
          <w:p w14:paraId="40712B00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F2 + регион и прошлые отклонения</w:t>
            </w:r>
          </w:p>
        </w:tc>
        <w:tc>
          <w:tcPr>
            <w:tcW w:w="3137" w:type="dxa"/>
          </w:tcPr>
          <w:p w14:paraId="508B685B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без почв и NDVI</w:t>
            </w:r>
          </w:p>
        </w:tc>
      </w:tr>
      <w:tr w:rsidR="0074133D" w14:paraId="5C7938A1" w14:textId="77777777">
        <w:trPr>
          <w:jc w:val="center"/>
        </w:trPr>
        <w:tc>
          <w:tcPr>
            <w:tcW w:w="845" w:type="dxa"/>
          </w:tcPr>
          <w:p w14:paraId="227328BD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F3</w:t>
            </w:r>
          </w:p>
        </w:tc>
        <w:tc>
          <w:tcPr>
            <w:tcW w:w="5429" w:type="dxa"/>
          </w:tcPr>
          <w:p w14:paraId="36EEA331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F2 + климат региона и почвы</w:t>
            </w:r>
          </w:p>
        </w:tc>
        <w:tc>
          <w:tcPr>
            <w:tcW w:w="3137" w:type="dxa"/>
          </w:tcPr>
          <w:p w14:paraId="7BF7620B" w14:textId="77777777" w:rsidR="0074133D" w:rsidRDefault="0074133D">
            <w:pPr>
              <w:keepNext/>
              <w:spacing w:before="30" w:after="30" w:line="240" w:lineRule="auto"/>
              <w:jc w:val="left"/>
            </w:pPr>
          </w:p>
        </w:tc>
      </w:tr>
      <w:tr w:rsidR="0074133D" w14:paraId="3929E579" w14:textId="77777777">
        <w:trPr>
          <w:jc w:val="center"/>
        </w:trPr>
        <w:tc>
          <w:tcPr>
            <w:tcW w:w="845" w:type="dxa"/>
          </w:tcPr>
          <w:p w14:paraId="317E636A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F4</w:t>
            </w:r>
          </w:p>
        </w:tc>
        <w:tc>
          <w:tcPr>
            <w:tcW w:w="5429" w:type="dxa"/>
          </w:tcPr>
          <w:p w14:paraId="58B894B3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F3 + NDVI</w:t>
            </w:r>
          </w:p>
        </w:tc>
        <w:tc>
          <w:tcPr>
            <w:tcW w:w="3137" w:type="dxa"/>
          </w:tcPr>
          <w:p w14:paraId="3C2D83E6" w14:textId="77777777" w:rsidR="0074133D" w:rsidRDefault="0074133D">
            <w:pPr>
              <w:keepNext/>
              <w:spacing w:before="30" w:after="30" w:line="240" w:lineRule="auto"/>
              <w:jc w:val="left"/>
            </w:pPr>
          </w:p>
        </w:tc>
      </w:tr>
      <w:tr w:rsidR="0074133D" w14:paraId="5CAADCC3" w14:textId="77777777">
        <w:trPr>
          <w:jc w:val="center"/>
        </w:trPr>
        <w:tc>
          <w:tcPr>
            <w:tcW w:w="845" w:type="dxa"/>
          </w:tcPr>
          <w:p w14:paraId="17552169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F5</w:t>
            </w:r>
          </w:p>
        </w:tc>
        <w:tc>
          <w:tcPr>
            <w:tcW w:w="5429" w:type="dxa"/>
          </w:tcPr>
          <w:p w14:paraId="37EF7371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F4 + регион, ФО и прошлые отклонения</w:t>
            </w:r>
          </w:p>
        </w:tc>
        <w:tc>
          <w:tcPr>
            <w:tcW w:w="3137" w:type="dxa"/>
          </w:tcPr>
          <w:p w14:paraId="782C75A9" w14:textId="77777777" w:rsidR="0074133D" w:rsidRDefault="0074133D">
            <w:pPr>
              <w:keepNext/>
              <w:spacing w:before="30" w:after="30" w:line="240" w:lineRule="auto"/>
              <w:jc w:val="left"/>
            </w:pPr>
          </w:p>
        </w:tc>
      </w:tr>
      <w:tr w:rsidR="0074133D" w14:paraId="0D7121D5" w14:textId="77777777">
        <w:trPr>
          <w:jc w:val="center"/>
        </w:trPr>
        <w:tc>
          <w:tcPr>
            <w:tcW w:w="845" w:type="dxa"/>
          </w:tcPr>
          <w:p w14:paraId="21E41529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F6</w:t>
            </w:r>
          </w:p>
        </w:tc>
        <w:tc>
          <w:tcPr>
            <w:tcW w:w="5429" w:type="dxa"/>
          </w:tcPr>
          <w:p w14:paraId="460C8416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F5 + спутник MODIS (LAI, FPAR, LST, GPP), рельеф, WRB</w:t>
            </w:r>
          </w:p>
        </w:tc>
        <w:tc>
          <w:tcPr>
            <w:tcW w:w="3137" w:type="dxa"/>
          </w:tcPr>
          <w:p w14:paraId="693410B0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перебор v2</w:t>
            </w:r>
          </w:p>
        </w:tc>
      </w:tr>
      <w:tr w:rsidR="0074133D" w14:paraId="289A689D" w14:textId="77777777">
        <w:trPr>
          <w:jc w:val="center"/>
        </w:trPr>
        <w:tc>
          <w:tcPr>
            <w:tcW w:w="845" w:type="dxa"/>
          </w:tcPr>
          <w:p w14:paraId="482B9F73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F7</w:t>
            </w:r>
          </w:p>
        </w:tc>
        <w:tc>
          <w:tcPr>
            <w:tcW w:w="5429" w:type="dxa"/>
          </w:tcPr>
          <w:p w14:paraId="4C90EC06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спутник + рельеф + регион, без погоды</w:t>
            </w:r>
          </w:p>
        </w:tc>
        <w:tc>
          <w:tcPr>
            <w:tcW w:w="3137" w:type="dxa"/>
          </w:tcPr>
          <w:p w14:paraId="6EBB7593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перебор v2</w:t>
            </w:r>
          </w:p>
        </w:tc>
      </w:tr>
      <w:tr w:rsidR="0074133D" w14:paraId="4E0CF7AE" w14:textId="77777777">
        <w:trPr>
          <w:jc w:val="center"/>
        </w:trPr>
        <w:tc>
          <w:tcPr>
            <w:tcW w:w="845" w:type="dxa"/>
          </w:tcPr>
          <w:p w14:paraId="46AC0B34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F8</w:t>
            </w:r>
          </w:p>
        </w:tc>
        <w:tc>
          <w:tcPr>
            <w:tcW w:w="5429" w:type="dxa"/>
          </w:tcPr>
          <w:p w14:paraId="51369E42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погода + окно + спутник + регион</w:t>
            </w:r>
          </w:p>
        </w:tc>
        <w:tc>
          <w:tcPr>
            <w:tcW w:w="3137" w:type="dxa"/>
          </w:tcPr>
          <w:p w14:paraId="3762380C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перебор v2, лёгкий</w:t>
            </w:r>
          </w:p>
        </w:tc>
      </w:tr>
    </w:tbl>
    <w:p w14:paraId="6286A773" w14:textId="77777777" w:rsidR="0074133D" w:rsidRDefault="0074133D">
      <w:pPr>
        <w:spacing w:after="40"/>
      </w:pPr>
    </w:p>
    <w:p w14:paraId="62D2CD6D" w14:textId="77777777" w:rsidR="0074133D" w:rsidRDefault="00F91683">
      <w:pPr>
        <w:ind w:firstLine="425"/>
      </w:pPr>
      <w:r>
        <w:t>В модели культуры используются только месяцы её сезона: от 75 погодных признаков у яровых до 128 у озимой пшеницы. Признаков много, информации мало: у кукурузы 90 % дисперсии 56 признаков июня–августа лежит в 10 главных компонентах. Отсюда сильная регуляризация линейных моделей и ограничение глубины деревьев.</w:t>
      </w:r>
    </w:p>
    <w:p w14:paraId="4C1FC8F5" w14:textId="77777777" w:rsidR="0074133D" w:rsidRDefault="00F91683">
      <w:pPr>
        <w:pStyle w:val="1"/>
      </w:pPr>
      <w:bookmarkStart w:id="30" w:name="_Toc244090974"/>
      <w:r>
        <w:lastRenderedPageBreak/>
        <w:t>6. Методология моделирования и проверки</w:t>
      </w:r>
      <w:bookmarkEnd w:id="30"/>
    </w:p>
    <w:p w14:paraId="7A6D2A3B" w14:textId="77777777" w:rsidR="0074133D" w:rsidRDefault="00F91683">
      <w:pPr>
        <w:pStyle w:val="21"/>
      </w:pPr>
      <w:bookmarkStart w:id="31" w:name="_Toc244090975"/>
      <w:r>
        <w:t>6.1. Модель «тренд × погода»</w:t>
      </w:r>
      <w:bookmarkEnd w:id="31"/>
    </w:p>
    <w:p w14:paraId="48FA015C" w14:textId="77777777" w:rsidR="0074133D" w:rsidRDefault="00F91683">
      <w:pPr>
        <w:ind w:firstLine="425"/>
      </w:pPr>
      <w:r>
        <w:t>Урожайность y культуры в регионе r в год t раскладывается на тренд и отклонение:</w:t>
      </w:r>
    </w:p>
    <w:p w14:paraId="3A12FDDD" w14:textId="77777777" w:rsidR="0074133D" w:rsidRDefault="00F91683">
      <w:pPr>
        <w:spacing w:before="80" w:after="160"/>
        <w:jc w:val="center"/>
      </w:pPr>
      <w:r>
        <w:rPr>
          <w:rFonts w:ascii="Cambria Math" w:hAnsi="Cambria Math"/>
          <w:i/>
          <w:sz w:val="23"/>
        </w:rPr>
        <w:t>yr,t = Tr,t + dr,t,   Tr,t = f(yr,t−1, yr,t−2, …)</w:t>
      </w:r>
    </w:p>
    <w:p w14:paraId="05A1E027" w14:textId="77777777" w:rsidR="0074133D" w:rsidRDefault="00F91683">
      <w:pPr>
        <w:ind w:firstLine="425"/>
      </w:pPr>
      <w:r>
        <w:t>Тренд T строится только по прошлым годам. Сравнивались шесть видов тренда: линейный по всем годам, за 15 и за 10 лет, устойчивый к выбросам тренд Тейла — Сена [28] за 15 и за 10 лет и среднее за 5 лет. Отклонение d модель предсказывает по признакам x, известным к дате прогноза:</w:t>
      </w:r>
    </w:p>
    <w:p w14:paraId="2E20FBFB" w14:textId="77777777" w:rsidR="0074133D" w:rsidRDefault="00F91683">
      <w:pPr>
        <w:spacing w:before="80" w:after="160"/>
        <w:jc w:val="center"/>
      </w:pPr>
      <w:r>
        <w:rPr>
          <w:rFonts w:ascii="Cambria Math" w:hAnsi="Cambria Math"/>
          <w:i/>
          <w:sz w:val="23"/>
        </w:rPr>
        <w:t>ŷ</w:t>
      </w:r>
      <w:r>
        <w:rPr>
          <w:rFonts w:ascii="Cambria Math" w:hAnsi="Cambria Math"/>
          <w:i/>
          <w:sz w:val="23"/>
        </w:rPr>
        <w:t>r,t = Tr,t + ĝ(xr,t)</w:t>
      </w:r>
    </w:p>
    <w:p w14:paraId="426F8E6C" w14:textId="77777777" w:rsidR="0074133D" w:rsidRDefault="00F91683">
      <w:pPr>
        <w:ind w:firstLine="425"/>
      </w:pPr>
      <w:r>
        <w:t>Цель модели g бывает трёх видов: разность y − T, отношение y / T − 1 и логарифм ln(y / T). Тогда прогноз — соответственно T + ĝ, T · (1 + ĝ) или T · exp(ĝ). Отдельная модель обучается на каждую культуру по данным всех её регионов. Для деревьев проверялась и общая модель на все культуры с культурой как признаком.</w:t>
      </w:r>
    </w:p>
    <w:p w14:paraId="4CB78E97" w14:textId="77777777" w:rsidR="0074133D" w:rsidRDefault="00F91683">
      <w:pPr>
        <w:ind w:firstLine="425"/>
      </w:pPr>
      <w:r>
        <w:t>Почему так, а не напрямую y по признакам? Урожайность за 25 лет выросла на десятки процентов из-за технологий. Модель без тренда объясняла бы рост годом, регионом и климатом, а не погодой. Тренд снимает эту медленную часть, а модель отвечает только за то, что действительно зависит от сезона.</w:t>
      </w:r>
    </w:p>
    <w:p w14:paraId="38E60A07" w14:textId="77777777" w:rsidR="0074133D" w:rsidRDefault="00F91683">
      <w:pPr>
        <w:pStyle w:val="21"/>
      </w:pPr>
      <w:bookmarkStart w:id="32" w:name="_Toc244090976"/>
      <w:r>
        <w:t>6.2. Даты прогноза</w:t>
      </w:r>
      <w:bookmarkEnd w:id="32"/>
    </w:p>
    <w:p w14:paraId="6C1B79D8" w14:textId="77777777" w:rsidR="0074133D" w:rsidRDefault="00F91683">
      <w:pPr>
        <w:ind w:firstLine="425"/>
      </w:pPr>
      <w:r>
        <w:t>Калькулятор участка полезен в разные моменты сезона, поэтому каждая модель обучается и проверяется на пяти датах: 1 мая, 1 июня, 1 июля, 1 августа и в конце сезона. На дату D признаки содержат только закончившиеся месяцы. Для оставшихся месяцев в калькуляторе подставляются погодные сценарии прошлых лет, и получается распределение прогноза.</w:t>
      </w:r>
    </w:p>
    <w:p w14:paraId="751E425C" w14:textId="77777777" w:rsidR="0074133D" w:rsidRDefault="00F91683">
      <w:pPr>
        <w:pStyle w:val="21"/>
      </w:pPr>
      <w:bookmarkStart w:id="33" w:name="_Toc244090977"/>
      <w:r>
        <w:t>6.3. Скользящая проверка</w:t>
      </w:r>
      <w:bookmarkEnd w:id="33"/>
    </w:p>
    <w:p w14:paraId="24E4BD08" w14:textId="77777777" w:rsidR="0074133D" w:rsidRDefault="00F91683">
      <w:pPr>
        <w:ind w:firstLine="425"/>
      </w:pPr>
      <w:r>
        <w:t>Проверка повторяет то, как региональный прогноз будет работать в жизни. Для каждого года t = 2012…2025:</w:t>
      </w:r>
    </w:p>
    <w:p w14:paraId="7634AE40" w14:textId="77777777" w:rsidR="0074133D" w:rsidRDefault="00F91683">
      <w:pPr>
        <w:spacing w:after="50"/>
        <w:ind w:left="510" w:hanging="283"/>
      </w:pPr>
      <w:r>
        <w:t>1.  тренд, нормы климата и модель строятся только по сезонам до t;</w:t>
      </w:r>
    </w:p>
    <w:p w14:paraId="5E0DBEFD" w14:textId="77777777" w:rsidR="0074133D" w:rsidRDefault="00F91683">
      <w:pPr>
        <w:spacing w:after="50"/>
        <w:ind w:left="510" w:hanging="283"/>
      </w:pPr>
      <w:r>
        <w:t>2.  делается прогноз на год t на каждой из пяти дат;</w:t>
      </w:r>
    </w:p>
    <w:p w14:paraId="5064E5EC" w14:textId="77777777" w:rsidR="0074133D" w:rsidRDefault="00F91683">
      <w:pPr>
        <w:spacing w:after="50"/>
        <w:ind w:left="510" w:hanging="283"/>
      </w:pPr>
      <w:r>
        <w:t>3.  прогноз сравнивается с фактом.</w:t>
      </w:r>
    </w:p>
    <w:p w14:paraId="49D56BCC" w14:textId="77777777" w:rsidR="0074133D" w:rsidRDefault="00F91683">
      <w:pPr>
        <w:ind w:firstLine="425"/>
      </w:pPr>
      <w:r>
        <w:t>Годы 2009–2011 служат разогревом: прогнозы этих лет нужны только для калибровки интервалов. Всего на культуру получается от 276 (свёкла) до 864 (ячмень) прогнозов «регион × год». Строки оценки одинаковы для всех конфигураций культуры, поэтому выигрыши сравнимы между собой.</w:t>
      </w:r>
    </w:p>
    <w:p w14:paraId="1B953B84" w14:textId="77777777" w:rsidR="0074133D" w:rsidRDefault="00F91683">
      <w:pPr>
        <w:ind w:firstLine="425"/>
      </w:pPr>
      <w:r>
        <w:t>Случайное разбиение здесь недопустимо. Годы — общий для всех регионов шок: в 2010 году засуха ударила по всем культурам, а 2022 год дал рекорд зерновых. Если тестовый год попадает в обучение через соседние регионы, модель «знает» погоду этого года. По той же причине эффективное число независимых наблюдений ближе к 14 годам, чем к сотням строк, и разница в 1–2 п. п. между конфигурациями лежит в пределах шума.</w:t>
      </w:r>
    </w:p>
    <w:p w14:paraId="4718F897" w14:textId="77777777" w:rsidR="0074133D" w:rsidRDefault="00F91683">
      <w:pPr>
        <w:pStyle w:val="21"/>
      </w:pPr>
      <w:bookmarkStart w:id="34" w:name="_Toc244090978"/>
      <w:r>
        <w:t>6.4. Метрики и бейзлайны</w:t>
      </w:r>
      <w:bookmarkEnd w:id="34"/>
    </w:p>
    <w:p w14:paraId="24059731" w14:textId="77777777" w:rsidR="0074133D" w:rsidRDefault="00F91683">
      <w:pPr>
        <w:ind w:firstLine="425"/>
      </w:pPr>
      <w:r>
        <w:t>Главная метрика — средняя абсолютная ошибка MAE в т/га. Она устойчива к скошенному распределению отклонений: засухи дают редкие глубокие провалы. Дополнительно считаются MAPE, взвешенная по площади wMAPE и смещение.</w:t>
      </w:r>
    </w:p>
    <w:p w14:paraId="05860095" w14:textId="77777777" w:rsidR="0074133D" w:rsidRDefault="00F91683">
      <w:pPr>
        <w:ind w:firstLine="425"/>
      </w:pPr>
      <w:r>
        <w:lastRenderedPageBreak/>
        <w:t>Качество модели всегда сравнивается с простыми прогнозами на тех же строках:</w:t>
      </w:r>
    </w:p>
    <w:p w14:paraId="00D0F613" w14:textId="77777777" w:rsidR="0074133D" w:rsidRDefault="00F91683">
      <w:pPr>
        <w:pStyle w:val="a0"/>
      </w:pPr>
      <w:r>
        <w:rPr>
          <w:b/>
        </w:rPr>
        <w:t>прошлый год</w:t>
      </w:r>
      <w:r>
        <w:t xml:space="preserve"> (</w:t>
      </w:r>
      <w:r>
        <w:rPr>
          <w:rFonts w:ascii="Consolas" w:hAnsi="Consolas"/>
          <w:sz w:val="19"/>
        </w:rPr>
        <w:t>lag1</w:t>
      </w:r>
      <w:r>
        <w:t>) — урожайность как в прошлом году, наивный прогноз;</w:t>
      </w:r>
    </w:p>
    <w:p w14:paraId="6B7CF53E" w14:textId="77777777" w:rsidR="0074133D" w:rsidRDefault="00F91683">
      <w:pPr>
        <w:pStyle w:val="a0"/>
      </w:pPr>
      <w:r>
        <w:rPr>
          <w:b/>
        </w:rPr>
        <w:t>среднее за 5 лет</w:t>
      </w:r>
      <w:r>
        <w:t xml:space="preserve"> (</w:t>
      </w:r>
      <w:r>
        <w:rPr>
          <w:rFonts w:ascii="Consolas" w:hAnsi="Consolas"/>
          <w:sz w:val="19"/>
        </w:rPr>
        <w:t>mean5</w:t>
      </w:r>
      <w:r>
        <w:t>);</w:t>
      </w:r>
    </w:p>
    <w:p w14:paraId="33D92A29" w14:textId="77777777" w:rsidR="0074133D" w:rsidRDefault="00F91683">
      <w:pPr>
        <w:pStyle w:val="a0"/>
      </w:pPr>
      <w:r>
        <w:rPr>
          <w:b/>
        </w:rPr>
        <w:t>линейный тренд за 10 лет</w:t>
      </w:r>
      <w:r>
        <w:t xml:space="preserve"> (</w:t>
      </w:r>
      <w:r>
        <w:rPr>
          <w:rFonts w:ascii="Consolas" w:hAnsi="Consolas"/>
          <w:sz w:val="19"/>
        </w:rPr>
        <w:t>lin10</w:t>
      </w:r>
      <w:r>
        <w:t>).</w:t>
      </w:r>
    </w:p>
    <w:p w14:paraId="2D3335CC" w14:textId="77777777" w:rsidR="0074133D" w:rsidRDefault="00F91683">
      <w:pPr>
        <w:ind w:firstLine="425"/>
      </w:pPr>
      <w:r>
        <w:t>Выигрыш — снижение MAE модели относительно лучшего из этих трёх бейзлайнов, а в лесенке моделей — относительно наивного прогноза.</w:t>
      </w:r>
    </w:p>
    <w:p w14:paraId="20A390DA" w14:textId="77777777" w:rsidR="0074133D" w:rsidRDefault="00F91683">
      <w:pPr>
        <w:pStyle w:val="21"/>
      </w:pPr>
      <w:bookmarkStart w:id="35" w:name="_Toc244090979"/>
      <w:r>
        <w:t>6.5. Интервалы</w:t>
      </w:r>
      <w:bookmarkEnd w:id="35"/>
    </w:p>
    <w:p w14:paraId="3DF8C872" w14:textId="77777777" w:rsidR="0074133D" w:rsidRDefault="00F91683">
      <w:pPr>
        <w:ind w:firstLine="425"/>
      </w:pPr>
      <w:r>
        <w:t>Точка без разброса бесполезна для планирования. Интервал строится конформным методом [24] по ошибкам прошлых лет: для года t берутся ошибки модели за годы до t, и интервал задаётся их эмпирическими квантилями 10 % и 90 %. Сравнивались относительные и абсолютные ошибки и окно в 5 лет, 8 лет и все годы. Цель — покрытие 80 % при наименьшей ширине. Интервал только по погодным сценариям сильно занижает неопределённость: в него попадает 30–60 % фактов весной и 0–30 % к августу. Причина в том, что сценарии не учит</w:t>
      </w:r>
      <w:r>
        <w:t>ывают ошибку самой модели.</w:t>
      </w:r>
    </w:p>
    <w:p w14:paraId="0C2EA1AC" w14:textId="77777777" w:rsidR="0074133D" w:rsidRDefault="00F91683">
      <w:pPr>
        <w:pStyle w:val="21"/>
      </w:pPr>
      <w:bookmarkStart w:id="36" w:name="_Toc244090980"/>
      <w:r>
        <w:t>6.6. Протокол перебора</w:t>
      </w:r>
      <w:bookmarkEnd w:id="36"/>
    </w:p>
    <w:p w14:paraId="73FCF84E" w14:textId="77777777" w:rsidR="0074133D" w:rsidRDefault="00F91683">
      <w:pPr>
        <w:ind w:firstLine="425"/>
      </w:pPr>
      <w:r>
        <w:t>Перебор шёл этапами, чтобы на дорогие модели тратить время только там, где есть смысл:</w:t>
      </w:r>
    </w:p>
    <w:p w14:paraId="4ACECAB6" w14:textId="77777777" w:rsidR="0074133D" w:rsidRDefault="00F91683">
      <w:pPr>
        <w:pStyle w:val="af5"/>
        <w:keepNext/>
        <w:spacing w:before="120" w:after="60"/>
        <w:jc w:val="left"/>
      </w:pPr>
      <w:r>
        <w:rPr>
          <w:b/>
        </w:rPr>
        <w:t xml:space="preserve">Таблица 7. </w:t>
      </w:r>
      <w:r>
        <w:t>Этапы перебора моделей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2172"/>
        <w:gridCol w:w="5550"/>
        <w:gridCol w:w="1689"/>
      </w:tblGrid>
      <w:tr w:rsidR="0074133D" w14:paraId="6C53B2CD" w14:textId="77777777">
        <w:trPr>
          <w:tblHeader/>
          <w:jc w:val="center"/>
        </w:trPr>
        <w:tc>
          <w:tcPr>
            <w:tcW w:w="2172" w:type="dxa"/>
            <w:shd w:val="clear" w:color="auto" w:fill="E6F0FC"/>
          </w:tcPr>
          <w:p w14:paraId="7A43840D" w14:textId="77777777" w:rsidR="0074133D" w:rsidRDefault="00F9168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Этап</w:t>
            </w:r>
          </w:p>
        </w:tc>
        <w:tc>
          <w:tcPr>
            <w:tcW w:w="5550" w:type="dxa"/>
            <w:shd w:val="clear" w:color="auto" w:fill="E6F0FC"/>
          </w:tcPr>
          <w:p w14:paraId="0B2DE20F" w14:textId="77777777" w:rsidR="0074133D" w:rsidRDefault="00F9168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Что перебирается</w:t>
            </w:r>
          </w:p>
        </w:tc>
        <w:tc>
          <w:tcPr>
            <w:tcW w:w="1689" w:type="dxa"/>
            <w:shd w:val="clear" w:color="auto" w:fill="E6F0FC"/>
          </w:tcPr>
          <w:p w14:paraId="7A460C53" w14:textId="77777777" w:rsidR="0074133D" w:rsidRDefault="00F9168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7"/>
              </w:rPr>
              <w:t>Конфигураций (v1 + v2)</w:t>
            </w:r>
          </w:p>
        </w:tc>
      </w:tr>
      <w:tr w:rsidR="0074133D" w14:paraId="2976EB76" w14:textId="77777777">
        <w:trPr>
          <w:jc w:val="center"/>
        </w:trPr>
        <w:tc>
          <w:tcPr>
            <w:tcW w:w="2172" w:type="dxa"/>
          </w:tcPr>
          <w:p w14:paraId="61FF5CFB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грубый отбор</w:t>
            </w:r>
          </w:p>
        </w:tc>
        <w:tc>
          <w:tcPr>
            <w:tcW w:w="5550" w:type="dxa"/>
          </w:tcPr>
          <w:p w14:paraId="1C9EE26D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6 трендов × 3 цели × наборы признаков × {Ridge, LightGBM}; общая модель для LightGBM</w:t>
            </w:r>
          </w:p>
        </w:tc>
        <w:tc>
          <w:tcPr>
            <w:tcW w:w="1689" w:type="dxa"/>
          </w:tcPr>
          <w:p w14:paraId="16612FE4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1 887</w:t>
            </w:r>
          </w:p>
        </w:tc>
      </w:tr>
      <w:tr w:rsidR="0074133D" w14:paraId="71441298" w14:textId="77777777">
        <w:trPr>
          <w:jc w:val="center"/>
        </w:trPr>
        <w:tc>
          <w:tcPr>
            <w:tcW w:w="2172" w:type="dxa"/>
          </w:tcPr>
          <w:p w14:paraId="5233D918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модели без настройки</w:t>
            </w:r>
          </w:p>
        </w:tc>
        <w:tc>
          <w:tcPr>
            <w:tcW w:w="5550" w:type="dxa"/>
          </w:tcPr>
          <w:p w14:paraId="2A1C55A5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топ-3 сочетания культуры × 8 моделей с параметрами по умолчанию</w:t>
            </w:r>
          </w:p>
        </w:tc>
        <w:tc>
          <w:tcPr>
            <w:tcW w:w="1689" w:type="dxa"/>
          </w:tcPr>
          <w:p w14:paraId="1C0E724F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168</w:t>
            </w:r>
          </w:p>
        </w:tc>
      </w:tr>
      <w:tr w:rsidR="0074133D" w14:paraId="47425240" w14:textId="77777777">
        <w:trPr>
          <w:jc w:val="center"/>
        </w:trPr>
        <w:tc>
          <w:tcPr>
            <w:tcW w:w="2172" w:type="dxa"/>
          </w:tcPr>
          <w:p w14:paraId="5B8A3F83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Optuna на конце сезона</w:t>
            </w:r>
          </w:p>
        </w:tc>
        <w:tc>
          <w:tcPr>
            <w:tcW w:w="5550" w:type="dxa"/>
          </w:tcPr>
          <w:p w14:paraId="61B36CD0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30 попыток на исследование, подбор только по 2012–2018</w:t>
            </w:r>
          </w:p>
        </w:tc>
        <w:tc>
          <w:tcPr>
            <w:tcW w:w="1689" w:type="dxa"/>
          </w:tcPr>
          <w:p w14:paraId="3B625ACE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193</w:t>
            </w:r>
          </w:p>
        </w:tc>
      </w:tr>
      <w:tr w:rsidR="0074133D" w14:paraId="79C6BEA4" w14:textId="77777777">
        <w:trPr>
          <w:jc w:val="center"/>
        </w:trPr>
        <w:tc>
          <w:tcPr>
            <w:tcW w:w="2172" w:type="dxa"/>
          </w:tcPr>
          <w:p w14:paraId="565A2AAE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ранние даты</w:t>
            </w:r>
          </w:p>
        </w:tc>
        <w:tc>
          <w:tcPr>
            <w:tcW w:w="5550" w:type="dxa"/>
          </w:tcPr>
          <w:p w14:paraId="5C242F59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лучшие модели культуры на 1 мая, 1 июня, 1 июля, 1 августа</w:t>
            </w:r>
          </w:p>
        </w:tc>
        <w:tc>
          <w:tcPr>
            <w:tcW w:w="1689" w:type="dxa"/>
          </w:tcPr>
          <w:p w14:paraId="733956E0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208</w:t>
            </w:r>
          </w:p>
        </w:tc>
      </w:tr>
      <w:tr w:rsidR="0074133D" w14:paraId="3D3CEB3A" w14:textId="77777777">
        <w:trPr>
          <w:jc w:val="center"/>
        </w:trPr>
        <w:tc>
          <w:tcPr>
            <w:tcW w:w="2172" w:type="dxa"/>
          </w:tcPr>
          <w:p w14:paraId="588C8FBD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Optuna на каждой дате</w:t>
            </w:r>
          </w:p>
        </w:tc>
        <w:tc>
          <w:tcPr>
            <w:tcW w:w="5550" w:type="dxa"/>
          </w:tcPr>
          <w:p w14:paraId="237330BC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Ridge и LightGBM, набор признаков — гиперпараметр</w:t>
            </w:r>
          </w:p>
        </w:tc>
        <w:tc>
          <w:tcPr>
            <w:tcW w:w="1689" w:type="dxa"/>
          </w:tcPr>
          <w:p w14:paraId="1521656E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128</w:t>
            </w:r>
          </w:p>
        </w:tc>
      </w:tr>
      <w:tr w:rsidR="0074133D" w14:paraId="1DCDBF46" w14:textId="77777777">
        <w:trPr>
          <w:jc w:val="center"/>
        </w:trPr>
        <w:tc>
          <w:tcPr>
            <w:tcW w:w="2172" w:type="dxa"/>
          </w:tcPr>
          <w:p w14:paraId="6518E7BC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ансамбли</w:t>
            </w:r>
          </w:p>
        </w:tc>
        <w:tc>
          <w:tcPr>
            <w:tcW w:w="5550" w:type="dxa"/>
          </w:tcPr>
          <w:p w14:paraId="077F0512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среднее топ-2/3/5 и стекинг NNLS с весами по прошлым годам</w:t>
            </w:r>
          </w:p>
        </w:tc>
        <w:tc>
          <w:tcPr>
            <w:tcW w:w="1689" w:type="dxa"/>
          </w:tcPr>
          <w:p w14:paraId="2EF23AFD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272</w:t>
            </w:r>
          </w:p>
        </w:tc>
      </w:tr>
      <w:tr w:rsidR="0074133D" w14:paraId="19E68D9F" w14:textId="77777777">
        <w:trPr>
          <w:jc w:val="center"/>
        </w:trPr>
        <w:tc>
          <w:tcPr>
            <w:tcW w:w="2172" w:type="dxa"/>
          </w:tcPr>
          <w:p w14:paraId="792F9F37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разведка</w:t>
            </w:r>
          </w:p>
        </w:tc>
        <w:tc>
          <w:tcPr>
            <w:tcW w:w="5550" w:type="dxa"/>
          </w:tcPr>
          <w:p w14:paraId="32FC096D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тренд × цель × признаки, проверка утечек (до перебора)</w:t>
            </w:r>
          </w:p>
        </w:tc>
        <w:tc>
          <w:tcPr>
            <w:tcW w:w="1689" w:type="dxa"/>
          </w:tcPr>
          <w:p w14:paraId="0A026B99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7"/>
              </w:rPr>
              <w:t>627</w:t>
            </w:r>
          </w:p>
        </w:tc>
      </w:tr>
    </w:tbl>
    <w:p w14:paraId="3CD3D9B7" w14:textId="77777777" w:rsidR="0074133D" w:rsidRDefault="0074133D">
      <w:pPr>
        <w:spacing w:after="40"/>
      </w:pPr>
    </w:p>
    <w:p w14:paraId="265409DD" w14:textId="77777777" w:rsidR="0074133D" w:rsidRDefault="00F91683">
      <w:pPr>
        <w:ind w:firstLine="425"/>
      </w:pPr>
      <w:r>
        <w:t>Защита от переподгонки при таком объёме перебора — три меры. Гиперпараметры подбираются только по 2012–2018 годам, а 2019–2025 годы показываются отдельно. Сравнения идут на общих строках. В рекомендацию для прототипа берётся самая простая конфигурация в пределах 1 % от лучшей MAE, а не абсолютный лидер.</w:t>
      </w:r>
    </w:p>
    <w:p w14:paraId="010B2899" w14:textId="77777777" w:rsidR="0074133D" w:rsidRDefault="00F91683">
      <w:pPr>
        <w:pStyle w:val="1"/>
      </w:pPr>
      <w:bookmarkStart w:id="37" w:name="_Toc244090981"/>
      <w:r>
        <w:t>7. Эксперименты</w:t>
      </w:r>
      <w:bookmarkEnd w:id="37"/>
    </w:p>
    <w:p w14:paraId="242129BC" w14:textId="77777777" w:rsidR="0074133D" w:rsidRDefault="00F91683">
      <w:pPr>
        <w:ind w:firstLine="425"/>
      </w:pPr>
      <w:r>
        <w:t>Экспериментов было много, и это сознательный выбор: на коротких рядах легко найти конфигурацию, которая хорошо выглядит случайно. Широкий перебор на одной честной схеме проверки показывает, какие решения действительно важны, а какие лежат в пределах шума. Всего сравнено 4 069 конфигураций: 627 в разведочном переборе, 2 230 в первом основном (v1: погода, почвы, NDVI) и 1 212 во втором (v2: плюс спутник MODIS и рельеф). Optuna провела 356 исследований и 10 244 попыток подбора гиперпараметров.</w:t>
      </w:r>
    </w:p>
    <w:p w14:paraId="274AD4F6" w14:textId="77777777" w:rsidR="0074133D" w:rsidRDefault="00F91683">
      <w:pPr>
        <w:pStyle w:val="21"/>
      </w:pPr>
      <w:bookmarkStart w:id="38" w:name="_Toc244090982"/>
      <w:r>
        <w:lastRenderedPageBreak/>
        <w:t>7.1. Первая модель</w:t>
      </w:r>
      <w:bookmarkEnd w:id="38"/>
    </w:p>
    <w:p w14:paraId="7CD8A12A" w14:textId="77777777" w:rsidR="0074133D" w:rsidRDefault="00F91683">
      <w:pPr>
        <w:ind w:firstLine="425"/>
      </w:pPr>
      <w:r>
        <w:t>Отправная точка — модель «тренд × (1 + погода)»: линейный тренд по всем годам, цель-отношение, среднее Ridge и HistGradientBoosting на месячных аномалиях. Уже она обыгрывала простые прогнозы у всех культур, кроме подсолнечника.</w:t>
      </w:r>
    </w:p>
    <w:p w14:paraId="1DABCEDE" w14:textId="77777777" w:rsidR="0074133D" w:rsidRDefault="00F9168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6881C62D" wp14:editId="559C897C">
            <wp:extent cx="5420159" cy="282646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rst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0159" cy="2826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ED98" w14:textId="77777777" w:rsidR="0074133D" w:rsidRDefault="00F91683">
      <w:pPr>
        <w:pStyle w:val="af5"/>
      </w:pPr>
      <w:r>
        <w:rPr>
          <w:b/>
        </w:rPr>
        <w:t xml:space="preserve">Рисунок 5. </w:t>
      </w:r>
      <w:r>
        <w:t>Первая модель «тренд × погода» против простых прогнозов (MAPE, скользящая проверка 2012–2025)</w:t>
      </w:r>
    </w:p>
    <w:p w14:paraId="2746BCFB" w14:textId="77777777" w:rsidR="0074133D" w:rsidRDefault="00F91683">
      <w:pPr>
        <w:ind w:firstLine="425"/>
      </w:pPr>
      <w:r>
        <w:t>Выигрыш первой модели к лучшему простому прогнозу был скромным: 7–13 % у зерновых, 26 % у свёклы и около нуля у подсолнечника. Перебор должен был ответить, где резерв: в тренде, в признаках или в модели.</w:t>
      </w:r>
    </w:p>
    <w:p w14:paraId="5FCCBE13" w14:textId="77777777" w:rsidR="0074133D" w:rsidRDefault="00F91683">
      <w:pPr>
        <w:pStyle w:val="21"/>
      </w:pPr>
      <w:bookmarkStart w:id="39" w:name="_Toc244090983"/>
      <w:r>
        <w:t>7.2. Тренд и цель важнее модели</w:t>
      </w:r>
      <w:bookmarkEnd w:id="39"/>
    </w:p>
    <w:p w14:paraId="4CA4D763" w14:textId="77777777" w:rsidR="0074133D" w:rsidRDefault="00F91683">
      <w:pPr>
        <w:ind w:firstLine="425"/>
      </w:pPr>
      <w:r>
        <w:t>Первый и самый неожиданный результат: форма тренда и цели влияет на точность сильнее, чем выбор алгоритма. У Ridge с одними и теми же признаками выигрыш меняется от −30 % до +15 % в зависимости от этой пары.</w:t>
      </w:r>
    </w:p>
    <w:p w14:paraId="6AE7CDCC" w14:textId="77777777" w:rsidR="0074133D" w:rsidRDefault="00F9168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71532B6B" wp14:editId="1EB58BC1">
            <wp:extent cx="3666089" cy="246068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end_targe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66089" cy="2460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F0D55" w14:textId="77777777" w:rsidR="0074133D" w:rsidRDefault="00F91683">
      <w:pPr>
        <w:pStyle w:val="af5"/>
      </w:pPr>
      <w:r>
        <w:rPr>
          <w:b/>
        </w:rPr>
        <w:t xml:space="preserve">Рисунок 6. </w:t>
      </w:r>
      <w:r>
        <w:t>Выбор тренда и формы цели (Ridge, конец сезона, среднее по семи культурам)</w:t>
      </w:r>
    </w:p>
    <w:p w14:paraId="773F6A64" w14:textId="77777777" w:rsidR="0074133D" w:rsidRDefault="00F91683">
      <w:pPr>
        <w:ind w:firstLine="425"/>
      </w:pPr>
      <w:r>
        <w:t xml:space="preserve">Лучшее сочетание для большинства культур — </w:t>
      </w:r>
      <w:r>
        <w:rPr>
          <w:b/>
        </w:rPr>
        <w:t>короткий тренд «среднее за 5 лет» и цель-разность</w:t>
      </w:r>
      <w:r>
        <w:t xml:space="preserve">. Сам по себе такой тренд худший: он отстаёт от роста и занижает урожайность на 8,5 % (медиана). Но в модели свободный член убирает это смещение, а короткое окно быстрее догоняет </w:t>
      </w:r>
      <w:r>
        <w:lastRenderedPageBreak/>
        <w:t>изломы. Например, урожайность озимой пшеницы на юге резко выросла после 2015 года, а сои и подсолнечника — в Сибири. Тренд «прошлый год» плох в любой роли и исключён из перебора.</w:t>
      </w:r>
    </w:p>
    <w:p w14:paraId="56E16979" w14:textId="77777777" w:rsidR="0074133D" w:rsidRDefault="00F91683">
      <w:pPr>
        <w:pStyle w:val="21"/>
      </w:pPr>
      <w:bookmarkStart w:id="40" w:name="_Toc244090984"/>
      <w:r>
        <w:t>7.3. Какие признаки работают</w:t>
      </w:r>
      <w:bookmarkEnd w:id="40"/>
    </w:p>
    <w:p w14:paraId="20983D92" w14:textId="77777777" w:rsidR="0074133D" w:rsidRDefault="00F9168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35BF2389" wp14:editId="00C30FFF">
            <wp:extent cx="5374437" cy="266435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eature_block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74437" cy="2664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ED220" w14:textId="77777777" w:rsidR="0074133D" w:rsidRDefault="00F91683">
      <w:pPr>
        <w:pStyle w:val="af5"/>
      </w:pPr>
      <w:r>
        <w:rPr>
          <w:b/>
        </w:rPr>
        <w:t xml:space="preserve">Рисунок 7. </w:t>
      </w:r>
      <w:r>
        <w:t>Лучший выигрыш по наборам признаков (конец сезона, все модели)</w:t>
      </w:r>
    </w:p>
    <w:p w14:paraId="1B4FBF10" w14:textId="77777777" w:rsidR="0074133D" w:rsidRDefault="00F91683">
      <w:pPr>
        <w:ind w:firstLine="425"/>
      </w:pPr>
      <w:r>
        <w:t>Почти весь погодный сигнал дают месячные аномалии (F1). Окна культуры добавляют немного, почвы и климат региона (F3) — ничего. Модель предсказывает отклонение от тренда региона, а постоянные свойства региона тренд уже поглотил. Регион и прошлые отклонения (F5, F2r) добавляют 1–3 п. п. у подсолнечника, кукурузы и сои: там у трендов есть устойчивое региональное смещение.</w:t>
      </w:r>
    </w:p>
    <w:p w14:paraId="5D618D72" w14:textId="77777777" w:rsidR="0074133D" w:rsidRDefault="00F91683">
      <w:pPr>
        <w:pStyle w:val="21"/>
      </w:pPr>
      <w:bookmarkStart w:id="41" w:name="_Toc244090985"/>
      <w:r>
        <w:t>7.4. Спутник: v1 против v2</w:t>
      </w:r>
      <w:bookmarkEnd w:id="41"/>
    </w:p>
    <w:p w14:paraId="027C36F1" w14:textId="77777777" w:rsidR="0074133D" w:rsidRDefault="00F91683">
      <w:pPr>
        <w:ind w:firstLine="425"/>
      </w:pPr>
      <w:r>
        <w:t>Второй перебор добавил спутниковые индексы MODIS (LAI, FPAR, температура поверхности, GPP) и рельеф. Вопрос простой: помогает ли спутник сверх погоды?</w:t>
      </w:r>
    </w:p>
    <w:p w14:paraId="72547DEF" w14:textId="77777777" w:rsidR="0074133D" w:rsidRDefault="00F9168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56495937" wp14:editId="56F079EF">
            <wp:extent cx="5374437" cy="275580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1_v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74437" cy="2755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0377C" w14:textId="77777777" w:rsidR="0074133D" w:rsidRDefault="00F91683">
      <w:pPr>
        <w:pStyle w:val="af5"/>
      </w:pPr>
      <w:r>
        <w:rPr>
          <w:b/>
        </w:rPr>
        <w:t xml:space="preserve">Рисунок 8. </w:t>
      </w:r>
      <w:r>
        <w:t>Лучший выигрыш в переборах v1 и v2, со спутником и без</w:t>
      </w:r>
    </w:p>
    <w:p w14:paraId="220D4B9E" w14:textId="77777777" w:rsidR="0074133D" w:rsidRDefault="00F91683">
      <w:pPr>
        <w:ind w:firstLine="425"/>
      </w:pPr>
      <w:r>
        <w:t xml:space="preserve">Ответ зависит от культуры, и он скромнее, чем можно было ожидать. Лучший выигрыш к бейзлайну на конце сезона в v2 по сравнению с v1 вырос у подсолнечника (с 9,3 до 10,8 %) и сои (с 14,3 до 15,3 %), а у остальных культур изменился в пределах ±1 п. п. На 1 августа спутник добавил </w:t>
      </w:r>
      <w:r>
        <w:lastRenderedPageBreak/>
        <w:t>1–2 п. п. у подсолнечника, сои, ячменя и яровой пшеницы. Подсолнечник и соя слабо зависят от погоды в среднем по региону, и состояние посевов, видимое со спутника, добавляет информацию. У зерновых и свёклы погоды хватает: спутник повторяет её сигнал, а в отдельных конфигурациях лишние шумные признаки даже ухудшают результат, ведь индексы взяты в 1–2 точках пашни на регион без маски культур.</w:t>
      </w:r>
    </w:p>
    <w:p w14:paraId="731AAF62" w14:textId="77777777" w:rsidR="0074133D" w:rsidRDefault="00F91683">
      <w:pPr>
        <w:ind w:firstLine="425"/>
      </w:pPr>
      <w:r>
        <w:t>Неожиданная находка: у сои итоговая модель конца сезона — ансамбль на наборе F7, то есть только спутник, рельеф и прошлые отклонения, вообще без погоды. Спутниковые индексы годятся как самостоятельный источник прогноза там, где погодные данные хуже.</w:t>
      </w:r>
    </w:p>
    <w:p w14:paraId="61C72B46" w14:textId="77777777" w:rsidR="0074133D" w:rsidRDefault="00F91683">
      <w:pPr>
        <w:pStyle w:val="21"/>
      </w:pPr>
      <w:bookmarkStart w:id="42" w:name="_Toc244090986"/>
      <w:r>
        <w:t>7.5. Модели и ансамбли</w:t>
      </w:r>
      <w:bookmarkEnd w:id="42"/>
    </w:p>
    <w:p w14:paraId="30D41331" w14:textId="77777777" w:rsidR="0074133D" w:rsidRDefault="00F9168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62829ACB" wp14:editId="477936D6">
            <wp:extent cx="5615517" cy="263110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_famili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5517" cy="263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114D1" w14:textId="77777777" w:rsidR="0074133D" w:rsidRDefault="00F91683">
      <w:pPr>
        <w:pStyle w:val="af5"/>
      </w:pPr>
      <w:r>
        <w:rPr>
          <w:b/>
        </w:rPr>
        <w:t xml:space="preserve">Рисунок 9. </w:t>
      </w:r>
      <w:r>
        <w:t>Лучший выигрыш семейства моделей к лучшему бейзлайну (конец сезона)</w:t>
      </w:r>
    </w:p>
    <w:p w14:paraId="05B883D9" w14:textId="77777777" w:rsidR="0074133D" w:rsidRDefault="00F91683">
      <w:pPr>
        <w:ind w:firstLine="425"/>
      </w:pPr>
      <w:r>
        <w:t xml:space="preserve">Различия между алгоритмами меньше, чем ожидалось, и это честный результат для 300–900 строк на культуру. Регуляризованный Ridge с правильным трендом и целью держится наравне с бустингами у озимой пшеницы и свёклы. Деревья (Random Forest, Extra Trees, CatBoost, LightGBM) выигрывают у кукурузы и яровых, где связь с жарой пороговая. Ансамбли — среднее топ-3 и топ-5 и стекинг с весами, подобранными только по прошлым годам, — дают ещё 1–3 п. п. и, главное, стабильность. Ни один одиночный алгоритм не лидирует во </w:t>
      </w:r>
      <w:r>
        <w:t>всех культурах, а ансамбль почти всегда в верхней тройке.</w:t>
      </w:r>
    </w:p>
    <w:p w14:paraId="12A6E138" w14:textId="77777777" w:rsidR="0074133D" w:rsidRDefault="00F91683">
      <w:pPr>
        <w:pStyle w:val="af5"/>
        <w:keepNext/>
        <w:spacing w:before="120" w:after="60"/>
        <w:jc w:val="left"/>
      </w:pPr>
      <w:r>
        <w:rPr>
          <w:b/>
        </w:rPr>
        <w:t xml:space="preserve">Таблица 8. </w:t>
      </w:r>
      <w:r>
        <w:t>Лучшие конфигурации на конец сезона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1368"/>
        <w:gridCol w:w="2033"/>
        <w:gridCol w:w="669"/>
        <w:gridCol w:w="684"/>
        <w:gridCol w:w="1075"/>
        <w:gridCol w:w="1109"/>
        <w:gridCol w:w="732"/>
        <w:gridCol w:w="1009"/>
        <w:gridCol w:w="1006"/>
      </w:tblGrid>
      <w:tr w:rsidR="0074133D" w14:paraId="02AE67B6" w14:textId="77777777">
        <w:trPr>
          <w:tblHeader/>
          <w:jc w:val="center"/>
        </w:trPr>
        <w:tc>
          <w:tcPr>
            <w:tcW w:w="1439" w:type="dxa"/>
            <w:shd w:val="clear" w:color="auto" w:fill="E6F0FC"/>
          </w:tcPr>
          <w:p w14:paraId="271ADC77" w14:textId="77777777" w:rsidR="0074133D" w:rsidRDefault="00F9168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Культура</w:t>
            </w:r>
          </w:p>
        </w:tc>
        <w:tc>
          <w:tcPr>
            <w:tcW w:w="2547" w:type="dxa"/>
            <w:shd w:val="clear" w:color="auto" w:fill="E6F0FC"/>
          </w:tcPr>
          <w:p w14:paraId="4C8880C5" w14:textId="77777777" w:rsidR="0074133D" w:rsidRDefault="00F9168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Конфигурация</w:t>
            </w:r>
          </w:p>
        </w:tc>
        <w:tc>
          <w:tcPr>
            <w:tcW w:w="720" w:type="dxa"/>
            <w:shd w:val="clear" w:color="auto" w:fill="E6F0FC"/>
          </w:tcPr>
          <w:p w14:paraId="2BC0E09B" w14:textId="77777777" w:rsidR="0074133D" w:rsidRDefault="00F9168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MAE, т/га</w:t>
            </w:r>
          </w:p>
        </w:tc>
        <w:tc>
          <w:tcPr>
            <w:tcW w:w="664" w:type="dxa"/>
            <w:shd w:val="clear" w:color="auto" w:fill="E6F0FC"/>
          </w:tcPr>
          <w:p w14:paraId="21756863" w14:textId="77777777" w:rsidR="0074133D" w:rsidRDefault="00F9168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MAPE, %</w:t>
            </w:r>
          </w:p>
        </w:tc>
        <w:tc>
          <w:tcPr>
            <w:tcW w:w="886" w:type="dxa"/>
            <w:shd w:val="clear" w:color="auto" w:fill="E6F0FC"/>
          </w:tcPr>
          <w:p w14:paraId="30325BC8" w14:textId="77777777" w:rsidR="0074133D" w:rsidRDefault="00F9168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Выигрыш к бейзлайну, %</w:t>
            </w:r>
          </w:p>
        </w:tc>
        <w:tc>
          <w:tcPr>
            <w:tcW w:w="886" w:type="dxa"/>
            <w:shd w:val="clear" w:color="auto" w:fill="E6F0FC"/>
          </w:tcPr>
          <w:p w14:paraId="16F7DBE1" w14:textId="77777777" w:rsidR="0074133D" w:rsidRDefault="00F9168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к «прошлому году», %</w:t>
            </w:r>
          </w:p>
        </w:tc>
        <w:tc>
          <w:tcPr>
            <w:tcW w:w="775" w:type="dxa"/>
            <w:shd w:val="clear" w:color="auto" w:fill="E6F0FC"/>
          </w:tcPr>
          <w:p w14:paraId="3DBB0082" w14:textId="77777777" w:rsidR="0074133D" w:rsidRDefault="00F9168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2019–2025, %</w:t>
            </w:r>
          </w:p>
        </w:tc>
        <w:tc>
          <w:tcPr>
            <w:tcW w:w="775" w:type="dxa"/>
            <w:shd w:val="clear" w:color="auto" w:fill="E6F0FC"/>
          </w:tcPr>
          <w:p w14:paraId="4A0F56CA" w14:textId="77777777" w:rsidR="0074133D" w:rsidRDefault="00F9168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Покрытие 80 %</w:t>
            </w:r>
          </w:p>
        </w:tc>
        <w:tc>
          <w:tcPr>
            <w:tcW w:w="720" w:type="dxa"/>
            <w:shd w:val="clear" w:color="auto" w:fill="E6F0FC"/>
          </w:tcPr>
          <w:p w14:paraId="49815BDF" w14:textId="77777777" w:rsidR="0074133D" w:rsidRDefault="00F9168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Интервал, %</w:t>
            </w:r>
          </w:p>
        </w:tc>
      </w:tr>
      <w:tr w:rsidR="0074133D" w14:paraId="722ECC31" w14:textId="77777777">
        <w:trPr>
          <w:jc w:val="center"/>
        </w:trPr>
        <w:tc>
          <w:tcPr>
            <w:tcW w:w="1439" w:type="dxa"/>
          </w:tcPr>
          <w:p w14:paraId="77CD6198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Пшеница озимая</w:t>
            </w:r>
          </w:p>
        </w:tc>
        <w:tc>
          <w:tcPr>
            <w:tcW w:w="2547" w:type="dxa"/>
          </w:tcPr>
          <w:p w14:paraId="1D25F212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ансамбль топ-3</w:t>
            </w:r>
          </w:p>
        </w:tc>
        <w:tc>
          <w:tcPr>
            <w:tcW w:w="720" w:type="dxa"/>
          </w:tcPr>
          <w:p w14:paraId="53C44BAB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0,408</w:t>
            </w:r>
          </w:p>
        </w:tc>
        <w:tc>
          <w:tcPr>
            <w:tcW w:w="664" w:type="dxa"/>
          </w:tcPr>
          <w:p w14:paraId="2C97C2A1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14,6</w:t>
            </w:r>
          </w:p>
        </w:tc>
        <w:tc>
          <w:tcPr>
            <w:tcW w:w="886" w:type="dxa"/>
          </w:tcPr>
          <w:p w14:paraId="5512565B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25,8</w:t>
            </w:r>
          </w:p>
        </w:tc>
        <w:tc>
          <w:tcPr>
            <w:tcW w:w="886" w:type="dxa"/>
          </w:tcPr>
          <w:p w14:paraId="3B87BFEB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38,5</w:t>
            </w:r>
          </w:p>
        </w:tc>
        <w:tc>
          <w:tcPr>
            <w:tcW w:w="775" w:type="dxa"/>
          </w:tcPr>
          <w:p w14:paraId="61DA728F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29,8</w:t>
            </w:r>
          </w:p>
        </w:tc>
        <w:tc>
          <w:tcPr>
            <w:tcW w:w="775" w:type="dxa"/>
          </w:tcPr>
          <w:p w14:paraId="1469D023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87</w:t>
            </w:r>
          </w:p>
        </w:tc>
        <w:tc>
          <w:tcPr>
            <w:tcW w:w="720" w:type="dxa"/>
          </w:tcPr>
          <w:p w14:paraId="3A628FAE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±29</w:t>
            </w:r>
          </w:p>
        </w:tc>
      </w:tr>
      <w:tr w:rsidR="0074133D" w14:paraId="07774A58" w14:textId="77777777">
        <w:trPr>
          <w:jc w:val="center"/>
        </w:trPr>
        <w:tc>
          <w:tcPr>
            <w:tcW w:w="1439" w:type="dxa"/>
          </w:tcPr>
          <w:p w14:paraId="085C66AB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Пшеница яровая</w:t>
            </w:r>
          </w:p>
        </w:tc>
        <w:tc>
          <w:tcPr>
            <w:tcW w:w="2547" w:type="dxa"/>
          </w:tcPr>
          <w:p w14:paraId="5BDB7321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ансамбль топ-5</w:t>
            </w:r>
          </w:p>
        </w:tc>
        <w:tc>
          <w:tcPr>
            <w:tcW w:w="720" w:type="dxa"/>
          </w:tcPr>
          <w:p w14:paraId="0CDC9DFF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0,313</w:t>
            </w:r>
          </w:p>
        </w:tc>
        <w:tc>
          <w:tcPr>
            <w:tcW w:w="664" w:type="dxa"/>
          </w:tcPr>
          <w:p w14:paraId="06A5ED6C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14,7</w:t>
            </w:r>
          </w:p>
        </w:tc>
        <w:tc>
          <w:tcPr>
            <w:tcW w:w="886" w:type="dxa"/>
          </w:tcPr>
          <w:p w14:paraId="2691FB0A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19,7</w:t>
            </w:r>
          </w:p>
        </w:tc>
        <w:tc>
          <w:tcPr>
            <w:tcW w:w="886" w:type="dxa"/>
          </w:tcPr>
          <w:p w14:paraId="495867F4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31,4</w:t>
            </w:r>
          </w:p>
        </w:tc>
        <w:tc>
          <w:tcPr>
            <w:tcW w:w="775" w:type="dxa"/>
          </w:tcPr>
          <w:p w14:paraId="5F98D3C1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17,6</w:t>
            </w:r>
          </w:p>
        </w:tc>
        <w:tc>
          <w:tcPr>
            <w:tcW w:w="775" w:type="dxa"/>
          </w:tcPr>
          <w:p w14:paraId="05008455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85</w:t>
            </w:r>
          </w:p>
        </w:tc>
        <w:tc>
          <w:tcPr>
            <w:tcW w:w="720" w:type="dxa"/>
          </w:tcPr>
          <w:p w14:paraId="7FE175F6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±27</w:t>
            </w:r>
          </w:p>
        </w:tc>
      </w:tr>
      <w:tr w:rsidR="0074133D" w14:paraId="55D53B00" w14:textId="77777777">
        <w:trPr>
          <w:jc w:val="center"/>
        </w:trPr>
        <w:tc>
          <w:tcPr>
            <w:tcW w:w="1439" w:type="dxa"/>
          </w:tcPr>
          <w:p w14:paraId="066BBBB5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Ячмень яровой</w:t>
            </w:r>
          </w:p>
        </w:tc>
        <w:tc>
          <w:tcPr>
            <w:tcW w:w="2547" w:type="dxa"/>
          </w:tcPr>
          <w:p w14:paraId="6E0CC8E5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стекинг</w:t>
            </w:r>
          </w:p>
        </w:tc>
        <w:tc>
          <w:tcPr>
            <w:tcW w:w="720" w:type="dxa"/>
          </w:tcPr>
          <w:p w14:paraId="7B83F798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0,269</w:t>
            </w:r>
          </w:p>
        </w:tc>
        <w:tc>
          <w:tcPr>
            <w:tcW w:w="664" w:type="dxa"/>
          </w:tcPr>
          <w:p w14:paraId="10BE6C8C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12,5</w:t>
            </w:r>
          </w:p>
        </w:tc>
        <w:tc>
          <w:tcPr>
            <w:tcW w:w="886" w:type="dxa"/>
          </w:tcPr>
          <w:p w14:paraId="7456E0BE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22,7</w:t>
            </w:r>
          </w:p>
        </w:tc>
        <w:tc>
          <w:tcPr>
            <w:tcW w:w="886" w:type="dxa"/>
          </w:tcPr>
          <w:p w14:paraId="43F8C778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36,7</w:t>
            </w:r>
          </w:p>
        </w:tc>
        <w:tc>
          <w:tcPr>
            <w:tcW w:w="775" w:type="dxa"/>
          </w:tcPr>
          <w:p w14:paraId="3A09168B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24,4</w:t>
            </w:r>
          </w:p>
        </w:tc>
        <w:tc>
          <w:tcPr>
            <w:tcW w:w="775" w:type="dxa"/>
          </w:tcPr>
          <w:p w14:paraId="09B2A512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87</w:t>
            </w:r>
          </w:p>
        </w:tc>
        <w:tc>
          <w:tcPr>
            <w:tcW w:w="720" w:type="dxa"/>
          </w:tcPr>
          <w:p w14:paraId="25735D76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±25</w:t>
            </w:r>
          </w:p>
        </w:tc>
      </w:tr>
      <w:tr w:rsidR="0074133D" w14:paraId="24819E23" w14:textId="77777777">
        <w:trPr>
          <w:jc w:val="center"/>
        </w:trPr>
        <w:tc>
          <w:tcPr>
            <w:tcW w:w="1439" w:type="dxa"/>
          </w:tcPr>
          <w:p w14:paraId="7045659C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Подсолнечник</w:t>
            </w:r>
          </w:p>
        </w:tc>
        <w:tc>
          <w:tcPr>
            <w:tcW w:w="2547" w:type="dxa"/>
          </w:tcPr>
          <w:p w14:paraId="3158001E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ансамбль топ-3</w:t>
            </w:r>
          </w:p>
        </w:tc>
        <w:tc>
          <w:tcPr>
            <w:tcW w:w="720" w:type="dxa"/>
          </w:tcPr>
          <w:p w14:paraId="18094EDA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0,201</w:t>
            </w:r>
          </w:p>
        </w:tc>
        <w:tc>
          <w:tcPr>
            <w:tcW w:w="664" w:type="dxa"/>
          </w:tcPr>
          <w:p w14:paraId="3822AD67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12,4</w:t>
            </w:r>
          </w:p>
        </w:tc>
        <w:tc>
          <w:tcPr>
            <w:tcW w:w="886" w:type="dxa"/>
          </w:tcPr>
          <w:p w14:paraId="256328B4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10,8</w:t>
            </w:r>
          </w:p>
        </w:tc>
        <w:tc>
          <w:tcPr>
            <w:tcW w:w="886" w:type="dxa"/>
          </w:tcPr>
          <w:p w14:paraId="681D4486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17,2</w:t>
            </w:r>
          </w:p>
        </w:tc>
        <w:tc>
          <w:tcPr>
            <w:tcW w:w="775" w:type="dxa"/>
          </w:tcPr>
          <w:p w14:paraId="45DABF4B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9,2</w:t>
            </w:r>
          </w:p>
        </w:tc>
        <w:tc>
          <w:tcPr>
            <w:tcW w:w="775" w:type="dxa"/>
          </w:tcPr>
          <w:p w14:paraId="73E96853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89</w:t>
            </w:r>
          </w:p>
        </w:tc>
        <w:tc>
          <w:tcPr>
            <w:tcW w:w="720" w:type="dxa"/>
          </w:tcPr>
          <w:p w14:paraId="5C542E50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±27</w:t>
            </w:r>
          </w:p>
        </w:tc>
      </w:tr>
      <w:tr w:rsidR="0074133D" w14:paraId="50CF51FF" w14:textId="77777777">
        <w:trPr>
          <w:jc w:val="center"/>
        </w:trPr>
        <w:tc>
          <w:tcPr>
            <w:tcW w:w="1439" w:type="dxa"/>
          </w:tcPr>
          <w:p w14:paraId="1B9C6DD9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Кукуруза на зерно</w:t>
            </w:r>
          </w:p>
        </w:tc>
        <w:tc>
          <w:tcPr>
            <w:tcW w:w="2547" w:type="dxa"/>
          </w:tcPr>
          <w:p w14:paraId="5B2EDC19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ансамбль топ-5</w:t>
            </w:r>
          </w:p>
        </w:tc>
        <w:tc>
          <w:tcPr>
            <w:tcW w:w="720" w:type="dxa"/>
          </w:tcPr>
          <w:p w14:paraId="2FBE82C0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0,758</w:t>
            </w:r>
          </w:p>
        </w:tc>
        <w:tc>
          <w:tcPr>
            <w:tcW w:w="664" w:type="dxa"/>
          </w:tcPr>
          <w:p w14:paraId="3AAAC728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16,0</w:t>
            </w:r>
          </w:p>
        </w:tc>
        <w:tc>
          <w:tcPr>
            <w:tcW w:w="886" w:type="dxa"/>
          </w:tcPr>
          <w:p w14:paraId="44A72757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21,7</w:t>
            </w:r>
          </w:p>
        </w:tc>
        <w:tc>
          <w:tcPr>
            <w:tcW w:w="886" w:type="dxa"/>
          </w:tcPr>
          <w:p w14:paraId="5B9D1E54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24,0</w:t>
            </w:r>
          </w:p>
        </w:tc>
        <w:tc>
          <w:tcPr>
            <w:tcW w:w="775" w:type="dxa"/>
          </w:tcPr>
          <w:p w14:paraId="35A161AB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15,6</w:t>
            </w:r>
          </w:p>
        </w:tc>
        <w:tc>
          <w:tcPr>
            <w:tcW w:w="775" w:type="dxa"/>
          </w:tcPr>
          <w:p w14:paraId="0B2CBF35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87</w:t>
            </w:r>
          </w:p>
        </w:tc>
        <w:tc>
          <w:tcPr>
            <w:tcW w:w="720" w:type="dxa"/>
          </w:tcPr>
          <w:p w14:paraId="4EAFFED0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±35</w:t>
            </w:r>
          </w:p>
        </w:tc>
      </w:tr>
      <w:tr w:rsidR="0074133D" w14:paraId="3B230691" w14:textId="77777777">
        <w:trPr>
          <w:jc w:val="center"/>
        </w:trPr>
        <w:tc>
          <w:tcPr>
            <w:tcW w:w="1439" w:type="dxa"/>
          </w:tcPr>
          <w:p w14:paraId="3C8974B6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Соя</w:t>
            </w:r>
          </w:p>
        </w:tc>
        <w:tc>
          <w:tcPr>
            <w:tcW w:w="2547" w:type="dxa"/>
          </w:tcPr>
          <w:p w14:paraId="004F3221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ансамбль топ-2</w:t>
            </w:r>
          </w:p>
        </w:tc>
        <w:tc>
          <w:tcPr>
            <w:tcW w:w="720" w:type="dxa"/>
          </w:tcPr>
          <w:p w14:paraId="7942BE74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0,234</w:t>
            </w:r>
          </w:p>
        </w:tc>
        <w:tc>
          <w:tcPr>
            <w:tcW w:w="664" w:type="dxa"/>
          </w:tcPr>
          <w:p w14:paraId="10915744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16,3</w:t>
            </w:r>
          </w:p>
        </w:tc>
        <w:tc>
          <w:tcPr>
            <w:tcW w:w="886" w:type="dxa"/>
          </w:tcPr>
          <w:p w14:paraId="32CD7597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15,3</w:t>
            </w:r>
          </w:p>
        </w:tc>
        <w:tc>
          <w:tcPr>
            <w:tcW w:w="886" w:type="dxa"/>
          </w:tcPr>
          <w:p w14:paraId="0F24E9F1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27,4</w:t>
            </w:r>
          </w:p>
        </w:tc>
        <w:tc>
          <w:tcPr>
            <w:tcW w:w="775" w:type="dxa"/>
          </w:tcPr>
          <w:p w14:paraId="162F6BFD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13,5</w:t>
            </w:r>
          </w:p>
        </w:tc>
        <w:tc>
          <w:tcPr>
            <w:tcW w:w="775" w:type="dxa"/>
          </w:tcPr>
          <w:p w14:paraId="344E8D8C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91</w:t>
            </w:r>
          </w:p>
        </w:tc>
        <w:tc>
          <w:tcPr>
            <w:tcW w:w="720" w:type="dxa"/>
          </w:tcPr>
          <w:p w14:paraId="4498F605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±39</w:t>
            </w:r>
          </w:p>
        </w:tc>
      </w:tr>
      <w:tr w:rsidR="0074133D" w14:paraId="6BB986F7" w14:textId="77777777">
        <w:trPr>
          <w:jc w:val="center"/>
        </w:trPr>
        <w:tc>
          <w:tcPr>
            <w:tcW w:w="1439" w:type="dxa"/>
          </w:tcPr>
          <w:p w14:paraId="49BFBFF8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Сахарная свёкла</w:t>
            </w:r>
          </w:p>
        </w:tc>
        <w:tc>
          <w:tcPr>
            <w:tcW w:w="2547" w:type="dxa"/>
          </w:tcPr>
          <w:p w14:paraId="5C345805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ансамбль топ-5</w:t>
            </w:r>
          </w:p>
        </w:tc>
        <w:tc>
          <w:tcPr>
            <w:tcW w:w="720" w:type="dxa"/>
          </w:tcPr>
          <w:p w14:paraId="5F21AA3B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4,408</w:t>
            </w:r>
          </w:p>
        </w:tc>
        <w:tc>
          <w:tcPr>
            <w:tcW w:w="664" w:type="dxa"/>
          </w:tcPr>
          <w:p w14:paraId="298C8149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11,5</w:t>
            </w:r>
          </w:p>
        </w:tc>
        <w:tc>
          <w:tcPr>
            <w:tcW w:w="886" w:type="dxa"/>
          </w:tcPr>
          <w:p w14:paraId="0E489DEC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30,6</w:t>
            </w:r>
          </w:p>
        </w:tc>
        <w:tc>
          <w:tcPr>
            <w:tcW w:w="886" w:type="dxa"/>
          </w:tcPr>
          <w:p w14:paraId="12DF1664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39,0</w:t>
            </w:r>
          </w:p>
        </w:tc>
        <w:tc>
          <w:tcPr>
            <w:tcW w:w="775" w:type="dxa"/>
          </w:tcPr>
          <w:p w14:paraId="136AC1E3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26,3</w:t>
            </w:r>
          </w:p>
        </w:tc>
        <w:tc>
          <w:tcPr>
            <w:tcW w:w="775" w:type="dxa"/>
          </w:tcPr>
          <w:p w14:paraId="019CE6DA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87</w:t>
            </w:r>
          </w:p>
        </w:tc>
        <w:tc>
          <w:tcPr>
            <w:tcW w:w="720" w:type="dxa"/>
          </w:tcPr>
          <w:p w14:paraId="7B50F44F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±22</w:t>
            </w:r>
          </w:p>
        </w:tc>
      </w:tr>
    </w:tbl>
    <w:p w14:paraId="477B984F" w14:textId="77777777" w:rsidR="0074133D" w:rsidRDefault="00F91683">
      <w:pPr>
        <w:spacing w:before="40"/>
      </w:pPr>
      <w:r>
        <w:rPr>
          <w:color w:val="52514E"/>
          <w:sz w:val="16"/>
        </w:rPr>
        <w:t>Выигрыш — снижение MAE. «2019–2025» — выигрыш к бейзлайну на годах, не участвовавших в подборе гиперпараметров.</w:t>
      </w:r>
    </w:p>
    <w:p w14:paraId="6B8EDBCC" w14:textId="77777777" w:rsidR="0074133D" w:rsidRDefault="00F91683">
      <w:pPr>
        <w:ind w:firstLine="425"/>
      </w:pPr>
      <w:r>
        <w:lastRenderedPageBreak/>
        <w:t>Колонка «2019–2025» — честная отложенная проверка: на этих годах Optuna не подбирала гиперпараметры. Выигрыши на ней того же порядка, что и на всём периоде, то есть результат не держится на подгонке под проверку.</w:t>
      </w:r>
    </w:p>
    <w:p w14:paraId="62931DCA" w14:textId="77777777" w:rsidR="0074133D" w:rsidRDefault="00F91683">
      <w:pPr>
        <w:pStyle w:val="21"/>
      </w:pPr>
      <w:bookmarkStart w:id="43" w:name="_Toc244090987"/>
      <w:r>
        <w:t>7.6. Лесенка моделей: от наивной до лучшей</w:t>
      </w:r>
      <w:bookmarkEnd w:id="43"/>
    </w:p>
    <w:p w14:paraId="40EAB1D0" w14:textId="77777777" w:rsidR="0074133D" w:rsidRDefault="00F91683">
      <w:pPr>
        <w:ind w:firstLine="425"/>
      </w:pPr>
      <w:r>
        <w:t>Чтобы показать, откуда берётся точность, все ступени оценены на одних и тех же строках:</w:t>
      </w:r>
    </w:p>
    <w:p w14:paraId="06B453D4" w14:textId="77777777" w:rsidR="0074133D" w:rsidRDefault="00F91683">
      <w:pPr>
        <w:spacing w:after="50"/>
        <w:ind w:left="510" w:hanging="283"/>
      </w:pPr>
      <w:r>
        <w:t xml:space="preserve">0.  </w:t>
      </w:r>
      <w:r>
        <w:rPr>
          <w:b/>
        </w:rPr>
        <w:t>Прошлый год</w:t>
      </w:r>
      <w:r>
        <w:t xml:space="preserve"> — наивный прогноз.</w:t>
      </w:r>
    </w:p>
    <w:p w14:paraId="4F00A8A2" w14:textId="77777777" w:rsidR="0074133D" w:rsidRDefault="00F91683">
      <w:pPr>
        <w:spacing w:after="50"/>
        <w:ind w:left="510" w:hanging="283"/>
      </w:pPr>
      <w:r>
        <w:t xml:space="preserve">1.  </w:t>
      </w:r>
      <w:r>
        <w:rPr>
          <w:b/>
        </w:rPr>
        <w:t>Тренд без погоды</w:t>
      </w:r>
      <w:r>
        <w:t xml:space="preserve"> — лучший из «среднего за 5 лет» и линейного тренда за 10 лет; выбор по 2012–2018 годам.</w:t>
      </w:r>
    </w:p>
    <w:p w14:paraId="675226AA" w14:textId="77777777" w:rsidR="0074133D" w:rsidRDefault="00F91683">
      <w:pPr>
        <w:spacing w:after="50"/>
        <w:ind w:left="510" w:hanging="283"/>
      </w:pPr>
      <w:r>
        <w:t xml:space="preserve">2.  </w:t>
      </w:r>
      <w:r>
        <w:rPr>
          <w:b/>
        </w:rPr>
        <w:t>Тренд + погода, Ridge</w:t>
      </w:r>
      <w:r>
        <w:t xml:space="preserve"> — простая линейная модель на месячных аномалиях и окне культуры.</w:t>
      </w:r>
    </w:p>
    <w:p w14:paraId="55A24377" w14:textId="77777777" w:rsidR="0074133D" w:rsidRDefault="00F91683">
      <w:pPr>
        <w:spacing w:after="50"/>
        <w:ind w:left="510" w:hanging="283"/>
      </w:pPr>
      <w:r>
        <w:t xml:space="preserve">3.  </w:t>
      </w:r>
      <w:r>
        <w:rPr>
          <w:b/>
        </w:rPr>
        <w:t>Бустинг по умолчанию со спутником</w:t>
      </w:r>
      <w:r>
        <w:t xml:space="preserve"> — LightGBM без настройки на полном наборе признаков.</w:t>
      </w:r>
    </w:p>
    <w:p w14:paraId="4D0301CC" w14:textId="77777777" w:rsidR="0074133D" w:rsidRDefault="00F91683">
      <w:pPr>
        <w:spacing w:after="50"/>
        <w:ind w:left="510" w:hanging="283"/>
      </w:pPr>
      <w:r>
        <w:t xml:space="preserve">4.  </w:t>
      </w:r>
      <w:r>
        <w:rPr>
          <w:b/>
        </w:rPr>
        <w:t>Optuna + ансамбль</w:t>
      </w:r>
      <w:r>
        <w:t xml:space="preserve"> — лучшая конфигурация перебора на дату; отбор по 2012–2018 годам.</w:t>
      </w:r>
    </w:p>
    <w:p w14:paraId="0768D996" w14:textId="77777777" w:rsidR="0074133D" w:rsidRDefault="00F9168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0398876" wp14:editId="0A34CCBF">
            <wp:extent cx="4962937" cy="236508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dder_macr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62937" cy="2365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0073D" w14:textId="77777777" w:rsidR="0074133D" w:rsidRDefault="00F91683">
      <w:pPr>
        <w:pStyle w:val="af5"/>
      </w:pPr>
      <w:r>
        <w:rPr>
          <w:b/>
        </w:rPr>
        <w:t xml:space="preserve">Рисунок 10. </w:t>
      </w:r>
      <w:r>
        <w:t>Лесенка моделей: снижение MAE к наивному прогнозу, среднее по семи культурам (конец сезона)</w:t>
      </w:r>
    </w:p>
    <w:p w14:paraId="50D28E65" w14:textId="77777777" w:rsidR="0074133D" w:rsidRDefault="00F91683">
      <w:pPr>
        <w:ind w:firstLine="425"/>
      </w:pPr>
      <w:r>
        <w:t>Результат лесенки в среднем по культурам (MAE, т/га, в среднем по культурам; число велико из-за свёклы): 1,48 → 1,30 → 0,99 → 1,01 → 0,95. В процентах к наивному прогнозу:</w:t>
      </w:r>
    </w:p>
    <w:p w14:paraId="38AD8D5C" w14:textId="77777777" w:rsidR="0074133D" w:rsidRDefault="00F91683">
      <w:pPr>
        <w:pStyle w:val="a0"/>
      </w:pPr>
      <w:r>
        <w:rPr>
          <w:b/>
        </w:rPr>
        <w:t>Тренд без погоды</w:t>
      </w:r>
      <w:r>
        <w:t xml:space="preserve"> снимает 12 % ошибки: урожайность растёт, и прошлый год систематически её занижает.</w:t>
      </w:r>
    </w:p>
    <w:p w14:paraId="7514E600" w14:textId="77777777" w:rsidR="0074133D" w:rsidRDefault="00F91683">
      <w:pPr>
        <w:pStyle w:val="a0"/>
      </w:pPr>
      <w:r>
        <w:rPr>
          <w:b/>
        </w:rPr>
        <w:t>Погода даёт главный скачок</w:t>
      </w:r>
      <w:r>
        <w:t xml:space="preserve"> — до 25</w:t>
      </w:r>
      <w:r>
        <w:t xml:space="preserve"> %. Уже простая линейная модель Ridge на месячных аномалиях и окне культуры удваивает выигрыш тренда.</w:t>
      </w:r>
    </w:p>
    <w:p w14:paraId="3DC87733" w14:textId="77777777" w:rsidR="0074133D" w:rsidRDefault="00F91683">
      <w:pPr>
        <w:pStyle w:val="a0"/>
      </w:pPr>
      <w:r>
        <w:rPr>
          <w:b/>
        </w:rPr>
        <w:t>Бустинг без настройки не лучше Ridge</w:t>
      </w:r>
      <w:r>
        <w:t xml:space="preserve"> (25 %), хотя у него больше признаков, включая спутник. На 300–900 строках сложная модель без регуляризации и отбора признаков тратит преимущество на шум. Это честный и полезный результат: сложность сама по себе точности не даёт.</w:t>
      </w:r>
    </w:p>
    <w:p w14:paraId="4E91BA44" w14:textId="77777777" w:rsidR="0074133D" w:rsidRDefault="00F91683">
      <w:pPr>
        <w:pStyle w:val="a0"/>
      </w:pPr>
      <w:r>
        <w:rPr>
          <w:b/>
        </w:rPr>
        <w:t>Подбор гиперпараметров и ансамбль</w:t>
      </w:r>
      <w:r>
        <w:t xml:space="preserve"> добавляют ещё около 5 п. п.: итог — 30 %. По культурам — от 17 % у подсолнечника до 38 % у озимой пшеницы.</w:t>
      </w:r>
    </w:p>
    <w:p w14:paraId="47A39B45" w14:textId="77777777" w:rsidR="0074133D" w:rsidRDefault="00F91683">
      <w:pPr>
        <w:ind w:firstLine="425"/>
      </w:pPr>
      <w:r>
        <w:t>На отложенных годах 2019–2025, которые не участвовали в подборе, картина та же: погода даёт 28 %, лучшая ступень — 30 %. Значит, выигрыш не держится на подгонке под проверку.</w:t>
      </w:r>
    </w:p>
    <w:p w14:paraId="6A88745D" w14:textId="77777777" w:rsidR="0074133D" w:rsidRDefault="00F91683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269F5F81" wp14:editId="4B1FA078">
            <wp:extent cx="5669553" cy="316730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dder_en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553" cy="3167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50CDF" w14:textId="77777777" w:rsidR="0074133D" w:rsidRDefault="00F91683">
      <w:pPr>
        <w:pStyle w:val="af5"/>
      </w:pPr>
      <w:r>
        <w:rPr>
          <w:b/>
        </w:rPr>
        <w:t xml:space="preserve">Рисунок 11. </w:t>
      </w:r>
      <w:r>
        <w:t>Лесенка по культурам: снижение MAE к прогнозу «прошлый год»</w:t>
      </w:r>
    </w:p>
    <w:p w14:paraId="612B8EDE" w14:textId="77777777" w:rsidR="0074133D" w:rsidRDefault="00F91683">
      <w:pPr>
        <w:pStyle w:val="af5"/>
        <w:keepNext/>
        <w:spacing w:before="120" w:after="60"/>
        <w:jc w:val="left"/>
      </w:pPr>
      <w:r>
        <w:rPr>
          <w:b/>
        </w:rPr>
        <w:t xml:space="preserve">Таблица 9. </w:t>
      </w:r>
      <w:r>
        <w:t>Лесенка моделей по культурам: MAE на конце сезона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1810"/>
        <w:gridCol w:w="1146"/>
        <w:gridCol w:w="1146"/>
        <w:gridCol w:w="1327"/>
        <w:gridCol w:w="1448"/>
        <w:gridCol w:w="1327"/>
        <w:gridCol w:w="1207"/>
      </w:tblGrid>
      <w:tr w:rsidR="0074133D" w14:paraId="54E56E0C" w14:textId="77777777">
        <w:trPr>
          <w:tblHeader/>
          <w:jc w:val="center"/>
        </w:trPr>
        <w:tc>
          <w:tcPr>
            <w:tcW w:w="1810" w:type="dxa"/>
            <w:shd w:val="clear" w:color="auto" w:fill="E6F0FC"/>
          </w:tcPr>
          <w:p w14:paraId="5F14BBE7" w14:textId="77777777" w:rsidR="0074133D" w:rsidRDefault="00F9168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Культура</w:t>
            </w:r>
          </w:p>
        </w:tc>
        <w:tc>
          <w:tcPr>
            <w:tcW w:w="1146" w:type="dxa"/>
            <w:shd w:val="clear" w:color="auto" w:fill="E6F0FC"/>
          </w:tcPr>
          <w:p w14:paraId="39798448" w14:textId="77777777" w:rsidR="0074133D" w:rsidRDefault="00F9168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0. Прошлый год</w:t>
            </w:r>
          </w:p>
        </w:tc>
        <w:tc>
          <w:tcPr>
            <w:tcW w:w="1146" w:type="dxa"/>
            <w:shd w:val="clear" w:color="auto" w:fill="E6F0FC"/>
          </w:tcPr>
          <w:p w14:paraId="05D47F33" w14:textId="77777777" w:rsidR="0074133D" w:rsidRDefault="00F9168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1. Тренд без погоды</w:t>
            </w:r>
          </w:p>
        </w:tc>
        <w:tc>
          <w:tcPr>
            <w:tcW w:w="1327" w:type="dxa"/>
            <w:shd w:val="clear" w:color="auto" w:fill="E6F0FC"/>
          </w:tcPr>
          <w:p w14:paraId="44206E1E" w14:textId="77777777" w:rsidR="0074133D" w:rsidRDefault="00F9168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2. Тренд + погода (Ridge)</w:t>
            </w:r>
          </w:p>
        </w:tc>
        <w:tc>
          <w:tcPr>
            <w:tcW w:w="1448" w:type="dxa"/>
            <w:shd w:val="clear" w:color="auto" w:fill="E6F0FC"/>
          </w:tcPr>
          <w:p w14:paraId="2B2D3D48" w14:textId="77777777" w:rsidR="0074133D" w:rsidRDefault="00F9168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3. Бустинг по умолчанию + спутник</w:t>
            </w:r>
          </w:p>
        </w:tc>
        <w:tc>
          <w:tcPr>
            <w:tcW w:w="1327" w:type="dxa"/>
            <w:shd w:val="clear" w:color="auto" w:fill="E6F0FC"/>
          </w:tcPr>
          <w:p w14:paraId="0194B878" w14:textId="77777777" w:rsidR="0074133D" w:rsidRDefault="00F9168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4. Optuna + ансамбль</w:t>
            </w:r>
          </w:p>
        </w:tc>
        <w:tc>
          <w:tcPr>
            <w:tcW w:w="1207" w:type="dxa"/>
            <w:shd w:val="clear" w:color="auto" w:fill="E6F0FC"/>
          </w:tcPr>
          <w:p w14:paraId="417587BE" w14:textId="77777777" w:rsidR="0074133D" w:rsidRDefault="00F9168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Снижение MAE 4 к 0, %</w:t>
            </w:r>
          </w:p>
        </w:tc>
      </w:tr>
      <w:tr w:rsidR="0074133D" w14:paraId="1F333970" w14:textId="77777777">
        <w:trPr>
          <w:jc w:val="center"/>
        </w:trPr>
        <w:tc>
          <w:tcPr>
            <w:tcW w:w="1810" w:type="dxa"/>
          </w:tcPr>
          <w:p w14:paraId="00BBA87E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Пшеница озимая</w:t>
            </w:r>
          </w:p>
        </w:tc>
        <w:tc>
          <w:tcPr>
            <w:tcW w:w="1146" w:type="dxa"/>
          </w:tcPr>
          <w:p w14:paraId="3A3B8CFE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0,664</w:t>
            </w:r>
          </w:p>
        </w:tc>
        <w:tc>
          <w:tcPr>
            <w:tcW w:w="1146" w:type="dxa"/>
          </w:tcPr>
          <w:p w14:paraId="199CADFD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0,550</w:t>
            </w:r>
          </w:p>
        </w:tc>
        <w:tc>
          <w:tcPr>
            <w:tcW w:w="1327" w:type="dxa"/>
          </w:tcPr>
          <w:p w14:paraId="2ACB8D51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0,431</w:t>
            </w:r>
          </w:p>
        </w:tc>
        <w:tc>
          <w:tcPr>
            <w:tcW w:w="1448" w:type="dxa"/>
          </w:tcPr>
          <w:p w14:paraId="5DF91E10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0,466</w:t>
            </w:r>
          </w:p>
        </w:tc>
        <w:tc>
          <w:tcPr>
            <w:tcW w:w="1327" w:type="dxa"/>
          </w:tcPr>
          <w:p w14:paraId="39032A26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0,409</w:t>
            </w:r>
          </w:p>
        </w:tc>
        <w:tc>
          <w:tcPr>
            <w:tcW w:w="1207" w:type="dxa"/>
          </w:tcPr>
          <w:p w14:paraId="4974C194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38,5</w:t>
            </w:r>
          </w:p>
        </w:tc>
      </w:tr>
      <w:tr w:rsidR="0074133D" w14:paraId="2B286DFB" w14:textId="77777777">
        <w:trPr>
          <w:jc w:val="center"/>
        </w:trPr>
        <w:tc>
          <w:tcPr>
            <w:tcW w:w="1810" w:type="dxa"/>
          </w:tcPr>
          <w:p w14:paraId="0B2F3C08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Пшеница яровая</w:t>
            </w:r>
          </w:p>
        </w:tc>
        <w:tc>
          <w:tcPr>
            <w:tcW w:w="1146" w:type="dxa"/>
          </w:tcPr>
          <w:p w14:paraId="2E1EB72E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0,456</w:t>
            </w:r>
          </w:p>
        </w:tc>
        <w:tc>
          <w:tcPr>
            <w:tcW w:w="1146" w:type="dxa"/>
          </w:tcPr>
          <w:p w14:paraId="6B6622FF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0,389</w:t>
            </w:r>
          </w:p>
        </w:tc>
        <w:tc>
          <w:tcPr>
            <w:tcW w:w="1327" w:type="dxa"/>
          </w:tcPr>
          <w:p w14:paraId="48596ED2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0,343</w:t>
            </w:r>
          </w:p>
        </w:tc>
        <w:tc>
          <w:tcPr>
            <w:tcW w:w="1448" w:type="dxa"/>
          </w:tcPr>
          <w:p w14:paraId="29FD5491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0,329</w:t>
            </w:r>
          </w:p>
        </w:tc>
        <w:tc>
          <w:tcPr>
            <w:tcW w:w="1327" w:type="dxa"/>
          </w:tcPr>
          <w:p w14:paraId="76A21630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0,319</w:t>
            </w:r>
          </w:p>
        </w:tc>
        <w:tc>
          <w:tcPr>
            <w:tcW w:w="1207" w:type="dxa"/>
          </w:tcPr>
          <w:p w14:paraId="433A35A2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30,0</w:t>
            </w:r>
          </w:p>
        </w:tc>
      </w:tr>
      <w:tr w:rsidR="0074133D" w14:paraId="27A2FFB3" w14:textId="77777777">
        <w:trPr>
          <w:jc w:val="center"/>
        </w:trPr>
        <w:tc>
          <w:tcPr>
            <w:tcW w:w="1810" w:type="dxa"/>
          </w:tcPr>
          <w:p w14:paraId="490FFFC3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Ячмень яровой</w:t>
            </w:r>
          </w:p>
        </w:tc>
        <w:tc>
          <w:tcPr>
            <w:tcW w:w="1146" w:type="dxa"/>
          </w:tcPr>
          <w:p w14:paraId="05D3C3EB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0,426</w:t>
            </w:r>
          </w:p>
        </w:tc>
        <w:tc>
          <w:tcPr>
            <w:tcW w:w="1146" w:type="dxa"/>
          </w:tcPr>
          <w:p w14:paraId="280FCD50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0,348</w:t>
            </w:r>
          </w:p>
        </w:tc>
        <w:tc>
          <w:tcPr>
            <w:tcW w:w="1327" w:type="dxa"/>
          </w:tcPr>
          <w:p w14:paraId="01443FB9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0,304</w:t>
            </w:r>
          </w:p>
        </w:tc>
        <w:tc>
          <w:tcPr>
            <w:tcW w:w="1448" w:type="dxa"/>
          </w:tcPr>
          <w:p w14:paraId="324D3E86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0,292</w:t>
            </w:r>
          </w:p>
        </w:tc>
        <w:tc>
          <w:tcPr>
            <w:tcW w:w="1327" w:type="dxa"/>
          </w:tcPr>
          <w:p w14:paraId="58647BDD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0,271</w:t>
            </w:r>
          </w:p>
        </w:tc>
        <w:tc>
          <w:tcPr>
            <w:tcW w:w="1207" w:type="dxa"/>
          </w:tcPr>
          <w:p w14:paraId="21F0A2D1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36,4</w:t>
            </w:r>
          </w:p>
        </w:tc>
      </w:tr>
      <w:tr w:rsidR="0074133D" w14:paraId="5E7478F4" w14:textId="77777777">
        <w:trPr>
          <w:jc w:val="center"/>
        </w:trPr>
        <w:tc>
          <w:tcPr>
            <w:tcW w:w="1810" w:type="dxa"/>
          </w:tcPr>
          <w:p w14:paraId="33382C5A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Подсолнечник</w:t>
            </w:r>
          </w:p>
        </w:tc>
        <w:tc>
          <w:tcPr>
            <w:tcW w:w="1146" w:type="dxa"/>
          </w:tcPr>
          <w:p w14:paraId="0D0A46A0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0,242</w:t>
            </w:r>
          </w:p>
        </w:tc>
        <w:tc>
          <w:tcPr>
            <w:tcW w:w="1146" w:type="dxa"/>
          </w:tcPr>
          <w:p w14:paraId="5E441801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0,225</w:t>
            </w:r>
          </w:p>
        </w:tc>
        <w:tc>
          <w:tcPr>
            <w:tcW w:w="1327" w:type="dxa"/>
          </w:tcPr>
          <w:p w14:paraId="7559BAD2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0,214</w:t>
            </w:r>
          </w:p>
        </w:tc>
        <w:tc>
          <w:tcPr>
            <w:tcW w:w="1448" w:type="dxa"/>
          </w:tcPr>
          <w:p w14:paraId="0E61100A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0,217</w:t>
            </w:r>
          </w:p>
        </w:tc>
        <w:tc>
          <w:tcPr>
            <w:tcW w:w="1327" w:type="dxa"/>
          </w:tcPr>
          <w:p w14:paraId="3CB10BF3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0,201</w:t>
            </w:r>
          </w:p>
        </w:tc>
        <w:tc>
          <w:tcPr>
            <w:tcW w:w="1207" w:type="dxa"/>
          </w:tcPr>
          <w:p w14:paraId="6F244B95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17,1</w:t>
            </w:r>
          </w:p>
        </w:tc>
      </w:tr>
      <w:tr w:rsidR="0074133D" w14:paraId="008BD90C" w14:textId="77777777">
        <w:trPr>
          <w:jc w:val="center"/>
        </w:trPr>
        <w:tc>
          <w:tcPr>
            <w:tcW w:w="1810" w:type="dxa"/>
          </w:tcPr>
          <w:p w14:paraId="35512326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Кукуруза на зерно</w:t>
            </w:r>
          </w:p>
        </w:tc>
        <w:tc>
          <w:tcPr>
            <w:tcW w:w="1146" w:type="dxa"/>
          </w:tcPr>
          <w:p w14:paraId="04BE41F9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0,998</w:t>
            </w:r>
          </w:p>
        </w:tc>
        <w:tc>
          <w:tcPr>
            <w:tcW w:w="1146" w:type="dxa"/>
          </w:tcPr>
          <w:p w14:paraId="11F5A6C8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0,971</w:t>
            </w:r>
          </w:p>
        </w:tc>
        <w:tc>
          <w:tcPr>
            <w:tcW w:w="1327" w:type="dxa"/>
          </w:tcPr>
          <w:p w14:paraId="180BF869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0,815</w:t>
            </w:r>
          </w:p>
        </w:tc>
        <w:tc>
          <w:tcPr>
            <w:tcW w:w="1448" w:type="dxa"/>
          </w:tcPr>
          <w:p w14:paraId="1E459F00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0,802</w:t>
            </w:r>
          </w:p>
        </w:tc>
        <w:tc>
          <w:tcPr>
            <w:tcW w:w="1327" w:type="dxa"/>
          </w:tcPr>
          <w:p w14:paraId="6FF18815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0,764</w:t>
            </w:r>
          </w:p>
        </w:tc>
        <w:tc>
          <w:tcPr>
            <w:tcW w:w="1207" w:type="dxa"/>
          </w:tcPr>
          <w:p w14:paraId="1FFE799A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23,5</w:t>
            </w:r>
          </w:p>
        </w:tc>
      </w:tr>
      <w:tr w:rsidR="0074133D" w14:paraId="4809915B" w14:textId="77777777">
        <w:trPr>
          <w:jc w:val="center"/>
        </w:trPr>
        <w:tc>
          <w:tcPr>
            <w:tcW w:w="1810" w:type="dxa"/>
          </w:tcPr>
          <w:p w14:paraId="10125B82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Соя</w:t>
            </w:r>
          </w:p>
        </w:tc>
        <w:tc>
          <w:tcPr>
            <w:tcW w:w="1146" w:type="dxa"/>
          </w:tcPr>
          <w:p w14:paraId="2B4D3BE8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0,322</w:t>
            </w:r>
          </w:p>
        </w:tc>
        <w:tc>
          <w:tcPr>
            <w:tcW w:w="1146" w:type="dxa"/>
          </w:tcPr>
          <w:p w14:paraId="4D0002AB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0,283</w:t>
            </w:r>
          </w:p>
        </w:tc>
        <w:tc>
          <w:tcPr>
            <w:tcW w:w="1327" w:type="dxa"/>
          </w:tcPr>
          <w:p w14:paraId="147331FA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0,248</w:t>
            </w:r>
          </w:p>
        </w:tc>
        <w:tc>
          <w:tcPr>
            <w:tcW w:w="1448" w:type="dxa"/>
          </w:tcPr>
          <w:p w14:paraId="22510981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0,248</w:t>
            </w:r>
          </w:p>
        </w:tc>
        <w:tc>
          <w:tcPr>
            <w:tcW w:w="1327" w:type="dxa"/>
          </w:tcPr>
          <w:p w14:paraId="19E670DC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0,235</w:t>
            </w:r>
          </w:p>
        </w:tc>
        <w:tc>
          <w:tcPr>
            <w:tcW w:w="1207" w:type="dxa"/>
          </w:tcPr>
          <w:p w14:paraId="388456FA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27,1</w:t>
            </w:r>
          </w:p>
        </w:tc>
      </w:tr>
      <w:tr w:rsidR="0074133D" w14:paraId="493D656E" w14:textId="77777777">
        <w:trPr>
          <w:jc w:val="center"/>
        </w:trPr>
        <w:tc>
          <w:tcPr>
            <w:tcW w:w="1810" w:type="dxa"/>
          </w:tcPr>
          <w:p w14:paraId="321A3669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Сахарная свёкла</w:t>
            </w:r>
          </w:p>
        </w:tc>
        <w:tc>
          <w:tcPr>
            <w:tcW w:w="1146" w:type="dxa"/>
          </w:tcPr>
          <w:p w14:paraId="32A638A1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7,23</w:t>
            </w:r>
          </w:p>
        </w:tc>
        <w:tc>
          <w:tcPr>
            <w:tcW w:w="1146" w:type="dxa"/>
          </w:tcPr>
          <w:p w14:paraId="2DD75434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6,36</w:t>
            </w:r>
          </w:p>
        </w:tc>
        <w:tc>
          <w:tcPr>
            <w:tcW w:w="1327" w:type="dxa"/>
          </w:tcPr>
          <w:p w14:paraId="38C60EF5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4,58</w:t>
            </w:r>
          </w:p>
        </w:tc>
        <w:tc>
          <w:tcPr>
            <w:tcW w:w="1448" w:type="dxa"/>
          </w:tcPr>
          <w:p w14:paraId="21388C19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4,74</w:t>
            </w:r>
          </w:p>
        </w:tc>
        <w:tc>
          <w:tcPr>
            <w:tcW w:w="1327" w:type="dxa"/>
          </w:tcPr>
          <w:p w14:paraId="11634C50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4,45</w:t>
            </w:r>
          </w:p>
        </w:tc>
        <w:tc>
          <w:tcPr>
            <w:tcW w:w="1207" w:type="dxa"/>
          </w:tcPr>
          <w:p w14:paraId="29735981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38,5</w:t>
            </w:r>
          </w:p>
        </w:tc>
      </w:tr>
    </w:tbl>
    <w:p w14:paraId="5369164F" w14:textId="77777777" w:rsidR="0074133D" w:rsidRDefault="00F91683">
      <w:pPr>
        <w:spacing w:before="40"/>
      </w:pPr>
      <w:r>
        <w:rPr>
          <w:color w:val="52514E"/>
          <w:sz w:val="16"/>
        </w:rPr>
        <w:t>MAE в т/га, скользящая проверка 2012–2025, одни и те же пары «субъект × год» для всех ступеней.</w:t>
      </w:r>
    </w:p>
    <w:p w14:paraId="0189BD61" w14:textId="77777777" w:rsidR="0074133D" w:rsidRDefault="00F9168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75BF5CF" wp14:editId="3DF1D45A">
            <wp:extent cx="5071007" cy="225701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dder_dat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71007" cy="2257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2DC33" w14:textId="77777777" w:rsidR="0074133D" w:rsidRDefault="00F91683">
      <w:pPr>
        <w:pStyle w:val="af5"/>
      </w:pPr>
      <w:r>
        <w:rPr>
          <w:b/>
        </w:rPr>
        <w:t xml:space="preserve">Рисунок 12. </w:t>
      </w:r>
      <w:r>
        <w:t>Выигрыш ступеней лесенки к наивному прогнозу по датам сезона</w:t>
      </w:r>
    </w:p>
    <w:p w14:paraId="66365F93" w14:textId="77777777" w:rsidR="0074133D" w:rsidRDefault="00F91683">
      <w:pPr>
        <w:ind w:firstLine="425"/>
      </w:pPr>
      <w:r>
        <w:t>По датам лесенка ведёт себя ожидаемо. Тренд одинаков на всех датах, а погодные ступени растут по мере прихода лета. Уже 1 мая лучшая модель снижает ошибку на 19 % к наивному прогнозу: работают озимая пшеница, перезимовка и запас влаги. Бустинг по умолчанию на ранних датах заметно хуже Ridge: частичные погодные данные весны для него — в основном шум.</w:t>
      </w:r>
    </w:p>
    <w:p w14:paraId="4EFD87F2" w14:textId="77777777" w:rsidR="0074133D" w:rsidRDefault="00F91683">
      <w:pPr>
        <w:pStyle w:val="21"/>
      </w:pPr>
      <w:bookmarkStart w:id="44" w:name="_Toc244090988"/>
      <w:r>
        <w:lastRenderedPageBreak/>
        <w:t>7.7. Прогноз по ходу сезона</w:t>
      </w:r>
      <w:bookmarkEnd w:id="44"/>
    </w:p>
    <w:p w14:paraId="6F552288" w14:textId="77777777" w:rsidR="0074133D" w:rsidRDefault="00F9168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16C457C" wp14:editId="31B24FC8">
            <wp:extent cx="5220644" cy="248978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adtim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644" cy="2489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AB085" w14:textId="77777777" w:rsidR="0074133D" w:rsidRDefault="00F91683">
      <w:pPr>
        <w:pStyle w:val="af5"/>
      </w:pPr>
      <w:r>
        <w:rPr>
          <w:b/>
        </w:rPr>
        <w:t xml:space="preserve">Рисунок 13. </w:t>
      </w:r>
      <w:r>
        <w:t>Выигрыш лучшей модели к бейзлайну на разных датах прогноза</w:t>
      </w:r>
    </w:p>
    <w:p w14:paraId="0AF2B490" w14:textId="77777777" w:rsidR="0074133D" w:rsidRDefault="00F91683">
      <w:pPr>
        <w:ind w:firstLine="425"/>
      </w:pPr>
      <w:r>
        <w:t>Озимая пшеница даёт выигрыш около 15 % уже 1 мая: к этой дате прошли осень, зима и весна, а запас влаги и перезимовка во многом определяют урожай. У яровых, кукурузы, сои и свёклы весенний прогноз лишь немного лучше тренда, а полезный погодный сигнал появляется с 1 августа, когда прошли июнь и июль. Это важно для продукта. Весной калькулятор участка честно показывает «тренд с широким интервалом» и не обещает точности, которой нет.</w:t>
      </w:r>
    </w:p>
    <w:p w14:paraId="1C05AE6A" w14:textId="77777777" w:rsidR="0074133D" w:rsidRDefault="00F91683">
      <w:pPr>
        <w:pStyle w:val="21"/>
      </w:pPr>
      <w:bookmarkStart w:id="45" w:name="_Toc244090989"/>
      <w:r>
        <w:t>7.8. Итоговые модели</w:t>
      </w:r>
      <w:bookmarkEnd w:id="45"/>
    </w:p>
    <w:p w14:paraId="2100D188" w14:textId="77777777" w:rsidR="0074133D" w:rsidRDefault="00F91683">
      <w:pPr>
        <w:ind w:firstLine="425"/>
      </w:pPr>
      <w:r>
        <w:t>Для прототипа на каждую культуру и дату выбрана одна конфигурация — 35 моделей. Правило выбора — самая простая конфигурация в пределах 1 % от лучшей MAE по годам 2012–2018. На конце сезона итоговые модели снижают ошибку на 11–30 % к лучшему простому прогнозу. В 22 случаях из 35 выигрывает ансамбль из 2–5 моделей разных семейств. Среди одиночных моделей чаще всего побеждают Extra Trees и LightGBM. Доля фактов внутри 80-процентного интервала — от 0,83 до 0,93.</w:t>
      </w:r>
    </w:p>
    <w:p w14:paraId="37730AA6" w14:textId="77777777" w:rsidR="0074133D" w:rsidRDefault="00F91683">
      <w:pPr>
        <w:pStyle w:val="af5"/>
        <w:keepNext/>
        <w:spacing w:before="120" w:after="60"/>
        <w:jc w:val="left"/>
      </w:pPr>
      <w:r>
        <w:rPr>
          <w:b/>
        </w:rPr>
        <w:t xml:space="preserve">Таблица 10. </w:t>
      </w:r>
      <w:r>
        <w:t>Итоговые модели по культурам и датам прогноза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1870"/>
        <w:gridCol w:w="1184"/>
        <w:gridCol w:w="1184"/>
        <w:gridCol w:w="1184"/>
        <w:gridCol w:w="1184"/>
        <w:gridCol w:w="1309"/>
        <w:gridCol w:w="1496"/>
      </w:tblGrid>
      <w:tr w:rsidR="0074133D" w14:paraId="08E9D17A" w14:textId="77777777">
        <w:trPr>
          <w:tblHeader/>
          <w:jc w:val="center"/>
        </w:trPr>
        <w:tc>
          <w:tcPr>
            <w:tcW w:w="1870" w:type="dxa"/>
            <w:shd w:val="clear" w:color="auto" w:fill="E6F0FC"/>
          </w:tcPr>
          <w:p w14:paraId="536C5DA4" w14:textId="77777777" w:rsidR="0074133D" w:rsidRDefault="00F9168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Культура</w:t>
            </w:r>
          </w:p>
        </w:tc>
        <w:tc>
          <w:tcPr>
            <w:tcW w:w="1184" w:type="dxa"/>
            <w:shd w:val="clear" w:color="auto" w:fill="E6F0FC"/>
          </w:tcPr>
          <w:p w14:paraId="7F514686" w14:textId="77777777" w:rsidR="0074133D" w:rsidRDefault="00F9168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1 мая</w:t>
            </w:r>
          </w:p>
        </w:tc>
        <w:tc>
          <w:tcPr>
            <w:tcW w:w="1184" w:type="dxa"/>
            <w:shd w:val="clear" w:color="auto" w:fill="E6F0FC"/>
          </w:tcPr>
          <w:p w14:paraId="6C0B7CBC" w14:textId="77777777" w:rsidR="0074133D" w:rsidRDefault="00F9168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1 июня</w:t>
            </w:r>
          </w:p>
        </w:tc>
        <w:tc>
          <w:tcPr>
            <w:tcW w:w="1184" w:type="dxa"/>
            <w:shd w:val="clear" w:color="auto" w:fill="E6F0FC"/>
          </w:tcPr>
          <w:p w14:paraId="0FBD3475" w14:textId="77777777" w:rsidR="0074133D" w:rsidRDefault="00F9168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1 июля</w:t>
            </w:r>
          </w:p>
        </w:tc>
        <w:tc>
          <w:tcPr>
            <w:tcW w:w="1184" w:type="dxa"/>
            <w:shd w:val="clear" w:color="auto" w:fill="E6F0FC"/>
          </w:tcPr>
          <w:p w14:paraId="68921F3A" w14:textId="77777777" w:rsidR="0074133D" w:rsidRDefault="00F9168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1 августа</w:t>
            </w:r>
          </w:p>
        </w:tc>
        <w:tc>
          <w:tcPr>
            <w:tcW w:w="1309" w:type="dxa"/>
            <w:shd w:val="clear" w:color="auto" w:fill="E6F0FC"/>
          </w:tcPr>
          <w:p w14:paraId="48C4F326" w14:textId="77777777" w:rsidR="0074133D" w:rsidRDefault="00F9168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Конец сезона</w:t>
            </w:r>
          </w:p>
        </w:tc>
        <w:tc>
          <w:tcPr>
            <w:tcW w:w="1496" w:type="dxa"/>
            <w:shd w:val="clear" w:color="auto" w:fill="E6F0FC"/>
          </w:tcPr>
          <w:p w14:paraId="46B0D50B" w14:textId="77777777" w:rsidR="0074133D" w:rsidRDefault="00F9168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Модель конца сезона</w:t>
            </w:r>
          </w:p>
        </w:tc>
      </w:tr>
      <w:tr w:rsidR="0074133D" w14:paraId="777056DC" w14:textId="77777777">
        <w:trPr>
          <w:jc w:val="center"/>
        </w:trPr>
        <w:tc>
          <w:tcPr>
            <w:tcW w:w="1870" w:type="dxa"/>
          </w:tcPr>
          <w:p w14:paraId="0D15FDEE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Пшеница озимая</w:t>
            </w:r>
          </w:p>
        </w:tc>
        <w:tc>
          <w:tcPr>
            <w:tcW w:w="1184" w:type="dxa"/>
          </w:tcPr>
          <w:p w14:paraId="1FBB4750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13,8 · 0,86</w:t>
            </w:r>
          </w:p>
        </w:tc>
        <w:tc>
          <w:tcPr>
            <w:tcW w:w="1184" w:type="dxa"/>
          </w:tcPr>
          <w:p w14:paraId="6EAB9636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16,4 · 0,85</w:t>
            </w:r>
          </w:p>
        </w:tc>
        <w:tc>
          <w:tcPr>
            <w:tcW w:w="1184" w:type="dxa"/>
          </w:tcPr>
          <w:p w14:paraId="47AE80C4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18,2 · 0,87</w:t>
            </w:r>
          </w:p>
        </w:tc>
        <w:tc>
          <w:tcPr>
            <w:tcW w:w="1184" w:type="dxa"/>
          </w:tcPr>
          <w:p w14:paraId="0C8EAF74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18,1 · 0,85</w:t>
            </w:r>
          </w:p>
        </w:tc>
        <w:tc>
          <w:tcPr>
            <w:tcW w:w="1309" w:type="dxa"/>
          </w:tcPr>
          <w:p w14:paraId="58EDBD38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25,8 · 0,86</w:t>
            </w:r>
          </w:p>
        </w:tc>
        <w:tc>
          <w:tcPr>
            <w:tcW w:w="1496" w:type="dxa"/>
          </w:tcPr>
          <w:p w14:paraId="33810382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ансамбль 2</w:t>
            </w:r>
          </w:p>
        </w:tc>
      </w:tr>
      <w:tr w:rsidR="0074133D" w14:paraId="1438CA7D" w14:textId="77777777">
        <w:trPr>
          <w:jc w:val="center"/>
        </w:trPr>
        <w:tc>
          <w:tcPr>
            <w:tcW w:w="1870" w:type="dxa"/>
          </w:tcPr>
          <w:p w14:paraId="2BC11E73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Пшеница яровая</w:t>
            </w:r>
          </w:p>
        </w:tc>
        <w:tc>
          <w:tcPr>
            <w:tcW w:w="1184" w:type="dxa"/>
          </w:tcPr>
          <w:p w14:paraId="2AB9E43E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4,9 · 0,86</w:t>
            </w:r>
          </w:p>
        </w:tc>
        <w:tc>
          <w:tcPr>
            <w:tcW w:w="1184" w:type="dxa"/>
          </w:tcPr>
          <w:p w14:paraId="3875D66C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6,5 · 0,83</w:t>
            </w:r>
          </w:p>
        </w:tc>
        <w:tc>
          <w:tcPr>
            <w:tcW w:w="1184" w:type="dxa"/>
          </w:tcPr>
          <w:p w14:paraId="1BAFB40B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10,1 · 0,85</w:t>
            </w:r>
          </w:p>
        </w:tc>
        <w:tc>
          <w:tcPr>
            <w:tcW w:w="1184" w:type="dxa"/>
          </w:tcPr>
          <w:p w14:paraId="3E9AD66C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19,4 · 0,86</w:t>
            </w:r>
          </w:p>
        </w:tc>
        <w:tc>
          <w:tcPr>
            <w:tcW w:w="1309" w:type="dxa"/>
          </w:tcPr>
          <w:p w14:paraId="5520D190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18,1 · 0,83</w:t>
            </w:r>
          </w:p>
        </w:tc>
        <w:tc>
          <w:tcPr>
            <w:tcW w:w="1496" w:type="dxa"/>
          </w:tcPr>
          <w:p w14:paraId="67146377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ансамбль 2</w:t>
            </w:r>
          </w:p>
        </w:tc>
      </w:tr>
      <w:tr w:rsidR="0074133D" w14:paraId="0DFB6196" w14:textId="77777777">
        <w:trPr>
          <w:jc w:val="center"/>
        </w:trPr>
        <w:tc>
          <w:tcPr>
            <w:tcW w:w="1870" w:type="dxa"/>
          </w:tcPr>
          <w:p w14:paraId="61BCD35B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Ячмень яровой</w:t>
            </w:r>
          </w:p>
        </w:tc>
        <w:tc>
          <w:tcPr>
            <w:tcW w:w="1184" w:type="dxa"/>
          </w:tcPr>
          <w:p w14:paraId="240541DF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6,7 · 0,87</w:t>
            </w:r>
          </w:p>
        </w:tc>
        <w:tc>
          <w:tcPr>
            <w:tcW w:w="1184" w:type="dxa"/>
          </w:tcPr>
          <w:p w14:paraId="78BCCC7E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7,2 · 0,85</w:t>
            </w:r>
          </w:p>
        </w:tc>
        <w:tc>
          <w:tcPr>
            <w:tcW w:w="1184" w:type="dxa"/>
          </w:tcPr>
          <w:p w14:paraId="7DFDFEB9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12,6 · 0,88</w:t>
            </w:r>
          </w:p>
        </w:tc>
        <w:tc>
          <w:tcPr>
            <w:tcW w:w="1184" w:type="dxa"/>
          </w:tcPr>
          <w:p w14:paraId="1421F047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19,0 · 0,89</w:t>
            </w:r>
          </w:p>
        </w:tc>
        <w:tc>
          <w:tcPr>
            <w:tcW w:w="1309" w:type="dxa"/>
          </w:tcPr>
          <w:p w14:paraId="750B8B03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22,3 · 0,88</w:t>
            </w:r>
          </w:p>
        </w:tc>
        <w:tc>
          <w:tcPr>
            <w:tcW w:w="1496" w:type="dxa"/>
          </w:tcPr>
          <w:p w14:paraId="56E0ED45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ансамбль 5</w:t>
            </w:r>
          </w:p>
        </w:tc>
      </w:tr>
      <w:tr w:rsidR="0074133D" w14:paraId="6429EA6D" w14:textId="77777777">
        <w:trPr>
          <w:jc w:val="center"/>
        </w:trPr>
        <w:tc>
          <w:tcPr>
            <w:tcW w:w="1870" w:type="dxa"/>
          </w:tcPr>
          <w:p w14:paraId="7FDB7215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Подсолнечник</w:t>
            </w:r>
          </w:p>
        </w:tc>
        <w:tc>
          <w:tcPr>
            <w:tcW w:w="1184" w:type="dxa"/>
          </w:tcPr>
          <w:p w14:paraId="20B4917B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3,7 · 0,91</w:t>
            </w:r>
          </w:p>
        </w:tc>
        <w:tc>
          <w:tcPr>
            <w:tcW w:w="1184" w:type="dxa"/>
          </w:tcPr>
          <w:p w14:paraId="4A3DED48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4,4 · 0,90</w:t>
            </w:r>
          </w:p>
        </w:tc>
        <w:tc>
          <w:tcPr>
            <w:tcW w:w="1184" w:type="dxa"/>
          </w:tcPr>
          <w:p w14:paraId="44C4B594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6,4 · 0,88</w:t>
            </w:r>
          </w:p>
        </w:tc>
        <w:tc>
          <w:tcPr>
            <w:tcW w:w="1184" w:type="dxa"/>
          </w:tcPr>
          <w:p w14:paraId="4976C11D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12,8 · 0,87</w:t>
            </w:r>
          </w:p>
        </w:tc>
        <w:tc>
          <w:tcPr>
            <w:tcW w:w="1309" w:type="dxa"/>
          </w:tcPr>
          <w:p w14:paraId="6BDB40E9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10,7 · 0,88</w:t>
            </w:r>
          </w:p>
        </w:tc>
        <w:tc>
          <w:tcPr>
            <w:tcW w:w="1496" w:type="dxa"/>
          </w:tcPr>
          <w:p w14:paraId="55562081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ансамбль 2</w:t>
            </w:r>
          </w:p>
        </w:tc>
      </w:tr>
      <w:tr w:rsidR="0074133D" w14:paraId="1ED77390" w14:textId="77777777">
        <w:trPr>
          <w:jc w:val="center"/>
        </w:trPr>
        <w:tc>
          <w:tcPr>
            <w:tcW w:w="1870" w:type="dxa"/>
          </w:tcPr>
          <w:p w14:paraId="37133136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Кукуруза на зерно</w:t>
            </w:r>
          </w:p>
        </w:tc>
        <w:tc>
          <w:tcPr>
            <w:tcW w:w="1184" w:type="dxa"/>
          </w:tcPr>
          <w:p w14:paraId="7653C7BF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11,4 · 0,87</w:t>
            </w:r>
          </w:p>
        </w:tc>
        <w:tc>
          <w:tcPr>
            <w:tcW w:w="1184" w:type="dxa"/>
          </w:tcPr>
          <w:p w14:paraId="0722D025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10,6 · 0,86</w:t>
            </w:r>
          </w:p>
        </w:tc>
        <w:tc>
          <w:tcPr>
            <w:tcW w:w="1184" w:type="dxa"/>
          </w:tcPr>
          <w:p w14:paraId="5D97C254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10,1 · 0,86</w:t>
            </w:r>
          </w:p>
        </w:tc>
        <w:tc>
          <w:tcPr>
            <w:tcW w:w="1184" w:type="dxa"/>
          </w:tcPr>
          <w:p w14:paraId="2206F4C6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18,4 · 0,87</w:t>
            </w:r>
          </w:p>
        </w:tc>
        <w:tc>
          <w:tcPr>
            <w:tcW w:w="1309" w:type="dxa"/>
          </w:tcPr>
          <w:p w14:paraId="7FE904C0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21,1 · 0,88</w:t>
            </w:r>
          </w:p>
        </w:tc>
        <w:tc>
          <w:tcPr>
            <w:tcW w:w="1496" w:type="dxa"/>
          </w:tcPr>
          <w:p w14:paraId="29683C20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ансамбль 3</w:t>
            </w:r>
          </w:p>
        </w:tc>
      </w:tr>
      <w:tr w:rsidR="0074133D" w14:paraId="20CDAA9B" w14:textId="77777777">
        <w:trPr>
          <w:jc w:val="center"/>
        </w:trPr>
        <w:tc>
          <w:tcPr>
            <w:tcW w:w="1870" w:type="dxa"/>
          </w:tcPr>
          <w:p w14:paraId="4A793048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Соя</w:t>
            </w:r>
          </w:p>
        </w:tc>
        <w:tc>
          <w:tcPr>
            <w:tcW w:w="1184" w:type="dxa"/>
          </w:tcPr>
          <w:p w14:paraId="263E133F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8,4 · 0,93</w:t>
            </w:r>
          </w:p>
        </w:tc>
        <w:tc>
          <w:tcPr>
            <w:tcW w:w="1184" w:type="dxa"/>
          </w:tcPr>
          <w:p w14:paraId="3675309A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8,4 · 0,93</w:t>
            </w:r>
          </w:p>
        </w:tc>
        <w:tc>
          <w:tcPr>
            <w:tcW w:w="1184" w:type="dxa"/>
          </w:tcPr>
          <w:p w14:paraId="48D6602F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8,6 · 0,92</w:t>
            </w:r>
          </w:p>
        </w:tc>
        <w:tc>
          <w:tcPr>
            <w:tcW w:w="1184" w:type="dxa"/>
          </w:tcPr>
          <w:p w14:paraId="6334B58D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11,4 · 0,93</w:t>
            </w:r>
          </w:p>
        </w:tc>
        <w:tc>
          <w:tcPr>
            <w:tcW w:w="1309" w:type="dxa"/>
          </w:tcPr>
          <w:p w14:paraId="7825D130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15,0 · 0,93</w:t>
            </w:r>
          </w:p>
        </w:tc>
        <w:tc>
          <w:tcPr>
            <w:tcW w:w="1496" w:type="dxa"/>
          </w:tcPr>
          <w:p w14:paraId="5DD71F03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ансамбль 5</w:t>
            </w:r>
          </w:p>
        </w:tc>
      </w:tr>
      <w:tr w:rsidR="0074133D" w14:paraId="40FCF969" w14:textId="77777777">
        <w:trPr>
          <w:jc w:val="center"/>
        </w:trPr>
        <w:tc>
          <w:tcPr>
            <w:tcW w:w="1870" w:type="dxa"/>
          </w:tcPr>
          <w:p w14:paraId="0D16C119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Сахарная свёкла</w:t>
            </w:r>
          </w:p>
        </w:tc>
        <w:tc>
          <w:tcPr>
            <w:tcW w:w="1184" w:type="dxa"/>
          </w:tcPr>
          <w:p w14:paraId="3CFA85D1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8,2 · 0,86</w:t>
            </w:r>
          </w:p>
        </w:tc>
        <w:tc>
          <w:tcPr>
            <w:tcW w:w="1184" w:type="dxa"/>
          </w:tcPr>
          <w:p w14:paraId="71EC836E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3,7 · 0,88</w:t>
            </w:r>
          </w:p>
        </w:tc>
        <w:tc>
          <w:tcPr>
            <w:tcW w:w="1184" w:type="dxa"/>
          </w:tcPr>
          <w:p w14:paraId="197B115E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4,2 · 0,85</w:t>
            </w:r>
          </w:p>
        </w:tc>
        <w:tc>
          <w:tcPr>
            <w:tcW w:w="1184" w:type="dxa"/>
          </w:tcPr>
          <w:p w14:paraId="2156071C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12,7 · 0,88</w:t>
            </w:r>
          </w:p>
        </w:tc>
        <w:tc>
          <w:tcPr>
            <w:tcW w:w="1309" w:type="dxa"/>
          </w:tcPr>
          <w:p w14:paraId="7C5B8D57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30,0 · 0,85</w:t>
            </w:r>
          </w:p>
        </w:tc>
        <w:tc>
          <w:tcPr>
            <w:tcW w:w="1496" w:type="dxa"/>
          </w:tcPr>
          <w:p w14:paraId="5F4A5071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ансамбль 2</w:t>
            </w:r>
          </w:p>
        </w:tc>
      </w:tr>
    </w:tbl>
    <w:p w14:paraId="43F8FC5F" w14:textId="77777777" w:rsidR="0074133D" w:rsidRDefault="00F91683">
      <w:pPr>
        <w:spacing w:before="40"/>
      </w:pPr>
      <w:r>
        <w:rPr>
          <w:color w:val="52514E"/>
          <w:sz w:val="16"/>
        </w:rPr>
        <w:t>В ячейке: снижение MAE к лучшему простому прогнозу, % · доля фактов внутри 80-процентного интервала. Модель выбрана по годам 2012–2018 как самая простая в пределах 1 % от лучшей MAE.</w:t>
      </w:r>
    </w:p>
    <w:p w14:paraId="41F6B070" w14:textId="77777777" w:rsidR="0074133D" w:rsidRDefault="00F91683">
      <w:pPr>
        <w:pStyle w:val="21"/>
      </w:pPr>
      <w:bookmarkStart w:id="46" w:name="_Toc244090990"/>
      <w:r>
        <w:lastRenderedPageBreak/>
        <w:t>7.9. Ошибка по годам</w:t>
      </w:r>
      <w:bookmarkEnd w:id="46"/>
    </w:p>
    <w:p w14:paraId="2FDB900E" w14:textId="77777777" w:rsidR="0074133D" w:rsidRDefault="00F9168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20AB8C2B" wp14:editId="702D0ACC">
            <wp:extent cx="5374437" cy="22487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year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74437" cy="224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23AFC" w14:textId="77777777" w:rsidR="0074133D" w:rsidRDefault="00F91683">
      <w:pPr>
        <w:pStyle w:val="af5"/>
      </w:pPr>
      <w:r>
        <w:rPr>
          <w:b/>
        </w:rPr>
        <w:t xml:space="preserve">Рисунок 14. </w:t>
      </w:r>
      <w:r>
        <w:t>Ошибка лучшей модели по годам относительно средней ошибки культуры</w:t>
      </w:r>
    </w:p>
    <w:p w14:paraId="430D9D7A" w14:textId="77777777" w:rsidR="0074133D" w:rsidRDefault="00F91683">
      <w:pPr>
        <w:ind w:firstLine="425"/>
      </w:pPr>
      <w:r>
        <w:t>Ошибка сосредоточена в нескольких необычных годах. В 2022 году был рекорд зерновых, и все тренды занизили урожай на 10–18 %. В 2024 году случились весенние заморозки и южная засуха, а свёкла и кукуруза в Краснодаре упали в 2024–2025 годах. Такие годы общие для всех регионов, и их почти невозможно предсказать по истории. Отсюда главный вывод для продукта: показывать распределение, а не точку.</w:t>
      </w:r>
    </w:p>
    <w:p w14:paraId="7C5F398B" w14:textId="77777777" w:rsidR="0074133D" w:rsidRDefault="00F9168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B042D02" wp14:editId="3A3F6F62">
            <wp:extent cx="5582265" cy="325458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ed_actu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2265" cy="3254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F7CBC" w14:textId="77777777" w:rsidR="0074133D" w:rsidRDefault="00F91683">
      <w:pPr>
        <w:pStyle w:val="af5"/>
      </w:pPr>
      <w:r>
        <w:rPr>
          <w:b/>
        </w:rPr>
        <w:t xml:space="preserve">Рисунок 15. </w:t>
      </w:r>
      <w:r>
        <w:t>Прогноз против факта: лучшая модель, конец сезона, 2012–2025</w:t>
      </w:r>
    </w:p>
    <w:p w14:paraId="74D12038" w14:textId="77777777" w:rsidR="0074133D" w:rsidRDefault="00F91683">
      <w:pPr>
        <w:pStyle w:val="1"/>
      </w:pPr>
      <w:bookmarkStart w:id="47" w:name="_Toc244090991"/>
      <w:r>
        <w:t>8. Интерпретация и неопределённость</w:t>
      </w:r>
      <w:bookmarkEnd w:id="47"/>
    </w:p>
    <w:p w14:paraId="15CE0227" w14:textId="77777777" w:rsidR="0074133D" w:rsidRDefault="00F91683">
      <w:pPr>
        <w:pStyle w:val="21"/>
      </w:pPr>
      <w:bookmarkStart w:id="48" w:name="_Toc244090992"/>
      <w:r>
        <w:t>8.1. Что двигает прогноз: SHAP</w:t>
      </w:r>
      <w:bookmarkEnd w:id="48"/>
    </w:p>
    <w:p w14:paraId="1B3544BF" w14:textId="77777777" w:rsidR="0074133D" w:rsidRDefault="00F91683">
      <w:pPr>
        <w:ind w:firstLine="425"/>
      </w:pPr>
      <w:r>
        <w:t xml:space="preserve">Для объяснения прогноза использовано разложение SHAP [23]. Вклад каждого признака в прогноз конкретного региона и года считается так, чтобы сумма вкладов равнялась отклонению прогноза от среднего. Для каждой культуры обучена модель LightGBM на полном наборе </w:t>
      </w:r>
      <w:r>
        <w:lastRenderedPageBreak/>
        <w:t>признаков (погода, окна, почвы, NDVI, спутник, рельеф, регион) по сезонам до 2024 года, а вклады посчитаны точным алгоритмом TreeSHAP, встроенным в LightGBM.</w:t>
      </w:r>
    </w:p>
    <w:p w14:paraId="659B1E2A" w14:textId="77777777" w:rsidR="0074133D" w:rsidRDefault="00F9168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2EA0CB49" wp14:editId="69A36A56">
            <wp:extent cx="5694492" cy="293869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ap_block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94492" cy="293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115BD" w14:textId="77777777" w:rsidR="0074133D" w:rsidRDefault="00F91683">
      <w:pPr>
        <w:pStyle w:val="af5"/>
      </w:pPr>
      <w:r>
        <w:rPr>
          <w:b/>
        </w:rPr>
        <w:t xml:space="preserve">Рисунок 16. </w:t>
      </w:r>
      <w:r>
        <w:t>Доля блоков признаков в суммарном вкладе SHAP по культурам</w:t>
      </w:r>
    </w:p>
    <w:p w14:paraId="780BBD63" w14:textId="77777777" w:rsidR="0074133D" w:rsidRDefault="00F91683">
      <w:pPr>
        <w:ind w:firstLine="425"/>
      </w:pPr>
      <w:r>
        <w:t>Погода по месяцам и окна культуры дают 55–75 % суммарного вклада у всех культур. Спутник MODIS занимает второе место — 15–24 %, больше всего у сои и подсолнечника, что согласуется с переборами v1 и v2. Почвы, климат региона и рельеф почти ничего не добавляют: их постоянная часть уже сидит в тренде региона.</w:t>
      </w:r>
    </w:p>
    <w:p w14:paraId="756D74F9" w14:textId="77777777" w:rsidR="0074133D" w:rsidRDefault="00F9168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3D3355A3" wp14:editId="7569135F">
            <wp:extent cx="4604727" cy="33120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ap_to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04727" cy="33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D77F6" w14:textId="77777777" w:rsidR="0074133D" w:rsidRDefault="00F91683">
      <w:pPr>
        <w:pStyle w:val="af5"/>
      </w:pPr>
      <w:r>
        <w:rPr>
          <w:b/>
        </w:rPr>
        <w:t xml:space="preserve">Рисунок 17. </w:t>
      </w:r>
      <w:r>
        <w:t>Самые важные признаки по SHAP для четырёх культур</w:t>
      </w:r>
    </w:p>
    <w:p w14:paraId="025FC374" w14:textId="77777777" w:rsidR="0074133D" w:rsidRDefault="00F91683">
      <w:pPr>
        <w:ind w:firstLine="425"/>
      </w:pPr>
      <w:r>
        <w:t>Главные признаки агрономически осмысленны, и это сильный довод в пользу модели:</w:t>
      </w:r>
    </w:p>
    <w:p w14:paraId="2ED9FDA1" w14:textId="77777777" w:rsidR="0074133D" w:rsidRDefault="00F91683">
      <w:pPr>
        <w:pStyle w:val="a0"/>
      </w:pPr>
      <w:r>
        <w:rPr>
          <w:b/>
        </w:rPr>
        <w:t>Озимая пшеница</w:t>
      </w:r>
      <w:r>
        <w:t xml:space="preserve"> — снег и минимальная температура в марте, то есть условия выхода из зимы, и перегрев поверхности в мае–июне по спутнику (LST). Тёплый сентябрь перед севом снижает урожай: в засушливую осень хуже всходы.</w:t>
      </w:r>
    </w:p>
    <w:p w14:paraId="7BE3D4B5" w14:textId="77777777" w:rsidR="0074133D" w:rsidRDefault="00F91683">
      <w:pPr>
        <w:pStyle w:val="a0"/>
      </w:pPr>
      <w:r>
        <w:rPr>
          <w:b/>
        </w:rPr>
        <w:t>Ячмень яровой</w:t>
      </w:r>
      <w:r>
        <w:t xml:space="preserve"> — тёплые июльские ночи и жаркий июнь вредят, весенняя влага в почве и испаряемость апреля говорят о раннем сроке сева.</w:t>
      </w:r>
    </w:p>
    <w:p w14:paraId="6E642A66" w14:textId="77777777" w:rsidR="0074133D" w:rsidRDefault="00F91683">
      <w:pPr>
        <w:pStyle w:val="a0"/>
      </w:pPr>
      <w:r>
        <w:rPr>
          <w:b/>
        </w:rPr>
        <w:lastRenderedPageBreak/>
        <w:t>Кукуруза</w:t>
      </w:r>
      <w:r>
        <w:t xml:space="preserve"> — дефицит влажности воздуха в июле (засуха в цветение) вредит сильнее всего, а влага в почве в августе и осадки за осень–зиму помогают.</w:t>
      </w:r>
    </w:p>
    <w:p w14:paraId="13BB74A2" w14:textId="77777777" w:rsidR="0074133D" w:rsidRDefault="00F91683">
      <w:pPr>
        <w:pStyle w:val="a0"/>
      </w:pPr>
      <w:r>
        <w:rPr>
          <w:b/>
        </w:rPr>
        <w:t>Сахарная свёкла</w:t>
      </w:r>
      <w:r>
        <w:t xml:space="preserve"> — водный баланс в окне вегетации и ГТК: свёкла — самая влаголюбивая из культур. Испаряемость и сухой воздух снижают урожай.</w:t>
      </w:r>
    </w:p>
    <w:p w14:paraId="19761BC8" w14:textId="77777777" w:rsidR="0074133D" w:rsidRDefault="00F91683">
      <w:pPr>
        <w:ind w:firstLine="425"/>
      </w:pPr>
      <w:r>
        <w:t>Отдельно стоит признак «отклонение прошлого года». Он важен у кукурузы и сои: у трендов этих культур есть устойчивое смещение, которое модель исправляет. SHAP здесь служит и инструментом продукта. В карточке региона на сайте показаны главные факторы прогноза текущего сезона: «июль холоднее нормы на 1 °C — +3 % к тренду».</w:t>
      </w:r>
    </w:p>
    <w:p w14:paraId="63149295" w14:textId="77777777" w:rsidR="0074133D" w:rsidRDefault="00F91683">
      <w:pPr>
        <w:pStyle w:val="21"/>
      </w:pPr>
      <w:bookmarkStart w:id="49" w:name="_Toc244090993"/>
      <w:r>
        <w:t>8.2. Насколько можно доверять интервалу</w:t>
      </w:r>
      <w:bookmarkEnd w:id="49"/>
    </w:p>
    <w:p w14:paraId="2748508C" w14:textId="77777777" w:rsidR="0074133D" w:rsidRDefault="00F9168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5B191673" wp14:editId="6C7F2C31">
            <wp:extent cx="5374437" cy="2269483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val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74437" cy="2269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6CC59" w14:textId="77777777" w:rsidR="0074133D" w:rsidRDefault="00F91683">
      <w:pPr>
        <w:pStyle w:val="af5"/>
      </w:pPr>
      <w:r>
        <w:rPr>
          <w:b/>
        </w:rPr>
        <w:t xml:space="preserve">Рисунок 18. </w:t>
      </w:r>
      <w:r>
        <w:t>Калибровка 80-процентного интервала лучших моделей (2012–2025)</w:t>
      </w:r>
    </w:p>
    <w:p w14:paraId="631A42BA" w14:textId="77777777" w:rsidR="0074133D" w:rsidRDefault="00F91683">
      <w:pPr>
        <w:ind w:firstLine="425"/>
      </w:pPr>
      <w:r>
        <w:t>Конформный интервал по ошибкам прошлых лет у лучших конфигураций даёт покрытие 84–92 % при цели 80 %, у итоговых моделей по всем датам — от 0,83 до 0,93</w:t>
      </w:r>
      <w:r>
        <w:t>. Интервалы немного шире нужного: в «прошлом» каждой проверки лежит засуха 2010 года. Ширина P90 − P10 составляет 40–77 % от прогноза, то есть ±20–38 %. Уже всего у свёклы и ячменя, шире всего у сои и кукурузы. Цифра кажется большой, но она честная: региональная урожайность в России колеблется от года к году на десятки процентов, и интервал это отражает. Для планирования это полезнее точки: фермер видит, какую выручку закладывать в плохой год.</w:t>
      </w:r>
    </w:p>
    <w:p w14:paraId="017ED5F5" w14:textId="77777777" w:rsidR="0074133D" w:rsidRDefault="00F91683">
      <w:pPr>
        <w:ind w:firstLine="425"/>
      </w:pPr>
      <w:r>
        <w:t>Сравнение способов калибровки (окно 5 лет, 8 лет, все годы; относительные или абсолютные ошибки) показало: короткое окно делает интервал уже, но недопокрывает. Лучший баланс покрытия и ширины дали ошибки за все прошлые годы.</w:t>
      </w:r>
    </w:p>
    <w:p w14:paraId="79E2B932" w14:textId="77777777" w:rsidR="0074133D" w:rsidRDefault="00F91683">
      <w:pPr>
        <w:pStyle w:val="21"/>
      </w:pPr>
      <w:bookmarkStart w:id="50" w:name="_Toc244090994"/>
      <w:r>
        <w:t>8.3. Оценка на 2026 год по фактической погоде</w:t>
      </w:r>
      <w:bookmarkEnd w:id="50"/>
    </w:p>
    <w:p w14:paraId="09E79EEA" w14:textId="77777777" w:rsidR="0074133D" w:rsidRDefault="00F91683">
      <w:pPr>
        <w:ind w:firstLine="425"/>
      </w:pPr>
      <w:r>
        <w:t>Итоговые модели, обученные на сезонах до 2025 года, по фактической погоде сезона 2026 года (до 22 октября) дают такую оценку урожайности — это не прогноз, а оценка по фактической погоде завершившегося сезона (средние по субъектам с весами посевной площади):</w:t>
      </w:r>
    </w:p>
    <w:p w14:paraId="15C83DAB" w14:textId="77777777" w:rsidR="0074133D" w:rsidRDefault="00F91683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65CF3BA6" wp14:editId="5A304637">
            <wp:extent cx="5773467" cy="260616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ecast_202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73467" cy="26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2879D" w14:textId="77777777" w:rsidR="0074133D" w:rsidRDefault="00F91683">
      <w:pPr>
        <w:pStyle w:val="af5"/>
      </w:pPr>
      <w:r>
        <w:rPr>
          <w:b/>
        </w:rPr>
        <w:t xml:space="preserve">Рисунок 19. </w:t>
      </w:r>
      <w:r>
        <w:t>Оценка урожайности 2026 года по фактической погоде сезона относительно тренда</w:t>
      </w:r>
    </w:p>
    <w:p w14:paraId="1C49583F" w14:textId="77777777" w:rsidR="0074133D" w:rsidRDefault="00F91683">
      <w:pPr>
        <w:ind w:firstLine="425"/>
      </w:pPr>
      <w:r>
        <w:t>Выше тренда модели ставят озимую пшеницу (около +16 %), сахарную свёклу, кукурузу и сою: на юге июль 2026 года был прохладным и влажнее нормы. Ниже тренда — яровую пшеницу и ячмень: в Сибири был жаркий сухой июнь (Алтай: +4,8 °C к норме, водный баланс −78 мм). Подсолнечник — около тренда. Интервалы широкие: у каждой культуры 80-процентный диапазон захватывает и провал на 10–25 %, и прибавку на 20–45 % к тренду. Предварительная модель первой версии ставила подсолнечник на 8 % выше тренда, а оперативные данны</w:t>
      </w:r>
      <w:r>
        <w:t>е Росстата на 1 октября показывали обратное. Итоговые модели с прошлыми отклонениями и спутником этот перекос убрали. Окончательно прогноз можно будет проверить по итогам Росстата весной 2027 года. Это оценка «вслепую», а не подгонка под известный ответ: итогов Росстата за 2026 год ещё нет.</w:t>
      </w:r>
    </w:p>
    <w:p w14:paraId="44CB23EE" w14:textId="77777777" w:rsidR="0074133D" w:rsidRDefault="00F91683">
      <w:pPr>
        <w:pStyle w:val="1"/>
      </w:pPr>
      <w:bookmarkStart w:id="51" w:name="_Toc244090995"/>
      <w:r>
        <w:t>9. Оптимизация структуры посевов</w:t>
      </w:r>
      <w:bookmarkEnd w:id="51"/>
    </w:p>
    <w:p w14:paraId="402E4065" w14:textId="77777777" w:rsidR="0074133D" w:rsidRDefault="00F91683">
      <w:pPr>
        <w:ind w:firstLine="425"/>
      </w:pPr>
      <w:r>
        <w:t>Прогноз сам по себе не принимает решений. Кейс просит объяснить пользу для планирования затрат и доходов, и самый прямой ответ — посчитать, как изменить план посевов, чтобы заработать больше и меньше потерять в плохой год. Эта часть сделана сверх условий кейса.</w:t>
      </w:r>
    </w:p>
    <w:p w14:paraId="496941DA" w14:textId="77777777" w:rsidR="0074133D" w:rsidRDefault="00F91683">
      <w:pPr>
        <w:pStyle w:val="21"/>
      </w:pPr>
      <w:bookmarkStart w:id="52" w:name="_Toc244090996"/>
      <w:r>
        <w:t>9.1. Постановка</w:t>
      </w:r>
      <w:bookmarkEnd w:id="52"/>
    </w:p>
    <w:p w14:paraId="661015E5" w14:textId="77777777" w:rsidR="0074133D" w:rsidRDefault="00F91683">
      <w:pPr>
        <w:ind w:firstLine="425"/>
      </w:pPr>
      <w:r>
        <w:t>Субъект (или хозяйство) выбирает доли площади x</w:t>
      </w:r>
      <w:r>
        <w:rPr>
          <w:vertAlign w:val="subscript"/>
        </w:rPr>
        <w:t>c</w:t>
      </w:r>
      <w:r>
        <w:t xml:space="preserve"> под культуры своего пула, Σ x</w:t>
      </w:r>
      <w:r>
        <w:rPr>
          <w:vertAlign w:val="subscript"/>
        </w:rPr>
        <w:t>c</w:t>
      </w:r>
      <w:r>
        <w:t xml:space="preserve"> = 1. Погодный сценарий s — это сезон 2026 года при погоде одного из 21</w:t>
      </w:r>
      <w:r>
        <w:t xml:space="preserve"> прошлых сезонов-аналогов (2005–2025): урожайности всех культур региона в этом сценарии даёт итоговая модель «тренд × погода», на вход которой подаётся погода года s. Так сохраняется совместность: засуха бьёт по всем культурам сразу, но по-разному. Прибыль на гектар в сценарии s:</w:t>
      </w:r>
    </w:p>
    <w:p w14:paraId="1224D9E5" w14:textId="77777777" w:rsidR="0074133D" w:rsidRDefault="00F91683">
      <w:pPr>
        <w:spacing w:before="80" w:after="160"/>
        <w:jc w:val="center"/>
      </w:pPr>
      <w:r>
        <w:rPr>
          <w:rFonts w:ascii="Cambria Math" w:hAnsi="Cambria Math"/>
          <w:i/>
          <w:sz w:val="23"/>
        </w:rPr>
        <w:t>πs(x) = Σc xc · (ycs · pc − zc)</w:t>
      </w:r>
    </w:p>
    <w:p w14:paraId="2AC7E8A8" w14:textId="77777777" w:rsidR="0074133D" w:rsidRDefault="00F91683">
      <w:pPr>
        <w:ind w:firstLine="425"/>
      </w:pPr>
      <w:r>
        <w:t>где y</w:t>
      </w:r>
      <w:r>
        <w:rPr>
          <w:vertAlign w:val="subscript"/>
        </w:rPr>
        <w:t>cs</w:t>
      </w:r>
      <w:r>
        <w:t xml:space="preserve"> — урожайность культуры c в сценарии s (т/га), p</w:t>
      </w:r>
      <w:r>
        <w:rPr>
          <w:vertAlign w:val="subscript"/>
        </w:rPr>
        <w:t>c</w:t>
      </w:r>
      <w:r>
        <w:t xml:space="preserve"> — цена производителя (руб./т), z</w:t>
      </w:r>
      <w:r>
        <w:rPr>
          <w:vertAlign w:val="subscript"/>
        </w:rPr>
        <w:t>c</w:t>
      </w:r>
      <w:r>
        <w:t xml:space="preserve"> — полные затраты на гектар (руб./га). Цель — сочетание средней прибыли и прибыли в худших годах:</w:t>
      </w:r>
    </w:p>
    <w:p w14:paraId="52352CED" w14:textId="77777777" w:rsidR="0074133D" w:rsidRDefault="00F91683">
      <w:pPr>
        <w:spacing w:before="80" w:after="160"/>
        <w:jc w:val="center"/>
      </w:pPr>
      <w:r>
        <w:rPr>
          <w:rFonts w:ascii="Cambria Math" w:hAnsi="Cambria Math"/>
          <w:i/>
          <w:sz w:val="23"/>
        </w:rPr>
        <w:t>maxx</w:t>
      </w:r>
      <w:r>
        <w:rPr>
          <w:rFonts w:ascii="Cambria Math" w:hAnsi="Cambria Math"/>
          <w:i/>
          <w:sz w:val="23"/>
        </w:rPr>
        <w:t xml:space="preserve">  (1 − λ) · E[π(x)] + λ · CVaRα(π(x))</w:t>
      </w:r>
    </w:p>
    <w:p w14:paraId="5D096D44" w14:textId="77777777" w:rsidR="0074133D" w:rsidRDefault="00F91683">
      <w:pPr>
        <w:ind w:firstLine="425"/>
      </w:pPr>
      <w:r>
        <w:t>CVaR</w:t>
      </w:r>
      <w:r>
        <w:rPr>
          <w:vertAlign w:val="subscript"/>
        </w:rPr>
        <w:t>α</w:t>
      </w:r>
      <w:r>
        <w:t xml:space="preserve"> — средняя прибыль в худших α = 20 % сценариев, λ — вес риска (по умолчанию 0,5). По Рокафеллару и Урясеву [22] CVaR выражается через вспомогательные переменные η и u</w:t>
      </w:r>
      <w:r>
        <w:rPr>
          <w:vertAlign w:val="subscript"/>
        </w:rPr>
        <w:t>s</w:t>
      </w:r>
      <w:r>
        <w:t>, и задача становится линейной программой:</w:t>
      </w:r>
    </w:p>
    <w:p w14:paraId="4DB1BC7E" w14:textId="77777777" w:rsidR="0074133D" w:rsidRDefault="00F91683">
      <w:pPr>
        <w:spacing w:before="80" w:after="160"/>
        <w:jc w:val="center"/>
      </w:pPr>
      <w:r>
        <w:rPr>
          <w:rFonts w:ascii="Cambria Math" w:hAnsi="Cambria Math"/>
          <w:i/>
          <w:sz w:val="23"/>
        </w:rPr>
        <w:lastRenderedPageBreak/>
        <w:t>min  −(1 − λ) Σs ps πs + λ (η + (1/α) Σs ps us),   us ≥ −πs − η,  us ≥ 0</w:t>
      </w:r>
    </w:p>
    <w:p w14:paraId="3699121A" w14:textId="77777777" w:rsidR="0074133D" w:rsidRDefault="00F91683">
      <w:pPr>
        <w:ind w:firstLine="425"/>
      </w:pPr>
      <w:r>
        <w:t>Ограничения отражают агрономию и реальность хозяйства:</w:t>
      </w:r>
    </w:p>
    <w:p w14:paraId="2958519A" w14:textId="77777777" w:rsidR="0074133D" w:rsidRDefault="00F91683">
      <w:pPr>
        <w:pStyle w:val="a0"/>
      </w:pPr>
      <w:r>
        <w:rPr>
          <w:b/>
        </w:rPr>
        <w:t>Малые изменения:</w:t>
      </w:r>
      <w:r>
        <w:t xml:space="preserve"> доля каждой культуры меняется не больше чем на δ от текущего плана: |x</w:t>
      </w:r>
      <w:r>
        <w:rPr>
          <w:vertAlign w:val="subscript"/>
        </w:rPr>
        <w:t>c</w:t>
      </w:r>
      <w:r>
        <w:t xml:space="preserve"> − x</w:t>
      </w:r>
      <w:r>
        <w:rPr>
          <w:vertAlign w:val="superscript"/>
        </w:rPr>
        <w:t>0</w:t>
      </w:r>
      <w:r>
        <w:rPr>
          <w:vertAlign w:val="subscript"/>
        </w:rPr>
        <w:t>c</w:t>
      </w:r>
      <w:r>
        <w:t>| ≤ δ, где δ = 5, 10 или 20 п. п.</w:t>
      </w:r>
    </w:p>
    <w:p w14:paraId="3C3F58D6" w14:textId="77777777" w:rsidR="0074133D" w:rsidRDefault="00F91683">
      <w:pPr>
        <w:pStyle w:val="a0"/>
      </w:pPr>
      <w:r>
        <w:rPr>
          <w:b/>
        </w:rPr>
        <w:t>Севооборот:</w:t>
      </w:r>
      <w:r>
        <w:t xml:space="preserve"> верхние границы доли во всей посевной площади. Подсолнечник — не более 15 % (возврат на поле через 7–8 лет из-за заразихи и гнилей), сахарная свёкла — 20 %, соя — 30 %, кукуруза и ячмень — 40 %, пшеница — 50 %.</w:t>
      </w:r>
    </w:p>
    <w:p w14:paraId="653FE60D" w14:textId="77777777" w:rsidR="0074133D" w:rsidRDefault="00F91683">
      <w:pPr>
        <w:pStyle w:val="a0"/>
      </w:pPr>
      <w:r>
        <w:rPr>
          <w:b/>
        </w:rPr>
        <w:t>Групповые ограничения:</w:t>
      </w:r>
      <w:r>
        <w:t xml:space="preserve"> зерновые вместе с культурами вне пула — не более 70 %, подсолнечник и соя вместе — не более 35 % (общие болезни).</w:t>
      </w:r>
    </w:p>
    <w:p w14:paraId="5F697888" w14:textId="77777777" w:rsidR="0074133D" w:rsidRDefault="00F91683">
      <w:pPr>
        <w:pStyle w:val="a0"/>
      </w:pPr>
      <w:r>
        <w:rPr>
          <w:b/>
        </w:rPr>
        <w:t>Свёкла не расширяется:</w:t>
      </w:r>
      <w:r>
        <w:t xml:space="preserve"> площадь ограничена мощностью сахарных заводов и контрактами.</w:t>
      </w:r>
    </w:p>
    <w:p w14:paraId="6C41E440" w14:textId="77777777" w:rsidR="0074133D" w:rsidRDefault="00F91683">
      <w:pPr>
        <w:ind w:firstLine="425"/>
      </w:pPr>
      <w:r>
        <w:t>Задача решается точным симплекс-методом HiGHS [27] за доли секунды на субъект.</w:t>
      </w:r>
    </w:p>
    <w:p w14:paraId="36DE6C34" w14:textId="77777777" w:rsidR="0074133D" w:rsidRDefault="00F91683">
      <w:pPr>
        <w:pStyle w:val="21"/>
      </w:pPr>
      <w:bookmarkStart w:id="53" w:name="_Toc244090997"/>
      <w:r>
        <w:t>9.2. Данные и допущения</w:t>
      </w:r>
      <w:bookmarkEnd w:id="53"/>
    </w:p>
    <w:p w14:paraId="0DE9D199" w14:textId="77777777" w:rsidR="0074133D" w:rsidRDefault="00F91683">
      <w:pPr>
        <w:ind w:firstLine="425"/>
      </w:pPr>
      <w:r>
        <w:t xml:space="preserve">Цены — ЕМИСС 31454 и 57693 с подстановкой «субъект → федеральный округ → РФ», для 2026 года — январь–сентябрь. Открытых нормативов затрат по культурам и регионам нет, поэтому затраты — </w:t>
      </w:r>
      <w:r>
        <w:rPr>
          <w:b/>
        </w:rPr>
        <w:t>явные допущения</w:t>
      </w:r>
      <w:r>
        <w:t xml:space="preserve"> среднего уровня интенсивности по отраслевым обзорам и технологическим картам. Их масштаб сверен с себестоимостью продукции растениеводства по Росстату (ЕМИСС 42381) на гектар посевной площади. Региональная поправка: 60 % затрат постоянны, остальные пропорциональны уровню урожайности субъекта.</w:t>
      </w:r>
    </w:p>
    <w:p w14:paraId="5E1A91BA" w14:textId="77777777" w:rsidR="0074133D" w:rsidRDefault="00F91683">
      <w:pPr>
        <w:pStyle w:val="af5"/>
        <w:keepNext/>
        <w:spacing w:before="120" w:after="60"/>
        <w:jc w:val="left"/>
      </w:pPr>
      <w:r>
        <w:rPr>
          <w:b/>
        </w:rPr>
        <w:t xml:space="preserve">Таблица 11. </w:t>
      </w:r>
      <w:r>
        <w:t>Допущения о затратах и ограничения севооборота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74133D" w14:paraId="19538B07" w14:textId="77777777">
        <w:trPr>
          <w:tblHeader/>
          <w:jc w:val="center"/>
        </w:trPr>
        <w:tc>
          <w:tcPr>
            <w:tcW w:w="3137" w:type="dxa"/>
            <w:shd w:val="clear" w:color="auto" w:fill="E6F0FC"/>
          </w:tcPr>
          <w:p w14:paraId="3C5580C9" w14:textId="77777777" w:rsidR="0074133D" w:rsidRDefault="00F9168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Культура</w:t>
            </w:r>
          </w:p>
        </w:tc>
        <w:tc>
          <w:tcPr>
            <w:tcW w:w="3137" w:type="dxa"/>
            <w:shd w:val="clear" w:color="auto" w:fill="E6F0FC"/>
          </w:tcPr>
          <w:p w14:paraId="373A6E4B" w14:textId="77777777" w:rsidR="0074133D" w:rsidRDefault="00F9168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7"/>
              </w:rPr>
              <w:t>Затраты 2026, руб./га (допущение)</w:t>
            </w:r>
          </w:p>
        </w:tc>
        <w:tc>
          <w:tcPr>
            <w:tcW w:w="3137" w:type="dxa"/>
            <w:shd w:val="clear" w:color="auto" w:fill="E6F0FC"/>
          </w:tcPr>
          <w:p w14:paraId="57A613D4" w14:textId="77777777" w:rsidR="0074133D" w:rsidRDefault="00F9168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7"/>
              </w:rPr>
              <w:t>Максимальная доля в посевной площади</w:t>
            </w:r>
          </w:p>
        </w:tc>
      </w:tr>
      <w:tr w:rsidR="0074133D" w14:paraId="6299BFF3" w14:textId="77777777">
        <w:trPr>
          <w:jc w:val="center"/>
        </w:trPr>
        <w:tc>
          <w:tcPr>
            <w:tcW w:w="3137" w:type="dxa"/>
          </w:tcPr>
          <w:p w14:paraId="35094B4F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Озимая пшеница</w:t>
            </w:r>
          </w:p>
        </w:tc>
        <w:tc>
          <w:tcPr>
            <w:tcW w:w="3137" w:type="dxa"/>
          </w:tcPr>
          <w:p w14:paraId="409ADF47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46 000</w:t>
            </w:r>
          </w:p>
        </w:tc>
        <w:tc>
          <w:tcPr>
            <w:tcW w:w="3137" w:type="dxa"/>
          </w:tcPr>
          <w:p w14:paraId="10748EDF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50 %</w:t>
            </w:r>
          </w:p>
        </w:tc>
      </w:tr>
      <w:tr w:rsidR="0074133D" w14:paraId="73AFAB34" w14:textId="77777777">
        <w:trPr>
          <w:jc w:val="center"/>
        </w:trPr>
        <w:tc>
          <w:tcPr>
            <w:tcW w:w="3137" w:type="dxa"/>
          </w:tcPr>
          <w:p w14:paraId="3F65BD4C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Яровая пшеница</w:t>
            </w:r>
          </w:p>
        </w:tc>
        <w:tc>
          <w:tcPr>
            <w:tcW w:w="3137" w:type="dxa"/>
          </w:tcPr>
          <w:p w14:paraId="3D1BD54A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34 000</w:t>
            </w:r>
          </w:p>
        </w:tc>
        <w:tc>
          <w:tcPr>
            <w:tcW w:w="3137" w:type="dxa"/>
          </w:tcPr>
          <w:p w14:paraId="6FD25910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50 %</w:t>
            </w:r>
          </w:p>
        </w:tc>
      </w:tr>
      <w:tr w:rsidR="0074133D" w14:paraId="013F8000" w14:textId="77777777">
        <w:trPr>
          <w:jc w:val="center"/>
        </w:trPr>
        <w:tc>
          <w:tcPr>
            <w:tcW w:w="3137" w:type="dxa"/>
          </w:tcPr>
          <w:p w14:paraId="3547D56A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Ячмень</w:t>
            </w:r>
          </w:p>
        </w:tc>
        <w:tc>
          <w:tcPr>
            <w:tcW w:w="3137" w:type="dxa"/>
          </w:tcPr>
          <w:p w14:paraId="1FD31029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32 000</w:t>
            </w:r>
          </w:p>
        </w:tc>
        <w:tc>
          <w:tcPr>
            <w:tcW w:w="3137" w:type="dxa"/>
          </w:tcPr>
          <w:p w14:paraId="7F1FC7C3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40 %</w:t>
            </w:r>
          </w:p>
        </w:tc>
      </w:tr>
      <w:tr w:rsidR="0074133D" w14:paraId="6149170A" w14:textId="77777777">
        <w:trPr>
          <w:jc w:val="center"/>
        </w:trPr>
        <w:tc>
          <w:tcPr>
            <w:tcW w:w="3137" w:type="dxa"/>
          </w:tcPr>
          <w:p w14:paraId="7C1E32B9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Кукуруза</w:t>
            </w:r>
          </w:p>
        </w:tc>
        <w:tc>
          <w:tcPr>
            <w:tcW w:w="3137" w:type="dxa"/>
          </w:tcPr>
          <w:p w14:paraId="2D8CE24A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58 000</w:t>
            </w:r>
          </w:p>
        </w:tc>
        <w:tc>
          <w:tcPr>
            <w:tcW w:w="3137" w:type="dxa"/>
          </w:tcPr>
          <w:p w14:paraId="10D1F24C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40 %</w:t>
            </w:r>
          </w:p>
        </w:tc>
      </w:tr>
      <w:tr w:rsidR="0074133D" w14:paraId="40348AC6" w14:textId="77777777">
        <w:trPr>
          <w:jc w:val="center"/>
        </w:trPr>
        <w:tc>
          <w:tcPr>
            <w:tcW w:w="3137" w:type="dxa"/>
          </w:tcPr>
          <w:p w14:paraId="4C05B4C5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Подсолнечник</w:t>
            </w:r>
          </w:p>
        </w:tc>
        <w:tc>
          <w:tcPr>
            <w:tcW w:w="3137" w:type="dxa"/>
          </w:tcPr>
          <w:p w14:paraId="11F4D71D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44 000</w:t>
            </w:r>
          </w:p>
        </w:tc>
        <w:tc>
          <w:tcPr>
            <w:tcW w:w="3137" w:type="dxa"/>
          </w:tcPr>
          <w:p w14:paraId="78ED3C70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15 %</w:t>
            </w:r>
          </w:p>
        </w:tc>
      </w:tr>
      <w:tr w:rsidR="0074133D" w14:paraId="22D8061A" w14:textId="77777777">
        <w:trPr>
          <w:jc w:val="center"/>
        </w:trPr>
        <w:tc>
          <w:tcPr>
            <w:tcW w:w="3137" w:type="dxa"/>
          </w:tcPr>
          <w:p w14:paraId="3ABCB1F6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Соя</w:t>
            </w:r>
          </w:p>
        </w:tc>
        <w:tc>
          <w:tcPr>
            <w:tcW w:w="3137" w:type="dxa"/>
          </w:tcPr>
          <w:p w14:paraId="7403F0A6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42 000</w:t>
            </w:r>
          </w:p>
        </w:tc>
        <w:tc>
          <w:tcPr>
            <w:tcW w:w="3137" w:type="dxa"/>
          </w:tcPr>
          <w:p w14:paraId="5633F8AE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30 %</w:t>
            </w:r>
          </w:p>
        </w:tc>
      </w:tr>
      <w:tr w:rsidR="0074133D" w14:paraId="39A4707A" w14:textId="77777777">
        <w:trPr>
          <w:jc w:val="center"/>
        </w:trPr>
        <w:tc>
          <w:tcPr>
            <w:tcW w:w="3137" w:type="dxa"/>
          </w:tcPr>
          <w:p w14:paraId="546ED395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Сахарная свёкла</w:t>
            </w:r>
          </w:p>
        </w:tc>
        <w:tc>
          <w:tcPr>
            <w:tcW w:w="3137" w:type="dxa"/>
          </w:tcPr>
          <w:p w14:paraId="3AB7E78D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7"/>
              </w:rPr>
              <w:t>115 000</w:t>
            </w:r>
          </w:p>
        </w:tc>
        <w:tc>
          <w:tcPr>
            <w:tcW w:w="3137" w:type="dxa"/>
          </w:tcPr>
          <w:p w14:paraId="3C3ADFB1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7"/>
              </w:rPr>
              <w:t>20 %</w:t>
            </w:r>
          </w:p>
        </w:tc>
      </w:tr>
    </w:tbl>
    <w:p w14:paraId="747BD6BA" w14:textId="77777777" w:rsidR="0074133D" w:rsidRDefault="0074133D">
      <w:pPr>
        <w:spacing w:after="40"/>
      </w:pPr>
    </w:p>
    <w:p w14:paraId="4DE998AD" w14:textId="77777777" w:rsidR="0074133D" w:rsidRDefault="00F91683">
      <w:pPr>
        <w:pStyle w:val="21"/>
      </w:pPr>
      <w:bookmarkStart w:id="54" w:name="_Toc244090998"/>
      <w:r>
        <w:t>9.3. Эффект малых изменений</w:t>
      </w:r>
      <w:bookmarkEnd w:id="54"/>
    </w:p>
    <w:p w14:paraId="15930F79" w14:textId="77777777" w:rsidR="0074133D" w:rsidRDefault="00F9168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9028FF0" wp14:editId="4258A981">
            <wp:extent cx="5781780" cy="239833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t_delt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81780" cy="2398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55AA4" w14:textId="77777777" w:rsidR="0074133D" w:rsidRDefault="00F91683">
      <w:pPr>
        <w:pStyle w:val="af5"/>
      </w:pPr>
      <w:r>
        <w:rPr>
          <w:b/>
        </w:rPr>
        <w:t xml:space="preserve">Рисунок 20. </w:t>
      </w:r>
      <w:r>
        <w:t>Сколько даёт изменение плана: прирост прибыли в зависимости от допустимого сдвига δ (сумма по субъектам, план 2026 года)</w:t>
      </w:r>
    </w:p>
    <w:p w14:paraId="3F331C92" w14:textId="77777777" w:rsidR="0074133D" w:rsidRDefault="00F91683">
      <w:pPr>
        <w:ind w:firstLine="425"/>
      </w:pPr>
      <w:r>
        <w:lastRenderedPageBreak/>
        <w:t>Масштаб задачи — 62 субъектов и 50,1 млн га посевов семи культур. При текущем плане средняя прибыль пула при принятых затратах — 8 729 руб./га. Уже сдвиг не более 5 п. п. на культуру поднимает её на 1 301 руб./га (+15 %)</w:t>
      </w:r>
      <w:r>
        <w:t>, а прибыль в худших 20 % сезонов — на 1 272 руб./га. Худший сезон становится лучше в 56 субъектах из 62. При δ = 10 п. п. ожидаемая прибыль растёт на 2 367 руб./га.</w:t>
      </w:r>
    </w:p>
    <w:p w14:paraId="26DBE276" w14:textId="77777777" w:rsidR="0074133D" w:rsidRDefault="00F91683">
      <w:pPr>
        <w:ind w:firstLine="425"/>
      </w:pPr>
      <w:r>
        <w:t>Эффект широкий, а не держится на нескольких регионах. При δ = 5 п. п. выигрыш есть у 97 % субъектов. Медиана по субъектам — +588 руб./га, верхний квартиль — +1 767 руб./га; в процентах к текущей прибыли (там, где она положительна) медиана +10 %. Каждый перенесённый гектар даёт около 14 100</w:t>
      </w:r>
      <w:r>
        <w:t xml:space="preserve"> руб. в год — больше средней маржи гектара. Это и есть количественный ответ на идею «изменить план немного — получить заметный эффект».</w:t>
      </w:r>
    </w:p>
    <w:p w14:paraId="5C8B7F0A" w14:textId="77777777" w:rsidR="0074133D" w:rsidRDefault="00F91683">
      <w:pPr>
        <w:ind w:firstLine="425"/>
      </w:pPr>
      <w:r>
        <w:rPr>
          <w:b/>
        </w:rPr>
        <w:t>Что сдерживает эффект.</w:t>
      </w:r>
      <w:r>
        <w:t xml:space="preserve"> Не ошибка модели, а нормы севооборота. Без них прирост при δ = 10 п. п. был бы почти втрое больше — 340 против 119</w:t>
      </w:r>
      <w:r>
        <w:t xml:space="preserve"> млрд руб. в год, — но ценой миллионов гектаров сахарной свёклы и подсолнечника сверх агрономических норм. Такой план был бы выгоден на бумаге и разрушителен для почвы. Обратный пример — Краснодарский край: самые маржинальные культуры там уже на пределе норм, и калькулятор честно отвечает «ваш план близок к лучшему».</w:t>
      </w:r>
    </w:p>
    <w:p w14:paraId="6E9588FB" w14:textId="77777777" w:rsidR="0074133D" w:rsidRDefault="00F91683">
      <w:pPr>
        <w:ind w:firstLine="425"/>
      </w:pPr>
      <w:r>
        <w:rPr>
          <w:b/>
        </w:rPr>
        <w:t>Устойчивость к сценариям.</w:t>
      </w:r>
      <w:r>
        <w:t xml:space="preserve"> Если вместо сценариев модели взять исторические отклонения урожайности, эффект при δ = 5 п. п. на тех же субъектах — 89 млрд руб. против 65</w:t>
      </w:r>
      <w:r>
        <w:t xml:space="preserve"> млрд у модели. Порядок величины тот же. Сценарии модели уже по разбросу: они содержат только погодную часть колебаний, поэтому риск в основном расчёте скорее занижен.</w:t>
      </w:r>
    </w:p>
    <w:p w14:paraId="79B50A07" w14:textId="77777777" w:rsidR="0074133D" w:rsidRDefault="00F91683">
      <w:pPr>
        <w:ind w:firstLine="425"/>
      </w:pPr>
      <w:r>
        <w:t>Кривая вогнутая: первые проценты перестройки дают больше всего. При δ = 5 п. п. получается 27 % эффекта, достижимого при δ = 30 п. п., а при δ = 10 п. п. — 49 %. В сумме по субъектам план 2026 года с δ = 10 п. п. даёт +119 млрд руб. ожидаемой прибыли в год и +115 млрд руб. в худших 20 % сезонов; в среднем переносится 17</w:t>
      </w:r>
      <w:r>
        <w:t xml:space="preserve"> % площади пула. Прибыль в плохие сезоны растёт медленнее средней и выходит на плато после 15 п. п. Большие перестройки покупают среднюю прибыль ценой риска, а малые улучшают обе величины почти поровну. Абсолютные суммы зависят от допущений о затратах, поэтому надёжнее смотреть на рубли на гектар и на знак эффекта.</w:t>
      </w:r>
    </w:p>
    <w:p w14:paraId="314EB0B2" w14:textId="77777777" w:rsidR="0074133D" w:rsidRDefault="00F91683">
      <w:pPr>
        <w:pStyle w:val="af5"/>
        <w:keepNext/>
        <w:spacing w:before="120" w:after="60"/>
        <w:jc w:val="left"/>
      </w:pPr>
      <w:r>
        <w:rPr>
          <w:b/>
        </w:rPr>
        <w:t xml:space="preserve">Таблица 12. </w:t>
      </w:r>
      <w:r>
        <w:t>Рекомендации на 2026 год: субъекты с наибольшим эффектом при δ = 10 п. п.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1810"/>
        <w:gridCol w:w="965"/>
        <w:gridCol w:w="1026"/>
        <w:gridCol w:w="1026"/>
        <w:gridCol w:w="905"/>
        <w:gridCol w:w="3680"/>
      </w:tblGrid>
      <w:tr w:rsidR="0074133D" w14:paraId="41CA1482" w14:textId="77777777">
        <w:trPr>
          <w:tblHeader/>
          <w:jc w:val="center"/>
        </w:trPr>
        <w:tc>
          <w:tcPr>
            <w:tcW w:w="1810" w:type="dxa"/>
            <w:shd w:val="clear" w:color="auto" w:fill="E6F0FC"/>
          </w:tcPr>
          <w:p w14:paraId="32DD63C6" w14:textId="77777777" w:rsidR="0074133D" w:rsidRDefault="00F9168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Субъект</w:t>
            </w:r>
          </w:p>
        </w:tc>
        <w:tc>
          <w:tcPr>
            <w:tcW w:w="965" w:type="dxa"/>
            <w:shd w:val="clear" w:color="auto" w:fill="E6F0FC"/>
          </w:tcPr>
          <w:p w14:paraId="724964DD" w14:textId="77777777" w:rsidR="0074133D" w:rsidRDefault="00F9168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Площадь пула, тыс. га</w:t>
            </w:r>
          </w:p>
        </w:tc>
        <w:tc>
          <w:tcPr>
            <w:tcW w:w="1026" w:type="dxa"/>
            <w:shd w:val="clear" w:color="auto" w:fill="E6F0FC"/>
          </w:tcPr>
          <w:p w14:paraId="04AF6C7F" w14:textId="77777777" w:rsidR="0074133D" w:rsidRDefault="00F9168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Прирост E[π], руб./га</w:t>
            </w:r>
          </w:p>
        </w:tc>
        <w:tc>
          <w:tcPr>
            <w:tcW w:w="1026" w:type="dxa"/>
            <w:shd w:val="clear" w:color="auto" w:fill="E6F0FC"/>
          </w:tcPr>
          <w:p w14:paraId="58E20180" w14:textId="77777777" w:rsidR="0074133D" w:rsidRDefault="00F9168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Прирост CVaR, руб./га</w:t>
            </w:r>
          </w:p>
        </w:tc>
        <w:tc>
          <w:tcPr>
            <w:tcW w:w="905" w:type="dxa"/>
            <w:shd w:val="clear" w:color="auto" w:fill="E6F0FC"/>
          </w:tcPr>
          <w:p w14:paraId="716082A2" w14:textId="77777777" w:rsidR="0074133D" w:rsidRDefault="00F9168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Эффект, млрд руб.</w:t>
            </w:r>
          </w:p>
        </w:tc>
        <w:tc>
          <w:tcPr>
            <w:tcW w:w="3680" w:type="dxa"/>
            <w:shd w:val="clear" w:color="auto" w:fill="E6F0FC"/>
          </w:tcPr>
          <w:p w14:paraId="1E8079B7" w14:textId="77777777" w:rsidR="0074133D" w:rsidRDefault="00F9168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Изменение плана</w:t>
            </w:r>
          </w:p>
        </w:tc>
      </w:tr>
      <w:tr w:rsidR="0074133D" w14:paraId="4E7D9156" w14:textId="77777777">
        <w:trPr>
          <w:jc w:val="center"/>
        </w:trPr>
        <w:tc>
          <w:tcPr>
            <w:tcW w:w="1810" w:type="dxa"/>
          </w:tcPr>
          <w:p w14:paraId="00818D75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Волгоградская область</w:t>
            </w:r>
          </w:p>
        </w:tc>
        <w:tc>
          <w:tcPr>
            <w:tcW w:w="965" w:type="dxa"/>
          </w:tcPr>
          <w:p w14:paraId="051C66E6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2 635</w:t>
            </w:r>
          </w:p>
        </w:tc>
        <w:tc>
          <w:tcPr>
            <w:tcW w:w="1026" w:type="dxa"/>
          </w:tcPr>
          <w:p w14:paraId="2DA42B2C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3 238</w:t>
            </w:r>
          </w:p>
        </w:tc>
        <w:tc>
          <w:tcPr>
            <w:tcW w:w="1026" w:type="dxa"/>
          </w:tcPr>
          <w:p w14:paraId="0E18FD01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2 935</w:t>
            </w:r>
          </w:p>
        </w:tc>
        <w:tc>
          <w:tcPr>
            <w:tcW w:w="905" w:type="dxa"/>
          </w:tcPr>
          <w:p w14:paraId="6FAEC486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8,5</w:t>
            </w:r>
          </w:p>
        </w:tc>
        <w:tc>
          <w:tcPr>
            <w:tcW w:w="3680" w:type="dxa"/>
          </w:tcPr>
          <w:p w14:paraId="1EB630DF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озимая пшеница −10; яровая пшеница −5; ячмень −5; кукуруза +10; соя +10 п.п.</w:t>
            </w:r>
          </w:p>
        </w:tc>
      </w:tr>
      <w:tr w:rsidR="0074133D" w14:paraId="71091BBC" w14:textId="77777777">
        <w:trPr>
          <w:jc w:val="center"/>
        </w:trPr>
        <w:tc>
          <w:tcPr>
            <w:tcW w:w="1810" w:type="dxa"/>
          </w:tcPr>
          <w:p w14:paraId="423D5E2B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Краснодарский край</w:t>
            </w:r>
          </w:p>
        </w:tc>
        <w:tc>
          <w:tcPr>
            <w:tcW w:w="965" w:type="dxa"/>
          </w:tcPr>
          <w:p w14:paraId="47526DDD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2 862</w:t>
            </w:r>
          </w:p>
        </w:tc>
        <w:tc>
          <w:tcPr>
            <w:tcW w:w="1026" w:type="dxa"/>
          </w:tcPr>
          <w:p w14:paraId="404D93BF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2 659</w:t>
            </w:r>
          </w:p>
        </w:tc>
        <w:tc>
          <w:tcPr>
            <w:tcW w:w="1026" w:type="dxa"/>
          </w:tcPr>
          <w:p w14:paraId="7B29E5C4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2 417</w:t>
            </w:r>
          </w:p>
        </w:tc>
        <w:tc>
          <w:tcPr>
            <w:tcW w:w="905" w:type="dxa"/>
          </w:tcPr>
          <w:p w14:paraId="1160992D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7,6</w:t>
            </w:r>
          </w:p>
        </w:tc>
        <w:tc>
          <w:tcPr>
            <w:tcW w:w="3680" w:type="dxa"/>
          </w:tcPr>
          <w:p w14:paraId="41E10852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кукуруза −10; соя −5; озимая пшеница +9; яровая пшеница +4; подсолнечник +3 п.п.</w:t>
            </w:r>
          </w:p>
        </w:tc>
      </w:tr>
      <w:tr w:rsidR="0074133D" w14:paraId="59C7C648" w14:textId="77777777">
        <w:trPr>
          <w:jc w:val="center"/>
        </w:trPr>
        <w:tc>
          <w:tcPr>
            <w:tcW w:w="1810" w:type="dxa"/>
          </w:tcPr>
          <w:p w14:paraId="0579F55C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Курская область</w:t>
            </w:r>
          </w:p>
        </w:tc>
        <w:tc>
          <w:tcPr>
            <w:tcW w:w="965" w:type="dxa"/>
          </w:tcPr>
          <w:p w14:paraId="32C679DA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1 364</w:t>
            </w:r>
          </w:p>
        </w:tc>
        <w:tc>
          <w:tcPr>
            <w:tcW w:w="1026" w:type="dxa"/>
          </w:tcPr>
          <w:p w14:paraId="033D7937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5 457</w:t>
            </w:r>
          </w:p>
        </w:tc>
        <w:tc>
          <w:tcPr>
            <w:tcW w:w="1026" w:type="dxa"/>
          </w:tcPr>
          <w:p w14:paraId="685FDE5D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5 271</w:t>
            </w:r>
          </w:p>
        </w:tc>
        <w:tc>
          <w:tcPr>
            <w:tcW w:w="905" w:type="dxa"/>
          </w:tcPr>
          <w:p w14:paraId="40E27625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7,4</w:t>
            </w:r>
          </w:p>
        </w:tc>
        <w:tc>
          <w:tcPr>
            <w:tcW w:w="3680" w:type="dxa"/>
          </w:tcPr>
          <w:p w14:paraId="4ADB4A8C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озимая пшеница −10; яровая пшеница −10; соя −9; ячмень +10; кукуруза +10; подсолнечник +9 п.п.</w:t>
            </w:r>
          </w:p>
        </w:tc>
      </w:tr>
      <w:tr w:rsidR="0074133D" w14:paraId="59EFE718" w14:textId="77777777">
        <w:trPr>
          <w:jc w:val="center"/>
        </w:trPr>
        <w:tc>
          <w:tcPr>
            <w:tcW w:w="1810" w:type="dxa"/>
          </w:tcPr>
          <w:p w14:paraId="600EA7CC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Саратовская область</w:t>
            </w:r>
          </w:p>
        </w:tc>
        <w:tc>
          <w:tcPr>
            <w:tcW w:w="965" w:type="dxa"/>
          </w:tcPr>
          <w:p w14:paraId="2D482FAD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3 143</w:t>
            </w:r>
          </w:p>
        </w:tc>
        <w:tc>
          <w:tcPr>
            <w:tcW w:w="1026" w:type="dxa"/>
          </w:tcPr>
          <w:p w14:paraId="4559CF46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2 304</w:t>
            </w:r>
          </w:p>
        </w:tc>
        <w:tc>
          <w:tcPr>
            <w:tcW w:w="1026" w:type="dxa"/>
          </w:tcPr>
          <w:p w14:paraId="21717896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2 069</w:t>
            </w:r>
          </w:p>
        </w:tc>
        <w:tc>
          <w:tcPr>
            <w:tcW w:w="905" w:type="dxa"/>
          </w:tcPr>
          <w:p w14:paraId="192BE943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7,2</w:t>
            </w:r>
          </w:p>
        </w:tc>
        <w:tc>
          <w:tcPr>
            <w:tcW w:w="3680" w:type="dxa"/>
          </w:tcPr>
          <w:p w14:paraId="44A06FDA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озимая пшеница −10; яровая пшеница −9; ячмень +9; кукуруза +10 п.п.</w:t>
            </w:r>
          </w:p>
        </w:tc>
      </w:tr>
      <w:tr w:rsidR="0074133D" w14:paraId="2662C2E4" w14:textId="77777777">
        <w:trPr>
          <w:jc w:val="center"/>
        </w:trPr>
        <w:tc>
          <w:tcPr>
            <w:tcW w:w="1810" w:type="dxa"/>
          </w:tcPr>
          <w:p w14:paraId="638168F2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Воронежская область</w:t>
            </w:r>
          </w:p>
        </w:tc>
        <w:tc>
          <w:tcPr>
            <w:tcW w:w="965" w:type="dxa"/>
          </w:tcPr>
          <w:p w14:paraId="76A3F4F6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2 287</w:t>
            </w:r>
          </w:p>
        </w:tc>
        <w:tc>
          <w:tcPr>
            <w:tcW w:w="1026" w:type="dxa"/>
          </w:tcPr>
          <w:p w14:paraId="0AF97489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3 053</w:t>
            </w:r>
          </w:p>
        </w:tc>
        <w:tc>
          <w:tcPr>
            <w:tcW w:w="1026" w:type="dxa"/>
          </w:tcPr>
          <w:p w14:paraId="1EF8664A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1 904</w:t>
            </w:r>
          </w:p>
        </w:tc>
        <w:tc>
          <w:tcPr>
            <w:tcW w:w="905" w:type="dxa"/>
          </w:tcPr>
          <w:p w14:paraId="3A78F967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7,0</w:t>
            </w:r>
          </w:p>
        </w:tc>
        <w:tc>
          <w:tcPr>
            <w:tcW w:w="3680" w:type="dxa"/>
          </w:tcPr>
          <w:p w14:paraId="4E04BA0F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озимая пшеница −10; яровая пшеница −7; кукуруза +10; соя +7 п.п.</w:t>
            </w:r>
          </w:p>
        </w:tc>
      </w:tr>
      <w:tr w:rsidR="0074133D" w14:paraId="4E2DD741" w14:textId="77777777">
        <w:trPr>
          <w:jc w:val="center"/>
        </w:trPr>
        <w:tc>
          <w:tcPr>
            <w:tcW w:w="1810" w:type="dxa"/>
          </w:tcPr>
          <w:p w14:paraId="35DB7ED1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Республика Татарстан</w:t>
            </w:r>
          </w:p>
        </w:tc>
        <w:tc>
          <w:tcPr>
            <w:tcW w:w="965" w:type="dxa"/>
          </w:tcPr>
          <w:p w14:paraId="409CF789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1 479</w:t>
            </w:r>
          </w:p>
        </w:tc>
        <w:tc>
          <w:tcPr>
            <w:tcW w:w="1026" w:type="dxa"/>
          </w:tcPr>
          <w:p w14:paraId="60D113EA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4 472</w:t>
            </w:r>
          </w:p>
        </w:tc>
        <w:tc>
          <w:tcPr>
            <w:tcW w:w="1026" w:type="dxa"/>
          </w:tcPr>
          <w:p w14:paraId="4FF5ED58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4 863</w:t>
            </w:r>
          </w:p>
        </w:tc>
        <w:tc>
          <w:tcPr>
            <w:tcW w:w="905" w:type="dxa"/>
          </w:tcPr>
          <w:p w14:paraId="289F340B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6,6</w:t>
            </w:r>
          </w:p>
        </w:tc>
        <w:tc>
          <w:tcPr>
            <w:tcW w:w="3680" w:type="dxa"/>
          </w:tcPr>
          <w:p w14:paraId="7E9C531F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озимая пшеница −10; яровая пшеница −10; ячмень −10; кукуруза +10; подсолнечник +10; соя +10 п.п.</w:t>
            </w:r>
          </w:p>
        </w:tc>
      </w:tr>
      <w:tr w:rsidR="0074133D" w14:paraId="677D0173" w14:textId="77777777">
        <w:trPr>
          <w:jc w:val="center"/>
        </w:trPr>
        <w:tc>
          <w:tcPr>
            <w:tcW w:w="1810" w:type="dxa"/>
          </w:tcPr>
          <w:p w14:paraId="4FA7B05B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Тамбовская область</w:t>
            </w:r>
          </w:p>
        </w:tc>
        <w:tc>
          <w:tcPr>
            <w:tcW w:w="965" w:type="dxa"/>
          </w:tcPr>
          <w:p w14:paraId="6F25616E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1 754</w:t>
            </w:r>
          </w:p>
        </w:tc>
        <w:tc>
          <w:tcPr>
            <w:tcW w:w="1026" w:type="dxa"/>
          </w:tcPr>
          <w:p w14:paraId="0817B904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3 652</w:t>
            </w:r>
          </w:p>
        </w:tc>
        <w:tc>
          <w:tcPr>
            <w:tcW w:w="1026" w:type="dxa"/>
          </w:tcPr>
          <w:p w14:paraId="11219244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3 316</w:t>
            </w:r>
          </w:p>
        </w:tc>
        <w:tc>
          <w:tcPr>
            <w:tcW w:w="905" w:type="dxa"/>
          </w:tcPr>
          <w:p w14:paraId="4FF4FCF0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6,4</w:t>
            </w:r>
          </w:p>
        </w:tc>
        <w:tc>
          <w:tcPr>
            <w:tcW w:w="3680" w:type="dxa"/>
          </w:tcPr>
          <w:p w14:paraId="049872E9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озимая пшеница −10; яровая пшеница −10; ячмень +9; кукуруза +10; соя +1 п.п.</w:t>
            </w:r>
          </w:p>
        </w:tc>
      </w:tr>
      <w:tr w:rsidR="0074133D" w14:paraId="5AC04ACB" w14:textId="77777777">
        <w:trPr>
          <w:jc w:val="center"/>
        </w:trPr>
        <w:tc>
          <w:tcPr>
            <w:tcW w:w="1810" w:type="dxa"/>
          </w:tcPr>
          <w:p w14:paraId="41AD8A72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Орловская область</w:t>
            </w:r>
          </w:p>
        </w:tc>
        <w:tc>
          <w:tcPr>
            <w:tcW w:w="965" w:type="dxa"/>
          </w:tcPr>
          <w:p w14:paraId="39A4FFF2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1 011</w:t>
            </w:r>
          </w:p>
        </w:tc>
        <w:tc>
          <w:tcPr>
            <w:tcW w:w="1026" w:type="dxa"/>
          </w:tcPr>
          <w:p w14:paraId="09FBBA2A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6 061</w:t>
            </w:r>
          </w:p>
        </w:tc>
        <w:tc>
          <w:tcPr>
            <w:tcW w:w="1026" w:type="dxa"/>
          </w:tcPr>
          <w:p w14:paraId="1921892B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6 230</w:t>
            </w:r>
          </w:p>
        </w:tc>
        <w:tc>
          <w:tcPr>
            <w:tcW w:w="905" w:type="dxa"/>
          </w:tcPr>
          <w:p w14:paraId="3697FB08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6,1</w:t>
            </w:r>
          </w:p>
        </w:tc>
        <w:tc>
          <w:tcPr>
            <w:tcW w:w="3680" w:type="dxa"/>
          </w:tcPr>
          <w:p w14:paraId="7F863586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озимая пшеница −10; яровая пшеница −10; соя −10; ячмень +10; кукуруза +10; подсолнечник +10 п.п.</w:t>
            </w:r>
          </w:p>
        </w:tc>
      </w:tr>
      <w:tr w:rsidR="0074133D" w14:paraId="5F3CBE7A" w14:textId="77777777">
        <w:trPr>
          <w:jc w:val="center"/>
        </w:trPr>
        <w:tc>
          <w:tcPr>
            <w:tcW w:w="1810" w:type="dxa"/>
          </w:tcPr>
          <w:p w14:paraId="1E0223FE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Рязанская область</w:t>
            </w:r>
          </w:p>
        </w:tc>
        <w:tc>
          <w:tcPr>
            <w:tcW w:w="965" w:type="dxa"/>
          </w:tcPr>
          <w:p w14:paraId="532B7D5F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802</w:t>
            </w:r>
          </w:p>
        </w:tc>
        <w:tc>
          <w:tcPr>
            <w:tcW w:w="1026" w:type="dxa"/>
          </w:tcPr>
          <w:p w14:paraId="467584E5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7 505</w:t>
            </w:r>
          </w:p>
        </w:tc>
        <w:tc>
          <w:tcPr>
            <w:tcW w:w="1026" w:type="dxa"/>
          </w:tcPr>
          <w:p w14:paraId="257827CD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8 559</w:t>
            </w:r>
          </w:p>
        </w:tc>
        <w:tc>
          <w:tcPr>
            <w:tcW w:w="905" w:type="dxa"/>
          </w:tcPr>
          <w:p w14:paraId="0D9B9873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6,0</w:t>
            </w:r>
          </w:p>
        </w:tc>
        <w:tc>
          <w:tcPr>
            <w:tcW w:w="3680" w:type="dxa"/>
          </w:tcPr>
          <w:p w14:paraId="2534375D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озимая пшеница −10; яровая пшеница −10; ячмень −10; кукуруза +10; подсолнечник +10; соя +10 п.п.</w:t>
            </w:r>
          </w:p>
        </w:tc>
      </w:tr>
      <w:tr w:rsidR="0074133D" w14:paraId="562CEB3E" w14:textId="77777777">
        <w:trPr>
          <w:jc w:val="center"/>
        </w:trPr>
        <w:tc>
          <w:tcPr>
            <w:tcW w:w="1810" w:type="dxa"/>
          </w:tcPr>
          <w:p w14:paraId="38644A67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 xml:space="preserve">Республика </w:t>
            </w:r>
            <w:r>
              <w:rPr>
                <w:sz w:val="16"/>
              </w:rPr>
              <w:lastRenderedPageBreak/>
              <w:t>Башкортостан</w:t>
            </w:r>
          </w:p>
        </w:tc>
        <w:tc>
          <w:tcPr>
            <w:tcW w:w="965" w:type="dxa"/>
          </w:tcPr>
          <w:p w14:paraId="7A872376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lastRenderedPageBreak/>
              <w:t>1 487</w:t>
            </w:r>
          </w:p>
        </w:tc>
        <w:tc>
          <w:tcPr>
            <w:tcW w:w="1026" w:type="dxa"/>
          </w:tcPr>
          <w:p w14:paraId="2D68621A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3 234</w:t>
            </w:r>
          </w:p>
        </w:tc>
        <w:tc>
          <w:tcPr>
            <w:tcW w:w="1026" w:type="dxa"/>
          </w:tcPr>
          <w:p w14:paraId="18883938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2 999</w:t>
            </w:r>
          </w:p>
        </w:tc>
        <w:tc>
          <w:tcPr>
            <w:tcW w:w="905" w:type="dxa"/>
          </w:tcPr>
          <w:p w14:paraId="3D07CE8B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4,8</w:t>
            </w:r>
          </w:p>
        </w:tc>
        <w:tc>
          <w:tcPr>
            <w:tcW w:w="3680" w:type="dxa"/>
          </w:tcPr>
          <w:p w14:paraId="6F8B82FC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 xml:space="preserve">озимая пшеница −10; яровая пшеница −10; </w:t>
            </w:r>
            <w:r>
              <w:rPr>
                <w:sz w:val="16"/>
              </w:rPr>
              <w:lastRenderedPageBreak/>
              <w:t>ячмень +5; кукуруза +10; подсолнечник +5 п.п.</w:t>
            </w:r>
          </w:p>
        </w:tc>
      </w:tr>
    </w:tbl>
    <w:p w14:paraId="1449805E" w14:textId="77777777" w:rsidR="0074133D" w:rsidRDefault="0074133D">
      <w:pPr>
        <w:spacing w:after="40"/>
      </w:pPr>
    </w:p>
    <w:p w14:paraId="62CE5DA1" w14:textId="77777777" w:rsidR="0074133D" w:rsidRDefault="00F91683">
      <w:pPr>
        <w:ind w:firstLine="425"/>
      </w:pPr>
      <w:r>
        <w:t>Типичная рекомендация — немного сократить озимую и яровую пшеницу в пользу кукурузы, сои и подсолнечника там, где это позволяет севооборот. Это культуры с большей маржой на гектар при текущих ценах. Регионы различаются: на Кубани план, наоборот, сокращает кукурузу и сою в пользу озимой пшеницы. Ограничения не дают уйти в монокультуру, а CVaR штрафует планы, которые проваливаются в засуху.</w:t>
      </w:r>
    </w:p>
    <w:p w14:paraId="21EACE45" w14:textId="77777777" w:rsidR="0074133D" w:rsidRDefault="00F91683">
      <w:pPr>
        <w:pStyle w:val="21"/>
      </w:pPr>
      <w:bookmarkStart w:id="55" w:name="_Toc244090999"/>
      <w:r>
        <w:t>9.4. Историческая проверка</w:t>
      </w:r>
      <w:bookmarkEnd w:id="55"/>
    </w:p>
    <w:p w14:paraId="47F7EC4E" w14:textId="77777777" w:rsidR="0074133D" w:rsidRDefault="00F91683">
      <w:pPr>
        <w:ind w:firstLine="425"/>
      </w:pPr>
      <w:r>
        <w:t>Главный вопрос к любой оптимизации — работает ли она на данных, которых не видела. Проверка устроена так же, как для прогноза: план на год t выбирается только по информации до t. Прогон итоговой модели по прошлым годам использовал бы будущее (она обучена до 2025 года), поэтому в проверке сценарии строит исторический генератор: отклонения урожайности прошлых лет, тренд — по годам до t, цены и затраты — года t − 1, текущий план — структура площадей t − 1. Результат считается по фактической урожайности и ценам</w:t>
      </w:r>
      <w:r>
        <w:t xml:space="preserve"> года t. Всего </w:t>
      </w:r>
      <w:r>
        <w:t>913 пар «субъект × год» за 2012–2025 годы.</w:t>
      </w:r>
    </w:p>
    <w:p w14:paraId="0D3151DE" w14:textId="77777777" w:rsidR="0074133D" w:rsidRDefault="00F9168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5E6B7FFF" wp14:editId="5D1A3413">
            <wp:extent cx="5832000" cy="2554479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t_backte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54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E69D8" w14:textId="77777777" w:rsidR="0074133D" w:rsidRDefault="00F91683">
      <w:pPr>
        <w:pStyle w:val="af5"/>
      </w:pPr>
      <w:r>
        <w:rPr>
          <w:b/>
        </w:rPr>
        <w:t xml:space="preserve">Рисунок 21. </w:t>
      </w:r>
      <w:r>
        <w:t>Историческая проверка рекомендаций: обещанный и фактический прирост прибыли</w:t>
      </w:r>
    </w:p>
    <w:p w14:paraId="01CF6627" w14:textId="77777777" w:rsidR="0074133D" w:rsidRDefault="00F91683">
      <w:pPr>
        <w:pStyle w:val="af5"/>
        <w:keepNext/>
        <w:spacing w:before="120" w:after="60"/>
        <w:jc w:val="left"/>
      </w:pPr>
      <w:r>
        <w:rPr>
          <w:b/>
        </w:rPr>
        <w:t xml:space="preserve">Таблица 13. </w:t>
      </w:r>
      <w:r>
        <w:t>Историческая проверка: средние по субъектам и годам, взвешенные по площади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2896"/>
        <w:gridCol w:w="1207"/>
        <w:gridCol w:w="1207"/>
        <w:gridCol w:w="1207"/>
        <w:gridCol w:w="1327"/>
        <w:gridCol w:w="1569"/>
      </w:tblGrid>
      <w:tr w:rsidR="0074133D" w14:paraId="08014450" w14:textId="77777777">
        <w:trPr>
          <w:tblHeader/>
          <w:jc w:val="center"/>
        </w:trPr>
        <w:tc>
          <w:tcPr>
            <w:tcW w:w="2896" w:type="dxa"/>
            <w:shd w:val="clear" w:color="auto" w:fill="E6F0FC"/>
          </w:tcPr>
          <w:p w14:paraId="0C8EA21D" w14:textId="77777777" w:rsidR="0074133D" w:rsidRDefault="00F91683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План</w:t>
            </w:r>
          </w:p>
        </w:tc>
        <w:tc>
          <w:tcPr>
            <w:tcW w:w="1207" w:type="dxa"/>
            <w:shd w:val="clear" w:color="auto" w:fill="E6F0FC"/>
          </w:tcPr>
          <w:p w14:paraId="56EDF200" w14:textId="77777777" w:rsidR="0074133D" w:rsidRDefault="00F9168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Перенос площади, %</w:t>
            </w:r>
          </w:p>
        </w:tc>
        <w:tc>
          <w:tcPr>
            <w:tcW w:w="1207" w:type="dxa"/>
            <w:shd w:val="clear" w:color="auto" w:fill="E6F0FC"/>
          </w:tcPr>
          <w:p w14:paraId="0169D511" w14:textId="77777777" w:rsidR="0074133D" w:rsidRDefault="00F9168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Обещано, руб./га</w:t>
            </w:r>
          </w:p>
        </w:tc>
        <w:tc>
          <w:tcPr>
            <w:tcW w:w="1207" w:type="dxa"/>
            <w:shd w:val="clear" w:color="auto" w:fill="E6F0FC"/>
          </w:tcPr>
          <w:p w14:paraId="541FA705" w14:textId="77777777" w:rsidR="0074133D" w:rsidRDefault="00F9168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Факт, руб./га</w:t>
            </w:r>
          </w:p>
        </w:tc>
        <w:tc>
          <w:tcPr>
            <w:tcW w:w="1327" w:type="dxa"/>
            <w:shd w:val="clear" w:color="auto" w:fill="E6F0FC"/>
          </w:tcPr>
          <w:p w14:paraId="5D574D59" w14:textId="77777777" w:rsidR="0074133D" w:rsidRDefault="00F9168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Выигрыш в % случаев</w:t>
            </w:r>
          </w:p>
        </w:tc>
        <w:tc>
          <w:tcPr>
            <w:tcW w:w="1569" w:type="dxa"/>
            <w:shd w:val="clear" w:color="auto" w:fill="E6F0FC"/>
          </w:tcPr>
          <w:p w14:paraId="793F2F2A" w14:textId="77777777" w:rsidR="0074133D" w:rsidRDefault="00F91683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Прибыль в плохие годы, руб./га</w:t>
            </w:r>
          </w:p>
        </w:tc>
      </w:tr>
      <w:tr w:rsidR="0074133D" w14:paraId="30FE193C" w14:textId="77777777">
        <w:trPr>
          <w:jc w:val="center"/>
        </w:trPr>
        <w:tc>
          <w:tcPr>
            <w:tcW w:w="2896" w:type="dxa"/>
          </w:tcPr>
          <w:p w14:paraId="33A673D3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текущий план</w:t>
            </w:r>
          </w:p>
        </w:tc>
        <w:tc>
          <w:tcPr>
            <w:tcW w:w="1207" w:type="dxa"/>
          </w:tcPr>
          <w:p w14:paraId="13B6396D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0,0</w:t>
            </w:r>
          </w:p>
        </w:tc>
        <w:tc>
          <w:tcPr>
            <w:tcW w:w="1207" w:type="dxa"/>
          </w:tcPr>
          <w:p w14:paraId="50C5C0EC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w="1207" w:type="dxa"/>
          </w:tcPr>
          <w:p w14:paraId="4D86EBA9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w="1327" w:type="dxa"/>
          </w:tcPr>
          <w:p w14:paraId="4C0B88A3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w="1569" w:type="dxa"/>
          </w:tcPr>
          <w:p w14:paraId="7185B1AC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4 669</w:t>
            </w:r>
          </w:p>
        </w:tc>
      </w:tr>
      <w:tr w:rsidR="0074133D" w14:paraId="7C77D74E" w14:textId="77777777">
        <w:trPr>
          <w:jc w:val="center"/>
        </w:trPr>
        <w:tc>
          <w:tcPr>
            <w:tcW w:w="2896" w:type="dxa"/>
          </w:tcPr>
          <w:p w14:paraId="1F1ACF1E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δ = 5 п. п.</w:t>
            </w:r>
          </w:p>
        </w:tc>
        <w:tc>
          <w:tcPr>
            <w:tcW w:w="1207" w:type="dxa"/>
          </w:tcPr>
          <w:p w14:paraId="62886DD7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9,8</w:t>
            </w:r>
          </w:p>
        </w:tc>
        <w:tc>
          <w:tcPr>
            <w:tcW w:w="1207" w:type="dxa"/>
          </w:tcPr>
          <w:p w14:paraId="26EAB6EF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1 227</w:t>
            </w:r>
          </w:p>
        </w:tc>
        <w:tc>
          <w:tcPr>
            <w:tcW w:w="1207" w:type="dxa"/>
          </w:tcPr>
          <w:p w14:paraId="1578C2E6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961</w:t>
            </w:r>
          </w:p>
        </w:tc>
        <w:tc>
          <w:tcPr>
            <w:tcW w:w="1327" w:type="dxa"/>
          </w:tcPr>
          <w:p w14:paraId="54D99D63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74</w:t>
            </w:r>
          </w:p>
        </w:tc>
        <w:tc>
          <w:tcPr>
            <w:tcW w:w="1569" w:type="dxa"/>
          </w:tcPr>
          <w:p w14:paraId="3B77C2C5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5 529</w:t>
            </w:r>
          </w:p>
        </w:tc>
      </w:tr>
      <w:tr w:rsidR="0074133D" w14:paraId="42F1B6E7" w14:textId="77777777">
        <w:trPr>
          <w:jc w:val="center"/>
        </w:trPr>
        <w:tc>
          <w:tcPr>
            <w:tcW w:w="2896" w:type="dxa"/>
          </w:tcPr>
          <w:p w14:paraId="1C8BC014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δ = 10 п. п.</w:t>
            </w:r>
          </w:p>
        </w:tc>
        <w:tc>
          <w:tcPr>
            <w:tcW w:w="1207" w:type="dxa"/>
          </w:tcPr>
          <w:p w14:paraId="385472BE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18,1</w:t>
            </w:r>
          </w:p>
        </w:tc>
        <w:tc>
          <w:tcPr>
            <w:tcW w:w="1207" w:type="dxa"/>
          </w:tcPr>
          <w:p w14:paraId="1AC2B4B3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2 267</w:t>
            </w:r>
          </w:p>
        </w:tc>
        <w:tc>
          <w:tcPr>
            <w:tcW w:w="1207" w:type="dxa"/>
          </w:tcPr>
          <w:p w14:paraId="3A9AEA0E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1 788</w:t>
            </w:r>
          </w:p>
        </w:tc>
        <w:tc>
          <w:tcPr>
            <w:tcW w:w="1327" w:type="dxa"/>
          </w:tcPr>
          <w:p w14:paraId="6411E94F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74</w:t>
            </w:r>
          </w:p>
        </w:tc>
        <w:tc>
          <w:tcPr>
            <w:tcW w:w="1569" w:type="dxa"/>
          </w:tcPr>
          <w:p w14:paraId="1E306DD1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6 288</w:t>
            </w:r>
          </w:p>
        </w:tc>
      </w:tr>
      <w:tr w:rsidR="0074133D" w14:paraId="7E9C4F01" w14:textId="77777777">
        <w:trPr>
          <w:jc w:val="center"/>
        </w:trPr>
        <w:tc>
          <w:tcPr>
            <w:tcW w:w="2896" w:type="dxa"/>
          </w:tcPr>
          <w:p w14:paraId="4E029CCD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δ = 20 п. п.</w:t>
            </w:r>
          </w:p>
        </w:tc>
        <w:tc>
          <w:tcPr>
            <w:tcW w:w="1207" w:type="dxa"/>
          </w:tcPr>
          <w:p w14:paraId="554638FE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31,3</w:t>
            </w:r>
          </w:p>
        </w:tc>
        <w:tc>
          <w:tcPr>
            <w:tcW w:w="1207" w:type="dxa"/>
          </w:tcPr>
          <w:p w14:paraId="02053DEC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3 834</w:t>
            </w:r>
          </w:p>
        </w:tc>
        <w:tc>
          <w:tcPr>
            <w:tcW w:w="1207" w:type="dxa"/>
          </w:tcPr>
          <w:p w14:paraId="1E252B74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3 009</w:t>
            </w:r>
          </w:p>
        </w:tc>
        <w:tc>
          <w:tcPr>
            <w:tcW w:w="1327" w:type="dxa"/>
          </w:tcPr>
          <w:p w14:paraId="1300B4C6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75</w:t>
            </w:r>
          </w:p>
        </w:tc>
        <w:tc>
          <w:tcPr>
            <w:tcW w:w="1569" w:type="dxa"/>
          </w:tcPr>
          <w:p w14:paraId="1D23B9D1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7 478</w:t>
            </w:r>
          </w:p>
        </w:tc>
      </w:tr>
      <w:tr w:rsidR="0074133D" w14:paraId="0F83C5B1" w14:textId="77777777">
        <w:trPr>
          <w:jc w:val="center"/>
        </w:trPr>
        <w:tc>
          <w:tcPr>
            <w:tcW w:w="2896" w:type="dxa"/>
          </w:tcPr>
          <w:p w14:paraId="4D8FCF86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без ограничения δ</w:t>
            </w:r>
          </w:p>
        </w:tc>
        <w:tc>
          <w:tcPr>
            <w:tcW w:w="1207" w:type="dxa"/>
          </w:tcPr>
          <w:p w14:paraId="211932C1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56,5</w:t>
            </w:r>
          </w:p>
        </w:tc>
        <w:tc>
          <w:tcPr>
            <w:tcW w:w="1207" w:type="dxa"/>
          </w:tcPr>
          <w:p w14:paraId="5EBCDF3E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6 813</w:t>
            </w:r>
          </w:p>
        </w:tc>
        <w:tc>
          <w:tcPr>
            <w:tcW w:w="1207" w:type="dxa"/>
          </w:tcPr>
          <w:p w14:paraId="0ECD3228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5 127</w:t>
            </w:r>
          </w:p>
        </w:tc>
        <w:tc>
          <w:tcPr>
            <w:tcW w:w="1327" w:type="dxa"/>
          </w:tcPr>
          <w:p w14:paraId="7109D9D5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74</w:t>
            </w:r>
          </w:p>
        </w:tc>
        <w:tc>
          <w:tcPr>
            <w:tcW w:w="1569" w:type="dxa"/>
          </w:tcPr>
          <w:p w14:paraId="21F6AE27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9 887</w:t>
            </w:r>
          </w:p>
        </w:tc>
      </w:tr>
      <w:tr w:rsidR="0074133D" w14:paraId="5D4F74C9" w14:textId="77777777">
        <w:trPr>
          <w:jc w:val="center"/>
        </w:trPr>
        <w:tc>
          <w:tcPr>
            <w:tcW w:w="2896" w:type="dxa"/>
          </w:tcPr>
          <w:p w14:paraId="4D43E1A1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δ = 10, без учёта риска (λ = 0)</w:t>
            </w:r>
          </w:p>
        </w:tc>
        <w:tc>
          <w:tcPr>
            <w:tcW w:w="1207" w:type="dxa"/>
          </w:tcPr>
          <w:p w14:paraId="4033BE85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18,5</w:t>
            </w:r>
          </w:p>
        </w:tc>
        <w:tc>
          <w:tcPr>
            <w:tcW w:w="1207" w:type="dxa"/>
          </w:tcPr>
          <w:p w14:paraId="1C20D6C6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2 333</w:t>
            </w:r>
          </w:p>
        </w:tc>
        <w:tc>
          <w:tcPr>
            <w:tcW w:w="1207" w:type="dxa"/>
          </w:tcPr>
          <w:p w14:paraId="32DC3755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1 832</w:t>
            </w:r>
          </w:p>
        </w:tc>
        <w:tc>
          <w:tcPr>
            <w:tcW w:w="1327" w:type="dxa"/>
          </w:tcPr>
          <w:p w14:paraId="454383B5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74</w:t>
            </w:r>
          </w:p>
        </w:tc>
        <w:tc>
          <w:tcPr>
            <w:tcW w:w="1569" w:type="dxa"/>
          </w:tcPr>
          <w:p w14:paraId="4A2089B3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6 285</w:t>
            </w:r>
          </w:p>
        </w:tc>
      </w:tr>
      <w:tr w:rsidR="0074133D" w14:paraId="4E883266" w14:textId="77777777">
        <w:trPr>
          <w:jc w:val="center"/>
        </w:trPr>
        <w:tc>
          <w:tcPr>
            <w:tcW w:w="2896" w:type="dxa"/>
          </w:tcPr>
          <w:p w14:paraId="4C403E47" w14:textId="77777777" w:rsidR="0074133D" w:rsidRDefault="00F91683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δ = 10, только риск (λ = 1)</w:t>
            </w:r>
          </w:p>
        </w:tc>
        <w:tc>
          <w:tcPr>
            <w:tcW w:w="1207" w:type="dxa"/>
          </w:tcPr>
          <w:p w14:paraId="57A1FBEA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17,5</w:t>
            </w:r>
          </w:p>
        </w:tc>
        <w:tc>
          <w:tcPr>
            <w:tcW w:w="1207" w:type="dxa"/>
          </w:tcPr>
          <w:p w14:paraId="7C4A1CD7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1 988</w:t>
            </w:r>
          </w:p>
        </w:tc>
        <w:tc>
          <w:tcPr>
            <w:tcW w:w="1207" w:type="dxa"/>
          </w:tcPr>
          <w:p w14:paraId="42416655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1 544</w:t>
            </w:r>
          </w:p>
        </w:tc>
        <w:tc>
          <w:tcPr>
            <w:tcW w:w="1327" w:type="dxa"/>
          </w:tcPr>
          <w:p w14:paraId="61FF9907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72</w:t>
            </w:r>
          </w:p>
        </w:tc>
        <w:tc>
          <w:tcPr>
            <w:tcW w:w="1569" w:type="dxa"/>
          </w:tcPr>
          <w:p w14:paraId="259E8CB1" w14:textId="77777777" w:rsidR="0074133D" w:rsidRDefault="00F91683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6 031</w:t>
            </w:r>
          </w:p>
        </w:tc>
      </w:tr>
      <w:tr w:rsidR="0074133D" w14:paraId="0DB6685C" w14:textId="77777777">
        <w:trPr>
          <w:jc w:val="center"/>
        </w:trPr>
        <w:tc>
          <w:tcPr>
            <w:tcW w:w="2896" w:type="dxa"/>
          </w:tcPr>
          <w:p w14:paraId="5A025390" w14:textId="77777777" w:rsidR="0074133D" w:rsidRDefault="00F91683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δ = 10, по одному прошлому году</w:t>
            </w:r>
          </w:p>
        </w:tc>
        <w:tc>
          <w:tcPr>
            <w:tcW w:w="1207" w:type="dxa"/>
          </w:tcPr>
          <w:p w14:paraId="264C935B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18,6</w:t>
            </w:r>
          </w:p>
        </w:tc>
        <w:tc>
          <w:tcPr>
            <w:tcW w:w="1207" w:type="dxa"/>
          </w:tcPr>
          <w:p w14:paraId="62BDCDF1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1 914</w:t>
            </w:r>
          </w:p>
        </w:tc>
        <w:tc>
          <w:tcPr>
            <w:tcW w:w="1207" w:type="dxa"/>
          </w:tcPr>
          <w:p w14:paraId="2692861F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1 612</w:t>
            </w:r>
          </w:p>
        </w:tc>
        <w:tc>
          <w:tcPr>
            <w:tcW w:w="1327" w:type="dxa"/>
          </w:tcPr>
          <w:p w14:paraId="5E30187E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68</w:t>
            </w:r>
          </w:p>
        </w:tc>
        <w:tc>
          <w:tcPr>
            <w:tcW w:w="1569" w:type="dxa"/>
          </w:tcPr>
          <w:p w14:paraId="762893AE" w14:textId="77777777" w:rsidR="0074133D" w:rsidRDefault="00F91683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6 031</w:t>
            </w:r>
          </w:p>
        </w:tc>
      </w:tr>
    </w:tbl>
    <w:p w14:paraId="29CE4580" w14:textId="77777777" w:rsidR="0074133D" w:rsidRDefault="0074133D">
      <w:pPr>
        <w:spacing w:after="40"/>
      </w:pPr>
    </w:p>
    <w:p w14:paraId="694CFC31" w14:textId="77777777" w:rsidR="0074133D" w:rsidRDefault="00F91683">
      <w:pPr>
        <w:ind w:firstLine="425"/>
      </w:pPr>
      <w:r>
        <w:t>Результаты:</w:t>
      </w:r>
    </w:p>
    <w:p w14:paraId="4973C296" w14:textId="77777777" w:rsidR="0074133D" w:rsidRDefault="00F91683">
      <w:pPr>
        <w:pStyle w:val="a0"/>
      </w:pPr>
      <w:r>
        <w:t>План с δ = 10 п. п. дал по факту +1 788 руб./га к текущему плану при обещанных +2 267 руб./га. Модель реализовала около 79 % обещанного, и в 74 % случаев план был выгоднее текущего.</w:t>
      </w:r>
    </w:p>
    <w:p w14:paraId="78FCC5B6" w14:textId="77777777" w:rsidR="0074133D" w:rsidRDefault="00F91683">
      <w:pPr>
        <w:pStyle w:val="a0"/>
      </w:pPr>
      <w:r>
        <w:lastRenderedPageBreak/>
        <w:t>В плохие годы (худшие 20 % лет каждого субъекта) прибыль выросла с 4 669</w:t>
      </w:r>
      <w:r>
        <w:t xml:space="preserve"> до 6 288 руб./га. Оптимизированный план не только зарабатывает больше в среднем, но и меньше теряет, когда погода подводит.</w:t>
      </w:r>
    </w:p>
    <w:p w14:paraId="1439D36D" w14:textId="77777777" w:rsidR="0074133D" w:rsidRDefault="00F91683">
      <w:pPr>
        <w:pStyle w:val="a0"/>
      </w:pPr>
      <w:r>
        <w:t>Обещание систематически завышено примерно на 20 %. Это известное «проклятие оптимизатора»: выбирается план, который по оценке выглядит лучше, чем есть. Поэтому обещанные цифры стоит читать как верхнюю оценку.</w:t>
      </w:r>
    </w:p>
    <w:p w14:paraId="0970BD44" w14:textId="77777777" w:rsidR="0074133D" w:rsidRDefault="00F91683">
      <w:pPr>
        <w:pStyle w:val="a0"/>
      </w:pPr>
      <w:r>
        <w:t>Много сценариев лучше одного. План «как в прошлом году» (оптимизация по одному сценарию t − 1) выигрывает реже и меньше даёт в плохие годы.</w:t>
      </w:r>
    </w:p>
    <w:p w14:paraId="451983D0" w14:textId="77777777" w:rsidR="0074133D" w:rsidRDefault="00F91683">
      <w:pPr>
        <w:pStyle w:val="a0"/>
      </w:pPr>
      <w:r>
        <w:t>Честный отрицательный результат: явный учёт риска через CVaR на этих данных почти ничего не добавил к плану «по среднему», а оптимизация только по CVaR (λ = 1) оказалась хуже и в среднем, и в плохие годы. Хвост распределения по 20 сценариям — это четыре точки, и оценка CVaR шумная. Кроме того, культуры с большей маржой в среднем не рискованнее остальных, а риск цены пока не моделируется. Вес λ = 0,5 оставлен как разумный компромисс, а не как доказанно лучший выбор.</w:t>
      </w:r>
    </w:p>
    <w:p w14:paraId="7EE29F8C" w14:textId="77777777" w:rsidR="0074133D" w:rsidRDefault="00F91683">
      <w:pPr>
        <w:pStyle w:val="a0"/>
      </w:pPr>
      <w:r>
        <w:t>Проверка не ловит ошибку самих допущений о затратах (в «факт» подставляются те же затраты) и ограничения хозяйства, которых нет в модели: технику, сушку кукурузы, сбыт. То, что хозяйства годами не делают перенос, который модель считает выгодным, — повод сомневаться в части эффекта.</w:t>
      </w:r>
    </w:p>
    <w:p w14:paraId="570FA7A8" w14:textId="77777777" w:rsidR="0074133D" w:rsidRDefault="00F91683">
      <w:pPr>
        <w:pStyle w:val="21"/>
      </w:pPr>
      <w:bookmarkStart w:id="56" w:name="_Toc244091000"/>
      <w:r>
        <w:t>9.5. Чувствительность</w:t>
      </w:r>
      <w:bookmarkEnd w:id="56"/>
    </w:p>
    <w:p w14:paraId="0E9FC428" w14:textId="77777777" w:rsidR="0074133D" w:rsidRDefault="00F9168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514C9FF5" wp14:editId="03A158CB">
            <wp:extent cx="5832000" cy="2514148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t_sensitivity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14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4EA21" w14:textId="77777777" w:rsidR="0074133D" w:rsidRDefault="00F91683">
      <w:pPr>
        <w:pStyle w:val="af5"/>
      </w:pPr>
      <w:r>
        <w:rPr>
          <w:b/>
        </w:rPr>
        <w:t xml:space="preserve">Рисунок 22. </w:t>
      </w:r>
      <w:r>
        <w:t>Чувствительность эффекта к ценам и затратам (±20 %)</w:t>
      </w:r>
    </w:p>
    <w:p w14:paraId="6306C549" w14:textId="77777777" w:rsidR="0074133D" w:rsidRDefault="00F91683">
      <w:pPr>
        <w:ind w:firstLine="425"/>
      </w:pPr>
      <w:r>
        <w:t>Сильнее всего эффект зависит от экономики кукурузы и подсолнечника — культур, в которые переносится площадь: цена кукурузы ±20 % меняет эффект от 95 до 160 млрд руб. в год при базе 119 млрд. Знак эффекта устойчив во всех вариантах: минимум — 95 млрд руб. Вес риска λ почти не меняет результат: выгодные культуры обычно и менее рискованны. Поэтому в прототипе цены и затраты — параметры, которые пользователь задаёт сам, а рекомендация пересчитывается мгновенно.</w:t>
      </w:r>
    </w:p>
    <w:p w14:paraId="15CB5E6F" w14:textId="77777777" w:rsidR="0074133D" w:rsidRDefault="00F91683">
      <w:pPr>
        <w:pStyle w:val="1"/>
      </w:pPr>
      <w:bookmarkStart w:id="57" w:name="_Toc244091001"/>
      <w:r>
        <w:t>10. Прототип «Агрокаст»: калькулятор участка</w:t>
      </w:r>
      <w:bookmarkEnd w:id="57"/>
    </w:p>
    <w:p w14:paraId="35F284CB" w14:textId="77777777" w:rsidR="0074133D" w:rsidRDefault="00F91683">
      <w:pPr>
        <w:ind w:firstLine="425"/>
      </w:pPr>
      <w:r>
        <w:t xml:space="preserve">Прототип собран как </w:t>
      </w:r>
      <w:r>
        <w:rPr>
          <w:b/>
        </w:rPr>
        <w:t>калькулятор участка</w:t>
      </w:r>
      <w:r>
        <w:t xml:space="preserve"> — именно его просит кейс: ввести параметры участка и получить урожайность в тоннах на гектар и общий объём, а затем понять, что это даёт для затрат и доходов. Региональный прогноз (модель из разделов 6–8) служит его основой: калькулятор берёт прогноз для региона и пересчитывает его на площадь и параметры хозяйства. </w:t>
      </w:r>
      <w:r>
        <w:lastRenderedPageBreak/>
        <w:t>Прототип — статический сайт без сервера: HTML, CSS и JavaScript с библиотекой графиков ECharts. Исходный код: &lt;https://github.com/Parampaika/AgroCast&gt;, сайт: &lt;https://parampaika.github.io/AgroCa</w:t>
      </w:r>
      <w:r>
        <w:t>st/&gt;. Данные для сайта выгружаются скриптами из чистого слоя и результатов моделей в JSON-файлы с описанным контрактом, поэтому сайт обновляется вместе с моделями.</w:t>
      </w:r>
    </w:p>
    <w:p w14:paraId="33DD29A0" w14:textId="77777777" w:rsidR="0074133D" w:rsidRDefault="00F91683">
      <w:pPr>
        <w:pStyle w:val="21"/>
      </w:pPr>
      <w:bookmarkStart w:id="58" w:name="_Toc244091002"/>
      <w:r>
        <w:t>10.1. Что в калькуляторе от модели, а что — допущение</w:t>
      </w:r>
      <w:bookmarkEnd w:id="58"/>
    </w:p>
    <w:p w14:paraId="4692BCB6" w14:textId="77777777" w:rsidR="0074133D" w:rsidRDefault="00F91683">
      <w:pPr>
        <w:ind w:firstLine="425"/>
      </w:pPr>
      <w:r>
        <w:t>Это самое важное для честного чтения результатов.</w:t>
      </w:r>
    </w:p>
    <w:p w14:paraId="065E66F1" w14:textId="77777777" w:rsidR="0074133D" w:rsidRDefault="00F91683">
      <w:pPr>
        <w:pStyle w:val="a0"/>
      </w:pPr>
      <w:r>
        <w:rPr>
          <w:b/>
        </w:rPr>
        <w:t>От данных и обученной модели:</w:t>
      </w:r>
      <w:r>
        <w:t xml:space="preserve"> базовый прогноз региона по каждой культуре — на выбранную дату сезона, с интервалом; климат и погода региона и сезона; почвы региона (SoilGrids); цены производителей.</w:t>
      </w:r>
    </w:p>
    <w:p w14:paraId="6E9FD057" w14:textId="77777777" w:rsidR="0074133D" w:rsidRDefault="00F91683">
      <w:pPr>
        <w:pStyle w:val="a0"/>
      </w:pPr>
      <w:r>
        <w:rPr>
          <w:b/>
        </w:rPr>
        <w:t>Допущения, а не результат обучения:</w:t>
      </w:r>
      <w:r>
        <w:t xml:space="preserve"> влияние почвы участка относительно региона, сорта семян и уровня агротехники — множители урожайности и затрат (например, «интенсивная агротехника» — +18 % к урожайности и +30 % к затратам). Затраты на гектар тоже допущения. Открытых данных об урожайности по сортам и агротехнике на уровне хозяйств нет, поэтому обучить на них модель нельзя. Все множители видны пользователю, подписаны как допущения и могут быть заменены собственной поправкой в процентах.</w:t>
      </w:r>
    </w:p>
    <w:p w14:paraId="04087A91" w14:textId="77777777" w:rsidR="0074133D" w:rsidRDefault="00F91683">
      <w:pPr>
        <w:ind w:firstLine="425"/>
      </w:pPr>
      <w:r>
        <w:t>Иначе говоря, прогноз для участка = прогноз «среднего хозяйства региона» × множители, заданные пользователем. Участок-специфичные эффекты нами не оценивались.</w:t>
      </w:r>
    </w:p>
    <w:p w14:paraId="5452C1F3" w14:textId="77777777" w:rsidR="0074133D" w:rsidRDefault="00F91683">
      <w:pPr>
        <w:pStyle w:val="21"/>
      </w:pPr>
      <w:bookmarkStart w:id="59" w:name="_Toc244091003"/>
      <w:r>
        <w:t>10.2. Экраны</w:t>
      </w:r>
      <w:bookmarkEnd w:id="59"/>
    </w:p>
    <w:p w14:paraId="05E766BD" w14:textId="77777777" w:rsidR="0074133D" w:rsidRDefault="00F91683">
      <w:pPr>
        <w:ind w:firstLine="425"/>
      </w:pPr>
      <w:r>
        <w:rPr>
          <w:b/>
        </w:rPr>
        <w:t>Калькулятор участка</w:t>
      </w:r>
      <w:r>
        <w:t xml:space="preserve"> — экран по умолчанию. Пользователь выбирает регион и дату, на которую считать (1 мая, 1 июня, 1 июля, 1 августа или «итог сезона»), задаёт почву участка относительно региона, сорт семян и агротехнику, при желании вводит собственную поправку к урожайности в процентах и указывает план посевов — гектары по каждой из семи культур; кнопка «Типовой план региона» подставляет структуру посевов по статистике. На выходе:</w:t>
      </w:r>
    </w:p>
    <w:p w14:paraId="195D23E0" w14:textId="77777777" w:rsidR="0074133D" w:rsidRDefault="00F91683">
      <w:pPr>
        <w:pStyle w:val="a0"/>
      </w:pPr>
      <w:r>
        <w:t>урожайность по каждой культуре в т/га с диапазоном и общий сбор в тоннах;</w:t>
      </w:r>
    </w:p>
    <w:p w14:paraId="2535F93B" w14:textId="77777777" w:rsidR="0074133D" w:rsidRDefault="00F91683">
      <w:pPr>
        <w:pStyle w:val="a0"/>
      </w:pPr>
      <w:r>
        <w:t>выручка по ценам производителей региона, затраты (допущение) и маржа;</w:t>
      </w:r>
    </w:p>
    <w:p w14:paraId="22A71065" w14:textId="77777777" w:rsidR="0074133D" w:rsidRDefault="00F91683">
      <w:pPr>
        <w:pStyle w:val="a0"/>
      </w:pPr>
      <w:r>
        <w:t>диапазон «плохой — обычный — хороший год»: это границы 80-процентного интервала прогноза, то есть результат хуже (лучше) примерно раз в десять лет.</w:t>
      </w:r>
    </w:p>
    <w:p w14:paraId="7E2CC2DC" w14:textId="77777777" w:rsidR="0074133D" w:rsidRDefault="00F9168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5FD80E9A" wp14:editId="7EB5263F">
            <wp:extent cx="2310582" cy="2807999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calc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10582" cy="280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C7FC4" w14:textId="77777777" w:rsidR="0074133D" w:rsidRDefault="00F91683">
      <w:pPr>
        <w:pStyle w:val="af5"/>
      </w:pPr>
      <w:r>
        <w:rPr>
          <w:b/>
        </w:rPr>
        <w:t xml:space="preserve">Рисунок 23. </w:t>
      </w:r>
      <w:r>
        <w:t>Калькулятор участка: параметры, план посевов в гектарах, урожайность в т/га, общий сбор, выручка и маржа</w:t>
      </w:r>
    </w:p>
    <w:p w14:paraId="29FE2FD6" w14:textId="77777777" w:rsidR="0074133D" w:rsidRDefault="00F91683">
      <w:pPr>
        <w:ind w:firstLine="425"/>
      </w:pPr>
      <w:r>
        <w:rPr>
          <w:b/>
        </w:rPr>
        <w:lastRenderedPageBreak/>
        <w:t>Как это помогает планировать затраты и доходы.</w:t>
      </w:r>
      <w:r>
        <w:t xml:space="preserve"> Прогноз в тоннах сразу переводится в деньги. Хозяйство видит ожидаемую выручку и маржу по каждой культуре, затраты, которые нужно профинансировать, и разброс результата между плохим и хорошим годом. До сева это основа решения, что сеять; весной и летом — основа договоров на продажу и расчёта оборотных средств, а с каждой следующей датой прогноз уточняется по факту погоды.</w:t>
      </w:r>
    </w:p>
    <w:p w14:paraId="177DEFF9" w14:textId="77777777" w:rsidR="0074133D" w:rsidRDefault="00F91683">
      <w:pPr>
        <w:ind w:firstLine="425"/>
      </w:pPr>
      <w:r>
        <w:rPr>
          <w:b/>
        </w:rPr>
        <w:t>Что посеять</w:t>
      </w:r>
      <w:r>
        <w:t xml:space="preserve"> связывает калькулятор с оптимизацией (раздел 9). Для плана из калькулятора сайт проверяет его на погоде 21 прошлого сезона и показывает, какую небольшую долю площади и на какую культуру переставить, чтобы вырос ожидаемый доход и не просела прибыль в плохой год. Пользователь регулирует, сколько площади готов переставить и насколько осторожен.</w:t>
      </w:r>
    </w:p>
    <w:p w14:paraId="556BE505" w14:textId="77777777" w:rsidR="0074133D" w:rsidRDefault="00F9168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6894C35" wp14:editId="5C3D308B">
            <wp:extent cx="3516104" cy="28080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optimiz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16104" cy="28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DC82F" w14:textId="77777777" w:rsidR="0074133D" w:rsidRDefault="00F91683">
      <w:pPr>
        <w:pStyle w:val="af5"/>
      </w:pPr>
      <w:r>
        <w:rPr>
          <w:b/>
        </w:rPr>
        <w:t xml:space="preserve">Рисунок 24. </w:t>
      </w:r>
      <w:r>
        <w:t>«Что посеять»: рекомендуемая перестановка площади, эффект и прибыль в плохой год</w:t>
      </w:r>
    </w:p>
    <w:p w14:paraId="083584F9" w14:textId="77777777" w:rsidR="0074133D" w:rsidRDefault="00F91683">
      <w:pPr>
        <w:ind w:firstLine="425"/>
      </w:pPr>
      <w:r>
        <w:rPr>
          <w:b/>
        </w:rPr>
        <w:t>Регионы</w:t>
      </w:r>
      <w:r>
        <w:t xml:space="preserve"> — контекст калькулятора. Карта России показывает региональный прогноз по культуре и дате: где урожай ожидается выше или ниже обычного. На карточке региона — история урожайности с трендом и интервалом прогноза, главные факторы сезона, погода против нормы и почвы. Важно: это прогноз для региона в целом (среднее по хозяйствам субъекта), а не для отдельного поля.</w:t>
      </w:r>
    </w:p>
    <w:p w14:paraId="083B0C64" w14:textId="77777777" w:rsidR="0074133D" w:rsidRDefault="00F9168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327C338A" wp14:editId="61D21650">
            <wp:extent cx="4043519" cy="2807999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reg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43519" cy="280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71A30" w14:textId="77777777" w:rsidR="0074133D" w:rsidRDefault="00F91683">
      <w:pPr>
        <w:pStyle w:val="af5"/>
      </w:pPr>
      <w:r>
        <w:rPr>
          <w:b/>
        </w:rPr>
        <w:t xml:space="preserve">Рисунок 25. </w:t>
      </w:r>
      <w:r>
        <w:t>Региональный прогноз: карта России по выбранной культуре и дате</w:t>
      </w:r>
    </w:p>
    <w:p w14:paraId="149496AE" w14:textId="77777777" w:rsidR="0074133D" w:rsidRDefault="00F91683">
      <w:pPr>
        <w:ind w:firstLine="425"/>
      </w:pPr>
      <w:r>
        <w:rPr>
          <w:b/>
        </w:rPr>
        <w:lastRenderedPageBreak/>
        <w:t>Методика</w:t>
      </w:r>
      <w:r>
        <w:t xml:space="preserve"> — источники данных, схема расчёта, точность против простых прогнозов, ограничения. Пользователь видит не только число, но и то, насколько ему можно верить.</w:t>
      </w:r>
    </w:p>
    <w:p w14:paraId="236552A0" w14:textId="77777777" w:rsidR="0074133D" w:rsidRDefault="00F91683">
      <w:pPr>
        <w:ind w:firstLine="425"/>
      </w:pPr>
      <w:r>
        <w:t>Интерфейс работает в светлой и тёмной теме и адаптируется до ширины 360 пикселей, то есть доступен и с телефона в поле.</w:t>
      </w:r>
    </w:p>
    <w:p w14:paraId="011F8D8F" w14:textId="77777777" w:rsidR="0074133D" w:rsidRDefault="00F91683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53AEEB74" wp14:editId="788BACA9">
            <wp:extent cx="540000" cy="2808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mobile_calc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28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65ABA" w14:textId="77777777" w:rsidR="0074133D" w:rsidRDefault="00F91683">
      <w:pPr>
        <w:pStyle w:val="af5"/>
      </w:pPr>
      <w:r>
        <w:rPr>
          <w:b/>
        </w:rPr>
        <w:t xml:space="preserve">Рисунок 26. </w:t>
      </w:r>
      <w:r>
        <w:t>Калькулятор участка на экране телефона</w:t>
      </w:r>
    </w:p>
    <w:p w14:paraId="675358C0" w14:textId="77777777" w:rsidR="0074133D" w:rsidRDefault="00F91683">
      <w:pPr>
        <w:pStyle w:val="1"/>
      </w:pPr>
      <w:bookmarkStart w:id="60" w:name="_Toc244091004"/>
      <w:r>
        <w:t>11. Ограничения</w:t>
      </w:r>
      <w:bookmarkEnd w:id="60"/>
    </w:p>
    <w:p w14:paraId="0380B886" w14:textId="77777777" w:rsidR="0074133D" w:rsidRDefault="00F91683">
      <w:pPr>
        <w:ind w:firstLine="425"/>
      </w:pPr>
      <w:r>
        <w:t>Мы сознательно перечисляем ограничения подробно: от них зависит, как пользоваться результатами.</w:t>
      </w:r>
    </w:p>
    <w:p w14:paraId="7C33A4B9" w14:textId="77777777" w:rsidR="0074133D" w:rsidRDefault="00F91683">
      <w:pPr>
        <w:spacing w:after="50"/>
        <w:ind w:left="510" w:hanging="283"/>
      </w:pPr>
      <w:r>
        <w:t xml:space="preserve">1.  </w:t>
      </w:r>
      <w:r>
        <w:rPr>
          <w:b/>
        </w:rPr>
        <w:t>Модель региональная, участок — допущения.</w:t>
      </w:r>
      <w:r>
        <w:t xml:space="preserve"> Открытая статистика урожайности есть только по субъектам (среднее по хозяйствам), поэтому обучена региональная модель. Калькулятор участка пересчитывает её прогноз на площадь хозяйства, а влияние почвы участка, сорта семян и агротехники задаёт множителями-допущениями (</w:t>
      </w:r>
      <w:r>
        <w:rPr>
          <w:rFonts w:ascii="Consolas" w:hAnsi="Consolas"/>
          <w:sz w:val="19"/>
        </w:rPr>
        <w:t>web/data/economics.json</w:t>
      </w:r>
      <w:r>
        <w:t xml:space="preserve">, раздел </w:t>
      </w:r>
      <w:r>
        <w:rPr>
          <w:rFonts w:ascii="Consolas" w:hAnsi="Consolas"/>
          <w:sz w:val="19"/>
        </w:rPr>
        <w:t>adjustments</w:t>
      </w:r>
      <w:r>
        <w:t>). Это не оценки обученной модели: данных об урожайности по сортам и агротехнике хозяйств в открытом доступе нет. Климат и почвы региона — из данных (ERA5, SoilGrids), но участок-специфичные эффекты внутри региона не оценивались. Внутрирегиональная разница рельефа и почв моделью не видна.</w:t>
      </w:r>
    </w:p>
    <w:p w14:paraId="64434850" w14:textId="77777777" w:rsidR="0074133D" w:rsidRDefault="00F91683">
      <w:pPr>
        <w:spacing w:after="50"/>
        <w:ind w:left="510" w:hanging="283"/>
      </w:pPr>
      <w:r>
        <w:t xml:space="preserve">2.  </w:t>
      </w:r>
      <w:r>
        <w:rPr>
          <w:b/>
        </w:rPr>
        <w:t>Нет итогов Росстата за 2025 год.</w:t>
      </w:r>
      <w:r>
        <w:t xml:space="preserve"> Урожайность полевых культур за 2025 год выйдет весной 2027 года. В проверке 2025 год восстановлен по сбору и посевной с ошибкой 1–3 %, а подсолнечника за 2025 год нет совсем. Оценку 2026 года по фактической погоде пока нельзя проверить по итогам Росстата.</w:t>
      </w:r>
    </w:p>
    <w:p w14:paraId="043A0FB0" w14:textId="77777777" w:rsidR="0074133D" w:rsidRDefault="00F91683">
      <w:pPr>
        <w:spacing w:after="50"/>
        <w:ind w:left="510" w:hanging="283"/>
      </w:pPr>
      <w:r>
        <w:t xml:space="preserve">3.  </w:t>
      </w:r>
      <w:r>
        <w:rPr>
          <w:b/>
        </w:rPr>
        <w:t>Короткие ряды.</w:t>
      </w:r>
      <w:r>
        <w:t xml:space="preserve"> 14 лет проверки и 300–900 строк на культуру. Годы — общий шок для всех регионов, поэтому эффективная выборка мала, а различия в 1–2 п. п. между конфигурациями лежат в пределах шума. Мы не выбирали победителя по третьему знаку и брали самую простую модель в пределах 1 % от лучшей.</w:t>
      </w:r>
    </w:p>
    <w:p w14:paraId="4278989F" w14:textId="77777777" w:rsidR="0074133D" w:rsidRDefault="00F91683">
      <w:pPr>
        <w:spacing w:after="50"/>
        <w:ind w:left="510" w:hanging="283"/>
      </w:pPr>
      <w:r>
        <w:t xml:space="preserve">4.  </w:t>
      </w:r>
      <w:r>
        <w:rPr>
          <w:b/>
        </w:rPr>
        <w:t>Мягкий оптимизм выбора.</w:t>
      </w:r>
      <w:r>
        <w:t xml:space="preserve"> Гиперпараметры подбирались только по 2012–2018 годам, но выбор тренда, цели и набора признаков видел все годы. Оценка этого оптимизма — 1–2 п. п. выигрыша.</w:t>
      </w:r>
    </w:p>
    <w:p w14:paraId="2783E2C1" w14:textId="77777777" w:rsidR="0074133D" w:rsidRDefault="00F91683">
      <w:pPr>
        <w:spacing w:after="50"/>
        <w:ind w:left="510" w:hanging="283"/>
      </w:pPr>
      <w:r>
        <w:t xml:space="preserve">5.  </w:t>
      </w:r>
      <w:r>
        <w:rPr>
          <w:b/>
        </w:rPr>
        <w:t>Затраты в оптимизации — допущения.</w:t>
      </w:r>
      <w:r>
        <w:t xml:space="preserve"> Открытых нормативов затрат по культурам и регионам нет. Затраты заданы по отраслевым ориентирам и сверены по масштабу с </w:t>
      </w:r>
      <w:r>
        <w:lastRenderedPageBreak/>
        <w:t>себестоимостью Росстата, но абсолютные суммы эффекта зависят от них. Поэтому в прототипе затраты и цены — параметры пользователя.</w:t>
      </w:r>
    </w:p>
    <w:p w14:paraId="099EDB89" w14:textId="77777777" w:rsidR="0074133D" w:rsidRDefault="00F91683">
      <w:pPr>
        <w:spacing w:after="50"/>
        <w:ind w:left="510" w:hanging="283"/>
      </w:pPr>
      <w:r>
        <w:t xml:space="preserve">6.  </w:t>
      </w:r>
      <w:r>
        <w:rPr>
          <w:b/>
        </w:rPr>
        <w:t>Сценарии оптимизации содержат только погодную часть разброса.</w:t>
      </w:r>
      <w:r>
        <w:t xml:space="preserve"> Итоговая модель на погоде сезонов-аналогов даёт разброс урожайности вдвое меньше исторического: ошибка модели в сценарии не добавлена, поэтому риск в основном расчёте скорее занижен. Историческая проверка рекомендаций идёт на генераторе сценариев из фактических отклонений, а не на модели.</w:t>
      </w:r>
    </w:p>
    <w:p w14:paraId="2E58CCF2" w14:textId="77777777" w:rsidR="0074133D" w:rsidRDefault="00F91683">
      <w:pPr>
        <w:spacing w:after="50"/>
        <w:ind w:left="510" w:hanging="283"/>
      </w:pPr>
      <w:r>
        <w:t xml:space="preserve">7.  </w:t>
      </w:r>
      <w:r>
        <w:rPr>
          <w:b/>
        </w:rPr>
        <w:t>Цены.</w:t>
      </w:r>
      <w:r>
        <w:t xml:space="preserve"> Цены производителей есть не во всех субъектах (подстановка «субъект → ФО → РФ»), а оптимизация на год t опирается на цены года t − 1. Риск цены в сценариях пока не моделируется: сценарии отражают только погоду.</w:t>
      </w:r>
    </w:p>
    <w:p w14:paraId="1FBB1FE8" w14:textId="77777777" w:rsidR="0074133D" w:rsidRDefault="00F91683">
      <w:pPr>
        <w:spacing w:after="50"/>
        <w:ind w:left="510" w:hanging="283"/>
      </w:pPr>
      <w:r>
        <w:t xml:space="preserve">8.  </w:t>
      </w:r>
      <w:r>
        <w:rPr>
          <w:b/>
        </w:rPr>
        <w:t>Удобрения и сорт.</w:t>
      </w:r>
      <w:r>
        <w:t xml:space="preserve"> На региональных данных модель выучила бы корреляцию, а не причину: южные регионы и удобряют больше, и климат у них лучше. Поэтому влияние удобрений, сорта и агротехники не оценивается моделью, а вводится пользователем как поправка.</w:t>
      </w:r>
    </w:p>
    <w:p w14:paraId="68C3BF66" w14:textId="77777777" w:rsidR="0074133D" w:rsidRDefault="00F91683">
      <w:pPr>
        <w:spacing w:after="50"/>
        <w:ind w:left="510" w:hanging="283"/>
      </w:pPr>
      <w:r>
        <w:t xml:space="preserve">9.  </w:t>
      </w:r>
      <w:r>
        <w:rPr>
          <w:b/>
        </w:rPr>
        <w:t>Спутник по точкам, а не по полям.</w:t>
      </w:r>
      <w:r>
        <w:t xml:space="preserve"> Индексы MODIS взяты в 1–5 точках пашни региона без маски культур. Точка на пашне — не обязательно поле нужной культуры, поэтому спутниковый сигнал шумнее, чем мог бы быть.</w:t>
      </w:r>
    </w:p>
    <w:p w14:paraId="3892AE22" w14:textId="77777777" w:rsidR="0074133D" w:rsidRDefault="00F91683">
      <w:pPr>
        <w:spacing w:after="50"/>
        <w:ind w:left="510" w:hanging="283"/>
      </w:pPr>
      <w:r>
        <w:t xml:space="preserve">10.  </w:t>
      </w:r>
      <w:r>
        <w:rPr>
          <w:b/>
        </w:rPr>
        <w:t>Систематическое занижение тренда.</w:t>
      </w:r>
      <w:r>
        <w:t xml:space="preserve"> Урожайность последних 10 лет растёт быстрее линейного тренда, и медианная ошибка тренда — от −4 до −8 % у зерновых. Короткий тренд и свободный член модели это частично снимают, но смена технологий — главный резерв точности, и он лежит не в погоде.</w:t>
      </w:r>
    </w:p>
    <w:p w14:paraId="6E2F0E6A" w14:textId="77777777" w:rsidR="0074133D" w:rsidRDefault="00F91683">
      <w:pPr>
        <w:spacing w:after="50"/>
        <w:ind w:left="510" w:hanging="283"/>
      </w:pPr>
      <w:r>
        <w:t xml:space="preserve">11.  </w:t>
      </w:r>
      <w:r>
        <w:rPr>
          <w:b/>
        </w:rPr>
        <w:t>Вред избытка влаги.</w:t>
      </w:r>
      <w:r>
        <w:t xml:space="preserve"> Модель учила связь «больше влаги — лучше» в основном на засушливых годах. В 2026 году первая версия модели ставила подсолнечник и свёклу выше оперативных данных — возможно, именно из-за этого. Итоговые модели расхождение по подсолнечнику убрали, но свёкла по-прежнему выше тренда.</w:t>
      </w:r>
    </w:p>
    <w:p w14:paraId="1E48DDF7" w14:textId="77777777" w:rsidR="0074133D" w:rsidRDefault="00F91683">
      <w:pPr>
        <w:pStyle w:val="1"/>
      </w:pPr>
      <w:bookmarkStart w:id="61" w:name="_Toc244091005"/>
      <w:r>
        <w:t>12. План развития</w:t>
      </w:r>
      <w:bookmarkEnd w:id="61"/>
    </w:p>
    <w:p w14:paraId="6C77FE1B" w14:textId="77777777" w:rsidR="0074133D" w:rsidRDefault="00F91683">
      <w:pPr>
        <w:ind w:firstLine="425"/>
      </w:pPr>
      <w:r>
        <w:t>Работа устроена так, что каждое улучшение встраивается в существующий конвейер: новые данные — в сырой слой, новые признаки — в чистый, новые модели — в перебор с той же проверкой.</w:t>
      </w:r>
    </w:p>
    <w:p w14:paraId="525C468C" w14:textId="77777777" w:rsidR="0074133D" w:rsidRDefault="00F91683">
      <w:pPr>
        <w:pStyle w:val="21"/>
      </w:pPr>
      <w:bookmarkStart w:id="62" w:name="_Toc244091006"/>
      <w:r>
        <w:t>12.1. Ближайшие шаги (1–3 месяца)</w:t>
      </w:r>
      <w:bookmarkEnd w:id="62"/>
    </w:p>
    <w:p w14:paraId="390B42B3" w14:textId="77777777" w:rsidR="0074133D" w:rsidRDefault="00F91683">
      <w:pPr>
        <w:pStyle w:val="a0"/>
      </w:pPr>
      <w:r>
        <w:rPr>
          <w:b/>
        </w:rPr>
        <w:t>Объяснения и ошибка модели в прототипе.</w:t>
      </w:r>
      <w:r>
        <w:t xml:space="preserve"> Итоговые модели и их интервалы уже выгружены на сайт. Следующий шаг — SHAP-факторы в карточке региона и остатки модели в погодных сценариях оптимизации, чтобы CVaR учитывал и неточность прогноза.</w:t>
      </w:r>
    </w:p>
    <w:p w14:paraId="000A9EB4" w14:textId="77777777" w:rsidR="0074133D" w:rsidRDefault="00F91683">
      <w:pPr>
        <w:pStyle w:val="a0"/>
      </w:pPr>
      <w:r>
        <w:rPr>
          <w:b/>
        </w:rPr>
        <w:t>Проверка 2025–2026 годов.</w:t>
      </w:r>
      <w:r>
        <w:t xml:space="preserve"> После выхода итогов Росстата (апрель 2027 года) заменить расчётную урожайность 2025 года официальной и проверить оценку 2026 года вслепую.</w:t>
      </w:r>
    </w:p>
    <w:p w14:paraId="3277126B" w14:textId="77777777" w:rsidR="0074133D" w:rsidRDefault="00F91683">
      <w:pPr>
        <w:pStyle w:val="a0"/>
      </w:pPr>
      <w:r>
        <w:rPr>
          <w:b/>
        </w:rPr>
        <w:t>Тренд с изломом.</w:t>
      </w:r>
      <w:r>
        <w:t xml:space="preserve"> Кусочно-линейный тренд или тренд по технологическим показателям (удобрения, энергомощности, доля отечественных сортов) — главный резерв точности по анализу ошибок.</w:t>
      </w:r>
    </w:p>
    <w:p w14:paraId="1D0A611A" w14:textId="77777777" w:rsidR="0074133D" w:rsidRDefault="00F91683">
      <w:pPr>
        <w:pStyle w:val="a0"/>
      </w:pPr>
      <w:r>
        <w:rPr>
          <w:b/>
        </w:rPr>
        <w:t>Квантильные модели.</w:t>
      </w:r>
      <w:r>
        <w:t xml:space="preserve"> Прямое обучение на квантили 10 % и 90 % вместо конформной надстройки, чтобы интервал зависел от погоды сезона.</w:t>
      </w:r>
    </w:p>
    <w:p w14:paraId="323BD579" w14:textId="77777777" w:rsidR="0074133D" w:rsidRDefault="00F91683">
      <w:pPr>
        <w:pStyle w:val="21"/>
      </w:pPr>
      <w:bookmarkStart w:id="63" w:name="_Toc244091007"/>
      <w:r>
        <w:t>12.2. Развитие продукта (3–12 месяцев)</w:t>
      </w:r>
      <w:bookmarkEnd w:id="63"/>
    </w:p>
    <w:p w14:paraId="3C79512F" w14:textId="77777777" w:rsidR="0074133D" w:rsidRDefault="00F91683">
      <w:pPr>
        <w:pStyle w:val="a0"/>
      </w:pPr>
      <w:r>
        <w:rPr>
          <w:b/>
        </w:rPr>
        <w:t>Калибровка множителей участка.</w:t>
      </w:r>
      <w:r>
        <w:t xml:space="preserve"> Заменить допущения о влиянии почвы, сорта и агротехники оценками на данных агрохозяйств, опытных станций и банка: чем больше </w:t>
      </w:r>
      <w:r>
        <w:lastRenderedPageBreak/>
        <w:t>хозяйств с историей урожайности по полям и сортам, тем точнее множители. Это превращает калькулятор из «регионального прогноза с поправками» в модель участка.</w:t>
      </w:r>
    </w:p>
    <w:p w14:paraId="152C43D4" w14:textId="77777777" w:rsidR="0074133D" w:rsidRDefault="00F91683">
      <w:pPr>
        <w:pStyle w:val="a0"/>
      </w:pPr>
      <w:r>
        <w:rPr>
          <w:b/>
        </w:rPr>
        <w:t>Прогноз для поля.</w:t>
      </w:r>
      <w:r>
        <w:t xml:space="preserve"> Маска культур и спутник Sentinel-2 (10 м) по контуру поля пользователя. Прогноз субъекта служит априорным уровнем, поле его уточняет.</w:t>
      </w:r>
    </w:p>
    <w:p w14:paraId="5E32E7FE" w14:textId="77777777" w:rsidR="0074133D" w:rsidRDefault="00F91683">
      <w:pPr>
        <w:pStyle w:val="a0"/>
      </w:pPr>
      <w:r>
        <w:rPr>
          <w:b/>
        </w:rPr>
        <w:t>Данные хозяйства.</w:t>
      </w:r>
      <w:r>
        <w:t xml:space="preserve"> Если фермер загружает свою историю урожайности, модель калибрует смещение хозяйства к субъекту. Чем больше лет истории, тем больше доверие к собственным данным.</w:t>
      </w:r>
    </w:p>
    <w:p w14:paraId="61FADC27" w14:textId="77777777" w:rsidR="0074133D" w:rsidRDefault="00F91683">
      <w:pPr>
        <w:pStyle w:val="a0"/>
      </w:pPr>
      <w:r>
        <w:rPr>
          <w:b/>
        </w:rPr>
        <w:t>Сезонные прогнозы погоды.</w:t>
      </w:r>
      <w:r>
        <w:t xml:space="preserve"> Вместо исторических сценариев для оставшихся месяцев — ансамбль сезонного прогноза ECMWF SEAS5. Весенний прогноз станет информативнее.</w:t>
      </w:r>
    </w:p>
    <w:p w14:paraId="6FDCBF0C" w14:textId="77777777" w:rsidR="0074133D" w:rsidRDefault="00F91683">
      <w:pPr>
        <w:pStyle w:val="a0"/>
      </w:pPr>
      <w:r>
        <w:rPr>
          <w:b/>
        </w:rPr>
        <w:t>Риск цен.</w:t>
      </w:r>
      <w:r>
        <w:t xml:space="preserve"> Совместные сценарии погоды и цен в оптимизации: неурожай в регионе часто поднимает местную цену, и это частично страхует выручку.</w:t>
      </w:r>
    </w:p>
    <w:p w14:paraId="029A2B5F" w14:textId="77777777" w:rsidR="0074133D" w:rsidRDefault="00F91683">
      <w:pPr>
        <w:pStyle w:val="a0"/>
      </w:pPr>
      <w:r>
        <w:rPr>
          <w:b/>
        </w:rPr>
        <w:t>Затраты из техкарт.</w:t>
      </w:r>
      <w:r>
        <w:t xml:space="preserve"> Справочник затрат по культурам и зонам из технологических карт региональных минсельхозов и данных клиентов банка вместо допущений.</w:t>
      </w:r>
    </w:p>
    <w:p w14:paraId="6F7E804D" w14:textId="77777777" w:rsidR="0074133D" w:rsidRDefault="00F91683">
      <w:pPr>
        <w:pStyle w:val="21"/>
      </w:pPr>
      <w:bookmarkStart w:id="64" w:name="_Toc244091008"/>
      <w:r>
        <w:t>12.3. Ценность для банка (горизонт 1–2 года)</w:t>
      </w:r>
      <w:bookmarkEnd w:id="64"/>
    </w:p>
    <w:p w14:paraId="630CEAEE" w14:textId="77777777" w:rsidR="0074133D" w:rsidRDefault="00F91683">
      <w:pPr>
        <w:pStyle w:val="a0"/>
      </w:pPr>
      <w:r>
        <w:rPr>
          <w:b/>
        </w:rPr>
        <w:t>Скоринг агрокредита.</w:t>
      </w:r>
      <w:r>
        <w:t xml:space="preserve"> Распределение выручки заёмщика по погодным сценариям — объективная мера риска кредита под будущий урожай.</w:t>
      </w:r>
    </w:p>
    <w:p w14:paraId="019D9F08" w14:textId="77777777" w:rsidR="0074133D" w:rsidRDefault="00F91683">
      <w:pPr>
        <w:pStyle w:val="a0"/>
      </w:pPr>
      <w:r>
        <w:rPr>
          <w:b/>
        </w:rPr>
        <w:t>Агрострахование.</w:t>
      </w:r>
      <w:r>
        <w:t xml:space="preserve"> Вероятность урожая ниже порога по региону и культуре — основа для индексного страхования.</w:t>
      </w:r>
    </w:p>
    <w:p w14:paraId="16EA9EF8" w14:textId="77777777" w:rsidR="0074133D" w:rsidRDefault="00F91683">
      <w:pPr>
        <w:pStyle w:val="a0"/>
      </w:pPr>
      <w:r>
        <w:rPr>
          <w:b/>
        </w:rPr>
        <w:t>Мониторинг портфеля.</w:t>
      </w:r>
      <w:r>
        <w:t xml:space="preserve"> Карта ожидаемого урожая по регионам в течение сезона показывает, где у заёмщиков возможны проблемы с оборотными средствами, задолго до уборки.</w:t>
      </w:r>
    </w:p>
    <w:p w14:paraId="41E15840" w14:textId="77777777" w:rsidR="0074133D" w:rsidRDefault="00F91683">
      <w:pPr>
        <w:pStyle w:val="a0"/>
      </w:pPr>
      <w:r>
        <w:rPr>
          <w:b/>
        </w:rPr>
        <w:t>Гибрид с процессной моделью.</w:t>
      </w:r>
      <w:r>
        <w:t xml:space="preserve"> Выход WOFOST как признак для бустинга — подход, который снижает ошибку на 7–20 % по литературе [4]. Его можно добавить, когда появятся сортовые параметры.</w:t>
      </w:r>
    </w:p>
    <w:p w14:paraId="7D037184" w14:textId="77777777" w:rsidR="0074133D" w:rsidRDefault="00F91683">
      <w:pPr>
        <w:pStyle w:val="1"/>
      </w:pPr>
      <w:bookmarkStart w:id="65" w:name="_Toc244091009"/>
      <w:r>
        <w:t>Заключение</w:t>
      </w:r>
      <w:bookmarkEnd w:id="65"/>
    </w:p>
    <w:p w14:paraId="0826CA72" w14:textId="77777777" w:rsidR="0074133D" w:rsidRDefault="00F91683">
      <w:pPr>
        <w:ind w:firstLine="425"/>
      </w:pPr>
      <w:r>
        <w:t>Задача кейса — калькулятор урожайности с расчётом в тоннах на гектар и общего объёма для нескольких культур и объяснением пользы для планирования. Продукт — калькулятор участка; его основа — региональный прогноз, построенный как полноценное исследование на открытых данных.</w:t>
      </w:r>
    </w:p>
    <w:p w14:paraId="533123B2" w14:textId="77777777" w:rsidR="0074133D" w:rsidRDefault="00F91683">
      <w:pPr>
        <w:spacing w:after="50"/>
        <w:ind w:left="510" w:hanging="283"/>
      </w:pPr>
      <w:r>
        <w:t xml:space="preserve">1.  </w:t>
      </w:r>
      <w:r>
        <w:rPr>
          <w:b/>
        </w:rPr>
        <w:t>Данные.</w:t>
      </w:r>
      <w:r>
        <w:t xml:space="preserve"> Собраны 11,3 ГБ сырых данных из 17 источников по всем субъектам за 2000–2026 годы. Конвейер из четырёх слоёв с флагами качества и 56 тестами пересобирает чистый слой одной командой.</w:t>
      </w:r>
    </w:p>
    <w:p w14:paraId="1F334AEB" w14:textId="77777777" w:rsidR="0074133D" w:rsidRDefault="00F91683">
      <w:pPr>
        <w:spacing w:after="50"/>
        <w:ind w:left="510" w:hanging="283"/>
      </w:pPr>
      <w:r>
        <w:t xml:space="preserve">2.  </w:t>
      </w:r>
      <w:r>
        <w:rPr>
          <w:b/>
        </w:rPr>
        <w:t>Метод.</w:t>
      </w:r>
      <w:r>
        <w:t xml:space="preserve"> Прогноз отклонения от тренда по агрометеорологическим признакам, на пяти датах сезона, со строгой защитой от утечки будущего и скользящей проверкой 2012–2025 годов.</w:t>
      </w:r>
    </w:p>
    <w:p w14:paraId="0DCDD864" w14:textId="77777777" w:rsidR="0074133D" w:rsidRDefault="00F91683">
      <w:pPr>
        <w:spacing w:after="50"/>
        <w:ind w:left="510" w:hanging="283"/>
      </w:pPr>
      <w:r>
        <w:t xml:space="preserve">3.  </w:t>
      </w:r>
      <w:r>
        <w:rPr>
          <w:b/>
        </w:rPr>
        <w:t>Точность.</w:t>
      </w:r>
      <w:r>
        <w:t xml:space="preserve"> После перебора 4 069 конфигураций лучшие модели снижают ошибку на 11–31 % к лучшему простому прогнозу и на 17–39 % к наивному «как в прошлом году», в среднем — на 30</w:t>
      </w:r>
      <w:r>
        <w:t xml:space="preserve"> %. Главный вклад даёт погода, а не сложность модели. Озимая пшеница предсказуема уже 1 мая, остальные культуры — с августа. Интервалы откалиброваны и честно показывают ±20–38 %.</w:t>
      </w:r>
    </w:p>
    <w:p w14:paraId="2CF31E97" w14:textId="77777777" w:rsidR="0074133D" w:rsidRDefault="00F91683">
      <w:pPr>
        <w:spacing w:after="50"/>
        <w:ind w:left="510" w:hanging="283"/>
      </w:pPr>
      <w:r>
        <w:t xml:space="preserve">4.  </w:t>
      </w:r>
      <w:r>
        <w:rPr>
          <w:b/>
        </w:rPr>
        <w:t>Понимание.</w:t>
      </w:r>
      <w:r>
        <w:t xml:space="preserve"> Главные факторы по SHAP совпадают с агрономией: условия выхода из зимы для озимых, жара и засуха в июне–июле для яровых и кукурузы, водный баланс для свёклы. Спутник MODIS полезен прежде всего для сои и подсолнечника.</w:t>
      </w:r>
    </w:p>
    <w:p w14:paraId="05E94B6B" w14:textId="77777777" w:rsidR="0074133D" w:rsidRDefault="00F91683">
      <w:pPr>
        <w:spacing w:after="50"/>
        <w:ind w:left="510" w:hanging="283"/>
      </w:pPr>
      <w:r>
        <w:t xml:space="preserve">5.  </w:t>
      </w:r>
      <w:r>
        <w:rPr>
          <w:b/>
        </w:rPr>
        <w:t>Решение.</w:t>
      </w:r>
      <w:r>
        <w:t xml:space="preserve"> Сценарная оптимизация структуры посевов с CVaR превращает прогноз в рекомендацию. Небольшая перестройка плана — не более 10 п. п. на культуру — на исторической проверке дала +1 788 руб./га и сработала в 74 % случаев, в том числе в плохие годы.</w:t>
      </w:r>
    </w:p>
    <w:p w14:paraId="61FF0310" w14:textId="77777777" w:rsidR="0074133D" w:rsidRDefault="00F91683">
      <w:pPr>
        <w:spacing w:after="50"/>
        <w:ind w:left="510" w:hanging="283"/>
      </w:pPr>
      <w:r>
        <w:lastRenderedPageBreak/>
        <w:t xml:space="preserve">6.  </w:t>
      </w:r>
      <w:r>
        <w:rPr>
          <w:b/>
        </w:rPr>
        <w:t>Продукт.</w:t>
      </w:r>
      <w:r>
        <w:t xml:space="preserve"> Сайт «Агрокаст» (&lt;https://parampaika.github.io/AgroCast/&gt;, код — &lt;https://github.com/Parampaika/AgroCast&gt;) — калькулятор участка: регион, площадь по культурам, почва, сорт и агротехника дают т/га, общий сбор, выручку и маржу с диапазоном «плохой — обычный — хороший год», а «Что посеять» превращает это в рекомендацию по плану. Честная оговорка: влияние почвы участка, сорта и агротехники — множители-допущения, обученная модель региональная.</w:t>
      </w:r>
    </w:p>
    <w:p w14:paraId="0F2569B0" w14:textId="77777777" w:rsidR="0074133D" w:rsidRDefault="00F91683">
      <w:pPr>
        <w:ind w:firstLine="425"/>
      </w:pPr>
      <w:r>
        <w:t>Главный вывод: погода объясняет заметную, но не основную часть колебаний урожайности на уровне региона, и честный прогноз — это распределение, а не точка. Именно поэтому ценность калькулятора участка не в третьем знаке точности, а в том, что он связывает прогноз с решением: какой план посевов выдержит плохой год и заработает в хороший.</w:t>
      </w:r>
    </w:p>
    <w:p w14:paraId="2954357E" w14:textId="77777777" w:rsidR="0074133D" w:rsidRDefault="00F91683">
      <w:r>
        <w:br w:type="page"/>
      </w:r>
    </w:p>
    <w:p w14:paraId="1E94F13A" w14:textId="77777777" w:rsidR="0074133D" w:rsidRDefault="00F91683">
      <w:pPr>
        <w:pStyle w:val="1"/>
      </w:pPr>
      <w:bookmarkStart w:id="66" w:name="_Toc244091010"/>
      <w:r>
        <w:lastRenderedPageBreak/>
        <w:t>Список источников</w:t>
      </w:r>
      <w:bookmarkEnd w:id="66"/>
    </w:p>
    <w:p w14:paraId="52F6F85D" w14:textId="77777777" w:rsidR="0074133D" w:rsidRDefault="00F91683">
      <w:pPr>
        <w:pStyle w:val="21"/>
      </w:pPr>
      <w:bookmarkStart w:id="67" w:name="_Toc244091011"/>
      <w:r>
        <w:t>Литература</w:t>
      </w:r>
      <w:bookmarkEnd w:id="67"/>
    </w:p>
    <w:p w14:paraId="67A2EDC3" w14:textId="77777777" w:rsidR="0074133D" w:rsidRDefault="00F91683">
      <w:pPr>
        <w:spacing w:after="60"/>
        <w:ind w:left="454" w:hanging="454"/>
        <w:jc w:val="left"/>
      </w:pPr>
      <w:r>
        <w:rPr>
          <w:sz w:val="19"/>
        </w:rPr>
        <w:t>1.  Lobell D. B., Burke M. B. On the use of statistical models to predict crop yield responses to climate change // Agricultural and Forest Meteorology. 2010. Vol. 150, № 11. P. 1443–1452.</w:t>
      </w:r>
    </w:p>
    <w:p w14:paraId="708833D8" w14:textId="77777777" w:rsidR="0074133D" w:rsidRDefault="00F91683">
      <w:pPr>
        <w:spacing w:after="60"/>
        <w:ind w:left="454" w:hanging="454"/>
        <w:jc w:val="left"/>
      </w:pPr>
      <w:r>
        <w:rPr>
          <w:sz w:val="19"/>
        </w:rPr>
        <w:t>2.  van Klompenburg T., Kassahun A., Catal C. Crop yield prediction using machine learning: A systematic literature review // Computers and Electronics in Agriculture. 2020. Vol. 177. 105709. DOI: 10.1016/j.compag.2020.105709.</w:t>
      </w:r>
    </w:p>
    <w:p w14:paraId="3439D5CA" w14:textId="77777777" w:rsidR="0074133D" w:rsidRDefault="00F91683">
      <w:pPr>
        <w:spacing w:after="60"/>
        <w:ind w:left="454" w:hanging="454"/>
        <w:jc w:val="left"/>
      </w:pPr>
      <w:r>
        <w:rPr>
          <w:sz w:val="19"/>
        </w:rPr>
        <w:t>3.  Paudel D. et al. Machine learning for large-scale crop yield forecasting // Agricultural Systems. 2021. Vol. 187. 103016. DOI: 10.1016/j.agsy.2020.103016.</w:t>
      </w:r>
    </w:p>
    <w:p w14:paraId="29CB64A6" w14:textId="77777777" w:rsidR="0074133D" w:rsidRDefault="00F91683">
      <w:pPr>
        <w:spacing w:after="60"/>
        <w:ind w:left="454" w:hanging="454"/>
        <w:jc w:val="left"/>
      </w:pPr>
      <w:r>
        <w:rPr>
          <w:sz w:val="19"/>
        </w:rPr>
        <w:t>4.  Shahhosseini M., Hu G., Huber I., Archontoulis S. V. Coupling machine learning and crop modeling improves crop yield prediction in the US Corn Belt // Scientific Reports. 2021. Vol. 11. 1606.</w:t>
      </w:r>
    </w:p>
    <w:p w14:paraId="7AE10BF8" w14:textId="77777777" w:rsidR="0074133D" w:rsidRDefault="00F91683">
      <w:pPr>
        <w:spacing w:after="60"/>
        <w:ind w:left="454" w:hanging="454"/>
        <w:jc w:val="left"/>
      </w:pPr>
      <w:r>
        <w:rPr>
          <w:sz w:val="19"/>
        </w:rPr>
        <w:t>5.  Khaki S., Wang L., Archontoulis S. V. A CNN-RNN framework for crop yield prediction // Frontiers in Plant Science. 2020. Vol. 10. 1750. DOI: 10.3389/fpls.2019.01750.</w:t>
      </w:r>
    </w:p>
    <w:p w14:paraId="269516DE" w14:textId="77777777" w:rsidR="0074133D" w:rsidRDefault="00F91683">
      <w:pPr>
        <w:spacing w:after="60"/>
        <w:ind w:left="454" w:hanging="454"/>
        <w:jc w:val="left"/>
      </w:pPr>
      <w:r>
        <w:rPr>
          <w:sz w:val="19"/>
        </w:rPr>
        <w:t>6.  You J., Li X., Low M., Lobell D., Ermon S. Deep Gaussian process for crop yield prediction based on remote sensing data // Proceedings of the AAAI Conference on Artificial Intelligence. 2017. Vol. 31, № 1. DOI: 10.1609/aaai.v31i1.11172.</w:t>
      </w:r>
    </w:p>
    <w:p w14:paraId="409AFA2C" w14:textId="77777777" w:rsidR="0074133D" w:rsidRDefault="00F91683">
      <w:pPr>
        <w:spacing w:after="60"/>
        <w:ind w:left="454" w:hanging="454"/>
        <w:jc w:val="left"/>
      </w:pPr>
      <w:r>
        <w:rPr>
          <w:sz w:val="19"/>
        </w:rPr>
        <w:t>7.  Куценогий П. К. и др. Использование машинного обучения для оценки влияния погодных и агротехнических факторов на урожайность // Российская сельскохозяйственная наука. 2021. № 1. DOI: 10.31857/S2500262721010178.</w:t>
      </w:r>
    </w:p>
    <w:p w14:paraId="147C3451" w14:textId="77777777" w:rsidR="0074133D" w:rsidRDefault="00F91683">
      <w:pPr>
        <w:spacing w:after="60"/>
        <w:ind w:left="454" w:hanging="454"/>
        <w:jc w:val="left"/>
      </w:pPr>
      <w:r>
        <w:rPr>
          <w:sz w:val="19"/>
        </w:rPr>
        <w:t>8.  Павлова В. Н. Продуктивность зерновых культур в России при изменении агроклиматических ресурсов: дис. … д-ра с.-х. наук. Обнинск: ВНИИСХМ. URL: https://new.meteoinfo.ru/images/misc/sovet/pavlova/disser_pavlova.pdf.</w:t>
      </w:r>
    </w:p>
    <w:p w14:paraId="7BEFC217" w14:textId="77777777" w:rsidR="0074133D" w:rsidRDefault="00F91683">
      <w:pPr>
        <w:spacing w:after="60"/>
        <w:ind w:left="454" w:hanging="454"/>
        <w:jc w:val="left"/>
      </w:pPr>
      <w:r>
        <w:rPr>
          <w:sz w:val="19"/>
        </w:rPr>
        <w:t>9.  Прогноз урожайности озимых с учётом зональных значений ГТК Селянинова для засушливого юга России // Вестник РУДН. Серия: Агрономия и животноводство. URL: https://agrojournal.rudn.ru/agronomy/article/download/20355/16561.</w:t>
      </w:r>
    </w:p>
    <w:p w14:paraId="37F5F52D" w14:textId="77777777" w:rsidR="0074133D" w:rsidRDefault="00F91683">
      <w:pPr>
        <w:spacing w:after="60"/>
        <w:ind w:left="454" w:hanging="454"/>
        <w:jc w:val="left"/>
      </w:pPr>
      <w:r>
        <w:rPr>
          <w:sz w:val="19"/>
        </w:rPr>
        <w:t>10.  PCSE: Python Crop Simulation Environment (WOFOST). Wageningen University &amp; Research. URL: https://pcse.readthedocs.io.</w:t>
      </w:r>
    </w:p>
    <w:p w14:paraId="71CB8CE5" w14:textId="77777777" w:rsidR="0074133D" w:rsidRDefault="00F91683">
      <w:pPr>
        <w:spacing w:after="60"/>
        <w:ind w:left="454" w:hanging="454"/>
        <w:jc w:val="left"/>
      </w:pPr>
      <w:r>
        <w:rPr>
          <w:sz w:val="19"/>
        </w:rPr>
        <w:t>11.  DSSAT: Decision Support System for Agrotechnology Transfer. URL: https://dssat.net.</w:t>
      </w:r>
    </w:p>
    <w:p w14:paraId="28E92D52" w14:textId="77777777" w:rsidR="0074133D" w:rsidRDefault="00F91683">
      <w:pPr>
        <w:spacing w:after="60"/>
        <w:ind w:left="454" w:hanging="454"/>
        <w:jc w:val="left"/>
      </w:pPr>
      <w:r>
        <w:rPr>
          <w:sz w:val="19"/>
        </w:rPr>
        <w:t>12.  APSIM Next Generation. APSIM Initiative. URL: https://www.apsim.info.</w:t>
      </w:r>
    </w:p>
    <w:p w14:paraId="147C6DA5" w14:textId="77777777" w:rsidR="0074133D" w:rsidRDefault="00F91683">
      <w:pPr>
        <w:spacing w:after="60"/>
        <w:ind w:left="454" w:hanging="454"/>
        <w:jc w:val="left"/>
      </w:pPr>
      <w:r>
        <w:rPr>
          <w:sz w:val="19"/>
        </w:rPr>
        <w:t>13.  AquaCrop. FAO Land and Water Division. URL: https://www.fao.org/aquacrop.</w:t>
      </w:r>
    </w:p>
    <w:p w14:paraId="04871807" w14:textId="77777777" w:rsidR="0074133D" w:rsidRDefault="00F91683">
      <w:pPr>
        <w:spacing w:after="60"/>
        <w:ind w:left="454" w:hanging="454"/>
        <w:jc w:val="left"/>
      </w:pPr>
      <w:r>
        <w:rPr>
          <w:sz w:val="19"/>
        </w:rPr>
        <w:t>14.  Баденко В. Л. и др. Модель AGROTOOL и ГИС для учёта пространственной неоднородности почв // Агрофизика. 2013. № 1(9).</w:t>
      </w:r>
    </w:p>
    <w:p w14:paraId="4DB18A27" w14:textId="77777777" w:rsidR="0074133D" w:rsidRDefault="00F91683">
      <w:pPr>
        <w:spacing w:after="60"/>
        <w:ind w:left="454" w:hanging="454"/>
        <w:jc w:val="left"/>
      </w:pPr>
      <w:r>
        <w:rPr>
          <w:sz w:val="19"/>
        </w:rPr>
        <w:t>15.  Hersbach H. et al. The ERA5 global reanalysis // Quarterly Journal of the Royal Meteorological Society. 2020. Vol. 146. P. 1999–2049.</w:t>
      </w:r>
    </w:p>
    <w:p w14:paraId="2F0DCA31" w14:textId="77777777" w:rsidR="0074133D" w:rsidRDefault="00F91683">
      <w:pPr>
        <w:spacing w:after="60"/>
        <w:ind w:left="454" w:hanging="454"/>
        <w:jc w:val="left"/>
      </w:pPr>
      <w:r>
        <w:rPr>
          <w:sz w:val="19"/>
        </w:rPr>
        <w:t>16.  Muñoz-Sabater J. et al. ERA5-Land: a state-of-the-art global reanalysis dataset for land applications // Earth System Science Data. 2021. Vol. 13. P. 4349–4383.</w:t>
      </w:r>
    </w:p>
    <w:p w14:paraId="3F129357" w14:textId="77777777" w:rsidR="0074133D" w:rsidRDefault="00F91683">
      <w:pPr>
        <w:spacing w:after="60"/>
        <w:ind w:left="454" w:hanging="454"/>
        <w:jc w:val="left"/>
      </w:pPr>
      <w:r>
        <w:rPr>
          <w:sz w:val="19"/>
        </w:rPr>
        <w:t>17.  Poggio L. et al. SoilGrids 2.0: producing soil information for the globe with quantified spatial uncertainty // SOIL. 2021. Vol. 7. P. 217–240.</w:t>
      </w:r>
    </w:p>
    <w:p w14:paraId="46AB4CC4" w14:textId="77777777" w:rsidR="0074133D" w:rsidRDefault="00F91683">
      <w:pPr>
        <w:spacing w:after="60"/>
        <w:ind w:left="454" w:hanging="454"/>
        <w:jc w:val="left"/>
      </w:pPr>
      <w:r>
        <w:rPr>
          <w:sz w:val="19"/>
        </w:rPr>
        <w:t>18.  NASA LP DAAC. MODIS Terra products MOD13Q1 (NDVI), MOD15A2H (LAI/FPAR), MOD11A2 (LST), MOD17A2H (GPP), collection 6.1. URL: https://lpdaac.usgs.gov.</w:t>
      </w:r>
    </w:p>
    <w:p w14:paraId="34ACE514" w14:textId="77777777" w:rsidR="0074133D" w:rsidRDefault="00F91683">
      <w:pPr>
        <w:spacing w:after="60"/>
        <w:ind w:left="454" w:hanging="454"/>
        <w:jc w:val="left"/>
      </w:pPr>
      <w:r>
        <w:rPr>
          <w:sz w:val="19"/>
        </w:rPr>
        <w:t>19.  Jägermeyr J. et al. GGCMI Phase 3 crop calendar. Zenodo, 2021.</w:t>
      </w:r>
    </w:p>
    <w:p w14:paraId="67DCFCFD" w14:textId="77777777" w:rsidR="0074133D" w:rsidRDefault="00F91683">
      <w:pPr>
        <w:spacing w:after="60"/>
        <w:ind w:left="454" w:hanging="454"/>
        <w:jc w:val="left"/>
      </w:pPr>
      <w:r>
        <w:rPr>
          <w:sz w:val="19"/>
        </w:rPr>
        <w:t>20.  Allen R. G., Pereira L. S., Raes D., Smith M. Crop evapotranspiration: Guidelines for computing crop water requirements. FAO Irrigation and Drainage Paper 56. Rome: FAO, 1998.</w:t>
      </w:r>
    </w:p>
    <w:p w14:paraId="23E2761D" w14:textId="77777777" w:rsidR="0074133D" w:rsidRDefault="00F91683">
      <w:pPr>
        <w:spacing w:after="60"/>
        <w:ind w:left="454" w:hanging="454"/>
        <w:jc w:val="left"/>
      </w:pPr>
      <w:r>
        <w:rPr>
          <w:sz w:val="19"/>
        </w:rPr>
        <w:t>21.  Селянинов Г. Т. О сельскохозяйственной оценке климата // Труды по сельскохозяйственной метеорологии. 1928. Вып. 20. С. 165–177.</w:t>
      </w:r>
    </w:p>
    <w:p w14:paraId="41DA0835" w14:textId="77777777" w:rsidR="0074133D" w:rsidRDefault="00F91683">
      <w:pPr>
        <w:spacing w:after="60"/>
        <w:ind w:left="454" w:hanging="454"/>
        <w:jc w:val="left"/>
      </w:pPr>
      <w:r>
        <w:rPr>
          <w:sz w:val="19"/>
        </w:rPr>
        <w:t>22.  Rockafellar R. T., Uryasev S. Optimization of conditional value-at-risk // Journal of Risk. 2000. Vol. 2, № 3. P. 21–41.</w:t>
      </w:r>
    </w:p>
    <w:p w14:paraId="6479B2A4" w14:textId="77777777" w:rsidR="0074133D" w:rsidRDefault="00F91683">
      <w:pPr>
        <w:spacing w:after="60"/>
        <w:ind w:left="454" w:hanging="454"/>
        <w:jc w:val="left"/>
      </w:pPr>
      <w:r>
        <w:rPr>
          <w:sz w:val="19"/>
        </w:rPr>
        <w:t>23.  Lundberg S. M., Lee S.-I. A unified approach to interpreting model predictions // Advances in Neural Information Processing Systems 30 (NeurIPS 2017). 2017.</w:t>
      </w:r>
    </w:p>
    <w:p w14:paraId="2BC7322B" w14:textId="77777777" w:rsidR="0074133D" w:rsidRDefault="00F91683">
      <w:pPr>
        <w:spacing w:after="60"/>
        <w:ind w:left="454" w:hanging="454"/>
        <w:jc w:val="left"/>
      </w:pPr>
      <w:r>
        <w:rPr>
          <w:sz w:val="19"/>
        </w:rPr>
        <w:lastRenderedPageBreak/>
        <w:t>24.  Vovk V., Gammerman A., Shafer G. Algorithmic Learning in a Random World. New York: Springer, 2005.</w:t>
      </w:r>
    </w:p>
    <w:p w14:paraId="13DC6760" w14:textId="77777777" w:rsidR="0074133D" w:rsidRDefault="00F91683">
      <w:pPr>
        <w:spacing w:after="60"/>
        <w:ind w:left="454" w:hanging="454"/>
        <w:jc w:val="left"/>
      </w:pPr>
      <w:r>
        <w:rPr>
          <w:sz w:val="19"/>
        </w:rPr>
        <w:t>25.  Akiba T. et al. Optuna: A next-generation hyperparameter optimization framework // Proceedings of KDD 2019. P. 2623–2631.</w:t>
      </w:r>
    </w:p>
    <w:p w14:paraId="097699DB" w14:textId="77777777" w:rsidR="0074133D" w:rsidRDefault="00F91683">
      <w:pPr>
        <w:spacing w:after="60"/>
        <w:ind w:left="454" w:hanging="454"/>
        <w:jc w:val="left"/>
      </w:pPr>
      <w:r>
        <w:rPr>
          <w:sz w:val="19"/>
        </w:rPr>
        <w:t>26.  Ke G. et al. LightGBM: A highly efficient gradient boosting decision tree // NeurIPS 2017; Chen T., Guestrin C. XGBoost: A scalable tree boosting system // KDD 2016; Prokhorenkova L. et al. CatBoost: unbiased boosting with categorical features // NeurIPS 2018.</w:t>
      </w:r>
    </w:p>
    <w:p w14:paraId="25F92114" w14:textId="77777777" w:rsidR="0074133D" w:rsidRDefault="00F91683">
      <w:pPr>
        <w:spacing w:after="60"/>
        <w:ind w:left="454" w:hanging="454"/>
        <w:jc w:val="left"/>
      </w:pPr>
      <w:r>
        <w:rPr>
          <w:sz w:val="19"/>
        </w:rPr>
        <w:t>27.  Huangfu Q., Hall J. A. J. Parallelizing the dual revised simplex method // Mathematical Programming Computation. 2018. Vol. 10. P. 119–142.</w:t>
      </w:r>
    </w:p>
    <w:p w14:paraId="6176D0C8" w14:textId="77777777" w:rsidR="0074133D" w:rsidRDefault="00F91683">
      <w:pPr>
        <w:spacing w:after="60"/>
        <w:ind w:left="454" w:hanging="454"/>
        <w:jc w:val="left"/>
      </w:pPr>
      <w:r>
        <w:rPr>
          <w:sz w:val="19"/>
        </w:rPr>
        <w:t>28.  Sen P. K. Estimates of the regression coefficient based on Kendall's tau // Journal of the American Statistical Association. 1968. Vol. 63. P. 1379–1389.</w:t>
      </w:r>
    </w:p>
    <w:p w14:paraId="263484AA" w14:textId="77777777" w:rsidR="0074133D" w:rsidRDefault="00F91683">
      <w:pPr>
        <w:pStyle w:val="21"/>
      </w:pPr>
      <w:bookmarkStart w:id="68" w:name="_Toc244091012"/>
      <w:r>
        <w:t>Данные</w:t>
      </w:r>
      <w:bookmarkEnd w:id="68"/>
    </w:p>
    <w:p w14:paraId="47D238D6" w14:textId="77777777" w:rsidR="0074133D" w:rsidRDefault="00F91683">
      <w:pPr>
        <w:spacing w:after="60"/>
        <w:ind w:left="454" w:hanging="454"/>
        <w:jc w:val="left"/>
      </w:pPr>
      <w:r>
        <w:rPr>
          <w:sz w:val="19"/>
        </w:rPr>
        <w:t>29.  ЕМИСС (Росстат): показатели 31533 «Урожайность сельскохозяйственных культур», 30950 «Валовой сбор», 31328 «Посевные площади», 31454 и 57693 «Средние цены производителей», 30963–30966 «Внесение удобрений», 42380–42381 «Себестоимость», 33978, 34165, 33784 (оперативные данные уборки). URL: https://www.fedstat.ru.</w:t>
      </w:r>
    </w:p>
    <w:p w14:paraId="66DB43BB" w14:textId="77777777" w:rsidR="0074133D" w:rsidRDefault="00F91683">
      <w:pPr>
        <w:spacing w:after="60"/>
        <w:ind w:left="454" w:hanging="454"/>
        <w:jc w:val="left"/>
      </w:pPr>
      <w:r>
        <w:rPr>
          <w:sz w:val="19"/>
        </w:rPr>
        <w:t>30.  Open-Meteo: ERA5 и ERA5-Land, открытый архив на AWS. URL: https://open-meteo.com.</w:t>
      </w:r>
    </w:p>
    <w:p w14:paraId="04C23C8C" w14:textId="77777777" w:rsidR="0074133D" w:rsidRDefault="00F91683">
      <w:pPr>
        <w:spacing w:after="60"/>
        <w:ind w:left="454" w:hanging="454"/>
        <w:jc w:val="left"/>
      </w:pPr>
      <w:r>
        <w:rPr>
          <w:sz w:val="19"/>
        </w:rPr>
        <w:t>31.  NASA POWER, Agroclimatology. URL: https://power.larc.nasa.gov.</w:t>
      </w:r>
    </w:p>
    <w:p w14:paraId="2A9971A5" w14:textId="77777777" w:rsidR="0074133D" w:rsidRDefault="00F91683">
      <w:pPr>
        <w:spacing w:after="60"/>
        <w:ind w:left="454" w:hanging="454"/>
        <w:jc w:val="left"/>
      </w:pPr>
      <w:r>
        <w:rPr>
          <w:sz w:val="19"/>
        </w:rPr>
        <w:t>32.  ISRIC SoilGrids 2.0. URL: https://www.isric.org/explore/soilgrids.</w:t>
      </w:r>
    </w:p>
    <w:p w14:paraId="5BA995EA" w14:textId="77777777" w:rsidR="0074133D" w:rsidRDefault="00F91683">
      <w:pPr>
        <w:spacing w:after="60"/>
        <w:ind w:left="454" w:hanging="454"/>
        <w:jc w:val="left"/>
      </w:pPr>
      <w:r>
        <w:rPr>
          <w:sz w:val="19"/>
        </w:rPr>
        <w:t>33.  ESA WorldCover 2021, 10 m. URL: https://esa-worldcover.org.</w:t>
      </w:r>
    </w:p>
    <w:p w14:paraId="13E91D15" w14:textId="77777777" w:rsidR="0074133D" w:rsidRDefault="00F91683">
      <w:pPr>
        <w:spacing w:after="60"/>
        <w:ind w:left="454" w:hanging="454"/>
        <w:jc w:val="left"/>
      </w:pPr>
      <w:r>
        <w:rPr>
          <w:sz w:val="19"/>
        </w:rPr>
        <w:t>34.  FAOSTAT, домен QCL. URL: https://www.fao.org/faostat; USDA FAS PSD Online. URL: https://apps.fas.usda.gov/psdonline.</w:t>
      </w:r>
    </w:p>
    <w:p w14:paraId="710D77C2" w14:textId="77777777" w:rsidR="0074133D" w:rsidRDefault="00F91683">
      <w:pPr>
        <w:spacing w:after="60"/>
        <w:ind w:left="454" w:hanging="454"/>
        <w:jc w:val="left"/>
      </w:pPr>
      <w:r>
        <w:rPr>
          <w:sz w:val="19"/>
        </w:rPr>
        <w:t>35.  Государственный реестр селекционных достижений, допущенных к использованию. ФГБУ «Госсорткомиссия». URL: https://gossortrf.ru/registry.</w:t>
      </w:r>
    </w:p>
    <w:sectPr w:rsidR="0074133D" w:rsidSect="00034616">
      <w:headerReference w:type="default" r:id="rId34"/>
      <w:footerReference w:type="default" r:id="rId35"/>
      <w:pgSz w:w="11906" w:h="16838"/>
      <w:pgMar w:top="1134" w:right="1020" w:bottom="1134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B921F5" w14:textId="77777777" w:rsidR="00F91683" w:rsidRDefault="00F91683">
      <w:pPr>
        <w:spacing w:after="0" w:line="240" w:lineRule="auto"/>
      </w:pPr>
      <w:r>
        <w:separator/>
      </w:r>
    </w:p>
  </w:endnote>
  <w:endnote w:type="continuationSeparator" w:id="0">
    <w:p w14:paraId="05D6A535" w14:textId="77777777" w:rsidR="00F91683" w:rsidRDefault="00F916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78710" w14:textId="77777777" w:rsidR="0074133D" w:rsidRDefault="00F91683">
    <w:pPr>
      <w:pStyle w:val="a7"/>
      <w:jc w:val="center"/>
    </w:pPr>
    <w:r>
      <w:rPr>
        <w:rFonts w:ascii="Segoe UI" w:hAnsi="Segoe UI"/>
        <w:sz w:val="18"/>
      </w:rPr>
      <w:fldChar w:fldCharType="begin"/>
    </w:r>
    <w:r>
      <w:rPr>
        <w:rFonts w:ascii="Segoe UI" w:hAnsi="Segoe UI"/>
        <w:sz w:val="18"/>
      </w:rPr>
      <w:instrText>PAGE</w:instrText>
    </w:r>
    <w:r>
      <w:rPr>
        <w:rFonts w:ascii="Segoe UI" w:hAnsi="Segoe UI"/>
        <w:sz w:val="18"/>
      </w:rPr>
      <w:fldChar w:fldCharType="separate"/>
    </w:r>
    <w:r w:rsidR="00035A58">
      <w:rPr>
        <w:rFonts w:ascii="Segoe UI" w:hAnsi="Segoe UI"/>
        <w:noProof/>
        <w:sz w:val="18"/>
      </w:rPr>
      <w:t>2</w:t>
    </w:r>
    <w:r>
      <w:rPr>
        <w:rFonts w:ascii="Segoe UI" w:hAnsi="Segoe UI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DA1C8F" w14:textId="77777777" w:rsidR="00F91683" w:rsidRDefault="00F91683">
      <w:pPr>
        <w:spacing w:after="0" w:line="240" w:lineRule="auto"/>
      </w:pPr>
      <w:r>
        <w:separator/>
      </w:r>
    </w:p>
  </w:footnote>
  <w:footnote w:type="continuationSeparator" w:id="0">
    <w:p w14:paraId="717F9049" w14:textId="77777777" w:rsidR="00F91683" w:rsidRDefault="00F916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6C99C" w14:textId="77777777" w:rsidR="0074133D" w:rsidRDefault="00F91683">
    <w:pPr>
      <w:pStyle w:val="a5"/>
      <w:jc w:val="right"/>
    </w:pPr>
    <w:r>
      <w:rPr>
        <w:rFonts w:ascii="Segoe UI" w:hAnsi="Segoe UI"/>
        <w:color w:val="8A8984"/>
        <w:sz w:val="16"/>
      </w:rPr>
      <w:t>Калькулятор прогноза урожайности · научный отчёт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75555483">
    <w:abstractNumId w:val="8"/>
  </w:num>
  <w:num w:numId="2" w16cid:durableId="1413888083">
    <w:abstractNumId w:val="6"/>
  </w:num>
  <w:num w:numId="3" w16cid:durableId="1913809882">
    <w:abstractNumId w:val="5"/>
  </w:num>
  <w:num w:numId="4" w16cid:durableId="1618022877">
    <w:abstractNumId w:val="4"/>
  </w:num>
  <w:num w:numId="5" w16cid:durableId="1020594057">
    <w:abstractNumId w:val="7"/>
  </w:num>
  <w:num w:numId="6" w16cid:durableId="507214515">
    <w:abstractNumId w:val="3"/>
  </w:num>
  <w:num w:numId="7" w16cid:durableId="894195176">
    <w:abstractNumId w:val="2"/>
  </w:num>
  <w:num w:numId="8" w16cid:durableId="6098807">
    <w:abstractNumId w:val="1"/>
  </w:num>
  <w:num w:numId="9" w16cid:durableId="19514314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A58"/>
    <w:rsid w:val="0006063C"/>
    <w:rsid w:val="0015074B"/>
    <w:rsid w:val="0029639D"/>
    <w:rsid w:val="00326F90"/>
    <w:rsid w:val="0074133D"/>
    <w:rsid w:val="00AA1D8D"/>
    <w:rsid w:val="00B47730"/>
    <w:rsid w:val="00CB0664"/>
    <w:rsid w:val="00ED3E09"/>
    <w:rsid w:val="00F9168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B4D5D15"/>
  <w14:defaultImageDpi w14:val="300"/>
  <w15:docId w15:val="{C9F25F14-88D0-4BFC-AC26-AFC45D56F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/>
      <w:jc w:val="both"/>
    </w:pPr>
    <w:rPr>
      <w:rFonts w:ascii="Cambria" w:eastAsia="Cambria" w:hAnsi="Cambria" w:cs="Cambri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520" w:after="160"/>
      <w:jc w:val="left"/>
      <w:outlineLvl w:val="0"/>
    </w:pPr>
    <w:rPr>
      <w:rFonts w:asciiTheme="majorHAnsi" w:eastAsiaTheme="majorEastAsia" w:hAnsiTheme="majorHAnsi" w:cstheme="majorBidi"/>
      <w:bCs/>
      <w:color w:val="104281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jc w:val="left"/>
      <w:outlineLvl w:val="1"/>
    </w:pPr>
    <w:rPr>
      <w:rFonts w:asciiTheme="majorHAnsi" w:eastAsiaTheme="majorEastAsia" w:hAnsiTheme="majorHAnsi" w:cstheme="majorBidi"/>
      <w:bCs/>
      <w:color w:val="10428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80"/>
      <w:jc w:val="left"/>
      <w:outlineLvl w:val="2"/>
    </w:pPr>
    <w:rPr>
      <w:rFonts w:asciiTheme="majorHAnsi" w:eastAsiaTheme="majorEastAsia" w:hAnsiTheme="majorHAnsi" w:cstheme="majorBidi"/>
      <w:bCs/>
      <w:color w:val="2A2A28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50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50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after="180" w:line="240" w:lineRule="auto"/>
      <w:jc w:val="center"/>
    </w:pPr>
    <w:rPr>
      <w:rFonts w:ascii="Segoe UI" w:hAnsi="Segoe UI"/>
      <w:bCs/>
      <w:color w:val="52514E"/>
      <w:sz w:val="17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10">
    <w:name w:val="Оглавление 11"/>
    <w:basedOn w:val="a1"/>
    <w:pPr>
      <w:spacing w:before="80" w:after="60" w:line="240" w:lineRule="auto"/>
    </w:pPr>
  </w:style>
  <w:style w:type="paragraph" w:customStyle="1" w:styleId="210">
    <w:name w:val="Оглавление 21"/>
    <w:basedOn w:val="a1"/>
    <w:pPr>
      <w:spacing w:after="30" w:line="240" w:lineRule="auto"/>
      <w:ind w:left="340"/>
    </w:pPr>
    <w:rPr>
      <w:sz w:val="19"/>
    </w:rPr>
  </w:style>
  <w:style w:type="paragraph" w:styleId="14">
    <w:name w:val="toc 1"/>
    <w:basedOn w:val="a1"/>
    <w:next w:val="a1"/>
    <w:autoRedefine/>
    <w:uiPriority w:val="39"/>
    <w:unhideWhenUsed/>
    <w:rsid w:val="00035A58"/>
  </w:style>
  <w:style w:type="paragraph" w:styleId="2c">
    <w:name w:val="toc 2"/>
    <w:basedOn w:val="a1"/>
    <w:next w:val="a1"/>
    <w:autoRedefine/>
    <w:uiPriority w:val="39"/>
    <w:unhideWhenUsed/>
    <w:rsid w:val="00035A58"/>
    <w:pPr>
      <w:ind w:left="210"/>
    </w:pPr>
  </w:style>
  <w:style w:type="character" w:styleId="aff8">
    <w:name w:val="Hyperlink"/>
    <w:basedOn w:val="a2"/>
    <w:uiPriority w:val="99"/>
    <w:unhideWhenUsed/>
    <w:rsid w:val="00035A5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39</Pages>
  <Words>11983</Words>
  <Characters>65804</Characters>
  <Application>Microsoft Office Word</Application>
  <DocSecurity>0</DocSecurity>
  <Lines>1842</Lines>
  <Paragraphs>1130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76884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Калькулятор прогноза урожайности</dc:title>
  <dc:subject>Прогноз урожайности сельскохозяйственных культур по открытым данным и оптимизация структуры посевов по погодным сценариям</dc:subject>
  <dc:creator>Соболев Даниил</dc:creator>
  <cp:keywords/>
  <dc:description>generated by python-docx</dc:description>
  <cp:lastModifiedBy>k48077</cp:lastModifiedBy>
  <cp:revision>2</cp:revision>
  <dcterms:created xsi:type="dcterms:W3CDTF">2013-12-23T23:15:00Z</dcterms:created>
  <dcterms:modified xsi:type="dcterms:W3CDTF">2026-10-28T11:41:00Z</dcterms:modified>
  <cp:category/>
</cp:coreProperties>
</file>