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6D5E5" w14:textId="5F642A69" w:rsidR="00472F92" w:rsidRDefault="00A44EA6" w:rsidP="00F13684">
      <w:pPr>
        <w:pStyle w:val="1"/>
        <w:ind w:firstLineChars="0" w:firstLine="0"/>
        <w:jc w:val="center"/>
        <w:rPr>
          <w:rFonts w:ascii="黑体" w:eastAsia="黑体" w:hAnsi="黑体"/>
          <w:sz w:val="32"/>
          <w:szCs w:val="32"/>
        </w:rPr>
      </w:pPr>
      <w:r>
        <w:rPr>
          <w:rFonts w:ascii="黑体" w:eastAsia="黑体" w:hAnsi="黑体" w:hint="eastAsia"/>
          <w:sz w:val="32"/>
          <w:szCs w:val="32"/>
        </w:rPr>
        <w:t>从母系社会到父系社会和</w:t>
      </w:r>
      <w:r w:rsidR="00472F92">
        <w:rPr>
          <w:rFonts w:ascii="黑体" w:eastAsia="黑体" w:hAnsi="黑体" w:hint="eastAsia"/>
          <w:sz w:val="32"/>
          <w:szCs w:val="32"/>
        </w:rPr>
        <w:t>《理想国》中的</w:t>
      </w:r>
      <w:r w:rsidR="00CA0E28">
        <w:rPr>
          <w:rFonts w:ascii="黑体" w:eastAsia="黑体" w:hAnsi="黑体" w:hint="eastAsia"/>
          <w:sz w:val="32"/>
          <w:szCs w:val="32"/>
        </w:rPr>
        <w:t>女性主义</w:t>
      </w:r>
      <w:r w:rsidR="00647493">
        <w:rPr>
          <w:rFonts w:ascii="黑体" w:eastAsia="黑体" w:hAnsi="黑体" w:hint="eastAsia"/>
          <w:sz w:val="32"/>
          <w:szCs w:val="32"/>
        </w:rPr>
        <w:t>思想</w:t>
      </w:r>
    </w:p>
    <w:p w14:paraId="2EFB2079" w14:textId="5A78F3DF" w:rsidR="00CF6EF4" w:rsidRPr="00CF6EF4" w:rsidRDefault="00CF6EF4" w:rsidP="00CF6EF4">
      <w:pPr>
        <w:adjustRightInd w:val="0"/>
        <w:snapToGrid w:val="0"/>
        <w:ind w:firstLine="482"/>
        <w:rPr>
          <w:rFonts w:ascii="宋体" w:hAnsi="宋体"/>
          <w:color w:val="000000" w:themeColor="text1"/>
          <w:szCs w:val="24"/>
        </w:rPr>
      </w:pPr>
      <w:r w:rsidRPr="00121624">
        <w:rPr>
          <w:rFonts w:ascii="宋体" w:hAnsi="宋体" w:hint="eastAsia"/>
          <w:b/>
          <w:color w:val="000000" w:themeColor="text1"/>
          <w:szCs w:val="24"/>
        </w:rPr>
        <w:t>摘要：</w:t>
      </w:r>
      <w:r>
        <w:rPr>
          <w:rFonts w:ascii="宋体" w:hAnsi="宋体" w:hint="eastAsia"/>
          <w:color w:val="000000" w:themeColor="text1"/>
          <w:szCs w:val="24"/>
        </w:rPr>
        <w:t>本文通过对古希腊神话</w:t>
      </w:r>
      <w:r w:rsidR="00BE7C4D">
        <w:rPr>
          <w:rFonts w:ascii="宋体" w:hAnsi="宋体" w:hint="eastAsia"/>
          <w:color w:val="000000" w:themeColor="text1"/>
          <w:szCs w:val="24"/>
        </w:rPr>
        <w:t>的解读</w:t>
      </w:r>
      <w:r>
        <w:rPr>
          <w:rFonts w:ascii="宋体" w:hAnsi="宋体" w:hint="eastAsia"/>
          <w:color w:val="000000" w:themeColor="text1"/>
          <w:szCs w:val="24"/>
        </w:rPr>
        <w:t>以及柏拉图《理想国》第五章</w:t>
      </w:r>
      <w:r w:rsidR="00BE7C4D">
        <w:rPr>
          <w:rFonts w:ascii="宋体" w:hAnsi="宋体" w:hint="eastAsia"/>
          <w:color w:val="000000" w:themeColor="text1"/>
          <w:szCs w:val="24"/>
        </w:rPr>
        <w:t>中</w:t>
      </w:r>
      <w:proofErr w:type="gramStart"/>
      <w:r w:rsidR="00BE7C4D">
        <w:rPr>
          <w:rFonts w:ascii="宋体" w:hAnsi="宋体" w:hint="eastAsia"/>
        </w:rPr>
        <w:t>第一条浪条和第二条浪条</w:t>
      </w:r>
      <w:r w:rsidR="00BE7C4D">
        <w:rPr>
          <w:rFonts w:ascii="宋体" w:hAnsi="宋体" w:hint="eastAsia"/>
          <w:color w:val="000000" w:themeColor="text1"/>
          <w:szCs w:val="24"/>
        </w:rPr>
        <w:t>与</w:t>
      </w:r>
      <w:proofErr w:type="gramEnd"/>
      <w:r w:rsidR="00BE7C4D">
        <w:rPr>
          <w:rFonts w:ascii="宋体" w:hAnsi="宋体" w:hint="eastAsia"/>
          <w:color w:val="000000" w:themeColor="text1"/>
          <w:szCs w:val="24"/>
        </w:rPr>
        <w:t>斯巴达妇女状况的对比</w:t>
      </w:r>
      <w:r>
        <w:rPr>
          <w:rFonts w:ascii="宋体" w:hAnsi="宋体" w:hint="eastAsia"/>
          <w:color w:val="000000" w:themeColor="text1"/>
          <w:szCs w:val="24"/>
        </w:rPr>
        <w:t>，</w:t>
      </w:r>
      <w:r w:rsidR="00BE7C4D">
        <w:rPr>
          <w:rFonts w:ascii="宋体" w:hAnsi="宋体" w:hint="eastAsia"/>
          <w:color w:val="000000" w:themeColor="text1"/>
          <w:szCs w:val="24"/>
        </w:rPr>
        <w:t>讨论了母系社会到父系社会变迁的过程和柏拉图是如何提出女性主义观点的。本文从古希腊神话中的神王交替、</w:t>
      </w:r>
      <w:r w:rsidR="00BE7C4D">
        <w:rPr>
          <w:rFonts w:ascii="宋体" w:hAnsi="宋体" w:hint="eastAsia"/>
        </w:rPr>
        <w:t>《俄瑞斯忒亚》三部曲入手，提出母系社会到父系社会变迁过程是激烈的，进一步强调了雅典城邦是典型的父系社会；紧接着提出《理想国》的女性主义思想是在斯巴达的基础之上的，虽具有时代局限性，但也给后世带来深远影响。</w:t>
      </w:r>
    </w:p>
    <w:p w14:paraId="20BBF1B0" w14:textId="567716BC" w:rsidR="00CF6EF4" w:rsidRPr="00CF6EF4" w:rsidRDefault="00CF6EF4" w:rsidP="00CF6EF4">
      <w:pPr>
        <w:adjustRightInd w:val="0"/>
        <w:snapToGrid w:val="0"/>
        <w:ind w:firstLine="482"/>
        <w:rPr>
          <w:rFonts w:ascii="宋体" w:hAnsi="宋体"/>
          <w:color w:val="000000" w:themeColor="text1"/>
          <w:szCs w:val="24"/>
        </w:rPr>
      </w:pPr>
      <w:r w:rsidRPr="00121624">
        <w:rPr>
          <w:rFonts w:ascii="宋体" w:hAnsi="宋体" w:hint="eastAsia"/>
          <w:b/>
          <w:color w:val="000000" w:themeColor="text1"/>
          <w:szCs w:val="24"/>
        </w:rPr>
        <w:t>关键词：</w:t>
      </w:r>
      <w:r w:rsidR="00BE7C4D" w:rsidRPr="00BE7C4D">
        <w:rPr>
          <w:rFonts w:ascii="宋体" w:hAnsi="宋体" w:hint="eastAsia"/>
          <w:color w:val="000000" w:themeColor="text1"/>
          <w:szCs w:val="24"/>
        </w:rPr>
        <w:t>古希腊</w:t>
      </w:r>
      <w:r w:rsidRPr="00DE0299">
        <w:rPr>
          <w:rFonts w:ascii="宋体" w:hAnsi="宋体" w:hint="eastAsia"/>
          <w:color w:val="000000" w:themeColor="text1"/>
          <w:szCs w:val="24"/>
        </w:rPr>
        <w:t>神话；</w:t>
      </w:r>
      <w:r w:rsidR="00BE7C4D">
        <w:rPr>
          <w:rFonts w:ascii="宋体" w:hAnsi="宋体" w:hint="eastAsia"/>
          <w:color w:val="000000" w:themeColor="text1"/>
          <w:szCs w:val="24"/>
        </w:rPr>
        <w:t>母系社会</w:t>
      </w:r>
      <w:r w:rsidRPr="00DE0299">
        <w:rPr>
          <w:rFonts w:ascii="宋体" w:hAnsi="宋体" w:hint="eastAsia"/>
          <w:color w:val="000000" w:themeColor="text1"/>
          <w:szCs w:val="24"/>
        </w:rPr>
        <w:t>；</w:t>
      </w:r>
      <w:r w:rsidR="00BE7C4D">
        <w:rPr>
          <w:rFonts w:ascii="宋体" w:hAnsi="宋体" w:hint="eastAsia"/>
          <w:color w:val="000000" w:themeColor="text1"/>
          <w:szCs w:val="24"/>
        </w:rPr>
        <w:t>父系社会</w:t>
      </w:r>
      <w:r w:rsidRPr="00DE0299">
        <w:rPr>
          <w:rFonts w:ascii="宋体" w:hAnsi="宋体" w:hint="eastAsia"/>
          <w:color w:val="000000" w:themeColor="text1"/>
          <w:szCs w:val="24"/>
        </w:rPr>
        <w:t>；</w:t>
      </w:r>
      <w:r w:rsidR="00BE7C4D">
        <w:rPr>
          <w:rFonts w:ascii="宋体" w:hAnsi="宋体" w:hint="eastAsia"/>
          <w:color w:val="000000" w:themeColor="text1"/>
          <w:szCs w:val="24"/>
        </w:rPr>
        <w:t>理想国；斯巴达；女性主义</w:t>
      </w:r>
    </w:p>
    <w:p w14:paraId="1DB2C6A6" w14:textId="2CC0F35B" w:rsidR="00472F92" w:rsidRDefault="00472F92" w:rsidP="00F13684">
      <w:pPr>
        <w:pStyle w:val="1"/>
        <w:spacing w:line="300" w:lineRule="auto"/>
        <w:ind w:firstLineChars="0" w:firstLine="0"/>
        <w:jc w:val="center"/>
        <w:rPr>
          <w:rFonts w:ascii="宋体" w:hAnsi="宋体"/>
          <w:sz w:val="28"/>
          <w:szCs w:val="28"/>
        </w:rPr>
      </w:pPr>
      <w:r w:rsidRPr="00472F92">
        <w:rPr>
          <w:rFonts w:ascii="宋体" w:hAnsi="宋体" w:hint="eastAsia"/>
          <w:sz w:val="28"/>
          <w:szCs w:val="28"/>
        </w:rPr>
        <w:t>引子</w:t>
      </w:r>
    </w:p>
    <w:p w14:paraId="10386BAF" w14:textId="6A4D4848" w:rsidR="003074B6" w:rsidRDefault="00EE3A0A" w:rsidP="00F13684">
      <w:pPr>
        <w:ind w:firstLine="480"/>
        <w:jc w:val="left"/>
        <w:rPr>
          <w:rFonts w:ascii="宋体" w:hAnsi="宋体"/>
        </w:rPr>
      </w:pPr>
      <w:r>
        <w:rPr>
          <w:rFonts w:ascii="宋体" w:hAnsi="宋体" w:hint="eastAsia"/>
        </w:rPr>
        <w:t>《理想国》的作者柏拉图所生活的古希腊</w:t>
      </w:r>
      <w:r w:rsidR="003074B6">
        <w:rPr>
          <w:rFonts w:ascii="宋体" w:hAnsi="宋体" w:hint="eastAsia"/>
        </w:rPr>
        <w:t>雅典城邦</w:t>
      </w:r>
      <w:r>
        <w:rPr>
          <w:rFonts w:ascii="宋体" w:hAnsi="宋体" w:hint="eastAsia"/>
        </w:rPr>
        <w:t>被认为是典型的父系社会，女子在其中的地位极其低下，没有真正的自由，必须服从男性的支配。</w:t>
      </w:r>
      <w:r w:rsidR="000D1E4C">
        <w:rPr>
          <w:rFonts w:ascii="宋体" w:hAnsi="宋体" w:hint="eastAsia"/>
        </w:rPr>
        <w:t>而</w:t>
      </w:r>
      <w:r>
        <w:rPr>
          <w:rFonts w:ascii="宋体" w:hAnsi="宋体" w:hint="eastAsia"/>
        </w:rPr>
        <w:t>普遍认为，男性的生理优势被认为是男子在父权制社会享有更高地位的关键。</w:t>
      </w:r>
    </w:p>
    <w:p w14:paraId="362A23B8" w14:textId="1519FA98" w:rsidR="000700CC" w:rsidRDefault="00EE3A0A" w:rsidP="00F13684">
      <w:pPr>
        <w:ind w:firstLine="480"/>
        <w:jc w:val="left"/>
        <w:rPr>
          <w:rFonts w:ascii="宋体" w:hAnsi="宋体"/>
        </w:rPr>
      </w:pPr>
      <w:r>
        <w:rPr>
          <w:rFonts w:ascii="宋体" w:hAnsi="宋体" w:hint="eastAsia"/>
        </w:rPr>
        <w:t>而众所周知，在父系社会的诞生之前</w:t>
      </w:r>
      <w:r w:rsidR="0025361F">
        <w:rPr>
          <w:rFonts w:ascii="宋体" w:hAnsi="宋体" w:hint="eastAsia"/>
        </w:rPr>
        <w:t>，史前时期的人类社会曾经历过女性占主导的母系社会。</w:t>
      </w:r>
      <w:r w:rsidR="00C32D7A">
        <w:rPr>
          <w:rFonts w:ascii="宋体" w:hAnsi="宋体" w:hint="eastAsia"/>
        </w:rPr>
        <w:t>当时的父亲无法知道自己的子女，子女只知道自己的母亲。所以那时的</w:t>
      </w:r>
      <w:r w:rsidR="002C16C5">
        <w:rPr>
          <w:rFonts w:ascii="宋体" w:hAnsi="宋体" w:hint="eastAsia"/>
        </w:rPr>
        <w:t>家族体系是以母系计算的</w:t>
      </w:r>
      <w:r w:rsidR="003074B6">
        <w:rPr>
          <w:rFonts w:ascii="宋体" w:hAnsi="宋体" w:hint="eastAsia"/>
        </w:rPr>
        <w:t>，子女继承母亲的血统、姓氏和财产</w:t>
      </w:r>
      <w:r w:rsidR="0025361F">
        <w:rPr>
          <w:rFonts w:ascii="宋体" w:hAnsi="宋体" w:hint="eastAsia"/>
        </w:rPr>
        <w:t>。</w:t>
      </w:r>
      <w:r w:rsidR="000700CC">
        <w:rPr>
          <w:rStyle w:val="a9"/>
          <w:rFonts w:ascii="宋体" w:hAnsi="宋体"/>
        </w:rPr>
        <w:footnoteReference w:id="1"/>
      </w:r>
      <w:r w:rsidR="000700CC">
        <w:rPr>
          <w:rFonts w:ascii="宋体" w:hAnsi="宋体" w:hint="eastAsia"/>
        </w:rPr>
        <w:t>当时的婚姻关系也与现在截然不同，妻子和丈夫来源于不同的氏族，他们的所有物归各自保管，且异性的同辈男女或长或短时间内群居在一起，对偶同居</w:t>
      </w:r>
      <w:r w:rsidR="000700CC">
        <w:rPr>
          <w:rStyle w:val="a9"/>
          <w:rFonts w:ascii="宋体" w:hAnsi="宋体"/>
        </w:rPr>
        <w:footnoteReference w:id="2"/>
      </w:r>
      <w:r w:rsidR="000700CC">
        <w:rPr>
          <w:rFonts w:ascii="宋体" w:hAnsi="宋体" w:hint="eastAsia"/>
        </w:rPr>
        <w:t>。然而关于从母系社会到父系社会是如何过渡的以及母系社会是否真实存在，史坛众说纷纷。因为当时缺少文字记载的工具，缺乏关于母系社会的记载。所以在母系社会的史料收集中，人类口口相传的神话有很大的参考价值。比如我们比较熟知的中国传统神话故事里的女娲，是人类的创世神和</w:t>
      </w:r>
      <w:proofErr w:type="gramStart"/>
      <w:r w:rsidR="000700CC">
        <w:rPr>
          <w:rFonts w:ascii="宋体" w:hAnsi="宋体" w:hint="eastAsia"/>
        </w:rPr>
        <w:t>始母</w:t>
      </w:r>
      <w:proofErr w:type="gramEnd"/>
      <w:r w:rsidR="000700CC">
        <w:rPr>
          <w:rFonts w:ascii="宋体" w:hAnsi="宋体" w:hint="eastAsia"/>
        </w:rPr>
        <w:t>神，女娲造人的故事通常被认为含有浓厚的母系社会色彩。另外一部对西方文明有着深远影响的古希腊神话，与柏拉图同时期的且贯穿《理想国》全文的神话，不仅有着了对母系社会的描写，还暗含了从母系社会到父系社会的权力过渡斗争。</w:t>
      </w:r>
    </w:p>
    <w:p w14:paraId="54604115" w14:textId="51DC172E" w:rsidR="000700CC" w:rsidRDefault="000700CC" w:rsidP="00F13684">
      <w:pPr>
        <w:pStyle w:val="1"/>
        <w:spacing w:line="300" w:lineRule="auto"/>
        <w:ind w:firstLineChars="0" w:firstLine="0"/>
        <w:jc w:val="center"/>
        <w:rPr>
          <w:rFonts w:ascii="宋体" w:hAnsi="宋体"/>
          <w:sz w:val="28"/>
          <w:szCs w:val="28"/>
        </w:rPr>
      </w:pPr>
      <w:r>
        <w:rPr>
          <w:rFonts w:ascii="宋体" w:hAnsi="宋体" w:hint="eastAsia"/>
          <w:sz w:val="28"/>
          <w:szCs w:val="28"/>
        </w:rPr>
        <w:lastRenderedPageBreak/>
        <w:t>一、古希腊神话中的母系社会到父系社会</w:t>
      </w:r>
    </w:p>
    <w:p w14:paraId="0A27EB1B" w14:textId="21E0ECA1" w:rsidR="000700CC" w:rsidRDefault="000700CC" w:rsidP="00F13684">
      <w:pPr>
        <w:ind w:firstLine="480"/>
        <w:jc w:val="left"/>
        <w:rPr>
          <w:rFonts w:ascii="宋体" w:hAnsi="宋体"/>
        </w:rPr>
      </w:pPr>
      <w:r>
        <w:rPr>
          <w:rFonts w:ascii="宋体" w:hAnsi="宋体" w:hint="eastAsia"/>
        </w:rPr>
        <w:t>关于宇宙的起源问题，同其他神话一样，古希腊神话</w:t>
      </w:r>
      <w:r>
        <w:rPr>
          <w:rStyle w:val="a9"/>
          <w:rFonts w:ascii="宋体" w:hAnsi="宋体"/>
        </w:rPr>
        <w:footnoteReference w:id="3"/>
      </w:r>
      <w:r>
        <w:rPr>
          <w:rFonts w:ascii="宋体" w:hAnsi="宋体" w:hint="eastAsia"/>
        </w:rPr>
        <w:t>对此也有过阐述。</w:t>
      </w:r>
    </w:p>
    <w:p w14:paraId="353AD2B9" w14:textId="06564768" w:rsidR="000700CC" w:rsidRPr="003E41DF" w:rsidRDefault="000700CC" w:rsidP="00F13684">
      <w:pPr>
        <w:ind w:firstLine="480"/>
        <w:jc w:val="left"/>
        <w:rPr>
          <w:rFonts w:cs="Times New Roman"/>
        </w:rPr>
      </w:pPr>
      <w:r w:rsidRPr="003E41DF">
        <w:rPr>
          <w:rFonts w:ascii="宋体" w:hAnsi="宋体"/>
          <w:i/>
        </w:rPr>
        <w:t>“</w:t>
      </w:r>
      <w:r w:rsidRPr="003E41DF">
        <w:rPr>
          <w:rFonts w:cs="Times New Roman"/>
          <w:i/>
        </w:rPr>
        <w:t xml:space="preserve">…there was in its place a confused mass of shapeless elements called Chaos. These elements becoming at length consolidated (by what means does not appear), resolved themselves into two widely different substances...Thus came into being the two first great primeval deities of the Greeks, Uranus and Ge or </w:t>
      </w:r>
      <w:proofErr w:type="spellStart"/>
      <w:r w:rsidRPr="001E057D">
        <w:rPr>
          <w:rFonts w:cs="Times New Roman"/>
          <w:i/>
        </w:rPr>
        <w:t>Gæa</w:t>
      </w:r>
      <w:proofErr w:type="spellEnd"/>
      <w:proofErr w:type="gramStart"/>
      <w:r>
        <w:rPr>
          <w:rFonts w:cs="Times New Roman"/>
          <w:i/>
        </w:rPr>
        <w:t>.</w:t>
      </w:r>
      <w:r w:rsidRPr="003E41DF">
        <w:rPr>
          <w:rFonts w:ascii="宋体" w:hAnsi="宋体"/>
          <w:i/>
        </w:rPr>
        <w:t>”</w:t>
      </w:r>
      <w:r>
        <w:rPr>
          <w:rFonts w:cs="Times New Roman"/>
        </w:rPr>
        <w:t>(</w:t>
      </w:r>
      <w:proofErr w:type="gramEnd"/>
      <w:r>
        <w:rPr>
          <w:rFonts w:cs="Times New Roman"/>
        </w:rPr>
        <w:t>Berens</w:t>
      </w:r>
      <w:r w:rsidRPr="003E41DF">
        <w:rPr>
          <w:rFonts w:cs="Times New Roman"/>
        </w:rPr>
        <w:t>, 1979</w:t>
      </w:r>
      <w:r>
        <w:rPr>
          <w:rFonts w:cs="Times New Roman"/>
        </w:rPr>
        <w:t>)</w:t>
      </w:r>
      <w:r w:rsidRPr="003E41DF">
        <w:rPr>
          <w:rFonts w:ascii="宋体" w:hAnsi="宋体"/>
        </w:rPr>
        <w:t xml:space="preserve"> </w:t>
      </w:r>
    </w:p>
    <w:p w14:paraId="7B29541A" w14:textId="687F2D7F" w:rsidR="000700CC" w:rsidRDefault="000700CC" w:rsidP="00F13684">
      <w:pPr>
        <w:ind w:firstLine="480"/>
        <w:jc w:val="left"/>
        <w:rPr>
          <w:rFonts w:cs="Times New Roman"/>
        </w:rPr>
      </w:pPr>
      <w:r>
        <w:rPr>
          <w:rFonts w:ascii="宋体" w:hAnsi="宋体" w:hint="eastAsia"/>
        </w:rPr>
        <w:t>宇宙之初是由一种名叫混沌</w:t>
      </w:r>
      <w:r w:rsidRPr="003E41DF">
        <w:rPr>
          <w:rFonts w:cs="Times New Roman"/>
        </w:rPr>
        <w:t>(Chaos)</w:t>
      </w:r>
      <w:r>
        <w:rPr>
          <w:rFonts w:ascii="宋体" w:hAnsi="宋体" w:hint="eastAsia"/>
        </w:rPr>
        <w:t>的无形元素所构成的，经过时间的演变，这些元素构成两种截然不同的物质，这两种物质后来演变成了大地之母盖亚</w:t>
      </w:r>
      <w:r w:rsidRPr="003E41DF">
        <w:rPr>
          <w:rFonts w:cs="Times New Roman" w:hint="eastAsia"/>
        </w:rPr>
        <w:t>(</w:t>
      </w:r>
      <w:proofErr w:type="spellStart"/>
      <w:r w:rsidRPr="00D27A1C">
        <w:rPr>
          <w:rFonts w:cs="Times New Roman"/>
        </w:rPr>
        <w:t>Gæa</w:t>
      </w:r>
      <w:proofErr w:type="spellEnd"/>
      <w:r w:rsidRPr="003E41DF">
        <w:rPr>
          <w:rFonts w:cs="Times New Roman"/>
        </w:rPr>
        <w:t>)</w:t>
      </w:r>
      <w:r>
        <w:rPr>
          <w:rFonts w:ascii="宋体" w:hAnsi="宋体" w:hint="eastAsia"/>
        </w:rPr>
        <w:t>和天空之神乌拉诺斯</w:t>
      </w:r>
      <w:r w:rsidRPr="003E41DF">
        <w:rPr>
          <w:rFonts w:cs="Times New Roman"/>
        </w:rPr>
        <w:t>(Uranus)</w:t>
      </w:r>
      <w:r>
        <w:rPr>
          <w:rFonts w:ascii="宋体" w:hAnsi="宋体" w:hint="eastAsia"/>
        </w:rPr>
        <w:t>。在那之后，盖亚再和乌拉诺斯生下了十二泰坦</w:t>
      </w:r>
      <w:r w:rsidRPr="003E41DF">
        <w:rPr>
          <w:rFonts w:cs="Times New Roman"/>
        </w:rPr>
        <w:t>(Titans)</w:t>
      </w:r>
      <w:r>
        <w:rPr>
          <w:rFonts w:ascii="宋体" w:hAnsi="宋体" w:hint="eastAsia"/>
        </w:rPr>
        <w:t>。也有一种说法是宇宙最初的混沌之</w:t>
      </w:r>
      <w:proofErr w:type="gramStart"/>
      <w:r>
        <w:rPr>
          <w:rFonts w:ascii="宋体" w:hAnsi="宋体" w:hint="eastAsia"/>
        </w:rPr>
        <w:t>神卡俄斯</w:t>
      </w:r>
      <w:proofErr w:type="gramEnd"/>
      <w:r w:rsidRPr="003E41DF">
        <w:rPr>
          <w:rFonts w:cs="Times New Roman"/>
        </w:rPr>
        <w:t>(Chaos)</w:t>
      </w:r>
      <w:r>
        <w:rPr>
          <w:rFonts w:cs="Times New Roman" w:hint="eastAsia"/>
        </w:rPr>
        <w:t>通过无性繁殖生下第一个孩子盖亚，盖亚再通过无性繁殖生下乌拉诺斯。不论是哪个版本，如同女娲造人一样，早期的古希腊神话这种“只知其母，不知其父”的繁衍方式颇具史前母系社会色彩。然而乌拉诺斯好色残暴且贪恋权力，憎恶他和盖亚的巨人</w:t>
      </w:r>
      <w:r>
        <w:rPr>
          <w:rFonts w:cs="Times New Roman" w:hint="eastAsia"/>
        </w:rPr>
        <w:t>(</w:t>
      </w:r>
      <w:r>
        <w:rPr>
          <w:rFonts w:cs="Times New Roman"/>
        </w:rPr>
        <w:t>G</w:t>
      </w:r>
      <w:r>
        <w:rPr>
          <w:rFonts w:cs="Times New Roman" w:hint="eastAsia"/>
        </w:rPr>
        <w:t>iants</w:t>
      </w:r>
      <w:r>
        <w:rPr>
          <w:rFonts w:cs="Times New Roman"/>
        </w:rPr>
        <w:t>)</w:t>
      </w:r>
      <w:r>
        <w:rPr>
          <w:rFonts w:cs="Times New Roman" w:hint="eastAsia"/>
        </w:rPr>
        <w:t>后代，于是把巨人们扔到了塔尔塔罗斯</w:t>
      </w:r>
      <w:r>
        <w:rPr>
          <w:rFonts w:cs="Times New Roman" w:hint="eastAsia"/>
        </w:rPr>
        <w:t>(</w:t>
      </w:r>
      <w:r>
        <w:rPr>
          <w:rFonts w:cs="Times New Roman"/>
        </w:rPr>
        <w:t>Tartarus)</w:t>
      </w:r>
      <w:r>
        <w:rPr>
          <w:rFonts w:cs="Times New Roman" w:hint="eastAsia"/>
        </w:rPr>
        <w:t>，这个别名为众神的炼狱的地下世界。盖亚为了报复乌拉诺斯对巨人的迫害，联合最小的儿子克洛诺斯</w:t>
      </w:r>
      <w:r>
        <w:rPr>
          <w:rFonts w:cs="Times New Roman" w:hint="eastAsia"/>
        </w:rPr>
        <w:t>(</w:t>
      </w:r>
      <w:r>
        <w:rPr>
          <w:rFonts w:cs="Times New Roman"/>
        </w:rPr>
        <w:t>Cronus)</w:t>
      </w:r>
      <w:r>
        <w:rPr>
          <w:rFonts w:cs="Times New Roman" w:hint="eastAsia"/>
        </w:rPr>
        <w:t>推翻了乌拉诺斯的统治。其中盖亚和克洛诺斯反抗乌拉诺斯的方式也耐人寻味——克洛诺斯用镰刀阉割了他的父亲。父亲的权力在母亲的怂恿下被儿子夺取，甚至其生殖器也被阉割。这个神话里的生殖器显然超越了其本身的生理意义，成为了男性本身及父权的象征。生殖器被阉割代表着权力的更替。盖亚没想到的是儿子克洛诺斯同样残暴，据</w:t>
      </w:r>
      <w:proofErr w:type="gramStart"/>
      <w:r>
        <w:rPr>
          <w:rFonts w:ascii="宋体" w:hAnsi="宋体" w:hint="eastAsia"/>
        </w:rPr>
        <w:t>赫</w:t>
      </w:r>
      <w:proofErr w:type="gramEnd"/>
      <w:r>
        <w:rPr>
          <w:rFonts w:ascii="宋体" w:hAnsi="宋体" w:hint="eastAsia"/>
        </w:rPr>
        <w:t>西俄德中的《神谱》</w:t>
      </w:r>
      <w:r>
        <w:rPr>
          <w:rStyle w:val="a9"/>
          <w:rFonts w:ascii="宋体" w:hAnsi="宋体"/>
        </w:rPr>
        <w:footnoteReference w:id="4"/>
      </w:r>
      <w:r>
        <w:rPr>
          <w:rFonts w:ascii="宋体" w:hAnsi="宋体" w:hint="eastAsia"/>
        </w:rPr>
        <w:t>记载，</w:t>
      </w:r>
      <w:r>
        <w:rPr>
          <w:rFonts w:cs="Times New Roman" w:hint="eastAsia"/>
        </w:rPr>
        <w:t>他得到了巨人的支持推翻乌拉诺斯后，又把</w:t>
      </w:r>
      <w:proofErr w:type="gramStart"/>
      <w:r>
        <w:rPr>
          <w:rFonts w:cs="Times New Roman" w:hint="eastAsia"/>
        </w:rPr>
        <w:t>巨人关回到</w:t>
      </w:r>
      <w:proofErr w:type="gramEnd"/>
      <w:r>
        <w:rPr>
          <w:rFonts w:cs="Times New Roman" w:hint="eastAsia"/>
        </w:rPr>
        <w:t>塔尔塔罗斯。盖亚预言：</w:t>
      </w:r>
      <w:r>
        <w:rPr>
          <w:rFonts w:ascii="Arial" w:hAnsi="Arial" w:cs="Arial"/>
          <w:color w:val="1F1F1F"/>
          <w:shd w:val="clear" w:color="auto" w:fill="FFFFFF"/>
        </w:rPr>
        <w:t>克洛诺斯也将被自己的一个孩子推翻</w:t>
      </w:r>
      <w:r>
        <w:rPr>
          <w:rFonts w:ascii="Arial" w:hAnsi="Arial" w:cs="Arial" w:hint="eastAsia"/>
          <w:color w:val="1F1F1F"/>
          <w:shd w:val="clear" w:color="auto" w:fill="FFFFFF"/>
        </w:rPr>
        <w:t>。</w:t>
      </w:r>
      <w:r>
        <w:rPr>
          <w:rFonts w:ascii="Arial" w:hAnsi="Arial" w:cs="Arial"/>
          <w:color w:val="1F1F1F"/>
          <w:shd w:val="clear" w:color="auto" w:fill="FFFFFF"/>
        </w:rPr>
        <w:t>因此，他的每一个孩子一出生就被他吞入肚内</w:t>
      </w:r>
      <w:r>
        <w:rPr>
          <w:rFonts w:ascii="Arial" w:hAnsi="Arial" w:cs="Arial" w:hint="eastAsia"/>
          <w:color w:val="1F1F1F"/>
          <w:shd w:val="clear" w:color="auto" w:fill="FFFFFF"/>
        </w:rPr>
        <w:t>，</w:t>
      </w:r>
      <w:r>
        <w:rPr>
          <w:rFonts w:ascii="Arial" w:hAnsi="Arial" w:cs="Arial"/>
          <w:color w:val="1F1F1F"/>
          <w:shd w:val="clear" w:color="auto" w:fill="FFFFFF"/>
        </w:rPr>
        <w:t>只有宙斯</w:t>
      </w:r>
      <w:r>
        <w:rPr>
          <w:rFonts w:cs="Times New Roman" w:hint="eastAsia"/>
        </w:rPr>
        <w:t>(</w:t>
      </w:r>
      <w:r>
        <w:rPr>
          <w:rFonts w:cs="Times New Roman"/>
        </w:rPr>
        <w:t>Zeus)</w:t>
      </w:r>
      <w:r>
        <w:rPr>
          <w:rFonts w:ascii="Arial" w:hAnsi="Arial" w:cs="Arial"/>
          <w:color w:val="1F1F1F"/>
          <w:shd w:val="clear" w:color="auto" w:fill="FFFFFF"/>
        </w:rPr>
        <w:t>由于</w:t>
      </w:r>
      <w:r>
        <w:rPr>
          <w:rFonts w:ascii="Arial" w:hAnsi="Arial" w:cs="Arial" w:hint="eastAsia"/>
          <w:color w:val="1F1F1F"/>
          <w:shd w:val="clear" w:color="auto" w:fill="FFFFFF"/>
        </w:rPr>
        <w:t>母亲</w:t>
      </w:r>
      <w:r>
        <w:rPr>
          <w:rFonts w:ascii="Arial" w:hAnsi="Arial" w:cs="Arial"/>
          <w:color w:val="1F1F1F"/>
          <w:shd w:val="clear" w:color="auto" w:fill="FFFFFF"/>
        </w:rPr>
        <w:t>瑞亚</w:t>
      </w:r>
      <w:r w:rsidRPr="00821781">
        <w:rPr>
          <w:rFonts w:cs="Times New Roman"/>
          <w:color w:val="1F1F1F"/>
          <w:shd w:val="clear" w:color="auto" w:fill="FFFFFF"/>
        </w:rPr>
        <w:t>(Rhea)</w:t>
      </w:r>
      <w:r>
        <w:rPr>
          <w:rFonts w:ascii="Arial" w:hAnsi="Arial" w:cs="Arial"/>
          <w:color w:val="1F1F1F"/>
          <w:shd w:val="clear" w:color="auto" w:fill="FFFFFF"/>
        </w:rPr>
        <w:t>的保护而未被吞掉</w:t>
      </w:r>
      <w:r>
        <w:rPr>
          <w:rFonts w:ascii="Arial" w:hAnsi="Arial" w:cs="Arial" w:hint="eastAsia"/>
          <w:color w:val="1F1F1F"/>
          <w:shd w:val="clear" w:color="auto" w:fill="FFFFFF"/>
        </w:rPr>
        <w:t>。</w:t>
      </w:r>
      <w:r>
        <w:rPr>
          <w:rFonts w:cs="Times New Roman" w:hint="eastAsia"/>
        </w:rPr>
        <w:t>正如预言所说，宙斯掀起泰坦之战</w:t>
      </w:r>
      <w:r>
        <w:rPr>
          <w:rFonts w:cs="Times New Roman" w:hint="eastAsia"/>
        </w:rPr>
        <w:t>(</w:t>
      </w:r>
      <w:proofErr w:type="spellStart"/>
      <w:r w:rsidRPr="002A1A8F">
        <w:rPr>
          <w:rFonts w:cs="Times New Roman"/>
        </w:rPr>
        <w:t>Titanomachia</w:t>
      </w:r>
      <w:proofErr w:type="spellEnd"/>
      <w:r>
        <w:rPr>
          <w:rFonts w:cs="Times New Roman"/>
        </w:rPr>
        <w:t>)</w:t>
      </w:r>
      <w:r>
        <w:rPr>
          <w:rFonts w:cs="Times New Roman" w:hint="eastAsia"/>
        </w:rPr>
        <w:t>来推翻父亲克洛诺斯残暴的统治。神王之间的权力更替从另一方面反映了从母系社会到父系社会的激烈的过渡过程。自宙斯成为“奥林匹斯之王”后，父权制的统治地位逐渐稳定下来。大地之母盖亚逐渐退出主流舞台，也意味着母系社会的衰落。</w:t>
      </w:r>
    </w:p>
    <w:p w14:paraId="2D0E361E" w14:textId="47DB09C9" w:rsidR="000700CC" w:rsidRDefault="000700CC" w:rsidP="00F13684">
      <w:pPr>
        <w:ind w:firstLine="480"/>
        <w:jc w:val="left"/>
        <w:rPr>
          <w:rFonts w:ascii="宋体" w:hAnsi="宋体"/>
        </w:rPr>
      </w:pPr>
      <w:r>
        <w:rPr>
          <w:rFonts w:ascii="宋体" w:hAnsi="宋体" w:hint="eastAsia"/>
        </w:rPr>
        <w:t>父权制的盛行可以体现在“俄狄浦斯情结”上。</w:t>
      </w:r>
      <w:r>
        <w:rPr>
          <w:rFonts w:ascii="Arial" w:hAnsi="Arial" w:cs="Arial"/>
          <w:color w:val="191919"/>
          <w:shd w:val="clear" w:color="auto" w:fill="FFFFFF"/>
        </w:rPr>
        <w:t>从社会学角度来讲，并不是天生的俄狄浦斯情结导致弑父的冲动，而是父权制度导致了弑父的冲动</w:t>
      </w:r>
      <w:r>
        <w:rPr>
          <w:rStyle w:val="a9"/>
          <w:rFonts w:ascii="Arial" w:hAnsi="Arial" w:cs="Arial"/>
          <w:color w:val="191919"/>
          <w:shd w:val="clear" w:color="auto" w:fill="FFFFFF"/>
        </w:rPr>
        <w:footnoteReference w:id="5"/>
      </w:r>
      <w:r>
        <w:rPr>
          <w:rFonts w:ascii="Arial" w:hAnsi="Arial" w:cs="Arial" w:hint="eastAsia"/>
          <w:color w:val="191919"/>
          <w:shd w:val="clear" w:color="auto" w:fill="FFFFFF"/>
        </w:rPr>
        <w:t>。与之相对</w:t>
      </w:r>
      <w:r>
        <w:rPr>
          <w:rFonts w:ascii="Arial" w:hAnsi="Arial" w:cs="Arial" w:hint="eastAsia"/>
          <w:color w:val="191919"/>
          <w:shd w:val="clear" w:color="auto" w:fill="FFFFFF"/>
        </w:rPr>
        <w:lastRenderedPageBreak/>
        <w:t>的是“</w:t>
      </w:r>
      <w:r w:rsidRPr="00F13684">
        <w:rPr>
          <w:rFonts w:ascii="Arial" w:hAnsi="Arial" w:cs="Arial" w:hint="eastAsia"/>
          <w:color w:val="191919"/>
          <w:shd w:val="clear" w:color="auto" w:fill="FFFFFF"/>
        </w:rPr>
        <w:t>俄瑞斯忒斯情结</w:t>
      </w:r>
      <w:r>
        <w:rPr>
          <w:rFonts w:ascii="Arial" w:hAnsi="Arial" w:cs="Arial" w:hint="eastAsia"/>
          <w:color w:val="191919"/>
          <w:shd w:val="clear" w:color="auto" w:fill="FFFFFF"/>
        </w:rPr>
        <w:t>”。</w:t>
      </w:r>
      <w:r>
        <w:rPr>
          <w:rFonts w:ascii="宋体" w:hAnsi="宋体" w:hint="eastAsia"/>
        </w:rPr>
        <w:t>母系社会的衰落也可以体现在埃斯库罗斯的《俄瑞斯忒亚》三部曲的结局中。</w:t>
      </w:r>
      <w:r w:rsidRPr="00FB1B02">
        <w:rPr>
          <w:rFonts w:ascii="宋体" w:hAnsi="宋体" w:hint="eastAsia"/>
        </w:rPr>
        <w:t>迈锡尼王后克莱特内斯特拉</w:t>
      </w:r>
      <w:r w:rsidRPr="004D6D02">
        <w:rPr>
          <w:rFonts w:cs="Times New Roman"/>
        </w:rPr>
        <w:t>(Clytemnestra)</w:t>
      </w:r>
      <w:r>
        <w:rPr>
          <w:rFonts w:cs="Times New Roman" w:hint="eastAsia"/>
        </w:rPr>
        <w:t>为了</w:t>
      </w:r>
      <w:r>
        <w:rPr>
          <w:rFonts w:ascii="宋体" w:hAnsi="宋体" w:hint="eastAsia"/>
        </w:rPr>
        <w:t>给</w:t>
      </w:r>
      <w:r w:rsidRPr="00FB1B02">
        <w:rPr>
          <w:rFonts w:ascii="宋体" w:hAnsi="宋体" w:hint="eastAsia"/>
        </w:rPr>
        <w:t>牺牲的女儿报仇</w:t>
      </w:r>
      <w:r>
        <w:rPr>
          <w:rFonts w:ascii="宋体" w:hAnsi="宋体" w:hint="eastAsia"/>
        </w:rPr>
        <w:t>，并与情人一起统治迈锡尼，谋杀了她的丈夫——</w:t>
      </w:r>
      <w:r w:rsidRPr="00FB1B02">
        <w:rPr>
          <w:rFonts w:ascii="宋体" w:hAnsi="宋体" w:hint="eastAsia"/>
        </w:rPr>
        <w:t>从特</w:t>
      </w:r>
      <w:proofErr w:type="gramStart"/>
      <w:r w:rsidRPr="00FB1B02">
        <w:rPr>
          <w:rFonts w:ascii="宋体" w:hAnsi="宋体" w:hint="eastAsia"/>
        </w:rPr>
        <w:t>洛</w:t>
      </w:r>
      <w:proofErr w:type="gramEnd"/>
      <w:r w:rsidRPr="00FB1B02">
        <w:rPr>
          <w:rFonts w:ascii="宋体" w:hAnsi="宋体" w:hint="eastAsia"/>
        </w:rPr>
        <w:t>伊战争中归来的国王阿伽门农</w:t>
      </w:r>
      <w:r w:rsidRPr="004D6D02">
        <w:rPr>
          <w:rFonts w:cs="Times New Roman"/>
        </w:rPr>
        <w:t>(</w:t>
      </w:r>
      <w:r>
        <w:rPr>
          <w:rFonts w:cs="Times New Roman"/>
        </w:rPr>
        <w:t>Agamemnon</w:t>
      </w:r>
      <w:r w:rsidRPr="004D6D02">
        <w:rPr>
          <w:rFonts w:cs="Times New Roman"/>
        </w:rPr>
        <w:t>)</w:t>
      </w:r>
      <w:r>
        <w:rPr>
          <w:rFonts w:cs="Times New Roman" w:hint="eastAsia"/>
        </w:rPr>
        <w:t>。在多年之后，</w:t>
      </w:r>
      <w:r w:rsidRPr="00FB1B02">
        <w:rPr>
          <w:rFonts w:ascii="宋体" w:hAnsi="宋体" w:hint="eastAsia"/>
        </w:rPr>
        <w:t>克莱特内斯特拉</w:t>
      </w:r>
      <w:r>
        <w:rPr>
          <w:rFonts w:ascii="宋体" w:hAnsi="宋体" w:hint="eastAsia"/>
        </w:rPr>
        <w:t>和</w:t>
      </w:r>
      <w:r w:rsidRPr="00FB1B02">
        <w:rPr>
          <w:rFonts w:ascii="宋体" w:hAnsi="宋体" w:hint="eastAsia"/>
        </w:rPr>
        <w:t>阿伽门农</w:t>
      </w:r>
      <w:r>
        <w:rPr>
          <w:rFonts w:ascii="宋体" w:hAnsi="宋体" w:hint="eastAsia"/>
        </w:rPr>
        <w:t>的儿子</w:t>
      </w:r>
      <w:r w:rsidRPr="002E08C9">
        <w:rPr>
          <w:rFonts w:ascii="宋体" w:hAnsi="宋体" w:hint="eastAsia"/>
        </w:rPr>
        <w:t>俄瑞斯忒斯</w:t>
      </w:r>
      <w:r w:rsidRPr="002E08C9">
        <w:rPr>
          <w:rFonts w:cs="Times New Roman"/>
        </w:rPr>
        <w:t>(Orestes)</w:t>
      </w:r>
      <w:r>
        <w:rPr>
          <w:rFonts w:cs="Times New Roman" w:hint="eastAsia"/>
        </w:rPr>
        <w:t>在阿波罗</w:t>
      </w:r>
      <w:r>
        <w:rPr>
          <w:rFonts w:cs="Times New Roman"/>
        </w:rPr>
        <w:t>(Apollo)</w:t>
      </w:r>
      <w:r>
        <w:rPr>
          <w:rFonts w:cs="Times New Roman" w:hint="eastAsia"/>
        </w:rPr>
        <w:t>的指引下，杀死了母亲</w:t>
      </w:r>
      <w:r>
        <w:rPr>
          <w:rFonts w:ascii="宋体" w:hAnsi="宋体" w:hint="eastAsia"/>
          <w:kern w:val="0"/>
        </w:rPr>
        <w:t>克莱特内斯特拉和她的情人，为父报仇。然而</w:t>
      </w:r>
      <w:r w:rsidRPr="002E08C9">
        <w:rPr>
          <w:rFonts w:ascii="宋体" w:hAnsi="宋体" w:hint="eastAsia"/>
          <w:kern w:val="0"/>
        </w:rPr>
        <w:t>俄瑞斯忒斯</w:t>
      </w:r>
      <w:r>
        <w:rPr>
          <w:rFonts w:ascii="宋体" w:hAnsi="宋体" w:hint="eastAsia"/>
          <w:kern w:val="0"/>
        </w:rPr>
        <w:t>却因此受到了复仇女神的烦扰，所以</w:t>
      </w:r>
      <w:r w:rsidRPr="002E08C9">
        <w:rPr>
          <w:rFonts w:ascii="宋体" w:hAnsi="宋体" w:hint="eastAsia"/>
        </w:rPr>
        <w:t>俄瑞斯忒斯</w:t>
      </w:r>
      <w:r>
        <w:rPr>
          <w:rFonts w:ascii="宋体" w:hAnsi="宋体" w:hint="eastAsia"/>
        </w:rPr>
        <w:t>向雅典</w:t>
      </w:r>
      <w:proofErr w:type="gramStart"/>
      <w:r>
        <w:rPr>
          <w:rFonts w:ascii="宋体" w:hAnsi="宋体" w:hint="eastAsia"/>
        </w:rPr>
        <w:t>娜</w:t>
      </w:r>
      <w:proofErr w:type="gramEnd"/>
      <w:r w:rsidRPr="002E08C9">
        <w:rPr>
          <w:rFonts w:cs="Times New Roman"/>
        </w:rPr>
        <w:t xml:space="preserve"> (</w:t>
      </w:r>
      <w:r>
        <w:rPr>
          <w:rFonts w:cs="Times New Roman"/>
        </w:rPr>
        <w:t>Athena</w:t>
      </w:r>
      <w:r w:rsidRPr="002E08C9">
        <w:rPr>
          <w:rFonts w:cs="Times New Roman"/>
        </w:rPr>
        <w:t>)</w:t>
      </w:r>
      <w:r>
        <w:rPr>
          <w:rFonts w:cs="Times New Roman" w:hint="eastAsia"/>
        </w:rPr>
        <w:t>寻求帮助。雅典</w:t>
      </w:r>
      <w:proofErr w:type="gramStart"/>
      <w:r>
        <w:rPr>
          <w:rFonts w:cs="Times New Roman" w:hint="eastAsia"/>
        </w:rPr>
        <w:t>娜</w:t>
      </w:r>
      <w:proofErr w:type="gramEnd"/>
      <w:r>
        <w:rPr>
          <w:rFonts w:cs="Times New Roman" w:hint="eastAsia"/>
        </w:rPr>
        <w:t>在雅典给他准备了一场审判。在审判中，代表母系社会权益的复仇女神认为夫妻间没有血缘关系，杀夫是可以被宽恕的；儿子与母亲骨肉相连，所以</w:t>
      </w:r>
      <w:proofErr w:type="gramStart"/>
      <w:r>
        <w:rPr>
          <w:rFonts w:cs="Times New Roman" w:hint="eastAsia"/>
        </w:rPr>
        <w:t>杀母需以</w:t>
      </w:r>
      <w:proofErr w:type="gramEnd"/>
      <w:r>
        <w:rPr>
          <w:rFonts w:cs="Times New Roman" w:hint="eastAsia"/>
        </w:rPr>
        <w:t>死谢罪；而代表新兴父权制利益的阿波罗认为杀夫是不可饶恕的死罪，</w:t>
      </w:r>
      <w:r w:rsidRPr="002E08C9">
        <w:rPr>
          <w:rFonts w:ascii="宋体" w:hAnsi="宋体" w:hint="eastAsia"/>
        </w:rPr>
        <w:t>俄瑞斯忒斯</w:t>
      </w:r>
      <w:r>
        <w:rPr>
          <w:rFonts w:ascii="宋体" w:hAnsi="宋体" w:hint="eastAsia"/>
        </w:rPr>
        <w:t>杀死的是母亲而不是自己的血亲，因为一个人的血缘只同父亲有关系:</w:t>
      </w:r>
    </w:p>
    <w:p w14:paraId="1EAC22B6" w14:textId="77777777" w:rsidR="000700CC" w:rsidRPr="008610A0" w:rsidRDefault="000700CC" w:rsidP="008610A0">
      <w:pPr>
        <w:ind w:firstLine="480"/>
        <w:jc w:val="left"/>
        <w:rPr>
          <w:rFonts w:cs="Times New Roman"/>
          <w:i/>
        </w:rPr>
      </w:pPr>
      <w:r w:rsidRPr="008610A0">
        <w:rPr>
          <w:rFonts w:cs="Times New Roman"/>
          <w:i/>
        </w:rPr>
        <w:t>“</w:t>
      </w:r>
      <w:r w:rsidRPr="008610A0">
        <w:rPr>
          <w:rFonts w:cs="Times New Roman"/>
          <w:b/>
          <w:i/>
        </w:rPr>
        <w:t>A mother, so called, is not, in fact, the parent of the child</w:t>
      </w:r>
      <w:r w:rsidRPr="008610A0">
        <w:rPr>
          <w:rFonts w:cs="Times New Roman"/>
          <w:i/>
        </w:rPr>
        <w:t xml:space="preserve">, </w:t>
      </w:r>
    </w:p>
    <w:p w14:paraId="4CBC6161" w14:textId="77777777" w:rsidR="000700CC" w:rsidRPr="008610A0" w:rsidRDefault="000700CC" w:rsidP="008610A0">
      <w:pPr>
        <w:ind w:firstLine="480"/>
        <w:jc w:val="left"/>
        <w:rPr>
          <w:rFonts w:cs="Times New Roman"/>
          <w:i/>
        </w:rPr>
      </w:pPr>
      <w:r w:rsidRPr="008610A0">
        <w:rPr>
          <w:rFonts w:cs="Times New Roman"/>
          <w:i/>
        </w:rPr>
        <w:t>merely the vessel that nurtures, protects the new sown seed;</w:t>
      </w:r>
    </w:p>
    <w:p w14:paraId="71F0A818" w14:textId="5B72823B" w:rsidR="000700CC" w:rsidRPr="008610A0" w:rsidRDefault="000700CC" w:rsidP="008610A0">
      <w:pPr>
        <w:ind w:firstLine="480"/>
        <w:jc w:val="left"/>
        <w:rPr>
          <w:rFonts w:cs="Times New Roman"/>
          <w:i/>
        </w:rPr>
      </w:pPr>
      <w:r w:rsidRPr="008610A0">
        <w:rPr>
          <w:rFonts w:cs="Times New Roman"/>
          <w:i/>
        </w:rPr>
        <w:t>the father that sows the seed makes life, while she plays host,</w:t>
      </w:r>
      <w:r w:rsidRPr="008610A0">
        <w:rPr>
          <w:rFonts w:cs="Times New Roman"/>
          <w:i/>
        </w:rPr>
        <w:tab/>
      </w:r>
    </w:p>
    <w:p w14:paraId="386D831A" w14:textId="77777777" w:rsidR="000700CC" w:rsidRPr="008610A0" w:rsidRDefault="000700CC" w:rsidP="008610A0">
      <w:pPr>
        <w:ind w:firstLine="480"/>
        <w:jc w:val="left"/>
        <w:rPr>
          <w:rFonts w:cs="Times New Roman"/>
          <w:i/>
        </w:rPr>
      </w:pPr>
      <w:r w:rsidRPr="008610A0">
        <w:rPr>
          <w:rFonts w:cs="Times New Roman"/>
          <w:i/>
        </w:rPr>
        <w:t>keeps safe the plant, unless some god brings hurt to it.</w:t>
      </w:r>
    </w:p>
    <w:p w14:paraId="5C4B42F4" w14:textId="77777777" w:rsidR="000700CC" w:rsidRPr="008610A0" w:rsidRDefault="000700CC" w:rsidP="008610A0">
      <w:pPr>
        <w:ind w:firstLine="480"/>
        <w:jc w:val="left"/>
        <w:rPr>
          <w:rFonts w:cs="Times New Roman"/>
          <w:i/>
        </w:rPr>
      </w:pPr>
      <w:r w:rsidRPr="008610A0">
        <w:rPr>
          <w:rFonts w:cs="Times New Roman"/>
          <w:i/>
        </w:rPr>
        <w:t>I shall demonstrate to you the proof of this;</w:t>
      </w:r>
    </w:p>
    <w:p w14:paraId="4E54618F" w14:textId="77777777" w:rsidR="000700CC" w:rsidRPr="008610A0" w:rsidRDefault="000700CC" w:rsidP="008610A0">
      <w:pPr>
        <w:ind w:firstLine="480"/>
        <w:jc w:val="left"/>
        <w:rPr>
          <w:rFonts w:cs="Times New Roman"/>
          <w:i/>
        </w:rPr>
      </w:pPr>
      <w:r w:rsidRPr="008610A0">
        <w:rPr>
          <w:rFonts w:cs="Times New Roman"/>
          <w:i/>
        </w:rPr>
        <w:t>a father might give birth without a mother's help - close by,</w:t>
      </w:r>
    </w:p>
    <w:p w14:paraId="162F7967" w14:textId="77777777" w:rsidR="000700CC" w:rsidRPr="008610A0" w:rsidRDefault="000700CC" w:rsidP="008610A0">
      <w:pPr>
        <w:ind w:firstLine="480"/>
        <w:jc w:val="left"/>
        <w:rPr>
          <w:rFonts w:cs="Times New Roman"/>
          <w:i/>
        </w:rPr>
      </w:pPr>
      <w:r w:rsidRPr="008610A0">
        <w:rPr>
          <w:rFonts w:cs="Times New Roman"/>
          <w:i/>
        </w:rPr>
        <w:t>a witness to the fact is Athena, daughter of Olympian Zeus.</w:t>
      </w:r>
    </w:p>
    <w:p w14:paraId="36511EB7" w14:textId="77777777" w:rsidR="000700CC" w:rsidRPr="008610A0" w:rsidRDefault="000700CC" w:rsidP="008610A0">
      <w:pPr>
        <w:ind w:firstLine="480"/>
        <w:jc w:val="left"/>
        <w:rPr>
          <w:rFonts w:cs="Times New Roman"/>
          <w:i/>
        </w:rPr>
      </w:pPr>
      <w:r w:rsidRPr="008610A0">
        <w:rPr>
          <w:rFonts w:cs="Times New Roman"/>
          <w:i/>
        </w:rPr>
        <w:t>She was not even fostered in the darkness of a womb,</w:t>
      </w:r>
    </w:p>
    <w:p w14:paraId="4D65136E" w14:textId="6F4A2AE8" w:rsidR="000700CC" w:rsidRDefault="000700CC" w:rsidP="008610A0">
      <w:pPr>
        <w:ind w:firstLine="480"/>
        <w:jc w:val="left"/>
        <w:rPr>
          <w:rFonts w:cs="Times New Roman"/>
        </w:rPr>
      </w:pPr>
      <w:r w:rsidRPr="008610A0">
        <w:rPr>
          <w:rFonts w:cs="Times New Roman"/>
          <w:i/>
        </w:rPr>
        <w:t>was rather such a child as no plain goddess could produce.”</w:t>
      </w:r>
      <w:r>
        <w:rPr>
          <w:rFonts w:cs="Times New Roman"/>
          <w:i/>
        </w:rPr>
        <w:t xml:space="preserve"> </w:t>
      </w:r>
      <w:r>
        <w:rPr>
          <w:rFonts w:cs="Times New Roman"/>
        </w:rPr>
        <w:t>(Bond, 660)</w:t>
      </w:r>
      <w:r w:rsidRPr="008610A0">
        <w:rPr>
          <w:rStyle w:val="a9"/>
          <w:rFonts w:cs="Times New Roman"/>
        </w:rPr>
        <w:footnoteReference w:id="6"/>
      </w:r>
    </w:p>
    <w:p w14:paraId="30B95291" w14:textId="3F387F9A" w:rsidR="000700CC" w:rsidRDefault="000700CC" w:rsidP="008610A0">
      <w:pPr>
        <w:ind w:firstLine="480"/>
        <w:jc w:val="left"/>
        <w:rPr>
          <w:rFonts w:ascii="宋体" w:hAnsi="宋体"/>
          <w:kern w:val="0"/>
        </w:rPr>
      </w:pPr>
      <w:r>
        <w:rPr>
          <w:rFonts w:cs="Times New Roman" w:hint="eastAsia"/>
        </w:rPr>
        <w:t>因为母亲杀死了父亲，所以把母亲杀死也是为了替父报仇。杀死了杀夫的妻子，是为了“替天行道”。审判者雅典</w:t>
      </w:r>
      <w:proofErr w:type="gramStart"/>
      <w:r>
        <w:rPr>
          <w:rFonts w:cs="Times New Roman" w:hint="eastAsia"/>
        </w:rPr>
        <w:t>娜</w:t>
      </w:r>
      <w:proofErr w:type="gramEnd"/>
      <w:r>
        <w:rPr>
          <w:rFonts w:cs="Times New Roman" w:hint="eastAsia"/>
        </w:rPr>
        <w:t>因为阿波罗的说词，宣判</w:t>
      </w:r>
      <w:r>
        <w:rPr>
          <w:rFonts w:ascii="宋体" w:hAnsi="宋体" w:hint="eastAsia"/>
          <w:kern w:val="0"/>
        </w:rPr>
        <w:t>俄瑞斯忒斯为无罪。</w:t>
      </w:r>
    </w:p>
    <w:p w14:paraId="035C810D" w14:textId="5D91781A" w:rsidR="000700CC" w:rsidRPr="008610A0" w:rsidRDefault="000700CC" w:rsidP="008610A0">
      <w:pPr>
        <w:ind w:firstLine="480"/>
        <w:jc w:val="left"/>
        <w:rPr>
          <w:rFonts w:cs="Times New Roman"/>
          <w:i/>
          <w:kern w:val="0"/>
        </w:rPr>
      </w:pPr>
      <w:r w:rsidRPr="008610A0">
        <w:rPr>
          <w:rFonts w:cs="Times New Roman"/>
          <w:i/>
          <w:kern w:val="0"/>
        </w:rPr>
        <w:t xml:space="preserve">“There is no mother that gave me birth and I prefer </w:t>
      </w:r>
    </w:p>
    <w:p w14:paraId="0ECF7CE8" w14:textId="77777777" w:rsidR="000700CC" w:rsidRPr="008610A0" w:rsidRDefault="000700CC" w:rsidP="008610A0">
      <w:pPr>
        <w:ind w:firstLine="480"/>
        <w:jc w:val="left"/>
        <w:rPr>
          <w:rFonts w:cs="Times New Roman"/>
          <w:i/>
          <w:kern w:val="0"/>
        </w:rPr>
      </w:pPr>
      <w:r w:rsidRPr="008610A0">
        <w:rPr>
          <w:rFonts w:cs="Times New Roman"/>
          <w:i/>
          <w:kern w:val="0"/>
        </w:rPr>
        <w:t xml:space="preserve">the male in all respects - except for a mate - with all </w:t>
      </w:r>
    </w:p>
    <w:p w14:paraId="0B5D05BD" w14:textId="1D32A3AF" w:rsidR="000700CC" w:rsidRDefault="000700CC" w:rsidP="008610A0">
      <w:pPr>
        <w:ind w:firstLine="480"/>
        <w:jc w:val="left"/>
        <w:rPr>
          <w:rFonts w:cs="Times New Roman"/>
        </w:rPr>
      </w:pPr>
      <w:r w:rsidRPr="008610A0">
        <w:rPr>
          <w:rFonts w:cs="Times New Roman"/>
          <w:i/>
          <w:kern w:val="0"/>
        </w:rPr>
        <w:t>my heart, and</w:t>
      </w:r>
      <w:r w:rsidRPr="008610A0">
        <w:rPr>
          <w:rFonts w:cs="Times New Roman"/>
          <w:b/>
          <w:i/>
          <w:kern w:val="0"/>
        </w:rPr>
        <w:t xml:space="preserve"> I am completely on my father's side</w:t>
      </w:r>
      <w:r w:rsidRPr="008610A0">
        <w:rPr>
          <w:rFonts w:cs="Times New Roman"/>
          <w:i/>
          <w:kern w:val="0"/>
        </w:rPr>
        <w:t>.”</w:t>
      </w:r>
      <w:r w:rsidRPr="008610A0">
        <w:rPr>
          <w:rFonts w:cs="Times New Roman"/>
        </w:rPr>
        <w:t xml:space="preserve"> </w:t>
      </w:r>
      <w:r>
        <w:rPr>
          <w:rFonts w:cs="Times New Roman"/>
        </w:rPr>
        <w:t>(Bond, 740)</w:t>
      </w:r>
    </w:p>
    <w:p w14:paraId="3ABE3D27" w14:textId="122CC859" w:rsidR="000700CC" w:rsidRDefault="000700CC" w:rsidP="008610A0">
      <w:pPr>
        <w:ind w:firstLine="480"/>
        <w:jc w:val="left"/>
        <w:rPr>
          <w:rFonts w:cs="Times New Roman"/>
        </w:rPr>
      </w:pPr>
      <w:r>
        <w:rPr>
          <w:rFonts w:ascii="宋体" w:hAnsi="宋体" w:hint="eastAsia"/>
          <w:kern w:val="0"/>
        </w:rPr>
        <w:t>俄瑞斯忒斯的“无罪”</w:t>
      </w:r>
      <w:r>
        <w:rPr>
          <w:rFonts w:cs="Times New Roman" w:hint="eastAsia"/>
        </w:rPr>
        <w:t>也说明了在本文引子所讲到的，雅典城邦的社会秩序和司法系统已经根植于父权制之中。而在这种环境的影响下，柏拉图为何会在《理想国》中提出如此“先进”的女性主义思想呢？</w:t>
      </w:r>
    </w:p>
    <w:p w14:paraId="13A0CCD2" w14:textId="0EB8DDEE" w:rsidR="000700CC" w:rsidRDefault="000700CC" w:rsidP="009E401B">
      <w:pPr>
        <w:pStyle w:val="1"/>
        <w:spacing w:line="300" w:lineRule="auto"/>
        <w:ind w:firstLineChars="0" w:firstLine="0"/>
        <w:jc w:val="center"/>
        <w:rPr>
          <w:rFonts w:ascii="宋体" w:hAnsi="宋体"/>
          <w:sz w:val="28"/>
          <w:szCs w:val="28"/>
        </w:rPr>
      </w:pPr>
      <w:r>
        <w:rPr>
          <w:rFonts w:ascii="宋体" w:hAnsi="宋体" w:hint="eastAsia"/>
          <w:sz w:val="28"/>
          <w:szCs w:val="28"/>
        </w:rPr>
        <w:lastRenderedPageBreak/>
        <w:t>二、《理想国》的女性主义思想与斯巴达</w:t>
      </w:r>
    </w:p>
    <w:p w14:paraId="68E57A8C" w14:textId="5E635CE3" w:rsidR="000700CC" w:rsidRDefault="000700CC" w:rsidP="008610A0">
      <w:pPr>
        <w:ind w:firstLine="480"/>
        <w:jc w:val="left"/>
        <w:rPr>
          <w:rFonts w:cs="Times New Roman"/>
        </w:rPr>
      </w:pPr>
      <w:r>
        <w:rPr>
          <w:rFonts w:cs="Times New Roman" w:hint="eastAsia"/>
        </w:rPr>
        <w:t>我们知道，柏拉图生活在雅典城邦逐渐衰落的时期。伯罗奔尼撒战争爆发后，雅典受到了沉重打击，还陷入了奴隶主民主派与贵族派之间的争论。从《理想国》中也可以看出来，柏拉图坚决反对当时的民主政体，主张贵族派统领城邦。至于柏拉图为什么会这么想，有一种说法是斯巴达在军事上的强大，使得出身贵族的柏拉图开始反思雅典现行的松散的民主制度，即使他在《理想国》也说过斯巴达人“好胜争强，贪图荣名”</w:t>
      </w:r>
      <w:r>
        <w:rPr>
          <w:rFonts w:cs="Times New Roman"/>
        </w:rPr>
        <w:t>(545B)</w:t>
      </w:r>
      <w:r>
        <w:rPr>
          <w:rFonts w:cs="Times New Roman" w:hint="eastAsia"/>
        </w:rPr>
        <w:t>。何兆武在《西方哲学精神》说过：“</w:t>
      </w:r>
      <w:r w:rsidRPr="00017ED4">
        <w:rPr>
          <w:rFonts w:cs="Times New Roman" w:hint="eastAsia"/>
        </w:rPr>
        <w:t>柏拉图的理想国并不像我们后来通常所认为的那么空想，其实他的理想在很大程度上是以古代的斯巴达为蓝本的</w:t>
      </w:r>
      <w:r>
        <w:rPr>
          <w:rFonts w:cs="Times New Roman" w:hint="eastAsia"/>
        </w:rPr>
        <w:t>。”柏拉图所构想出的“护卫者”制度，很大一部分是借鉴斯巴达的“全民皆兵”。</w:t>
      </w:r>
    </w:p>
    <w:p w14:paraId="109E9658" w14:textId="4A2F40AA" w:rsidR="000700CC" w:rsidRDefault="000700CC" w:rsidP="008610A0">
      <w:pPr>
        <w:ind w:firstLine="480"/>
        <w:jc w:val="left"/>
        <w:rPr>
          <w:rFonts w:cs="Times New Roman"/>
        </w:rPr>
      </w:pPr>
      <w:r>
        <w:rPr>
          <w:rFonts w:cs="Times New Roman" w:hint="eastAsia"/>
        </w:rPr>
        <w:t>也正因“全民皆兵”，斯巴达妇女的社会地位空前高，与两千年后的欧洲封建社会妇女的社会地位相比也毫不逊色。首先，由于斯巴达的男性自小离家参与军事训练，所以斯巴达的教育资源则倾向于在家长大的女性。也正如柏拉图所说的“为了同样地使用女子，我们一定要同样地用两门功课（音乐和体操）来教育女子，并且还要给她们军事教育。”</w:t>
      </w:r>
      <w:r>
        <w:rPr>
          <w:rFonts w:cs="Times New Roman" w:hint="eastAsia"/>
        </w:rPr>
        <w:t>(</w:t>
      </w:r>
      <w:r>
        <w:rPr>
          <w:rFonts w:cs="Times New Roman"/>
        </w:rPr>
        <w:t xml:space="preserve">452A) </w:t>
      </w:r>
      <w:r>
        <w:rPr>
          <w:rFonts w:cs="Times New Roman" w:hint="eastAsia"/>
        </w:rPr>
        <w:t>“</w:t>
      </w:r>
      <w:r w:rsidRPr="005E05C2">
        <w:rPr>
          <w:rFonts w:cs="Times New Roman" w:hint="eastAsia"/>
        </w:rPr>
        <w:t>我们除了把母的警犬看作较弱者，公的看强者以外，并没有因为它们的强弱而分工，而是一切工作大家同干。</w:t>
      </w:r>
      <w:r>
        <w:rPr>
          <w:rFonts w:cs="Times New Roman" w:hint="eastAsia"/>
        </w:rPr>
        <w:t>”</w:t>
      </w:r>
      <w:r>
        <w:rPr>
          <w:rFonts w:cs="Times New Roman" w:hint="eastAsia"/>
        </w:rPr>
        <w:t>(</w:t>
      </w:r>
      <w:r>
        <w:rPr>
          <w:rFonts w:cs="Times New Roman"/>
        </w:rPr>
        <w:t>451E)</w:t>
      </w:r>
      <w:r>
        <w:rPr>
          <w:rFonts w:cs="Times New Roman" w:hint="eastAsia"/>
        </w:rPr>
        <w:t>“</w:t>
      </w:r>
      <w:r w:rsidRPr="005E05C2">
        <w:rPr>
          <w:rFonts w:cs="Times New Roman" w:hint="eastAsia"/>
        </w:rPr>
        <w:t>如果我们不分彼此地使用女子，照使用男子那样，我们一定先要给女子以同样的教育。</w:t>
      </w:r>
      <w:r>
        <w:rPr>
          <w:rFonts w:cs="Times New Roman" w:hint="eastAsia"/>
        </w:rPr>
        <w:t>”</w:t>
      </w:r>
      <w:r>
        <w:rPr>
          <w:rFonts w:cs="Times New Roman" w:hint="eastAsia"/>
        </w:rPr>
        <w:t>(</w:t>
      </w:r>
      <w:r>
        <w:rPr>
          <w:rFonts w:cs="Times New Roman"/>
        </w:rPr>
        <w:t>452A)</w:t>
      </w:r>
      <w:r>
        <w:rPr>
          <w:rFonts w:cs="Times New Roman" w:hint="eastAsia"/>
        </w:rPr>
        <w:t>类似。可以推断出，斯巴达妇女（与当时的雅典妇女相比）接受了良好的文学、音乐和军事教育。而且斯巴达妇女可以继承父系的遗产，因此斯巴达妇女通常比较富有。在政治方面，由于城邦中的男性通常征战在外，所以斯巴达妇女对城邦事物有一定的发言权。</w:t>
      </w:r>
      <w:r>
        <w:rPr>
          <w:rStyle w:val="a9"/>
          <w:rFonts w:cs="Times New Roman"/>
        </w:rPr>
        <w:footnoteReference w:id="7"/>
      </w:r>
    </w:p>
    <w:p w14:paraId="17D93DA4" w14:textId="09451669" w:rsidR="000700CC" w:rsidRDefault="000700CC" w:rsidP="008610A0">
      <w:pPr>
        <w:ind w:firstLine="480"/>
        <w:jc w:val="left"/>
        <w:rPr>
          <w:rFonts w:cs="Times New Roman"/>
        </w:rPr>
      </w:pPr>
      <w:r>
        <w:rPr>
          <w:rFonts w:cs="Times New Roman" w:hint="eastAsia"/>
        </w:rPr>
        <w:t>然而，斯巴达的妇女仍然局限于父权制之下，无法参与军事行动，也不能参加城邦事物的具体管理。而之后柏拉图所说的“</w:t>
      </w:r>
      <w:r w:rsidRPr="003D2481">
        <w:rPr>
          <w:rFonts w:cs="Times New Roman" w:hint="eastAsia"/>
        </w:rPr>
        <w:t>各种的天赋才能同样分布于男女两性。根据自然，各种职务，不论男的女的都可以参加，只是总的说来，女的比男的弱一些罢了。”</w:t>
      </w:r>
      <w:r>
        <w:rPr>
          <w:rFonts w:cs="Times New Roman" w:hint="eastAsia"/>
        </w:rPr>
        <w:t>(4</w:t>
      </w:r>
      <w:r>
        <w:rPr>
          <w:rFonts w:cs="Times New Roman"/>
        </w:rPr>
        <w:t>52E</w:t>
      </w:r>
      <w:r>
        <w:rPr>
          <w:rFonts w:cs="Times New Roman" w:hint="eastAsia"/>
        </w:rPr>
        <w:t>)</w:t>
      </w:r>
      <w:r>
        <w:rPr>
          <w:rFonts w:cs="Times New Roman" w:hint="eastAsia"/>
        </w:rPr>
        <w:t>以及</w:t>
      </w:r>
      <w:r w:rsidRPr="003D2481">
        <w:rPr>
          <w:rFonts w:cs="Times New Roman" w:hint="eastAsia"/>
        </w:rPr>
        <w:t>“女的护卫者必须以裸体操练，那么美德就是她们的外衣，她们必须同男子一起参加战争，以及履行</w:t>
      </w:r>
      <w:r>
        <w:rPr>
          <w:rFonts w:cs="Times New Roman" w:hint="eastAsia"/>
        </w:rPr>
        <w:t>其他</w:t>
      </w:r>
      <w:r w:rsidRPr="003D2481">
        <w:rPr>
          <w:rFonts w:cs="Times New Roman" w:hint="eastAsia"/>
        </w:rPr>
        <w:t>护卫者的义务</w:t>
      </w:r>
      <w:r>
        <w:rPr>
          <w:rFonts w:cs="Times New Roman" w:hint="eastAsia"/>
        </w:rPr>
        <w:t>，这是她们唯一的职责</w:t>
      </w:r>
      <w:r w:rsidRPr="003D2481">
        <w:rPr>
          <w:rFonts w:cs="Times New Roman" w:hint="eastAsia"/>
        </w:rPr>
        <w:t>”</w:t>
      </w:r>
      <w:r>
        <w:rPr>
          <w:rFonts w:cs="Times New Roman" w:hint="eastAsia"/>
        </w:rPr>
        <w:t>(</w:t>
      </w:r>
      <w:r w:rsidRPr="00E54556">
        <w:rPr>
          <w:rFonts w:cs="Times New Roman"/>
        </w:rPr>
        <w:t>457A</w:t>
      </w:r>
      <w:r>
        <w:rPr>
          <w:rFonts w:cs="Times New Roman"/>
        </w:rPr>
        <w:t>)</w:t>
      </w:r>
      <w:r>
        <w:rPr>
          <w:rFonts w:cs="Times New Roman" w:hint="eastAsia"/>
        </w:rPr>
        <w:t>第一个浪头“邀请女性进入护卫者”的思想，即女性与男性禀赋相同，且一同参加战争，参与城邦的治理，从当时父系社会背景来看的确是惊世骇俗。</w:t>
      </w:r>
    </w:p>
    <w:p w14:paraId="282E2A92" w14:textId="3F8E4C30" w:rsidR="000700CC" w:rsidRDefault="000700CC" w:rsidP="008610A0">
      <w:pPr>
        <w:ind w:firstLine="480"/>
        <w:jc w:val="left"/>
        <w:rPr>
          <w:rFonts w:cs="Times New Roman"/>
        </w:rPr>
      </w:pPr>
      <w:r>
        <w:rPr>
          <w:rFonts w:cs="Times New Roman" w:hint="eastAsia"/>
        </w:rPr>
        <w:lastRenderedPageBreak/>
        <w:t>除此之外，斯巴达作为一个军事化城邦，为了保证优质的兵源，也十分看重妇女的生育问题，并为此采取《理想国》所提到过的优生学原则。新生婴儿出生后会接受长辈的检查，长辈会依照优生学的标准进行评估。斯巴达城邦还在父权制的标准下实行“共妻制”，即婚姻中的丈夫可以让自己的妻子与其他男人进行生育，因为斯巴达人相信这样生育出来的后代会继承两个男人的优点。这与柏拉图提出的“第二条浪条”相似：“</w:t>
      </w:r>
      <w:r w:rsidRPr="002C74FF">
        <w:rPr>
          <w:rFonts w:cs="Times New Roman" w:hint="eastAsia"/>
        </w:rPr>
        <w:t>这些女人应该归这些男人共有，任何人都不得与任何人组成</w:t>
      </w:r>
      <w:proofErr w:type="gramStart"/>
      <w:r w:rsidRPr="002C74FF">
        <w:rPr>
          <w:rFonts w:cs="Times New Roman" w:hint="eastAsia"/>
        </w:rPr>
        <w:t>一</w:t>
      </w:r>
      <w:proofErr w:type="gramEnd"/>
      <w:r w:rsidRPr="002C74FF">
        <w:rPr>
          <w:rFonts w:cs="Times New Roman" w:hint="eastAsia"/>
        </w:rPr>
        <w:t>夫一妻的小家庭。同样地，儿童也都公有，父母不知道谁是自己的子女，子女也不知道谁是自己的父母。</w:t>
      </w:r>
      <w:r>
        <w:rPr>
          <w:rFonts w:cs="Times New Roman" w:hint="eastAsia"/>
        </w:rPr>
        <w:t>”</w:t>
      </w:r>
      <w:r>
        <w:rPr>
          <w:rFonts w:cs="Times New Roman" w:hint="eastAsia"/>
        </w:rPr>
        <w:t>(</w:t>
      </w:r>
      <w:r>
        <w:rPr>
          <w:rFonts w:cs="Times New Roman"/>
        </w:rPr>
        <w:t xml:space="preserve">457D) </w:t>
      </w:r>
      <w:r>
        <w:rPr>
          <w:rFonts w:cs="Times New Roman" w:hint="eastAsia"/>
        </w:rPr>
        <w:t>斯巴达人也关注妇女的身体条件，会提供给女性更充足的食物（与雅典女性相比），因为这样的妇女才能生育出更健康的后代。这与柏拉图所说的“</w:t>
      </w:r>
      <w:r w:rsidRPr="00E54556">
        <w:rPr>
          <w:rFonts w:cs="Times New Roman" w:hint="eastAsia"/>
        </w:rPr>
        <w:t>最好的男人必须与最好的女人尽多结合在一起，反之，最坏的与最坏的要尽少结合在一起。最好者的下一代必须培养成长，最坏者的下一代则不予养育，如果品种要保持最高质量的话；</w:t>
      </w:r>
      <w:r>
        <w:rPr>
          <w:rFonts w:cs="Times New Roman" w:hint="eastAsia"/>
        </w:rPr>
        <w:t>”</w:t>
      </w:r>
      <w:r>
        <w:rPr>
          <w:rFonts w:cs="Times New Roman" w:hint="eastAsia"/>
        </w:rPr>
        <w:t>(</w:t>
      </w:r>
      <w:r w:rsidRPr="00E54556">
        <w:rPr>
          <w:rFonts w:cs="Times New Roman" w:hint="eastAsia"/>
        </w:rPr>
        <w:t>459E</w:t>
      </w:r>
      <w:r>
        <w:rPr>
          <w:rFonts w:cs="Times New Roman"/>
        </w:rPr>
        <w:t>)</w:t>
      </w:r>
      <w:r>
        <w:rPr>
          <w:rFonts w:cs="Times New Roman" w:hint="eastAsia"/>
        </w:rPr>
        <w:t>也就是“第二浪头”很相似。由此可以联想到的是，柏拉图关于妇女儿童的女性主义思想也参照了“斯巴达模式”。</w:t>
      </w:r>
    </w:p>
    <w:p w14:paraId="3127463A" w14:textId="7AB7DFDC" w:rsidR="000700CC" w:rsidRDefault="000700CC" w:rsidP="008610A0">
      <w:pPr>
        <w:ind w:firstLine="480"/>
        <w:jc w:val="left"/>
        <w:rPr>
          <w:rFonts w:cs="Times New Roman"/>
        </w:rPr>
      </w:pPr>
      <w:r>
        <w:rPr>
          <w:rFonts w:cs="Times New Roman" w:hint="eastAsia"/>
        </w:rPr>
        <w:t>虽然如此，柏拉图也多次在“第一个浪头”中说出贬低女性的言论，可以想到的是，出身贵族的柏拉图提出这种想法不会是为了女性自身的权益着想，而是为了“理想国”的城邦利益着想。这也给后世的政治法律制度带来启发：保障女性的受教育权、参政权、生育自由权等政治权利不只是为了保护女性自身的权利，也是为了政府和社会的良性发展着想。毕竟一味的偏见不能带来进步。</w:t>
      </w:r>
    </w:p>
    <w:p w14:paraId="62FE97C3" w14:textId="5D02D205" w:rsidR="000700CC" w:rsidRDefault="000700CC" w:rsidP="005E05C2">
      <w:pPr>
        <w:pStyle w:val="1"/>
        <w:spacing w:line="300" w:lineRule="auto"/>
        <w:ind w:firstLineChars="0" w:firstLine="0"/>
        <w:jc w:val="center"/>
        <w:rPr>
          <w:rFonts w:ascii="宋体" w:hAnsi="宋体"/>
          <w:sz w:val="28"/>
          <w:szCs w:val="28"/>
        </w:rPr>
      </w:pPr>
      <w:r>
        <w:rPr>
          <w:rFonts w:ascii="宋体" w:hAnsi="宋体" w:hint="eastAsia"/>
          <w:sz w:val="28"/>
          <w:szCs w:val="28"/>
        </w:rPr>
        <w:t>三、古希腊女性主义思想对现世的启发</w:t>
      </w:r>
    </w:p>
    <w:p w14:paraId="769AACE4" w14:textId="75A7DCFE" w:rsidR="000700CC" w:rsidRDefault="000700CC" w:rsidP="004940ED">
      <w:pPr>
        <w:ind w:firstLine="480"/>
        <w:jc w:val="left"/>
        <w:rPr>
          <w:rFonts w:cs="Times New Roman"/>
        </w:rPr>
      </w:pPr>
      <w:r w:rsidRPr="00A61D9B">
        <w:rPr>
          <w:rFonts w:cs="Times New Roman" w:hint="eastAsia"/>
        </w:rPr>
        <w:t>“母权制的被推翻，乃是女性的具有世界意义的失败。丈夫在家中掌握了权柄，而妻子则被贬低，被奴役，变成丈夫淫欲的奴隶，变成生孩子的简单工具了。”</w:t>
      </w:r>
      <w:r>
        <w:rPr>
          <w:rStyle w:val="a9"/>
          <w:rFonts w:cs="Times New Roman"/>
        </w:rPr>
        <w:footnoteReference w:id="8"/>
      </w:r>
      <w:r>
        <w:rPr>
          <w:rFonts w:cs="Times New Roman" w:hint="eastAsia"/>
        </w:rPr>
        <w:t>恩格斯提到从母系社会到父系社会过渡的原因是社会生产力发展的需要，个人认为还是有点简单了。从古今中外的神话中可以窥见，社会变迁的原因可能比我们现代人想得要复杂。一些人所提到的男性在生理上的优势，个人也很难苟同。人类社会从农耕社会发展到现在，也就区区一万余年，在人类进化史上是弹指一挥间。而这一万年间，人类社会发生了翻天覆地的变化。所以，很难说一万年前男性与女性之间是否存在生理差异、两者之间的差异是不是自然选择或是适应环境进化</w:t>
      </w:r>
      <w:r>
        <w:rPr>
          <w:rFonts w:cs="Times New Roman" w:hint="eastAsia"/>
        </w:rPr>
        <w:lastRenderedPageBreak/>
        <w:t>而成。我觉得我们现代人所能做的，就是尊重历史，从当时的环境看待历史，也要学会从女性视角看待和反思历史；尊重两性差异，并在这之上谈论男女平等问题。</w:t>
      </w:r>
    </w:p>
    <w:p w14:paraId="3C1843C9" w14:textId="0ACE98B4" w:rsidR="00A701F3" w:rsidRDefault="000700CC" w:rsidP="00A701F3">
      <w:pPr>
        <w:ind w:firstLine="480"/>
        <w:jc w:val="left"/>
        <w:rPr>
          <w:rFonts w:cs="Times New Roman"/>
        </w:rPr>
      </w:pPr>
      <w:r>
        <w:rPr>
          <w:rFonts w:cs="Times New Roman" w:hint="eastAsia"/>
        </w:rPr>
        <w:t>关于柏拉图的《理想国》对后世女性主义思想的影响，</w:t>
      </w:r>
      <w:r w:rsidRPr="00A701F3">
        <w:rPr>
          <w:rFonts w:cs="Times New Roman" w:hint="eastAsia"/>
        </w:rPr>
        <w:t>在</w:t>
      </w:r>
      <w:r w:rsidRPr="00A701F3">
        <w:rPr>
          <w:rFonts w:cs="Times New Roman" w:hint="eastAsia"/>
        </w:rPr>
        <w:t>1994</w:t>
      </w:r>
      <w:r w:rsidRPr="00A701F3">
        <w:rPr>
          <w:rFonts w:cs="Times New Roman" w:hint="eastAsia"/>
        </w:rPr>
        <w:t>年，南希</w:t>
      </w:r>
      <w:r>
        <w:rPr>
          <w:rFonts w:cs="Times New Roman" w:hint="eastAsia"/>
        </w:rPr>
        <w:t>·</w:t>
      </w:r>
      <w:r w:rsidRPr="00A701F3">
        <w:rPr>
          <w:rFonts w:cs="Times New Roman" w:hint="eastAsia"/>
        </w:rPr>
        <w:t>图安纳</w:t>
      </w:r>
      <w:r w:rsidRPr="00A701F3">
        <w:rPr>
          <w:rFonts w:cs="Times New Roman"/>
        </w:rPr>
        <w:t xml:space="preserve">Nancy </w:t>
      </w:r>
      <w:proofErr w:type="spellStart"/>
      <w:r w:rsidRPr="00A701F3">
        <w:rPr>
          <w:rFonts w:cs="Times New Roman"/>
        </w:rPr>
        <w:t>Tuana</w:t>
      </w:r>
      <w:proofErr w:type="spellEnd"/>
      <w:r w:rsidRPr="00A701F3">
        <w:rPr>
          <w:rFonts w:cs="Times New Roman" w:hint="eastAsia"/>
        </w:rPr>
        <w:t>出版了题</w:t>
      </w:r>
      <w:r>
        <w:rPr>
          <w:rFonts w:cs="Times New Roman" w:hint="eastAsia"/>
        </w:rPr>
        <w:t>目</w:t>
      </w:r>
      <w:r w:rsidRPr="00A701F3">
        <w:rPr>
          <w:rFonts w:cs="Times New Roman" w:hint="eastAsia"/>
        </w:rPr>
        <w:t>为《柏拉图的</w:t>
      </w:r>
      <w:r>
        <w:rPr>
          <w:rFonts w:cs="Times New Roman" w:hint="eastAsia"/>
        </w:rPr>
        <w:t>女性主义</w:t>
      </w:r>
      <w:r w:rsidRPr="00A701F3">
        <w:rPr>
          <w:rFonts w:cs="Times New Roman" w:hint="eastAsia"/>
        </w:rPr>
        <w:t>解释》</w:t>
      </w:r>
      <w:r>
        <w:rPr>
          <w:rFonts w:cs="Times New Roman" w:hint="eastAsia"/>
        </w:rPr>
        <w:t>(</w:t>
      </w:r>
      <w:r w:rsidRPr="00A701F3">
        <w:rPr>
          <w:rFonts w:cs="Times New Roman"/>
        </w:rPr>
        <w:t>Feminist interpretations of Plato</w:t>
      </w:r>
      <w:r>
        <w:rPr>
          <w:rFonts w:cs="Times New Roman"/>
        </w:rPr>
        <w:t>)</w:t>
      </w:r>
      <w:r w:rsidRPr="00A701F3">
        <w:rPr>
          <w:rFonts w:cs="Times New Roman" w:hint="eastAsia"/>
        </w:rPr>
        <w:t>的</w:t>
      </w:r>
      <w:r>
        <w:rPr>
          <w:rFonts w:cs="Times New Roman" w:hint="eastAsia"/>
        </w:rPr>
        <w:t>作品集。这个作品集围绕着两个问题</w:t>
      </w:r>
      <w:r w:rsidRPr="00A701F3">
        <w:rPr>
          <w:rFonts w:cs="Times New Roman" w:hint="eastAsia"/>
        </w:rPr>
        <w:t>，首先是以身体</w:t>
      </w:r>
      <w:r>
        <w:rPr>
          <w:rFonts w:cs="Times New Roman" w:hint="eastAsia"/>
        </w:rPr>
        <w:t>(</w:t>
      </w:r>
      <w:r>
        <w:rPr>
          <w:rFonts w:cs="Times New Roman"/>
        </w:rPr>
        <w:t>body)</w:t>
      </w:r>
      <w:r w:rsidRPr="00A701F3">
        <w:rPr>
          <w:rFonts w:cs="Times New Roman" w:hint="eastAsia"/>
        </w:rPr>
        <w:t>来定义人（灵魂不发挥任何作用），其次是</w:t>
      </w:r>
      <w:r>
        <w:rPr>
          <w:rFonts w:cs="Times New Roman" w:hint="eastAsia"/>
        </w:rPr>
        <w:t>“女性主义”</w:t>
      </w:r>
      <w:r w:rsidRPr="00A701F3">
        <w:rPr>
          <w:rFonts w:cs="Times New Roman" w:hint="eastAsia"/>
        </w:rPr>
        <w:t>一词的含义</w:t>
      </w:r>
      <w:r>
        <w:rPr>
          <w:rFonts w:cs="Times New Roman" w:hint="eastAsia"/>
        </w:rPr>
        <w:t>到底是什么</w:t>
      </w:r>
      <w:r w:rsidRPr="00A701F3">
        <w:rPr>
          <w:rFonts w:cs="Times New Roman" w:hint="eastAsia"/>
        </w:rPr>
        <w:t>。一般来说，</w:t>
      </w:r>
      <w:r>
        <w:rPr>
          <w:rFonts w:cs="Times New Roman" w:hint="eastAsia"/>
        </w:rPr>
        <w:t>女性主义可以</w:t>
      </w:r>
      <w:r w:rsidRPr="00A701F3">
        <w:rPr>
          <w:rFonts w:cs="Times New Roman" w:hint="eastAsia"/>
        </w:rPr>
        <w:t>是妇女要求扩大她们的权利和她们在社会中的</w:t>
      </w:r>
      <w:r>
        <w:rPr>
          <w:rFonts w:cs="Times New Roman" w:hint="eastAsia"/>
        </w:rPr>
        <w:t>地位</w:t>
      </w:r>
      <w:r w:rsidRPr="00A701F3">
        <w:rPr>
          <w:rFonts w:cs="Times New Roman" w:hint="eastAsia"/>
        </w:rPr>
        <w:t>。但问题是：</w:t>
      </w:r>
      <w:r>
        <w:rPr>
          <w:rFonts w:cs="Times New Roman" w:hint="eastAsia"/>
        </w:rPr>
        <w:t>到底扩大的是什么权利？</w:t>
      </w:r>
      <w:r w:rsidRPr="00A701F3">
        <w:rPr>
          <w:rFonts w:cs="Times New Roman" w:hint="eastAsia"/>
        </w:rPr>
        <w:t>就社会</w:t>
      </w:r>
      <w:r>
        <w:rPr>
          <w:rFonts w:cs="Times New Roman" w:hint="eastAsia"/>
        </w:rPr>
        <w:t>地位</w:t>
      </w:r>
      <w:r w:rsidRPr="00A701F3">
        <w:rPr>
          <w:rFonts w:cs="Times New Roman" w:hint="eastAsia"/>
        </w:rPr>
        <w:t>和政治权利而言，柏拉图比他</w:t>
      </w:r>
      <w:r>
        <w:rPr>
          <w:rFonts w:cs="Times New Roman" w:hint="eastAsia"/>
        </w:rPr>
        <w:t>所在</w:t>
      </w:r>
      <w:r w:rsidRPr="00A701F3">
        <w:rPr>
          <w:rFonts w:cs="Times New Roman" w:hint="eastAsia"/>
        </w:rPr>
        <w:t>的时代，甚至</w:t>
      </w:r>
      <w:r>
        <w:rPr>
          <w:rFonts w:cs="Times New Roman" w:hint="eastAsia"/>
        </w:rPr>
        <w:t>是现代</w:t>
      </w:r>
      <w:r w:rsidRPr="00A701F3">
        <w:rPr>
          <w:rFonts w:cs="Times New Roman" w:hint="eastAsia"/>
        </w:rPr>
        <w:t>社会都要领先很多。</w:t>
      </w:r>
      <w:r>
        <w:rPr>
          <w:rFonts w:cs="Times New Roman" w:hint="eastAsia"/>
        </w:rPr>
        <w:t>然而</w:t>
      </w:r>
      <w:r w:rsidRPr="00A701F3">
        <w:rPr>
          <w:rFonts w:cs="Times New Roman" w:hint="eastAsia"/>
        </w:rPr>
        <w:t>在</w:t>
      </w:r>
      <w:r>
        <w:rPr>
          <w:rFonts w:cs="Times New Roman" w:hint="eastAsia"/>
        </w:rPr>
        <w:t>讨论性别本身的问题上</w:t>
      </w:r>
      <w:r w:rsidRPr="00A701F3">
        <w:rPr>
          <w:rFonts w:cs="Times New Roman" w:hint="eastAsia"/>
        </w:rPr>
        <w:t>，柏拉图是非常保守的。对他来说，女性只能为人类的繁衍服务。</w:t>
      </w:r>
      <w:r>
        <w:rPr>
          <w:rFonts w:cs="Times New Roman" w:hint="eastAsia"/>
        </w:rPr>
        <w:t>女性主体自身的</w:t>
      </w:r>
      <w:r w:rsidRPr="00A701F3">
        <w:rPr>
          <w:rFonts w:cs="Times New Roman" w:hint="eastAsia"/>
        </w:rPr>
        <w:t>快感、欲望，以及</w:t>
      </w:r>
      <w:r>
        <w:rPr>
          <w:rFonts w:cs="Times New Roman" w:hint="eastAsia"/>
        </w:rPr>
        <w:t>最重要的性别认同</w:t>
      </w:r>
      <w:r w:rsidRPr="00A701F3">
        <w:rPr>
          <w:rFonts w:cs="Times New Roman" w:hint="eastAsia"/>
        </w:rPr>
        <w:t>，根本不在</w:t>
      </w:r>
      <w:r>
        <w:rPr>
          <w:rFonts w:cs="Times New Roman" w:hint="eastAsia"/>
        </w:rPr>
        <w:t>他的</w:t>
      </w:r>
      <w:r w:rsidRPr="00A701F3">
        <w:rPr>
          <w:rFonts w:cs="Times New Roman" w:hint="eastAsia"/>
        </w:rPr>
        <w:t>考虑范围之内</w:t>
      </w:r>
      <w:r>
        <w:rPr>
          <w:rFonts w:cs="Times New Roman" w:hint="eastAsia"/>
        </w:rPr>
        <w:t>。</w:t>
      </w:r>
      <w:r>
        <w:rPr>
          <w:rStyle w:val="a9"/>
          <w:rFonts w:cs="Times New Roman"/>
        </w:rPr>
        <w:footnoteReference w:id="9"/>
      </w:r>
      <w:r>
        <w:rPr>
          <w:rFonts w:cs="Times New Roman"/>
        </w:rPr>
        <w:t xml:space="preserve"> </w:t>
      </w:r>
      <w:r w:rsidR="00C40036">
        <w:rPr>
          <w:rFonts w:cs="Times New Roman" w:hint="eastAsia"/>
        </w:rPr>
        <w:t>而且柏拉图</w:t>
      </w:r>
      <w:r w:rsidR="00A701F3" w:rsidRPr="00A701F3">
        <w:rPr>
          <w:rFonts w:cs="Times New Roman" w:hint="eastAsia"/>
        </w:rPr>
        <w:t>以</w:t>
      </w:r>
      <w:r w:rsidR="00C40036">
        <w:rPr>
          <w:rFonts w:cs="Times New Roman" w:hint="eastAsia"/>
        </w:rPr>
        <w:t>危害</w:t>
      </w:r>
      <w:r w:rsidR="00A701F3" w:rsidRPr="00A701F3">
        <w:rPr>
          <w:rFonts w:cs="Times New Roman" w:hint="eastAsia"/>
        </w:rPr>
        <w:t>社会为由谴责</w:t>
      </w:r>
      <w:r w:rsidR="00C40036">
        <w:rPr>
          <w:rFonts w:cs="Times New Roman" w:hint="eastAsia"/>
        </w:rPr>
        <w:t>同性恋</w:t>
      </w:r>
      <w:r w:rsidR="00A54903">
        <w:rPr>
          <w:rFonts w:cs="Times New Roman" w:hint="eastAsia"/>
        </w:rPr>
        <w:t>为代表的性少数</w:t>
      </w:r>
      <w:r w:rsidR="00C40036">
        <w:rPr>
          <w:rFonts w:cs="Times New Roman" w:hint="eastAsia"/>
        </w:rPr>
        <w:t>群体</w:t>
      </w:r>
      <w:r w:rsidR="00A701F3" w:rsidRPr="00A701F3">
        <w:rPr>
          <w:rFonts w:cs="Times New Roman" w:hint="eastAsia"/>
        </w:rPr>
        <w:t>（</w:t>
      </w:r>
      <w:r w:rsidR="00C40036">
        <w:rPr>
          <w:rFonts w:cs="Times New Roman" w:hint="eastAsia"/>
        </w:rPr>
        <w:t>祂们</w:t>
      </w:r>
      <w:r w:rsidR="00A701F3" w:rsidRPr="00A701F3">
        <w:rPr>
          <w:rFonts w:cs="Times New Roman" w:hint="eastAsia"/>
        </w:rPr>
        <w:t>不能确保繁殖）</w:t>
      </w:r>
      <w:r w:rsidR="00A54903">
        <w:rPr>
          <w:rFonts w:cs="Times New Roman" w:hint="eastAsia"/>
        </w:rPr>
        <w:t>，并没有意识到父权制异性恋视角下的性规范对祂们的危害</w:t>
      </w:r>
      <w:r w:rsidR="00A701F3" w:rsidRPr="00A701F3">
        <w:rPr>
          <w:rFonts w:cs="Times New Roman" w:hint="eastAsia"/>
        </w:rPr>
        <w:t>。</w:t>
      </w:r>
      <w:r w:rsidR="00F4135A">
        <w:rPr>
          <w:rFonts w:cs="Times New Roman" w:hint="eastAsia"/>
        </w:rPr>
        <w:t>从现代学者看来，一个人的社会性别不一定与</w:t>
      </w:r>
      <w:r w:rsidR="00820164">
        <w:rPr>
          <w:rFonts w:cs="Times New Roman" w:hint="eastAsia"/>
        </w:rPr>
        <w:t>其</w:t>
      </w:r>
      <w:r w:rsidR="00F4135A">
        <w:rPr>
          <w:rFonts w:cs="Times New Roman" w:hint="eastAsia"/>
        </w:rPr>
        <w:t>生理性别相符。所以在《理想国》基础上探讨一些更深层面的女性问题是很困难的。</w:t>
      </w:r>
      <w:r w:rsidR="00820164">
        <w:rPr>
          <w:rFonts w:cs="Times New Roman" w:hint="eastAsia"/>
        </w:rPr>
        <w:t>那《理想国》已经落伍了吗？个人认为它作为第一部为女性发声的思想著作还是有它的历史价值。</w:t>
      </w:r>
    </w:p>
    <w:p w14:paraId="13AEE247" w14:textId="443BDE01" w:rsidR="00820164" w:rsidRDefault="00820164" w:rsidP="00A701F3">
      <w:pPr>
        <w:ind w:firstLine="480"/>
        <w:jc w:val="left"/>
        <w:rPr>
          <w:rFonts w:cs="Times New Roman"/>
        </w:rPr>
      </w:pPr>
      <w:r>
        <w:rPr>
          <w:rFonts w:cs="Times New Roman" w:hint="eastAsia"/>
        </w:rPr>
        <w:t>上文有提到“保护妇女权利就是保护社会良性发展”</w:t>
      </w:r>
      <w:r w:rsidR="00CF6EF4">
        <w:rPr>
          <w:rFonts w:cs="Times New Roman" w:hint="eastAsia"/>
        </w:rPr>
        <w:t>。最近的</w:t>
      </w:r>
      <w:r>
        <w:rPr>
          <w:rFonts w:cs="Times New Roman" w:hint="eastAsia"/>
        </w:rPr>
        <w:t>“唐山打人”事件使得社会舆论哗然。女性们纷纷在社交媒体上发声，有良知的男性友人也表达了对</w:t>
      </w:r>
      <w:r w:rsidR="00CF6EF4">
        <w:rPr>
          <w:rFonts w:cs="Times New Roman" w:hint="eastAsia"/>
        </w:rPr>
        <w:t>“合法捍卫自身权利的女性”的支持。可是，在社交网络看不到的地方、边缘地带，有多少起类似“唐山打人”事件在发生呢？那里的人们说“受害者有罪”</w:t>
      </w:r>
      <w:r w:rsidR="008901E1">
        <w:rPr>
          <w:rFonts w:cs="Times New Roman" w:hint="eastAsia"/>
        </w:rPr>
        <w:t>时</w:t>
      </w:r>
      <w:r w:rsidR="00CF6EF4">
        <w:rPr>
          <w:rFonts w:cs="Times New Roman" w:hint="eastAsia"/>
        </w:rPr>
        <w:t>，会有人支持这些女孩吗？笔者想说的是，在网络上发声不是全部，收到父权制荼毒的也不只是女性，身体力行地做出一些实事，整个社会也许就能朝心中“理想国”的方向发展。</w:t>
      </w:r>
    </w:p>
    <w:p w14:paraId="675F59C1" w14:textId="36348AB0" w:rsidR="008901E1" w:rsidRPr="008901E1" w:rsidRDefault="008901E1" w:rsidP="008901E1">
      <w:pPr>
        <w:ind w:firstLineChars="0" w:firstLine="0"/>
        <w:jc w:val="left"/>
        <w:rPr>
          <w:rFonts w:cs="Times New Roman"/>
          <w:b/>
        </w:rPr>
      </w:pPr>
      <w:bookmarkStart w:id="0" w:name="_GoBack"/>
      <w:bookmarkEnd w:id="0"/>
    </w:p>
    <w:sectPr w:rsidR="008901E1" w:rsidRPr="008901E1" w:rsidSect="00841737">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797" w:bottom="1440" w:left="1797" w:header="720" w:footer="72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4EB5" w14:textId="77777777" w:rsidR="00287D18" w:rsidRDefault="00287D18" w:rsidP="00472F92">
      <w:pPr>
        <w:spacing w:line="240" w:lineRule="auto"/>
        <w:ind w:firstLine="480"/>
      </w:pPr>
      <w:r>
        <w:separator/>
      </w:r>
    </w:p>
  </w:endnote>
  <w:endnote w:type="continuationSeparator" w:id="0">
    <w:p w14:paraId="66C78F40" w14:textId="77777777" w:rsidR="00287D18" w:rsidRDefault="00287D18" w:rsidP="00472F9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D8B6" w14:textId="77777777" w:rsidR="000D1E4C" w:rsidRDefault="000D1E4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13E7" w14:textId="77777777" w:rsidR="000D1E4C" w:rsidRDefault="000D1E4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7169" w14:textId="77777777" w:rsidR="000D1E4C" w:rsidRDefault="000D1E4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4878D" w14:textId="77777777" w:rsidR="00287D18" w:rsidRDefault="00287D18" w:rsidP="00472F92">
      <w:pPr>
        <w:spacing w:line="240" w:lineRule="auto"/>
        <w:ind w:firstLine="480"/>
      </w:pPr>
      <w:r>
        <w:separator/>
      </w:r>
    </w:p>
  </w:footnote>
  <w:footnote w:type="continuationSeparator" w:id="0">
    <w:p w14:paraId="783DC3DB" w14:textId="77777777" w:rsidR="00287D18" w:rsidRDefault="00287D18" w:rsidP="00472F92">
      <w:pPr>
        <w:spacing w:line="240" w:lineRule="auto"/>
        <w:ind w:firstLine="480"/>
      </w:pPr>
      <w:r>
        <w:continuationSeparator/>
      </w:r>
    </w:p>
  </w:footnote>
  <w:footnote w:id="1">
    <w:p w14:paraId="6804DD6C" w14:textId="4EF8750A" w:rsidR="000700CC" w:rsidRPr="008901E1" w:rsidRDefault="000700CC">
      <w:pPr>
        <w:pStyle w:val="a7"/>
        <w:ind w:firstLine="360"/>
      </w:pPr>
      <w:r w:rsidRPr="008901E1">
        <w:rPr>
          <w:rStyle w:val="a9"/>
        </w:rPr>
        <w:footnoteRef/>
      </w:r>
      <w:r w:rsidRPr="008901E1">
        <w:t xml:space="preserve"> </w:t>
      </w:r>
      <w:r w:rsidRPr="008901E1">
        <w:rPr>
          <w:rFonts w:hint="eastAsia"/>
        </w:rPr>
        <w:t>刘达临</w:t>
      </w:r>
      <w:r w:rsidRPr="008901E1">
        <w:rPr>
          <w:rFonts w:hint="eastAsia"/>
        </w:rPr>
        <w:t xml:space="preserve">. </w:t>
      </w:r>
      <w:r w:rsidRPr="008901E1">
        <w:rPr>
          <w:rFonts w:ascii="Helvetica" w:hAnsi="Helvetica" w:cs="Helvetica"/>
          <w:color w:val="333333"/>
          <w:shd w:val="clear" w:color="auto" w:fill="FFFFFF"/>
        </w:rPr>
        <w:t>浮</w:t>
      </w:r>
      <w:proofErr w:type="gramStart"/>
      <w:r w:rsidRPr="008901E1">
        <w:rPr>
          <w:rFonts w:ascii="Helvetica" w:hAnsi="Helvetica" w:cs="Helvetica"/>
          <w:color w:val="333333"/>
          <w:shd w:val="clear" w:color="auto" w:fill="FFFFFF"/>
        </w:rPr>
        <w:t>世</w:t>
      </w:r>
      <w:proofErr w:type="gramEnd"/>
      <w:r w:rsidRPr="008901E1">
        <w:rPr>
          <w:rFonts w:ascii="Helvetica" w:hAnsi="Helvetica" w:cs="Helvetica"/>
          <w:color w:val="333333"/>
          <w:shd w:val="clear" w:color="auto" w:fill="FFFFFF"/>
        </w:rPr>
        <w:t>与春梦：中国与日本的性文化比较</w:t>
      </w:r>
      <w:r w:rsidRPr="008901E1">
        <w:rPr>
          <w:rFonts w:hint="eastAsia"/>
        </w:rPr>
        <w:t>[</w:t>
      </w:r>
      <w:r w:rsidRPr="008901E1">
        <w:t>M].</w:t>
      </w:r>
      <w:r w:rsidRPr="008901E1">
        <w:rPr>
          <w:rFonts w:hint="eastAsia"/>
        </w:rPr>
        <w:t>山东</w:t>
      </w:r>
      <w:r w:rsidRPr="008901E1">
        <w:rPr>
          <w:rFonts w:hint="eastAsia"/>
        </w:rPr>
        <w:t>.</w:t>
      </w:r>
      <w:r w:rsidRPr="008901E1">
        <w:rPr>
          <w:rFonts w:hint="eastAsia"/>
        </w:rPr>
        <w:t>中国友谊出版公司</w:t>
      </w:r>
      <w:r w:rsidRPr="008901E1">
        <w:rPr>
          <w:rFonts w:hint="eastAsia"/>
        </w:rPr>
        <w:t>.</w:t>
      </w:r>
      <w:r w:rsidRPr="008901E1">
        <w:t>2005</w:t>
      </w:r>
    </w:p>
  </w:footnote>
  <w:footnote w:id="2">
    <w:p w14:paraId="5EB0A2D9" w14:textId="6C4BD50F" w:rsidR="000700CC" w:rsidRPr="008901E1" w:rsidRDefault="000700CC">
      <w:pPr>
        <w:pStyle w:val="a7"/>
        <w:ind w:firstLine="360"/>
      </w:pPr>
      <w:r w:rsidRPr="008901E1">
        <w:rPr>
          <w:rStyle w:val="a9"/>
        </w:rPr>
        <w:footnoteRef/>
      </w:r>
      <w:r w:rsidRPr="008901E1">
        <w:t xml:space="preserve"> </w:t>
      </w:r>
      <w:proofErr w:type="gramStart"/>
      <w:r w:rsidRPr="008901E1">
        <w:rPr>
          <w:rFonts w:hint="eastAsia"/>
        </w:rPr>
        <w:t>贾敏</w:t>
      </w:r>
      <w:proofErr w:type="gramEnd"/>
      <w:r w:rsidRPr="008901E1">
        <w:rPr>
          <w:rFonts w:hint="eastAsia"/>
        </w:rPr>
        <w:t xml:space="preserve">. </w:t>
      </w:r>
      <w:r w:rsidRPr="008901E1">
        <w:rPr>
          <w:rFonts w:hint="eastAsia"/>
        </w:rPr>
        <w:t>从母系氏族社会向父系过渡的斗争——先秦婚姻制度探究</w:t>
      </w:r>
      <w:r w:rsidRPr="008901E1">
        <w:rPr>
          <w:rFonts w:hint="eastAsia"/>
        </w:rPr>
        <w:t xml:space="preserve">[J]. </w:t>
      </w:r>
      <w:r w:rsidRPr="008901E1">
        <w:rPr>
          <w:rFonts w:hint="eastAsia"/>
        </w:rPr>
        <w:t>剑南文学（经典阅读）</w:t>
      </w:r>
      <w:r w:rsidRPr="008901E1">
        <w:rPr>
          <w:rFonts w:hint="eastAsia"/>
        </w:rPr>
        <w:t>,2012(9):110-110.</w:t>
      </w:r>
    </w:p>
  </w:footnote>
  <w:footnote w:id="3">
    <w:p w14:paraId="4CE2A82A" w14:textId="3B1E7D82" w:rsidR="000700CC" w:rsidRPr="008901E1" w:rsidRDefault="000700CC" w:rsidP="00351628">
      <w:pPr>
        <w:pStyle w:val="a7"/>
        <w:ind w:firstLine="360"/>
      </w:pPr>
      <w:r w:rsidRPr="008901E1">
        <w:rPr>
          <w:rStyle w:val="a9"/>
        </w:rPr>
        <w:footnoteRef/>
      </w:r>
      <w:r w:rsidRPr="008901E1">
        <w:t xml:space="preserve"> Berens E M. </w:t>
      </w:r>
      <w:r w:rsidRPr="008901E1">
        <w:rPr>
          <w:i/>
        </w:rPr>
        <w:t>Myths and Legends of Ancient Greece and Rome</w:t>
      </w:r>
      <w:r w:rsidRPr="008901E1">
        <w:t>[J]. Library of Alexandria</w:t>
      </w:r>
      <w:r w:rsidRPr="008901E1">
        <w:rPr>
          <w:rFonts w:hint="eastAsia"/>
        </w:rPr>
        <w:t>,</w:t>
      </w:r>
      <w:r w:rsidRPr="008901E1">
        <w:t xml:space="preserve"> 1979</w:t>
      </w:r>
    </w:p>
  </w:footnote>
  <w:footnote w:id="4">
    <w:p w14:paraId="5448D0B1" w14:textId="77777777" w:rsidR="000700CC" w:rsidRPr="008901E1" w:rsidRDefault="000700CC" w:rsidP="00821781">
      <w:pPr>
        <w:pStyle w:val="a7"/>
        <w:ind w:firstLine="360"/>
      </w:pPr>
      <w:r w:rsidRPr="008901E1">
        <w:rPr>
          <w:rStyle w:val="a9"/>
        </w:rPr>
        <w:footnoteRef/>
      </w:r>
      <w:r w:rsidRPr="008901E1">
        <w:t xml:space="preserve"> </w:t>
      </w:r>
      <w:r w:rsidRPr="008901E1">
        <w:rPr>
          <w:kern w:val="0"/>
        </w:rPr>
        <w:t xml:space="preserve">West M </w:t>
      </w:r>
      <w:proofErr w:type="gramStart"/>
      <w:r w:rsidRPr="008901E1">
        <w:rPr>
          <w:kern w:val="0"/>
        </w:rPr>
        <w:t>L .</w:t>
      </w:r>
      <w:proofErr w:type="gramEnd"/>
      <w:r w:rsidRPr="008901E1">
        <w:rPr>
          <w:kern w:val="0"/>
        </w:rPr>
        <w:t xml:space="preserve"> </w:t>
      </w:r>
      <w:r w:rsidRPr="008901E1">
        <w:rPr>
          <w:i/>
          <w:kern w:val="0"/>
        </w:rPr>
        <w:t>Hesiod - Theogony and Works and Days</w:t>
      </w:r>
      <w:r w:rsidRPr="008901E1">
        <w:rPr>
          <w:kern w:val="0"/>
        </w:rPr>
        <w:t>[J]. Oxford University Press, 1988,</w:t>
      </w:r>
    </w:p>
  </w:footnote>
  <w:footnote w:id="5">
    <w:p w14:paraId="2AC3501E" w14:textId="67C6A8E9" w:rsidR="000700CC" w:rsidRPr="008901E1" w:rsidRDefault="000700CC">
      <w:pPr>
        <w:pStyle w:val="a7"/>
        <w:ind w:firstLine="360"/>
      </w:pPr>
      <w:r w:rsidRPr="008901E1">
        <w:rPr>
          <w:rStyle w:val="a9"/>
        </w:rPr>
        <w:footnoteRef/>
      </w:r>
      <w:r w:rsidRPr="008901E1">
        <w:t xml:space="preserve"> </w:t>
      </w:r>
      <w:proofErr w:type="gramStart"/>
      <w:r w:rsidRPr="008901E1">
        <w:rPr>
          <w:rFonts w:hint="eastAsia"/>
        </w:rPr>
        <w:t>王韵秋</w:t>
      </w:r>
      <w:proofErr w:type="gramEnd"/>
      <w:r w:rsidRPr="008901E1">
        <w:rPr>
          <w:rFonts w:hint="eastAsia"/>
        </w:rPr>
        <w:t xml:space="preserve">. </w:t>
      </w:r>
      <w:r w:rsidRPr="008901E1">
        <w:rPr>
          <w:rFonts w:hint="eastAsia"/>
        </w:rPr>
        <w:t>从俄狄浦斯情结到俄瑞斯忒斯情结</w:t>
      </w:r>
      <w:r w:rsidRPr="008901E1">
        <w:rPr>
          <w:rFonts w:hint="eastAsia"/>
        </w:rPr>
        <w:t>--</w:t>
      </w:r>
      <w:r w:rsidRPr="008901E1">
        <w:rPr>
          <w:rFonts w:hint="eastAsia"/>
        </w:rPr>
        <w:t>西方精神分析的</w:t>
      </w:r>
      <w:r w:rsidRPr="008901E1">
        <w:rPr>
          <w:rFonts w:hint="eastAsia"/>
        </w:rPr>
        <w:t>"</w:t>
      </w:r>
      <w:r w:rsidRPr="008901E1">
        <w:rPr>
          <w:rFonts w:hint="eastAsia"/>
        </w:rPr>
        <w:t>母亲转向</w:t>
      </w:r>
      <w:r w:rsidRPr="008901E1">
        <w:rPr>
          <w:rFonts w:hint="eastAsia"/>
        </w:rPr>
        <w:t xml:space="preserve">"[J]. </w:t>
      </w:r>
      <w:r w:rsidRPr="008901E1">
        <w:rPr>
          <w:rFonts w:hint="eastAsia"/>
        </w:rPr>
        <w:t>成都理工大学学报：社会科学版</w:t>
      </w:r>
      <w:r w:rsidRPr="008901E1">
        <w:rPr>
          <w:rFonts w:hint="eastAsia"/>
        </w:rPr>
        <w:t>, 2016, 24(4):5.</w:t>
      </w:r>
    </w:p>
  </w:footnote>
  <w:footnote w:id="6">
    <w:p w14:paraId="0CB6AE2F" w14:textId="3DB54CA5" w:rsidR="000700CC" w:rsidRPr="008901E1" w:rsidRDefault="000700CC" w:rsidP="008610A0">
      <w:pPr>
        <w:pStyle w:val="a7"/>
        <w:ind w:firstLine="360"/>
      </w:pPr>
      <w:r w:rsidRPr="008901E1">
        <w:rPr>
          <w:rStyle w:val="a9"/>
        </w:rPr>
        <w:footnoteRef/>
      </w:r>
      <w:r w:rsidRPr="008901E1">
        <w:t xml:space="preserve"> Bond. </w:t>
      </w:r>
      <w:r w:rsidRPr="008901E1">
        <w:rPr>
          <w:rFonts w:hint="eastAsia"/>
        </w:rPr>
        <w:t>R</w:t>
      </w:r>
      <w:r w:rsidRPr="008901E1">
        <w:t xml:space="preserve">, </w:t>
      </w:r>
      <w:r w:rsidRPr="008901E1">
        <w:rPr>
          <w:i/>
        </w:rPr>
        <w:t>The Oresteia of Aeschylus - Eumenides</w:t>
      </w:r>
      <w:r w:rsidRPr="008901E1">
        <w:t xml:space="preserve"> (2015-06-12), https://ir.canterbury.ac.nz/handle/10092/10502</w:t>
      </w:r>
    </w:p>
  </w:footnote>
  <w:footnote w:id="7">
    <w:p w14:paraId="35521737" w14:textId="6B1DE275" w:rsidR="000700CC" w:rsidRPr="008901E1" w:rsidRDefault="000700CC">
      <w:pPr>
        <w:pStyle w:val="a7"/>
        <w:ind w:firstLine="360"/>
      </w:pPr>
      <w:r w:rsidRPr="008901E1">
        <w:rPr>
          <w:rStyle w:val="a9"/>
        </w:rPr>
        <w:footnoteRef/>
      </w:r>
      <w:r w:rsidRPr="008901E1">
        <w:t xml:space="preserve"> </w:t>
      </w:r>
      <w:r w:rsidRPr="008901E1">
        <w:rPr>
          <w:rFonts w:hint="eastAsia"/>
        </w:rPr>
        <w:t>王雅</w:t>
      </w:r>
      <w:r w:rsidRPr="008901E1">
        <w:rPr>
          <w:rFonts w:hint="eastAsia"/>
        </w:rPr>
        <w:t xml:space="preserve">. </w:t>
      </w:r>
      <w:r w:rsidRPr="008901E1">
        <w:rPr>
          <w:rFonts w:hint="eastAsia"/>
        </w:rPr>
        <w:t>斯巴达妇女的成长及社会地位</w:t>
      </w:r>
      <w:r w:rsidRPr="008901E1">
        <w:rPr>
          <w:rFonts w:hint="eastAsia"/>
        </w:rPr>
        <w:t>[D].</w:t>
      </w:r>
      <w:r w:rsidRPr="008901E1">
        <w:rPr>
          <w:rFonts w:hint="eastAsia"/>
        </w:rPr>
        <w:t>内蒙古大学</w:t>
      </w:r>
      <w:r w:rsidRPr="008901E1">
        <w:rPr>
          <w:rFonts w:hint="eastAsia"/>
        </w:rPr>
        <w:t>,2005.</w:t>
      </w:r>
    </w:p>
  </w:footnote>
  <w:footnote w:id="8">
    <w:p w14:paraId="43D5E998" w14:textId="4AA9FFF8" w:rsidR="000700CC" w:rsidRPr="008901E1" w:rsidRDefault="000700CC">
      <w:pPr>
        <w:pStyle w:val="a7"/>
        <w:ind w:firstLine="360"/>
      </w:pPr>
      <w:r w:rsidRPr="008901E1">
        <w:rPr>
          <w:rStyle w:val="a9"/>
        </w:rPr>
        <w:footnoteRef/>
      </w:r>
      <w:r w:rsidRPr="008901E1">
        <w:t xml:space="preserve"> </w:t>
      </w:r>
      <w:r w:rsidRPr="008901E1">
        <w:rPr>
          <w:rFonts w:hint="eastAsia"/>
        </w:rPr>
        <w:t>恩格斯，</w:t>
      </w:r>
      <w:r w:rsidRPr="008901E1">
        <w:rPr>
          <w:rFonts w:ascii="Helvetica" w:hAnsi="Helvetica" w:cs="Helvetica"/>
          <w:color w:val="333333"/>
          <w:shd w:val="clear" w:color="auto" w:fill="FFFFFF"/>
        </w:rPr>
        <w:t>《家庭、私有制和国家的起源》</w:t>
      </w:r>
    </w:p>
  </w:footnote>
  <w:footnote w:id="9">
    <w:p w14:paraId="37030B20" w14:textId="77777777" w:rsidR="000700CC" w:rsidRDefault="000700CC" w:rsidP="000D1E4C">
      <w:pPr>
        <w:pStyle w:val="a7"/>
        <w:ind w:firstLine="360"/>
      </w:pPr>
      <w:r w:rsidRPr="008901E1">
        <w:rPr>
          <w:rStyle w:val="a9"/>
        </w:rPr>
        <w:footnoteRef/>
      </w:r>
      <w:r w:rsidRPr="008901E1">
        <w:rPr>
          <w:rFonts w:cs="Times New Roman"/>
        </w:rPr>
        <w:t xml:space="preserve"> </w:t>
      </w:r>
      <w:r w:rsidRPr="008901E1">
        <w:t>Luc </w:t>
      </w:r>
      <w:proofErr w:type="spellStart"/>
      <w:proofErr w:type="gramStart"/>
      <w:r w:rsidRPr="008901E1">
        <w:t>Brisson</w:t>
      </w:r>
      <w:r w:rsidRPr="008901E1">
        <w:rPr>
          <w:i/>
        </w:rPr>
        <w:t>,Women</w:t>
      </w:r>
      <w:proofErr w:type="spellEnd"/>
      <w:proofErr w:type="gramEnd"/>
      <w:r w:rsidRPr="008901E1">
        <w:rPr>
          <w:i/>
        </w:rPr>
        <w:t xml:space="preserve"> in Plato’s </w:t>
      </w:r>
      <w:r w:rsidRPr="008901E1">
        <w:rPr>
          <w:i/>
          <w:iCs/>
        </w:rPr>
        <w:t>Republic</w:t>
      </w:r>
      <w:r w:rsidRPr="008901E1">
        <w:rPr>
          <w:i/>
        </w:rPr>
        <w:t>, </w:t>
      </w:r>
      <w:r w:rsidRPr="008901E1">
        <w:rPr>
          <w:iCs/>
        </w:rPr>
        <w:t xml:space="preserve">Études </w:t>
      </w:r>
      <w:proofErr w:type="spellStart"/>
      <w:r w:rsidRPr="008901E1">
        <w:rPr>
          <w:iCs/>
        </w:rPr>
        <w:t>platoniciennes</w:t>
      </w:r>
      <w:proofErr w:type="spellEnd"/>
      <w:r w:rsidRPr="008901E1">
        <w:rPr>
          <w:i/>
        </w:rPr>
        <w:t>, 9 | 2012, 129-136.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6BFD6" w14:textId="77777777" w:rsidR="000D1E4C" w:rsidRDefault="000D1E4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53116" w14:textId="77777777" w:rsidR="000D1E4C" w:rsidRDefault="000D1E4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D420" w14:textId="77777777" w:rsidR="000D1E4C" w:rsidRDefault="000D1E4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gutterAtTop/>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1A"/>
    <w:rsid w:val="000042E1"/>
    <w:rsid w:val="00007772"/>
    <w:rsid w:val="0001690C"/>
    <w:rsid w:val="00017ED4"/>
    <w:rsid w:val="000642F7"/>
    <w:rsid w:val="00067672"/>
    <w:rsid w:val="000700CC"/>
    <w:rsid w:val="0009401A"/>
    <w:rsid w:val="000D1E4C"/>
    <w:rsid w:val="000E45A0"/>
    <w:rsid w:val="0015432C"/>
    <w:rsid w:val="00156935"/>
    <w:rsid w:val="001E057D"/>
    <w:rsid w:val="0025361F"/>
    <w:rsid w:val="00271DE9"/>
    <w:rsid w:val="00286BB4"/>
    <w:rsid w:val="00287D18"/>
    <w:rsid w:val="002A1A8F"/>
    <w:rsid w:val="002C16C5"/>
    <w:rsid w:val="002C74FF"/>
    <w:rsid w:val="002E08C9"/>
    <w:rsid w:val="003029AC"/>
    <w:rsid w:val="003074B6"/>
    <w:rsid w:val="0032429D"/>
    <w:rsid w:val="00351628"/>
    <w:rsid w:val="003A6BAA"/>
    <w:rsid w:val="003D2481"/>
    <w:rsid w:val="003E41DF"/>
    <w:rsid w:val="00472F92"/>
    <w:rsid w:val="004940ED"/>
    <w:rsid w:val="004D6D02"/>
    <w:rsid w:val="004E725F"/>
    <w:rsid w:val="004F7721"/>
    <w:rsid w:val="00535690"/>
    <w:rsid w:val="00560983"/>
    <w:rsid w:val="00574A4D"/>
    <w:rsid w:val="005E05C2"/>
    <w:rsid w:val="00647493"/>
    <w:rsid w:val="00692BAD"/>
    <w:rsid w:val="00703102"/>
    <w:rsid w:val="0076155D"/>
    <w:rsid w:val="007B095A"/>
    <w:rsid w:val="00820164"/>
    <w:rsid w:val="00820652"/>
    <w:rsid w:val="00821781"/>
    <w:rsid w:val="00833DE3"/>
    <w:rsid w:val="00841737"/>
    <w:rsid w:val="0085298E"/>
    <w:rsid w:val="008610A0"/>
    <w:rsid w:val="008901E1"/>
    <w:rsid w:val="00897F6D"/>
    <w:rsid w:val="00962D91"/>
    <w:rsid w:val="009E401B"/>
    <w:rsid w:val="009F2C24"/>
    <w:rsid w:val="00A24B96"/>
    <w:rsid w:val="00A44EA6"/>
    <w:rsid w:val="00A54903"/>
    <w:rsid w:val="00A61D9B"/>
    <w:rsid w:val="00A701F3"/>
    <w:rsid w:val="00A754B3"/>
    <w:rsid w:val="00AD6661"/>
    <w:rsid w:val="00B157E6"/>
    <w:rsid w:val="00B673E8"/>
    <w:rsid w:val="00B96476"/>
    <w:rsid w:val="00BB28BF"/>
    <w:rsid w:val="00BB7D9F"/>
    <w:rsid w:val="00BE7C4D"/>
    <w:rsid w:val="00C10E72"/>
    <w:rsid w:val="00C32D7A"/>
    <w:rsid w:val="00C40036"/>
    <w:rsid w:val="00CA0E28"/>
    <w:rsid w:val="00CE2FF1"/>
    <w:rsid w:val="00CF6EF4"/>
    <w:rsid w:val="00D04592"/>
    <w:rsid w:val="00D27A1C"/>
    <w:rsid w:val="00D40136"/>
    <w:rsid w:val="00DB0B32"/>
    <w:rsid w:val="00E54556"/>
    <w:rsid w:val="00E93720"/>
    <w:rsid w:val="00EE0081"/>
    <w:rsid w:val="00EE3A0A"/>
    <w:rsid w:val="00F01B40"/>
    <w:rsid w:val="00F13684"/>
    <w:rsid w:val="00F4135A"/>
    <w:rsid w:val="00FA6070"/>
    <w:rsid w:val="00FB1A7A"/>
    <w:rsid w:val="00FB1B02"/>
    <w:rsid w:val="00FC3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6068"/>
  <w15:chartTrackingRefBased/>
  <w15:docId w15:val="{C7946140-FF1F-4005-9157-5118AD79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72F9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401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F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F92"/>
    <w:rPr>
      <w:sz w:val="18"/>
      <w:szCs w:val="18"/>
    </w:rPr>
  </w:style>
  <w:style w:type="paragraph" w:styleId="a5">
    <w:name w:val="footer"/>
    <w:basedOn w:val="a"/>
    <w:link w:val="a6"/>
    <w:uiPriority w:val="99"/>
    <w:unhideWhenUsed/>
    <w:rsid w:val="00472F92"/>
    <w:pPr>
      <w:tabs>
        <w:tab w:val="center" w:pos="4153"/>
        <w:tab w:val="right" w:pos="8306"/>
      </w:tabs>
      <w:snapToGrid w:val="0"/>
      <w:jc w:val="left"/>
    </w:pPr>
    <w:rPr>
      <w:sz w:val="18"/>
      <w:szCs w:val="18"/>
    </w:rPr>
  </w:style>
  <w:style w:type="character" w:customStyle="1" w:styleId="a6">
    <w:name w:val="页脚 字符"/>
    <w:basedOn w:val="a0"/>
    <w:link w:val="a5"/>
    <w:uiPriority w:val="99"/>
    <w:rsid w:val="00472F92"/>
    <w:rPr>
      <w:sz w:val="18"/>
      <w:szCs w:val="18"/>
    </w:rPr>
  </w:style>
  <w:style w:type="character" w:customStyle="1" w:styleId="10">
    <w:name w:val="标题 1 字符"/>
    <w:basedOn w:val="a0"/>
    <w:link w:val="1"/>
    <w:uiPriority w:val="9"/>
    <w:rsid w:val="00472F92"/>
    <w:rPr>
      <w:b/>
      <w:bCs/>
      <w:kern w:val="44"/>
      <w:sz w:val="44"/>
      <w:szCs w:val="44"/>
    </w:rPr>
  </w:style>
  <w:style w:type="paragraph" w:styleId="a7">
    <w:name w:val="footnote text"/>
    <w:basedOn w:val="a"/>
    <w:link w:val="a8"/>
    <w:uiPriority w:val="99"/>
    <w:semiHidden/>
    <w:unhideWhenUsed/>
    <w:rsid w:val="000042E1"/>
    <w:pPr>
      <w:snapToGrid w:val="0"/>
      <w:jc w:val="left"/>
    </w:pPr>
    <w:rPr>
      <w:sz w:val="18"/>
      <w:szCs w:val="18"/>
    </w:rPr>
  </w:style>
  <w:style w:type="character" w:customStyle="1" w:styleId="a8">
    <w:name w:val="脚注文本 字符"/>
    <w:basedOn w:val="a0"/>
    <w:link w:val="a7"/>
    <w:uiPriority w:val="99"/>
    <w:semiHidden/>
    <w:rsid w:val="000042E1"/>
    <w:rPr>
      <w:sz w:val="18"/>
      <w:szCs w:val="18"/>
    </w:rPr>
  </w:style>
  <w:style w:type="character" w:styleId="a9">
    <w:name w:val="footnote reference"/>
    <w:basedOn w:val="a0"/>
    <w:uiPriority w:val="99"/>
    <w:semiHidden/>
    <w:unhideWhenUsed/>
    <w:rsid w:val="000042E1"/>
    <w:rPr>
      <w:vertAlign w:val="superscript"/>
    </w:rPr>
  </w:style>
  <w:style w:type="paragraph" w:styleId="aa">
    <w:name w:val="endnote text"/>
    <w:basedOn w:val="a"/>
    <w:link w:val="ab"/>
    <w:uiPriority w:val="99"/>
    <w:semiHidden/>
    <w:unhideWhenUsed/>
    <w:rsid w:val="00C32D7A"/>
    <w:pPr>
      <w:snapToGrid w:val="0"/>
      <w:jc w:val="left"/>
    </w:pPr>
  </w:style>
  <w:style w:type="character" w:customStyle="1" w:styleId="ab">
    <w:name w:val="尾注文本 字符"/>
    <w:basedOn w:val="a0"/>
    <w:link w:val="aa"/>
    <w:uiPriority w:val="99"/>
    <w:semiHidden/>
    <w:rsid w:val="00C32D7A"/>
  </w:style>
  <w:style w:type="character" w:styleId="ac">
    <w:name w:val="endnote reference"/>
    <w:basedOn w:val="a0"/>
    <w:uiPriority w:val="99"/>
    <w:semiHidden/>
    <w:unhideWhenUsed/>
    <w:rsid w:val="00C32D7A"/>
    <w:rPr>
      <w:vertAlign w:val="superscript"/>
    </w:rPr>
  </w:style>
  <w:style w:type="character" w:customStyle="1" w:styleId="20">
    <w:name w:val="标题 2 字符"/>
    <w:basedOn w:val="a0"/>
    <w:link w:val="2"/>
    <w:uiPriority w:val="9"/>
    <w:semiHidden/>
    <w:rsid w:val="00D40136"/>
    <w:rPr>
      <w:rFonts w:asciiTheme="majorHAnsi" w:eastAsiaTheme="majorEastAsia" w:hAnsiTheme="majorHAnsi" w:cstheme="majorBidi"/>
      <w:b/>
      <w:bCs/>
      <w:sz w:val="32"/>
      <w:szCs w:val="32"/>
    </w:rPr>
  </w:style>
  <w:style w:type="character" w:styleId="ad">
    <w:name w:val="annotation reference"/>
    <w:basedOn w:val="a0"/>
    <w:uiPriority w:val="99"/>
    <w:semiHidden/>
    <w:unhideWhenUsed/>
    <w:rsid w:val="004940ED"/>
    <w:rPr>
      <w:sz w:val="21"/>
      <w:szCs w:val="21"/>
    </w:rPr>
  </w:style>
  <w:style w:type="paragraph" w:styleId="ae">
    <w:name w:val="annotation text"/>
    <w:basedOn w:val="a"/>
    <w:link w:val="af"/>
    <w:uiPriority w:val="99"/>
    <w:semiHidden/>
    <w:unhideWhenUsed/>
    <w:rsid w:val="004940ED"/>
    <w:pPr>
      <w:jc w:val="left"/>
    </w:pPr>
  </w:style>
  <w:style w:type="character" w:customStyle="1" w:styleId="af">
    <w:name w:val="批注文字 字符"/>
    <w:basedOn w:val="a0"/>
    <w:link w:val="ae"/>
    <w:uiPriority w:val="99"/>
    <w:semiHidden/>
    <w:rsid w:val="004940ED"/>
  </w:style>
  <w:style w:type="paragraph" w:styleId="af0">
    <w:name w:val="annotation subject"/>
    <w:basedOn w:val="ae"/>
    <w:next w:val="ae"/>
    <w:link w:val="af1"/>
    <w:uiPriority w:val="99"/>
    <w:semiHidden/>
    <w:unhideWhenUsed/>
    <w:rsid w:val="004940ED"/>
    <w:rPr>
      <w:b/>
      <w:bCs/>
    </w:rPr>
  </w:style>
  <w:style w:type="character" w:customStyle="1" w:styleId="af1">
    <w:name w:val="批注主题 字符"/>
    <w:basedOn w:val="af"/>
    <w:link w:val="af0"/>
    <w:uiPriority w:val="99"/>
    <w:semiHidden/>
    <w:rsid w:val="004940ED"/>
    <w:rPr>
      <w:b/>
      <w:bCs/>
    </w:rPr>
  </w:style>
  <w:style w:type="paragraph" w:styleId="af2">
    <w:name w:val="Balloon Text"/>
    <w:basedOn w:val="a"/>
    <w:link w:val="af3"/>
    <w:uiPriority w:val="99"/>
    <w:semiHidden/>
    <w:unhideWhenUsed/>
    <w:rsid w:val="004940ED"/>
    <w:pPr>
      <w:spacing w:line="240" w:lineRule="auto"/>
    </w:pPr>
    <w:rPr>
      <w:sz w:val="18"/>
      <w:szCs w:val="18"/>
    </w:rPr>
  </w:style>
  <w:style w:type="character" w:customStyle="1" w:styleId="af3">
    <w:name w:val="批注框文本 字符"/>
    <w:basedOn w:val="a0"/>
    <w:link w:val="af2"/>
    <w:uiPriority w:val="99"/>
    <w:semiHidden/>
    <w:rsid w:val="004940ED"/>
    <w:rPr>
      <w:sz w:val="18"/>
      <w:szCs w:val="18"/>
    </w:rPr>
  </w:style>
  <w:style w:type="character" w:styleId="af4">
    <w:name w:val="Strong"/>
    <w:basedOn w:val="a0"/>
    <w:uiPriority w:val="22"/>
    <w:qFormat/>
    <w:rsid w:val="00C40036"/>
    <w:rPr>
      <w:b/>
      <w:bCs/>
    </w:rPr>
  </w:style>
  <w:style w:type="character" w:customStyle="1" w:styleId="familyname">
    <w:name w:val="familyname"/>
    <w:basedOn w:val="a0"/>
    <w:rsid w:val="00C40036"/>
  </w:style>
  <w:style w:type="character" w:styleId="af5">
    <w:name w:val="Emphasis"/>
    <w:basedOn w:val="a0"/>
    <w:uiPriority w:val="20"/>
    <w:qFormat/>
    <w:rsid w:val="00C40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3554">
      <w:bodyDiv w:val="1"/>
      <w:marLeft w:val="0"/>
      <w:marRight w:val="0"/>
      <w:marTop w:val="0"/>
      <w:marBottom w:val="0"/>
      <w:divBdr>
        <w:top w:val="none" w:sz="0" w:space="0" w:color="auto"/>
        <w:left w:val="none" w:sz="0" w:space="0" w:color="auto"/>
        <w:bottom w:val="none" w:sz="0" w:space="0" w:color="auto"/>
        <w:right w:val="none" w:sz="0" w:space="0" w:color="auto"/>
      </w:divBdr>
    </w:div>
    <w:div w:id="1109352747">
      <w:bodyDiv w:val="1"/>
      <w:marLeft w:val="0"/>
      <w:marRight w:val="0"/>
      <w:marTop w:val="0"/>
      <w:marBottom w:val="0"/>
      <w:divBdr>
        <w:top w:val="none" w:sz="0" w:space="0" w:color="auto"/>
        <w:left w:val="none" w:sz="0" w:space="0" w:color="auto"/>
        <w:bottom w:val="none" w:sz="0" w:space="0" w:color="auto"/>
        <w:right w:val="none" w:sz="0" w:space="0" w:color="auto"/>
      </w:divBdr>
    </w:div>
    <w:div w:id="1765569456">
      <w:bodyDiv w:val="1"/>
      <w:marLeft w:val="0"/>
      <w:marRight w:val="0"/>
      <w:marTop w:val="0"/>
      <w:marBottom w:val="0"/>
      <w:divBdr>
        <w:top w:val="none" w:sz="0" w:space="0" w:color="auto"/>
        <w:left w:val="none" w:sz="0" w:space="0" w:color="auto"/>
        <w:bottom w:val="none" w:sz="0" w:space="0" w:color="auto"/>
        <w:right w:val="none" w:sz="0" w:space="0" w:color="auto"/>
      </w:divBdr>
    </w:div>
    <w:div w:id="199552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A176B-A675-49A3-9FB3-98EB0A3F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ChouYenna</dc:creator>
  <cp:keywords/>
  <dc:description/>
  <cp:lastModifiedBy>ChouYenna</cp:lastModifiedBy>
  <cp:revision>18</cp:revision>
  <dcterms:created xsi:type="dcterms:W3CDTF">2022-06-10T12:32:00Z</dcterms:created>
  <dcterms:modified xsi:type="dcterms:W3CDTF">2022-06-21T01:40:00Z</dcterms:modified>
</cp:coreProperties>
</file>