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7ECF9" w14:textId="0EBBA235" w:rsidR="00D844DF" w:rsidRDefault="0094794D" w:rsidP="0094794D">
      <w:pPr>
        <w:jc w:val="center"/>
        <w:rPr>
          <w:rFonts w:ascii="Calibri" w:hAnsi="Calibri" w:cs="Calibri"/>
          <w:b/>
          <w:bCs/>
          <w:sz w:val="32"/>
          <w:szCs w:val="32"/>
        </w:rPr>
      </w:pPr>
      <w:r w:rsidRPr="0094794D">
        <w:rPr>
          <w:rFonts w:ascii="Calibri" w:hAnsi="Calibri" w:cs="Calibri"/>
          <w:b/>
          <w:bCs/>
          <w:sz w:val="32"/>
          <w:szCs w:val="32"/>
        </w:rPr>
        <w:t>Assignment task 3 – Studio 3</w:t>
      </w:r>
    </w:p>
    <w:p w14:paraId="7B28785B" w14:textId="1CE143F4" w:rsidR="0094794D" w:rsidRDefault="0094794D" w:rsidP="002A3C61">
      <w:pPr>
        <w:jc w:val="both"/>
        <w:rPr>
          <w:rFonts w:ascii="Calibri" w:hAnsi="Calibri" w:cs="Calibri"/>
          <w:b/>
          <w:bCs/>
        </w:rPr>
      </w:pPr>
      <w:r>
        <w:rPr>
          <w:rFonts w:ascii="Calibri" w:hAnsi="Calibri" w:cs="Calibri"/>
          <w:b/>
          <w:bCs/>
        </w:rPr>
        <w:t>How Paper is Organized</w:t>
      </w:r>
    </w:p>
    <w:p w14:paraId="45E1EE5F" w14:textId="6C214A2A" w:rsidR="0094794D" w:rsidRDefault="00EF7744" w:rsidP="002A3C61">
      <w:pPr>
        <w:jc w:val="both"/>
        <w:rPr>
          <w:rFonts w:ascii="Calibri" w:hAnsi="Calibri" w:cs="Calibri"/>
        </w:rPr>
      </w:pPr>
      <w:r w:rsidRPr="00EF7744">
        <w:rPr>
          <w:rFonts w:ascii="Calibri" w:hAnsi="Calibri" w:cs="Calibri"/>
        </w:rPr>
        <w:t>This ML paper is coordinated progressively to illustrate the various aspects of gaming behaviour. It adopts the CRISP-DM methodology to accommodate paper content to the reader's needs. The paper design is constructed in the same way as the table below.</w:t>
      </w:r>
    </w:p>
    <w:tbl>
      <w:tblPr>
        <w:tblStyle w:val="GridTable5Dark-Accent1"/>
        <w:tblW w:w="0" w:type="auto"/>
        <w:tblInd w:w="2167" w:type="dxa"/>
        <w:tblLook w:val="04A0" w:firstRow="1" w:lastRow="0" w:firstColumn="1" w:lastColumn="0" w:noHBand="0" w:noVBand="1"/>
      </w:tblPr>
      <w:tblGrid>
        <w:gridCol w:w="2953"/>
        <w:gridCol w:w="3000"/>
      </w:tblGrid>
      <w:tr w:rsidR="00644998" w14:paraId="2E7D2311" w14:textId="77777777" w:rsidTr="00E5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3" w:type="dxa"/>
          </w:tcPr>
          <w:p w14:paraId="729FA710" w14:textId="241A7F24" w:rsidR="00644998" w:rsidRPr="00E50648" w:rsidRDefault="00644998" w:rsidP="002A3C61">
            <w:pPr>
              <w:jc w:val="center"/>
              <w:rPr>
                <w:rFonts w:asciiTheme="majorHAnsi" w:hAnsiTheme="majorHAnsi" w:cs="Calibri"/>
                <w:b w:val="0"/>
                <w:bCs w:val="0"/>
              </w:rPr>
            </w:pPr>
            <w:r w:rsidRPr="00E50648">
              <w:rPr>
                <w:rFonts w:asciiTheme="majorHAnsi" w:hAnsiTheme="majorHAnsi" w:cs="Calibri"/>
              </w:rPr>
              <w:t>Paper</w:t>
            </w:r>
          </w:p>
        </w:tc>
        <w:tc>
          <w:tcPr>
            <w:tcW w:w="3000" w:type="dxa"/>
          </w:tcPr>
          <w:p w14:paraId="71D90AB8" w14:textId="65D34C8D" w:rsidR="00644998" w:rsidRPr="00E50648" w:rsidRDefault="00644998" w:rsidP="002A3C6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Calibri"/>
                <w:b w:val="0"/>
                <w:bCs w:val="0"/>
              </w:rPr>
            </w:pPr>
            <w:r w:rsidRPr="00E50648">
              <w:rPr>
                <w:rFonts w:asciiTheme="majorHAnsi" w:hAnsiTheme="majorHAnsi" w:cs="Calibri"/>
              </w:rPr>
              <w:t>CRISP-DM Stage</w:t>
            </w:r>
          </w:p>
        </w:tc>
      </w:tr>
      <w:tr w:rsidR="00644998" w14:paraId="2FAFDE10" w14:textId="77777777" w:rsidTr="00E5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3" w:type="dxa"/>
          </w:tcPr>
          <w:p w14:paraId="11B6FE26" w14:textId="7545E3F9" w:rsidR="00644998" w:rsidRPr="00E50648" w:rsidRDefault="00644998" w:rsidP="00E50648">
            <w:pPr>
              <w:rPr>
                <w:rFonts w:asciiTheme="majorHAnsi" w:hAnsiTheme="majorHAnsi" w:cs="Calibri"/>
              </w:rPr>
            </w:pPr>
            <w:r w:rsidRPr="00E50648">
              <w:rPr>
                <w:rFonts w:asciiTheme="majorHAnsi" w:hAnsiTheme="majorHAnsi" w:cs="Calibri"/>
              </w:rPr>
              <w:t xml:space="preserve">Introduction </w:t>
            </w:r>
          </w:p>
        </w:tc>
        <w:tc>
          <w:tcPr>
            <w:tcW w:w="3000" w:type="dxa"/>
          </w:tcPr>
          <w:p w14:paraId="3440A969" w14:textId="5243946C" w:rsidR="00644998" w:rsidRPr="00E50648" w:rsidRDefault="00644998" w:rsidP="00E50648">
            <w:pPr>
              <w:cnfStyle w:val="000000100000" w:firstRow="0" w:lastRow="0" w:firstColumn="0" w:lastColumn="0" w:oddVBand="0" w:evenVBand="0" w:oddHBand="1" w:evenHBand="0" w:firstRowFirstColumn="0" w:firstRowLastColumn="0" w:lastRowFirstColumn="0" w:lastRowLastColumn="0"/>
              <w:rPr>
                <w:rFonts w:asciiTheme="majorHAnsi" w:hAnsiTheme="majorHAnsi" w:cs="Calibri"/>
              </w:rPr>
            </w:pPr>
            <w:r w:rsidRPr="00E50648">
              <w:rPr>
                <w:rFonts w:asciiTheme="majorHAnsi" w:hAnsiTheme="majorHAnsi" w:cs="Calibri"/>
              </w:rPr>
              <w:t>Business Understanding</w:t>
            </w:r>
          </w:p>
        </w:tc>
      </w:tr>
      <w:tr w:rsidR="00644998" w14:paraId="75551440" w14:textId="77777777" w:rsidTr="00E50648">
        <w:tc>
          <w:tcPr>
            <w:cnfStyle w:val="001000000000" w:firstRow="0" w:lastRow="0" w:firstColumn="1" w:lastColumn="0" w:oddVBand="0" w:evenVBand="0" w:oddHBand="0" w:evenHBand="0" w:firstRowFirstColumn="0" w:firstRowLastColumn="0" w:lastRowFirstColumn="0" w:lastRowLastColumn="0"/>
            <w:tcW w:w="2953" w:type="dxa"/>
          </w:tcPr>
          <w:p w14:paraId="08E6D924" w14:textId="115F33E2" w:rsidR="00644998" w:rsidRPr="00E50648" w:rsidRDefault="00644998" w:rsidP="00E50648">
            <w:pPr>
              <w:rPr>
                <w:rFonts w:asciiTheme="majorHAnsi" w:hAnsiTheme="majorHAnsi" w:cs="Calibri"/>
              </w:rPr>
            </w:pPr>
            <w:r w:rsidRPr="00E50648">
              <w:rPr>
                <w:rFonts w:asciiTheme="majorHAnsi" w:hAnsiTheme="majorHAnsi" w:cs="Calibri"/>
              </w:rPr>
              <w:t>Scoping the project</w:t>
            </w:r>
          </w:p>
        </w:tc>
        <w:tc>
          <w:tcPr>
            <w:tcW w:w="3000" w:type="dxa"/>
          </w:tcPr>
          <w:p w14:paraId="1B24FEF1" w14:textId="625513C4" w:rsidR="00644998" w:rsidRPr="00E50648" w:rsidRDefault="00644998" w:rsidP="00E50648">
            <w:pPr>
              <w:cnfStyle w:val="000000000000" w:firstRow="0" w:lastRow="0" w:firstColumn="0" w:lastColumn="0" w:oddVBand="0" w:evenVBand="0" w:oddHBand="0" w:evenHBand="0" w:firstRowFirstColumn="0" w:firstRowLastColumn="0" w:lastRowFirstColumn="0" w:lastRowLastColumn="0"/>
              <w:rPr>
                <w:rFonts w:asciiTheme="majorHAnsi" w:hAnsiTheme="majorHAnsi" w:cs="Calibri"/>
              </w:rPr>
            </w:pPr>
            <w:r w:rsidRPr="00E50648">
              <w:rPr>
                <w:rFonts w:asciiTheme="majorHAnsi" w:hAnsiTheme="majorHAnsi" w:cs="Calibri"/>
              </w:rPr>
              <w:t>Business Understanding</w:t>
            </w:r>
          </w:p>
        </w:tc>
      </w:tr>
      <w:tr w:rsidR="00644998" w14:paraId="6F946F1A" w14:textId="77777777" w:rsidTr="00E5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3" w:type="dxa"/>
          </w:tcPr>
          <w:p w14:paraId="5BF6DE00" w14:textId="0606F84E" w:rsidR="00644998" w:rsidRPr="00E50648" w:rsidRDefault="00644998" w:rsidP="00E50648">
            <w:pPr>
              <w:rPr>
                <w:rFonts w:asciiTheme="majorHAnsi" w:hAnsiTheme="majorHAnsi" w:cs="Calibri"/>
              </w:rPr>
            </w:pPr>
            <w:r w:rsidRPr="00E50648">
              <w:rPr>
                <w:rFonts w:asciiTheme="majorHAnsi" w:hAnsiTheme="majorHAnsi" w:cs="Calibri"/>
              </w:rPr>
              <w:t>Methodology</w:t>
            </w:r>
          </w:p>
        </w:tc>
        <w:tc>
          <w:tcPr>
            <w:tcW w:w="3000" w:type="dxa"/>
          </w:tcPr>
          <w:p w14:paraId="4326221E" w14:textId="77777777" w:rsidR="00644998" w:rsidRPr="00E50648" w:rsidRDefault="00644998" w:rsidP="00E50648">
            <w:pPr>
              <w:cnfStyle w:val="000000100000" w:firstRow="0" w:lastRow="0" w:firstColumn="0" w:lastColumn="0" w:oddVBand="0" w:evenVBand="0" w:oddHBand="1" w:evenHBand="0" w:firstRowFirstColumn="0" w:firstRowLastColumn="0" w:lastRowFirstColumn="0" w:lastRowLastColumn="0"/>
              <w:rPr>
                <w:rFonts w:asciiTheme="majorHAnsi" w:hAnsiTheme="majorHAnsi" w:cs="Calibri"/>
              </w:rPr>
            </w:pPr>
            <w:r w:rsidRPr="00E50648">
              <w:rPr>
                <w:rFonts w:asciiTheme="majorHAnsi" w:hAnsiTheme="majorHAnsi" w:cs="Calibri"/>
              </w:rPr>
              <w:t>Data Understanding</w:t>
            </w:r>
          </w:p>
          <w:p w14:paraId="28AF7E7E" w14:textId="5FD01F6C" w:rsidR="00644998" w:rsidRPr="00E50648" w:rsidRDefault="00644998" w:rsidP="00E50648">
            <w:pPr>
              <w:cnfStyle w:val="000000100000" w:firstRow="0" w:lastRow="0" w:firstColumn="0" w:lastColumn="0" w:oddVBand="0" w:evenVBand="0" w:oddHBand="1" w:evenHBand="0" w:firstRowFirstColumn="0" w:firstRowLastColumn="0" w:lastRowFirstColumn="0" w:lastRowLastColumn="0"/>
              <w:rPr>
                <w:rFonts w:asciiTheme="majorHAnsi" w:hAnsiTheme="majorHAnsi" w:cs="Calibri"/>
              </w:rPr>
            </w:pPr>
            <w:r w:rsidRPr="00E50648">
              <w:rPr>
                <w:rFonts w:asciiTheme="majorHAnsi" w:hAnsiTheme="majorHAnsi" w:cs="Calibri"/>
              </w:rPr>
              <w:t>Data Preparation</w:t>
            </w:r>
          </w:p>
        </w:tc>
      </w:tr>
      <w:tr w:rsidR="00644998" w14:paraId="0B1EE975" w14:textId="77777777" w:rsidTr="00E50648">
        <w:tc>
          <w:tcPr>
            <w:cnfStyle w:val="001000000000" w:firstRow="0" w:lastRow="0" w:firstColumn="1" w:lastColumn="0" w:oddVBand="0" w:evenVBand="0" w:oddHBand="0" w:evenHBand="0" w:firstRowFirstColumn="0" w:firstRowLastColumn="0" w:lastRowFirstColumn="0" w:lastRowLastColumn="0"/>
            <w:tcW w:w="2953" w:type="dxa"/>
          </w:tcPr>
          <w:p w14:paraId="2C7735A7" w14:textId="5794C583" w:rsidR="00644998" w:rsidRPr="00E50648" w:rsidRDefault="00644998" w:rsidP="00E50648">
            <w:pPr>
              <w:rPr>
                <w:rFonts w:asciiTheme="majorHAnsi" w:hAnsiTheme="majorHAnsi" w:cs="Calibri"/>
              </w:rPr>
            </w:pPr>
            <w:r w:rsidRPr="00E50648">
              <w:rPr>
                <w:rFonts w:asciiTheme="majorHAnsi" w:hAnsiTheme="majorHAnsi" w:cs="Calibri"/>
              </w:rPr>
              <w:t xml:space="preserve">Experiments </w:t>
            </w:r>
          </w:p>
        </w:tc>
        <w:tc>
          <w:tcPr>
            <w:tcW w:w="3000" w:type="dxa"/>
          </w:tcPr>
          <w:p w14:paraId="3C1C5F9D" w14:textId="77777777" w:rsidR="00644998" w:rsidRPr="00E50648" w:rsidRDefault="00644998" w:rsidP="00E50648">
            <w:pPr>
              <w:cnfStyle w:val="000000000000" w:firstRow="0" w:lastRow="0" w:firstColumn="0" w:lastColumn="0" w:oddVBand="0" w:evenVBand="0" w:oddHBand="0" w:evenHBand="0" w:firstRowFirstColumn="0" w:firstRowLastColumn="0" w:lastRowFirstColumn="0" w:lastRowLastColumn="0"/>
              <w:rPr>
                <w:rFonts w:asciiTheme="majorHAnsi" w:hAnsiTheme="majorHAnsi" w:cs="Calibri"/>
              </w:rPr>
            </w:pPr>
            <w:r w:rsidRPr="00E50648">
              <w:rPr>
                <w:rFonts w:asciiTheme="majorHAnsi" w:hAnsiTheme="majorHAnsi" w:cs="Calibri"/>
              </w:rPr>
              <w:t>Modelling</w:t>
            </w:r>
          </w:p>
          <w:p w14:paraId="74520F39" w14:textId="3C6EA63D" w:rsidR="00644998" w:rsidRPr="00E50648" w:rsidRDefault="00644998" w:rsidP="00E50648">
            <w:pPr>
              <w:cnfStyle w:val="000000000000" w:firstRow="0" w:lastRow="0" w:firstColumn="0" w:lastColumn="0" w:oddVBand="0" w:evenVBand="0" w:oddHBand="0" w:evenHBand="0" w:firstRowFirstColumn="0" w:firstRowLastColumn="0" w:lastRowFirstColumn="0" w:lastRowLastColumn="0"/>
              <w:rPr>
                <w:rFonts w:asciiTheme="majorHAnsi" w:hAnsiTheme="majorHAnsi" w:cs="Calibri"/>
              </w:rPr>
            </w:pPr>
            <w:r w:rsidRPr="00E50648">
              <w:rPr>
                <w:rFonts w:asciiTheme="majorHAnsi" w:hAnsiTheme="majorHAnsi" w:cs="Calibri"/>
              </w:rPr>
              <w:t>Evaluation</w:t>
            </w:r>
          </w:p>
        </w:tc>
      </w:tr>
      <w:tr w:rsidR="00644998" w14:paraId="4F5C8594" w14:textId="77777777" w:rsidTr="00E5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3" w:type="dxa"/>
          </w:tcPr>
          <w:p w14:paraId="3BEEE8C6" w14:textId="6A7C1313" w:rsidR="00644998" w:rsidRPr="00E50648" w:rsidRDefault="00644998" w:rsidP="00E50648">
            <w:pPr>
              <w:rPr>
                <w:rFonts w:asciiTheme="majorHAnsi" w:hAnsiTheme="majorHAnsi" w:cs="Calibri"/>
              </w:rPr>
            </w:pPr>
            <w:r w:rsidRPr="00E50648">
              <w:rPr>
                <w:rFonts w:asciiTheme="majorHAnsi" w:hAnsiTheme="majorHAnsi" w:cs="Calibri"/>
              </w:rPr>
              <w:t>Discussions and Conclusions</w:t>
            </w:r>
          </w:p>
        </w:tc>
        <w:tc>
          <w:tcPr>
            <w:tcW w:w="3000" w:type="dxa"/>
          </w:tcPr>
          <w:p w14:paraId="5764C168" w14:textId="0F1941CE" w:rsidR="00644998" w:rsidRPr="00E50648" w:rsidRDefault="00644998" w:rsidP="00E50648">
            <w:pPr>
              <w:cnfStyle w:val="000000100000" w:firstRow="0" w:lastRow="0" w:firstColumn="0" w:lastColumn="0" w:oddVBand="0" w:evenVBand="0" w:oddHBand="1" w:evenHBand="0" w:firstRowFirstColumn="0" w:firstRowLastColumn="0" w:lastRowFirstColumn="0" w:lastRowLastColumn="0"/>
              <w:rPr>
                <w:rFonts w:asciiTheme="majorHAnsi" w:hAnsiTheme="majorHAnsi" w:cs="Calibri"/>
              </w:rPr>
            </w:pPr>
            <w:r w:rsidRPr="00E50648">
              <w:rPr>
                <w:rFonts w:asciiTheme="majorHAnsi" w:hAnsiTheme="majorHAnsi" w:cs="Calibri"/>
              </w:rPr>
              <w:t>Deployment</w:t>
            </w:r>
          </w:p>
        </w:tc>
      </w:tr>
    </w:tbl>
    <w:p w14:paraId="34975E28" w14:textId="542B8273" w:rsidR="0094794D" w:rsidRPr="00644998" w:rsidRDefault="00644998" w:rsidP="00644998">
      <w:pPr>
        <w:jc w:val="center"/>
        <w:rPr>
          <w:rFonts w:ascii="Calibri" w:hAnsi="Calibri" w:cs="Calibri"/>
        </w:rPr>
      </w:pPr>
      <w:r>
        <w:rPr>
          <w:rFonts w:ascii="Calibri" w:hAnsi="Calibri" w:cs="Calibri"/>
        </w:rPr>
        <w:t>(Figure 1)</w:t>
      </w:r>
    </w:p>
    <w:p w14:paraId="66553C3E" w14:textId="5F1B3F32" w:rsidR="0094794D" w:rsidRDefault="0094794D" w:rsidP="0094794D">
      <w:pPr>
        <w:rPr>
          <w:rFonts w:ascii="Calibri" w:hAnsi="Calibri" w:cs="Calibri"/>
          <w:b/>
          <w:bCs/>
        </w:rPr>
      </w:pPr>
      <w:r>
        <w:rPr>
          <w:rFonts w:ascii="Calibri" w:hAnsi="Calibri" w:cs="Calibri"/>
          <w:b/>
          <w:bCs/>
        </w:rPr>
        <w:t>Stakeholder Analysis</w:t>
      </w:r>
    </w:p>
    <w:p w14:paraId="6F49FA6D" w14:textId="77777777" w:rsidR="00EF7744" w:rsidRPr="00EF7744" w:rsidRDefault="00EF7744" w:rsidP="00EF7744">
      <w:pPr>
        <w:rPr>
          <w:rFonts w:ascii="Calibri" w:hAnsi="Calibri" w:cs="Calibri"/>
        </w:rPr>
      </w:pPr>
      <w:r w:rsidRPr="00EF7744">
        <w:rPr>
          <w:rFonts w:ascii="Calibri" w:hAnsi="Calibri" w:cs="Calibri"/>
        </w:rPr>
        <w:t>Some of the most significant stakeholders in this research are:</w:t>
      </w:r>
    </w:p>
    <w:p w14:paraId="04191629" w14:textId="77777777" w:rsidR="00EF7744"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Online Gamers</w:t>
      </w:r>
      <w:r w:rsidRPr="00EF7744">
        <w:rPr>
          <w:rFonts w:ascii="Calibri" w:hAnsi="Calibri" w:cs="Calibri"/>
        </w:rPr>
        <w:t>: Online gamers are this research's core or primary source. Gaming behaviour research will only be with the gamers. Their behaviour in playing video games will massively impact the research outcomes.</w:t>
      </w:r>
    </w:p>
    <w:p w14:paraId="5173C3A3" w14:textId="77777777" w:rsidR="00EF7744"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Game Developers</w:t>
      </w:r>
      <w:r w:rsidRPr="00EF7744">
        <w:rPr>
          <w:rFonts w:ascii="Calibri" w:hAnsi="Calibri" w:cs="Calibri"/>
        </w:rPr>
        <w:t xml:space="preserve">: Their contribution is directly through the design of the games, which directly influences the gamers. Their apprehension of the interaction between gamers and the game is valuable information for the research. </w:t>
      </w:r>
    </w:p>
    <w:p w14:paraId="61252C83" w14:textId="77777777" w:rsidR="00EF7744"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Academic &amp; Industry Research</w:t>
      </w:r>
      <w:r w:rsidRPr="00EF7744">
        <w:rPr>
          <w:rFonts w:ascii="Calibri" w:hAnsi="Calibri" w:cs="Calibri"/>
        </w:rPr>
        <w:t>: They contribute elevated quality research methods and theoretical frameworks to interpret behavioural data to draw conclusions based on psychological and sociological connections.</w:t>
      </w:r>
    </w:p>
    <w:p w14:paraId="6A2997CC" w14:textId="77777777" w:rsidR="00EF7744"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Tech Companies &amp; Platforms</w:t>
      </w:r>
      <w:r w:rsidRPr="00EF7744">
        <w:rPr>
          <w:rFonts w:ascii="Calibri" w:hAnsi="Calibri" w:cs="Calibri"/>
        </w:rPr>
        <w:t>: These companies work on improving the gaming platforms and their infrastructure. They provide valuable insight into gaming behaviour using data such as platform usage patterns or technology influence.</w:t>
      </w:r>
    </w:p>
    <w:p w14:paraId="58B150C3" w14:textId="77777777" w:rsidR="00EF7744"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Data Analytics Firm</w:t>
      </w:r>
      <w:r w:rsidRPr="00EF7744">
        <w:rPr>
          <w:rFonts w:ascii="Calibri" w:hAnsi="Calibri" w:cs="Calibri"/>
        </w:rPr>
        <w:t>: Their contribution is based on their behavioural data analysis to identify the patterns and trends that can be used to establish a higher level of player engagement and retention.</w:t>
      </w:r>
    </w:p>
    <w:p w14:paraId="233E64F0" w14:textId="25743902" w:rsidR="00644998" w:rsidRPr="00EF7744" w:rsidRDefault="00EF7744" w:rsidP="00EF7744">
      <w:pPr>
        <w:pStyle w:val="ListParagraph"/>
        <w:numPr>
          <w:ilvl w:val="0"/>
          <w:numId w:val="7"/>
        </w:numPr>
        <w:ind w:left="470" w:hanging="357"/>
        <w:rPr>
          <w:rFonts w:ascii="Calibri" w:hAnsi="Calibri" w:cs="Calibri"/>
        </w:rPr>
      </w:pPr>
      <w:r w:rsidRPr="00EF7744">
        <w:rPr>
          <w:rFonts w:ascii="Calibri" w:hAnsi="Calibri" w:cs="Calibri"/>
          <w:b/>
          <w:bCs/>
        </w:rPr>
        <w:t>Publisher</w:t>
      </w:r>
      <w:r w:rsidRPr="00EF7744">
        <w:rPr>
          <w:rFonts w:ascii="Calibri" w:hAnsi="Calibri" w:cs="Calibri"/>
        </w:rPr>
        <w:t>: Publishers are responsible for marketing strategies and commercialization power, which can influence how games are perceived and engaged.</w:t>
      </w:r>
    </w:p>
    <w:p w14:paraId="0FBD9074" w14:textId="77777777" w:rsidR="00644998" w:rsidRDefault="00644998" w:rsidP="0094794D">
      <w:pPr>
        <w:rPr>
          <w:rFonts w:ascii="Calibri" w:hAnsi="Calibri" w:cs="Calibri"/>
        </w:rPr>
      </w:pPr>
    </w:p>
    <w:p w14:paraId="41339F2F" w14:textId="77777777" w:rsidR="00DC5464" w:rsidRDefault="00DC5464" w:rsidP="0094794D">
      <w:pPr>
        <w:rPr>
          <w:rFonts w:ascii="Calibri" w:hAnsi="Calibri" w:cs="Calibri"/>
        </w:rPr>
      </w:pPr>
    </w:p>
    <w:tbl>
      <w:tblPr>
        <w:tblStyle w:val="TableGrid"/>
        <w:tblW w:w="0" w:type="auto"/>
        <w:tblLayout w:type="fixed"/>
        <w:tblLook w:val="04A0" w:firstRow="1" w:lastRow="0" w:firstColumn="1" w:lastColumn="0" w:noHBand="0" w:noVBand="1"/>
      </w:tblPr>
      <w:tblGrid>
        <w:gridCol w:w="1458"/>
        <w:gridCol w:w="1280"/>
        <w:gridCol w:w="1327"/>
        <w:gridCol w:w="1896"/>
        <w:gridCol w:w="1577"/>
        <w:gridCol w:w="1478"/>
      </w:tblGrid>
      <w:tr w:rsidR="00747001" w14:paraId="056B4815" w14:textId="77777777" w:rsidTr="004B2B98">
        <w:tc>
          <w:tcPr>
            <w:tcW w:w="1458" w:type="dxa"/>
          </w:tcPr>
          <w:p w14:paraId="21D7AB7A" w14:textId="47CDA5E8" w:rsidR="00DC5464" w:rsidRPr="00CB35EC" w:rsidRDefault="00DC5464" w:rsidP="0094794D">
            <w:pPr>
              <w:rPr>
                <w:rFonts w:ascii="Calibri" w:hAnsi="Calibri" w:cs="Calibri"/>
                <w:b/>
                <w:bCs/>
                <w:sz w:val="20"/>
                <w:szCs w:val="20"/>
              </w:rPr>
            </w:pPr>
            <w:r w:rsidRPr="00CB35EC">
              <w:rPr>
                <w:rFonts w:ascii="Calibri" w:hAnsi="Calibri" w:cs="Calibri"/>
                <w:b/>
                <w:bCs/>
                <w:sz w:val="20"/>
                <w:szCs w:val="20"/>
              </w:rPr>
              <w:lastRenderedPageBreak/>
              <w:t>Stakeholder</w:t>
            </w:r>
          </w:p>
        </w:tc>
        <w:tc>
          <w:tcPr>
            <w:tcW w:w="1280" w:type="dxa"/>
          </w:tcPr>
          <w:p w14:paraId="69DA1B51" w14:textId="0F439683" w:rsidR="00DC5464" w:rsidRPr="00CB35EC" w:rsidRDefault="00DC5464" w:rsidP="0094794D">
            <w:pPr>
              <w:rPr>
                <w:rFonts w:ascii="Calibri" w:hAnsi="Calibri" w:cs="Calibri"/>
                <w:b/>
                <w:bCs/>
                <w:sz w:val="20"/>
                <w:szCs w:val="20"/>
              </w:rPr>
            </w:pPr>
            <w:r w:rsidRPr="00CB35EC">
              <w:rPr>
                <w:rFonts w:ascii="Calibri" w:hAnsi="Calibri" w:cs="Calibri"/>
                <w:b/>
                <w:bCs/>
                <w:sz w:val="20"/>
                <w:szCs w:val="20"/>
              </w:rPr>
              <w:t xml:space="preserve">Project impact </w:t>
            </w:r>
          </w:p>
        </w:tc>
        <w:tc>
          <w:tcPr>
            <w:tcW w:w="1327" w:type="dxa"/>
          </w:tcPr>
          <w:p w14:paraId="6F56F4E0" w14:textId="384DC21E" w:rsidR="00DC5464" w:rsidRPr="00CB35EC" w:rsidRDefault="00DC5464" w:rsidP="0094794D">
            <w:pPr>
              <w:rPr>
                <w:rFonts w:ascii="Calibri" w:hAnsi="Calibri" w:cs="Calibri"/>
                <w:b/>
                <w:bCs/>
                <w:sz w:val="20"/>
                <w:szCs w:val="20"/>
              </w:rPr>
            </w:pPr>
            <w:r w:rsidRPr="00CB35EC">
              <w:rPr>
                <w:rFonts w:ascii="Calibri" w:hAnsi="Calibri" w:cs="Calibri"/>
                <w:b/>
                <w:bCs/>
                <w:sz w:val="20"/>
                <w:szCs w:val="20"/>
              </w:rPr>
              <w:t xml:space="preserve">Project influence </w:t>
            </w:r>
          </w:p>
        </w:tc>
        <w:tc>
          <w:tcPr>
            <w:tcW w:w="1896" w:type="dxa"/>
          </w:tcPr>
          <w:p w14:paraId="75FD1847" w14:textId="4149ECDB" w:rsidR="00DC5464" w:rsidRPr="00CB35EC" w:rsidRDefault="00DC5464" w:rsidP="0094794D">
            <w:pPr>
              <w:rPr>
                <w:rFonts w:ascii="Calibri" w:hAnsi="Calibri" w:cs="Calibri"/>
                <w:b/>
                <w:bCs/>
                <w:sz w:val="20"/>
                <w:szCs w:val="20"/>
              </w:rPr>
            </w:pPr>
            <w:r w:rsidRPr="00CB35EC">
              <w:rPr>
                <w:rFonts w:ascii="Calibri" w:hAnsi="Calibri" w:cs="Calibri"/>
                <w:b/>
                <w:bCs/>
                <w:sz w:val="20"/>
                <w:szCs w:val="20"/>
              </w:rPr>
              <w:t xml:space="preserve">Important </w:t>
            </w:r>
            <w:r w:rsidR="0071308E" w:rsidRPr="00CB35EC">
              <w:rPr>
                <w:rFonts w:ascii="Calibri" w:hAnsi="Calibri" w:cs="Calibri"/>
                <w:b/>
                <w:bCs/>
                <w:sz w:val="20"/>
                <w:szCs w:val="20"/>
              </w:rPr>
              <w:t xml:space="preserve">to </w:t>
            </w:r>
            <w:r w:rsidRPr="00CB35EC">
              <w:rPr>
                <w:rFonts w:ascii="Calibri" w:hAnsi="Calibri" w:cs="Calibri"/>
                <w:b/>
                <w:bCs/>
                <w:sz w:val="20"/>
                <w:szCs w:val="20"/>
              </w:rPr>
              <w:t>stakeholder</w:t>
            </w:r>
          </w:p>
        </w:tc>
        <w:tc>
          <w:tcPr>
            <w:tcW w:w="1577" w:type="dxa"/>
          </w:tcPr>
          <w:p w14:paraId="09995302" w14:textId="41FF5263" w:rsidR="00DC5464" w:rsidRPr="00CB35EC" w:rsidRDefault="00DC5464" w:rsidP="0094794D">
            <w:pPr>
              <w:rPr>
                <w:rFonts w:ascii="Calibri" w:hAnsi="Calibri" w:cs="Calibri"/>
                <w:b/>
                <w:bCs/>
                <w:sz w:val="20"/>
                <w:szCs w:val="20"/>
              </w:rPr>
            </w:pPr>
            <w:r w:rsidRPr="00CB35EC">
              <w:rPr>
                <w:rFonts w:ascii="Calibri" w:hAnsi="Calibri" w:cs="Calibri"/>
                <w:b/>
                <w:bCs/>
                <w:sz w:val="20"/>
                <w:szCs w:val="20"/>
              </w:rPr>
              <w:t xml:space="preserve">Project Contribution </w:t>
            </w:r>
          </w:p>
        </w:tc>
        <w:tc>
          <w:tcPr>
            <w:tcW w:w="1478" w:type="dxa"/>
          </w:tcPr>
          <w:p w14:paraId="5A1226E7" w14:textId="294D0E66" w:rsidR="00DC5464" w:rsidRPr="00CB35EC" w:rsidRDefault="00B1675F" w:rsidP="0094794D">
            <w:pPr>
              <w:rPr>
                <w:rFonts w:ascii="Calibri" w:hAnsi="Calibri" w:cs="Calibri"/>
                <w:b/>
                <w:bCs/>
                <w:sz w:val="20"/>
                <w:szCs w:val="20"/>
              </w:rPr>
            </w:pPr>
            <w:r w:rsidRPr="00CB35EC">
              <w:rPr>
                <w:rFonts w:ascii="Calibri" w:hAnsi="Calibri" w:cs="Calibri"/>
                <w:b/>
                <w:bCs/>
                <w:sz w:val="20"/>
                <w:szCs w:val="20"/>
              </w:rPr>
              <w:t>Stakeholder engagement strategy</w:t>
            </w:r>
          </w:p>
        </w:tc>
      </w:tr>
      <w:tr w:rsidR="00747001" w14:paraId="73760523" w14:textId="77777777" w:rsidTr="004B2B98">
        <w:tc>
          <w:tcPr>
            <w:tcW w:w="1458" w:type="dxa"/>
          </w:tcPr>
          <w:p w14:paraId="7FB91123" w14:textId="5BEFD18F"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Online gamers </w:t>
            </w:r>
          </w:p>
        </w:tc>
        <w:tc>
          <w:tcPr>
            <w:tcW w:w="1280" w:type="dxa"/>
          </w:tcPr>
          <w:p w14:paraId="79D35ECD" w14:textId="017A4B4D"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High </w:t>
            </w:r>
          </w:p>
        </w:tc>
        <w:tc>
          <w:tcPr>
            <w:tcW w:w="1327" w:type="dxa"/>
          </w:tcPr>
          <w:p w14:paraId="3CE8DEAD" w14:textId="6E47EB99"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High </w:t>
            </w:r>
          </w:p>
        </w:tc>
        <w:tc>
          <w:tcPr>
            <w:tcW w:w="1896" w:type="dxa"/>
          </w:tcPr>
          <w:p w14:paraId="754C2652" w14:textId="3CB8C92F" w:rsidR="0071308E" w:rsidRPr="00CB35EC" w:rsidRDefault="00EB7B1B" w:rsidP="00CB35EC">
            <w:pPr>
              <w:rPr>
                <w:rFonts w:ascii="Calibri" w:hAnsi="Calibri" w:cs="Calibri"/>
                <w:sz w:val="20"/>
                <w:szCs w:val="20"/>
              </w:rPr>
            </w:pPr>
            <w:r>
              <w:rPr>
                <w:rFonts w:ascii="Calibri" w:hAnsi="Calibri" w:cs="Calibri"/>
                <w:sz w:val="20"/>
                <w:szCs w:val="20"/>
              </w:rPr>
              <w:t>-</w:t>
            </w:r>
            <w:r w:rsidR="000452F1" w:rsidRPr="00CB35EC">
              <w:rPr>
                <w:rFonts w:ascii="Calibri" w:hAnsi="Calibri" w:cs="Calibri"/>
                <w:sz w:val="20"/>
                <w:szCs w:val="20"/>
              </w:rPr>
              <w:t xml:space="preserve">Enhanced gameplay experience </w:t>
            </w:r>
          </w:p>
          <w:p w14:paraId="4CB36498" w14:textId="1574CBBD" w:rsidR="0045039D" w:rsidRPr="00CB35EC" w:rsidRDefault="00EB7B1B" w:rsidP="00CB35EC">
            <w:pPr>
              <w:rPr>
                <w:rFonts w:ascii="Calibri" w:hAnsi="Calibri" w:cs="Calibri"/>
                <w:sz w:val="20"/>
                <w:szCs w:val="20"/>
              </w:rPr>
            </w:pPr>
            <w:r>
              <w:rPr>
                <w:rFonts w:ascii="Calibri" w:hAnsi="Calibri" w:cs="Calibri"/>
                <w:sz w:val="20"/>
                <w:szCs w:val="20"/>
              </w:rPr>
              <w:t>-</w:t>
            </w:r>
            <w:r w:rsidR="0045039D" w:rsidRPr="00CB35EC">
              <w:rPr>
                <w:rFonts w:ascii="Calibri" w:hAnsi="Calibri" w:cs="Calibri"/>
                <w:sz w:val="20"/>
                <w:szCs w:val="20"/>
              </w:rPr>
              <w:t>High quality of services</w:t>
            </w:r>
          </w:p>
        </w:tc>
        <w:tc>
          <w:tcPr>
            <w:tcW w:w="1577" w:type="dxa"/>
          </w:tcPr>
          <w:p w14:paraId="1926FB94" w14:textId="5C8EE885" w:rsidR="007310D7" w:rsidRPr="00CB35EC" w:rsidRDefault="00C462D7" w:rsidP="007310D7">
            <w:pPr>
              <w:rPr>
                <w:rFonts w:ascii="Calibri" w:hAnsi="Calibri" w:cs="Calibri"/>
                <w:sz w:val="20"/>
                <w:szCs w:val="20"/>
              </w:rPr>
            </w:pPr>
            <w:r w:rsidRPr="00CB35EC">
              <w:rPr>
                <w:rFonts w:ascii="Calibri" w:hAnsi="Calibri" w:cs="Calibri" w:hint="eastAsia"/>
                <w:sz w:val="20"/>
                <w:szCs w:val="20"/>
              </w:rPr>
              <w:t>-</w:t>
            </w:r>
            <w:r w:rsidR="007310D7" w:rsidRPr="00CB35EC">
              <w:rPr>
                <w:rFonts w:ascii="Calibri" w:hAnsi="Calibri" w:cs="Calibri"/>
                <w:sz w:val="20"/>
                <w:szCs w:val="20"/>
              </w:rPr>
              <w:t xml:space="preserve">Providing feedback through multiple </w:t>
            </w:r>
            <w:r w:rsidR="0026362C" w:rsidRPr="00CB35EC">
              <w:rPr>
                <w:rFonts w:ascii="Calibri" w:hAnsi="Calibri" w:cs="Calibri"/>
                <w:sz w:val="20"/>
                <w:szCs w:val="20"/>
              </w:rPr>
              <w:t>surveys, forums, etc</w:t>
            </w:r>
          </w:p>
        </w:tc>
        <w:tc>
          <w:tcPr>
            <w:tcW w:w="1478" w:type="dxa"/>
          </w:tcPr>
          <w:p w14:paraId="078E26E0" w14:textId="77A036EB" w:rsidR="00DC5464"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745777">
              <w:rPr>
                <w:rFonts w:ascii="Calibri" w:hAnsi="Calibri" w:cs="Calibri"/>
                <w:sz w:val="20"/>
                <w:szCs w:val="20"/>
              </w:rPr>
              <w:t>Consistent engagement in feedback channels</w:t>
            </w:r>
          </w:p>
        </w:tc>
      </w:tr>
      <w:tr w:rsidR="00747001" w14:paraId="39A2A545" w14:textId="77777777" w:rsidTr="004B2B98">
        <w:trPr>
          <w:trHeight w:val="635"/>
        </w:trPr>
        <w:tc>
          <w:tcPr>
            <w:tcW w:w="1458" w:type="dxa"/>
          </w:tcPr>
          <w:p w14:paraId="11AFFE89" w14:textId="1C6CD189"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Game developers </w:t>
            </w:r>
          </w:p>
        </w:tc>
        <w:tc>
          <w:tcPr>
            <w:tcW w:w="1280" w:type="dxa"/>
          </w:tcPr>
          <w:p w14:paraId="27C49A20" w14:textId="67540E36"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High </w:t>
            </w:r>
          </w:p>
        </w:tc>
        <w:tc>
          <w:tcPr>
            <w:tcW w:w="1327" w:type="dxa"/>
          </w:tcPr>
          <w:p w14:paraId="3C59749F" w14:textId="39E531BE"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High </w:t>
            </w:r>
          </w:p>
        </w:tc>
        <w:tc>
          <w:tcPr>
            <w:tcW w:w="1896" w:type="dxa"/>
          </w:tcPr>
          <w:p w14:paraId="7CD1CB34" w14:textId="625B0058" w:rsidR="00DC5464" w:rsidRPr="00EB7B1B" w:rsidRDefault="00EB7B1B" w:rsidP="00EB7B1B">
            <w:pPr>
              <w:rPr>
                <w:rFonts w:ascii="Calibri" w:hAnsi="Calibri" w:cs="Calibri"/>
                <w:sz w:val="20"/>
                <w:szCs w:val="20"/>
              </w:rPr>
            </w:pPr>
            <w:r>
              <w:rPr>
                <w:rFonts w:ascii="Calibri" w:hAnsi="Calibri" w:cs="Calibri"/>
                <w:sz w:val="20"/>
                <w:szCs w:val="20"/>
              </w:rPr>
              <w:t>-</w:t>
            </w:r>
            <w:r w:rsidR="0071308E" w:rsidRPr="00EB7B1B">
              <w:rPr>
                <w:rFonts w:ascii="Calibri" w:hAnsi="Calibri" w:cs="Calibri"/>
                <w:sz w:val="20"/>
                <w:szCs w:val="20"/>
              </w:rPr>
              <w:t>Game performance</w:t>
            </w:r>
            <w:r w:rsidR="0045039D" w:rsidRPr="00EB7B1B">
              <w:rPr>
                <w:rFonts w:ascii="Calibri" w:hAnsi="Calibri" w:cs="Calibri"/>
                <w:sz w:val="20"/>
                <w:szCs w:val="20"/>
              </w:rPr>
              <w:t xml:space="preserve"> improvement</w:t>
            </w:r>
            <w:r w:rsidR="0071308E" w:rsidRPr="00EB7B1B">
              <w:rPr>
                <w:rFonts w:ascii="Calibri" w:hAnsi="Calibri" w:cs="Calibri"/>
                <w:sz w:val="20"/>
                <w:szCs w:val="20"/>
              </w:rPr>
              <w:t xml:space="preserve"> </w:t>
            </w:r>
          </w:p>
          <w:p w14:paraId="4EDBDE0A" w14:textId="3C7FA134" w:rsidR="0071308E" w:rsidRPr="00EB7B1B" w:rsidRDefault="00EB7B1B" w:rsidP="00EB7B1B">
            <w:pPr>
              <w:rPr>
                <w:rFonts w:ascii="Calibri" w:hAnsi="Calibri" w:cs="Calibri"/>
                <w:sz w:val="20"/>
                <w:szCs w:val="20"/>
              </w:rPr>
            </w:pPr>
            <w:r>
              <w:rPr>
                <w:rFonts w:ascii="Calibri" w:hAnsi="Calibri" w:cs="Calibri"/>
                <w:sz w:val="20"/>
                <w:szCs w:val="20"/>
              </w:rPr>
              <w:t>-</w:t>
            </w:r>
            <w:r w:rsidR="0045039D" w:rsidRPr="00EB7B1B">
              <w:rPr>
                <w:rFonts w:ascii="Calibri" w:hAnsi="Calibri" w:cs="Calibri"/>
                <w:sz w:val="20"/>
                <w:szCs w:val="20"/>
              </w:rPr>
              <w:t xml:space="preserve">Player </w:t>
            </w:r>
            <w:r w:rsidR="00CF37F7" w:rsidRPr="00EB7B1B">
              <w:rPr>
                <w:rFonts w:ascii="Calibri" w:hAnsi="Calibri" w:cs="Calibri"/>
                <w:sz w:val="20"/>
                <w:szCs w:val="20"/>
              </w:rPr>
              <w:t>engagement</w:t>
            </w:r>
          </w:p>
        </w:tc>
        <w:tc>
          <w:tcPr>
            <w:tcW w:w="1577" w:type="dxa"/>
          </w:tcPr>
          <w:p w14:paraId="63E1FD26" w14:textId="54A7E7E9" w:rsidR="00DC5464"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4B2B98" w:rsidRPr="00CB35EC">
              <w:rPr>
                <w:rFonts w:ascii="Calibri" w:hAnsi="Calibri" w:cs="Calibri"/>
                <w:sz w:val="20"/>
                <w:szCs w:val="20"/>
              </w:rPr>
              <w:t xml:space="preserve">Implementing feedback </w:t>
            </w:r>
            <w:r w:rsidR="009E6037">
              <w:rPr>
                <w:rFonts w:ascii="Calibri" w:hAnsi="Calibri" w:cs="Calibri"/>
                <w:sz w:val="20"/>
                <w:szCs w:val="20"/>
              </w:rPr>
              <w:t xml:space="preserve">from users to provide </w:t>
            </w:r>
            <w:r w:rsidR="00E83862">
              <w:rPr>
                <w:rFonts w:ascii="Calibri" w:hAnsi="Calibri" w:cs="Calibri"/>
                <w:sz w:val="20"/>
                <w:szCs w:val="20"/>
              </w:rPr>
              <w:t>in-game design &amp; mechanic improvement.</w:t>
            </w:r>
          </w:p>
        </w:tc>
        <w:tc>
          <w:tcPr>
            <w:tcW w:w="1478" w:type="dxa"/>
          </w:tcPr>
          <w:p w14:paraId="6FB97AA3" w14:textId="7D92F24A" w:rsidR="00DC5464"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745777">
              <w:rPr>
                <w:rFonts w:ascii="Calibri" w:hAnsi="Calibri" w:cs="Calibri"/>
                <w:sz w:val="20"/>
                <w:szCs w:val="20"/>
              </w:rPr>
              <w:t xml:space="preserve">Collaborative </w:t>
            </w:r>
            <w:r w:rsidR="006000B2">
              <w:rPr>
                <w:rFonts w:ascii="Calibri" w:hAnsi="Calibri" w:cs="Calibri"/>
                <w:sz w:val="20"/>
                <w:szCs w:val="20"/>
              </w:rPr>
              <w:t>discussion for games updates</w:t>
            </w:r>
          </w:p>
        </w:tc>
      </w:tr>
      <w:tr w:rsidR="00747001" w14:paraId="47A6A854" w14:textId="77777777" w:rsidTr="004B2B98">
        <w:tc>
          <w:tcPr>
            <w:tcW w:w="1458" w:type="dxa"/>
          </w:tcPr>
          <w:p w14:paraId="2FAB0AD4" w14:textId="4E693C33"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Academic &amp; industry research </w:t>
            </w:r>
          </w:p>
        </w:tc>
        <w:tc>
          <w:tcPr>
            <w:tcW w:w="1280" w:type="dxa"/>
          </w:tcPr>
          <w:p w14:paraId="4FCB3AC9" w14:textId="0BBFFDEC" w:rsidR="00DC5464" w:rsidRPr="00CB35EC" w:rsidRDefault="00B1675F" w:rsidP="0094794D">
            <w:pPr>
              <w:rPr>
                <w:rFonts w:ascii="Calibri" w:hAnsi="Calibri" w:cs="Calibri"/>
                <w:sz w:val="20"/>
                <w:szCs w:val="20"/>
              </w:rPr>
            </w:pPr>
            <w:r w:rsidRPr="00CB35EC">
              <w:rPr>
                <w:rFonts w:ascii="Calibri" w:hAnsi="Calibri" w:cs="Calibri"/>
                <w:sz w:val="20"/>
                <w:szCs w:val="20"/>
              </w:rPr>
              <w:t xml:space="preserve">Medium </w:t>
            </w:r>
          </w:p>
        </w:tc>
        <w:tc>
          <w:tcPr>
            <w:tcW w:w="1327" w:type="dxa"/>
          </w:tcPr>
          <w:p w14:paraId="429B0DB5" w14:textId="455539EB" w:rsidR="00DC5464" w:rsidRPr="00CB35EC" w:rsidRDefault="005D7B64" w:rsidP="0094794D">
            <w:pPr>
              <w:rPr>
                <w:rFonts w:ascii="Calibri" w:hAnsi="Calibri" w:cs="Calibri"/>
                <w:sz w:val="20"/>
                <w:szCs w:val="20"/>
              </w:rPr>
            </w:pPr>
            <w:r w:rsidRPr="00CB35EC">
              <w:rPr>
                <w:rFonts w:ascii="Calibri" w:hAnsi="Calibri" w:cs="Calibri"/>
                <w:sz w:val="20"/>
                <w:szCs w:val="20"/>
              </w:rPr>
              <w:t xml:space="preserve">Medium </w:t>
            </w:r>
          </w:p>
        </w:tc>
        <w:tc>
          <w:tcPr>
            <w:tcW w:w="1896" w:type="dxa"/>
          </w:tcPr>
          <w:p w14:paraId="5169A6AE" w14:textId="4398BB4F" w:rsidR="005D7B64" w:rsidRPr="00EB7B1B" w:rsidRDefault="00EB7B1B" w:rsidP="00EB7B1B">
            <w:pPr>
              <w:rPr>
                <w:rFonts w:ascii="Calibri" w:hAnsi="Calibri" w:cs="Calibri"/>
                <w:sz w:val="20"/>
                <w:szCs w:val="20"/>
              </w:rPr>
            </w:pPr>
            <w:r>
              <w:rPr>
                <w:rFonts w:ascii="Calibri" w:hAnsi="Calibri" w:cs="Calibri"/>
                <w:sz w:val="20"/>
                <w:szCs w:val="20"/>
              </w:rPr>
              <w:t>-</w:t>
            </w:r>
            <w:r w:rsidR="005D7B64" w:rsidRPr="00EB7B1B">
              <w:rPr>
                <w:rFonts w:ascii="Calibri" w:hAnsi="Calibri" w:cs="Calibri"/>
                <w:sz w:val="20"/>
                <w:szCs w:val="20"/>
              </w:rPr>
              <w:t>High quality research insights and publications</w:t>
            </w:r>
          </w:p>
        </w:tc>
        <w:tc>
          <w:tcPr>
            <w:tcW w:w="1577" w:type="dxa"/>
          </w:tcPr>
          <w:p w14:paraId="27165C2E" w14:textId="77777777" w:rsidR="002C77E3" w:rsidRDefault="00C462D7" w:rsidP="002C77E3">
            <w:pPr>
              <w:rPr>
                <w:rFonts w:ascii="Calibri" w:hAnsi="Calibri" w:cs="Calibri"/>
                <w:sz w:val="20"/>
                <w:szCs w:val="20"/>
              </w:rPr>
            </w:pPr>
            <w:r w:rsidRPr="00CB35EC">
              <w:rPr>
                <w:rFonts w:ascii="Calibri" w:hAnsi="Calibri" w:cs="Calibri" w:hint="eastAsia"/>
                <w:sz w:val="20"/>
                <w:szCs w:val="20"/>
              </w:rPr>
              <w:t>-</w:t>
            </w:r>
            <w:r w:rsidR="00462FE4">
              <w:rPr>
                <w:rFonts w:ascii="Calibri" w:hAnsi="Calibri" w:cs="Calibri"/>
                <w:sz w:val="20"/>
                <w:szCs w:val="20"/>
              </w:rPr>
              <w:t>Offering research methodology and theoretical framework</w:t>
            </w:r>
          </w:p>
          <w:p w14:paraId="5D2C3774" w14:textId="0FAE7D59" w:rsidR="00462FE4" w:rsidRPr="002C77E3" w:rsidRDefault="002C77E3" w:rsidP="002C77E3">
            <w:pPr>
              <w:rPr>
                <w:rFonts w:ascii="Calibri" w:hAnsi="Calibri" w:cs="Calibri"/>
                <w:sz w:val="20"/>
                <w:szCs w:val="20"/>
              </w:rPr>
            </w:pPr>
            <w:r>
              <w:rPr>
                <w:rFonts w:ascii="Calibri" w:hAnsi="Calibri" w:cs="Calibri"/>
                <w:sz w:val="20"/>
                <w:szCs w:val="20"/>
              </w:rPr>
              <w:t>-</w:t>
            </w:r>
            <w:r w:rsidRPr="002C77E3">
              <w:rPr>
                <w:rFonts w:ascii="Calibri" w:hAnsi="Calibri" w:cs="Calibri"/>
                <w:sz w:val="20"/>
                <w:szCs w:val="20"/>
              </w:rPr>
              <w:t xml:space="preserve"> Publishing insights for industry use</w:t>
            </w:r>
          </w:p>
        </w:tc>
        <w:tc>
          <w:tcPr>
            <w:tcW w:w="1478" w:type="dxa"/>
          </w:tcPr>
          <w:p w14:paraId="0458399B" w14:textId="6522A7F9" w:rsidR="00DC5464"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727C25">
              <w:rPr>
                <w:rFonts w:ascii="Calibri" w:hAnsi="Calibri" w:cs="Calibri"/>
                <w:sz w:val="20"/>
                <w:szCs w:val="20"/>
              </w:rPr>
              <w:t>Engagement in research partnerships and co-authored papers</w:t>
            </w:r>
          </w:p>
        </w:tc>
      </w:tr>
      <w:tr w:rsidR="00747001" w14:paraId="5D25F518" w14:textId="77777777" w:rsidTr="004B2B98">
        <w:tc>
          <w:tcPr>
            <w:tcW w:w="1458" w:type="dxa"/>
          </w:tcPr>
          <w:p w14:paraId="5F94811F" w14:textId="507564D4" w:rsidR="00B1675F" w:rsidRPr="00CB35EC" w:rsidRDefault="00B1675F" w:rsidP="0094794D">
            <w:pPr>
              <w:rPr>
                <w:rFonts w:ascii="Calibri" w:hAnsi="Calibri" w:cs="Calibri"/>
                <w:sz w:val="20"/>
                <w:szCs w:val="20"/>
              </w:rPr>
            </w:pPr>
            <w:r w:rsidRPr="00CB35EC">
              <w:rPr>
                <w:rFonts w:ascii="Calibri" w:hAnsi="Calibri" w:cs="Calibri"/>
                <w:sz w:val="20"/>
                <w:szCs w:val="20"/>
              </w:rPr>
              <w:t>Tech companies &amp; Platforms</w:t>
            </w:r>
          </w:p>
        </w:tc>
        <w:tc>
          <w:tcPr>
            <w:tcW w:w="1280" w:type="dxa"/>
          </w:tcPr>
          <w:p w14:paraId="5F2A5D99" w14:textId="412A38CD" w:rsidR="00B1675F" w:rsidRPr="00CB35EC" w:rsidRDefault="00B1675F" w:rsidP="0094794D">
            <w:pPr>
              <w:rPr>
                <w:rFonts w:ascii="Calibri" w:hAnsi="Calibri" w:cs="Calibri"/>
                <w:sz w:val="20"/>
                <w:szCs w:val="20"/>
              </w:rPr>
            </w:pPr>
            <w:r w:rsidRPr="00CB35EC">
              <w:rPr>
                <w:rFonts w:ascii="Calibri" w:hAnsi="Calibri" w:cs="Calibri"/>
                <w:sz w:val="20"/>
                <w:szCs w:val="20"/>
              </w:rPr>
              <w:t xml:space="preserve">Medium </w:t>
            </w:r>
          </w:p>
        </w:tc>
        <w:tc>
          <w:tcPr>
            <w:tcW w:w="1327" w:type="dxa"/>
          </w:tcPr>
          <w:p w14:paraId="7755A087" w14:textId="03E7948E" w:rsidR="00B1675F" w:rsidRPr="00CB35EC" w:rsidRDefault="00B1675F" w:rsidP="0094794D">
            <w:pPr>
              <w:rPr>
                <w:rFonts w:ascii="Calibri" w:hAnsi="Calibri" w:cs="Calibri"/>
                <w:sz w:val="20"/>
                <w:szCs w:val="20"/>
              </w:rPr>
            </w:pPr>
            <w:r w:rsidRPr="00CB35EC">
              <w:rPr>
                <w:rFonts w:ascii="Calibri" w:hAnsi="Calibri" w:cs="Calibri"/>
                <w:sz w:val="20"/>
                <w:szCs w:val="20"/>
              </w:rPr>
              <w:t xml:space="preserve">Medium </w:t>
            </w:r>
          </w:p>
        </w:tc>
        <w:tc>
          <w:tcPr>
            <w:tcW w:w="1896" w:type="dxa"/>
          </w:tcPr>
          <w:p w14:paraId="7748789F" w14:textId="2E543690" w:rsidR="005D7B64" w:rsidRPr="00EB7B1B" w:rsidRDefault="00EB7B1B" w:rsidP="00EB7B1B">
            <w:pPr>
              <w:rPr>
                <w:rFonts w:ascii="Calibri" w:hAnsi="Calibri" w:cs="Calibri"/>
                <w:sz w:val="20"/>
                <w:szCs w:val="20"/>
              </w:rPr>
            </w:pPr>
            <w:r>
              <w:rPr>
                <w:rFonts w:ascii="Calibri" w:hAnsi="Calibri" w:cs="Calibri"/>
                <w:sz w:val="20"/>
                <w:szCs w:val="20"/>
              </w:rPr>
              <w:t>-</w:t>
            </w:r>
            <w:r w:rsidR="005D7B64" w:rsidRPr="00EB7B1B">
              <w:rPr>
                <w:rFonts w:ascii="Calibri" w:hAnsi="Calibri" w:cs="Calibri"/>
                <w:sz w:val="20"/>
                <w:szCs w:val="20"/>
              </w:rPr>
              <w:t>En</w:t>
            </w:r>
            <w:r w:rsidR="00A463D4" w:rsidRPr="00EB7B1B">
              <w:rPr>
                <w:rFonts w:ascii="Calibri" w:hAnsi="Calibri" w:cs="Calibri"/>
                <w:sz w:val="20"/>
                <w:szCs w:val="20"/>
              </w:rPr>
              <w:t xml:space="preserve">hanced </w:t>
            </w:r>
            <w:r w:rsidR="005D7B64" w:rsidRPr="00EB7B1B">
              <w:rPr>
                <w:rFonts w:ascii="Calibri" w:hAnsi="Calibri" w:cs="Calibri"/>
                <w:sz w:val="20"/>
                <w:szCs w:val="20"/>
              </w:rPr>
              <w:t xml:space="preserve">platform performance </w:t>
            </w:r>
          </w:p>
          <w:p w14:paraId="2AFC551A" w14:textId="651C52D4" w:rsidR="005D7B64" w:rsidRPr="00EB7B1B" w:rsidRDefault="00EB7B1B" w:rsidP="00EB7B1B">
            <w:pPr>
              <w:rPr>
                <w:rFonts w:ascii="Calibri" w:hAnsi="Calibri" w:cs="Calibri"/>
                <w:sz w:val="20"/>
                <w:szCs w:val="20"/>
              </w:rPr>
            </w:pPr>
            <w:r>
              <w:rPr>
                <w:rFonts w:ascii="Calibri" w:hAnsi="Calibri" w:cs="Calibri"/>
                <w:sz w:val="20"/>
                <w:szCs w:val="20"/>
              </w:rPr>
              <w:t>-</w:t>
            </w:r>
            <w:r w:rsidR="00CF37F7" w:rsidRPr="00EB7B1B">
              <w:rPr>
                <w:rFonts w:ascii="Calibri" w:hAnsi="Calibri" w:cs="Calibri"/>
                <w:sz w:val="20"/>
                <w:szCs w:val="20"/>
              </w:rPr>
              <w:t>Player retention</w:t>
            </w:r>
            <w:r w:rsidR="005D7B64" w:rsidRPr="00EB7B1B">
              <w:rPr>
                <w:rFonts w:ascii="Calibri" w:hAnsi="Calibri" w:cs="Calibri"/>
                <w:sz w:val="20"/>
                <w:szCs w:val="20"/>
              </w:rPr>
              <w:t xml:space="preserve"> </w:t>
            </w:r>
          </w:p>
        </w:tc>
        <w:tc>
          <w:tcPr>
            <w:tcW w:w="1577" w:type="dxa"/>
          </w:tcPr>
          <w:p w14:paraId="2D599C3D" w14:textId="7070A185" w:rsidR="00B1675F"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45335C">
              <w:rPr>
                <w:rFonts w:ascii="Calibri" w:hAnsi="Calibri" w:cs="Calibri"/>
                <w:sz w:val="20"/>
                <w:szCs w:val="20"/>
              </w:rPr>
              <w:t>Providing platform-level data for analysis</w:t>
            </w:r>
          </w:p>
        </w:tc>
        <w:tc>
          <w:tcPr>
            <w:tcW w:w="1478" w:type="dxa"/>
          </w:tcPr>
          <w:p w14:paraId="2A69646A" w14:textId="77777777" w:rsidR="00B1675F" w:rsidRDefault="00C462D7" w:rsidP="0071308E">
            <w:pPr>
              <w:rPr>
                <w:rFonts w:ascii="Calibri" w:hAnsi="Calibri" w:cs="Calibri"/>
                <w:sz w:val="20"/>
                <w:szCs w:val="20"/>
              </w:rPr>
            </w:pPr>
            <w:r w:rsidRPr="00CB35EC">
              <w:rPr>
                <w:rFonts w:ascii="Calibri" w:hAnsi="Calibri" w:cs="Calibri" w:hint="eastAsia"/>
                <w:sz w:val="20"/>
                <w:szCs w:val="20"/>
              </w:rPr>
              <w:t>-</w:t>
            </w:r>
            <w:r w:rsidR="004B1874">
              <w:rPr>
                <w:rFonts w:ascii="Calibri" w:hAnsi="Calibri" w:cs="Calibri"/>
                <w:sz w:val="20"/>
                <w:szCs w:val="20"/>
              </w:rPr>
              <w:t>Technical analysis</w:t>
            </w:r>
          </w:p>
          <w:p w14:paraId="61CBA92C" w14:textId="71909133" w:rsidR="004B1874" w:rsidRPr="00CB35EC" w:rsidRDefault="004B1874" w:rsidP="0071308E">
            <w:pPr>
              <w:rPr>
                <w:rFonts w:ascii="Calibri" w:hAnsi="Calibri" w:cs="Calibri"/>
                <w:sz w:val="20"/>
                <w:szCs w:val="20"/>
              </w:rPr>
            </w:pPr>
            <w:r>
              <w:rPr>
                <w:rFonts w:ascii="Calibri" w:hAnsi="Calibri" w:cs="Calibri"/>
                <w:sz w:val="20"/>
                <w:szCs w:val="20"/>
              </w:rPr>
              <w:t>-Sharing platform data for analysis</w:t>
            </w:r>
          </w:p>
        </w:tc>
      </w:tr>
      <w:tr w:rsidR="00747001" w14:paraId="68C3760B" w14:textId="77777777" w:rsidTr="004B2B98">
        <w:tc>
          <w:tcPr>
            <w:tcW w:w="1458" w:type="dxa"/>
          </w:tcPr>
          <w:p w14:paraId="458ED5CE" w14:textId="703C9731" w:rsidR="00B1675F" w:rsidRPr="00CB35EC" w:rsidRDefault="00B1675F" w:rsidP="0094794D">
            <w:pPr>
              <w:rPr>
                <w:rFonts w:ascii="Calibri" w:hAnsi="Calibri" w:cs="Calibri"/>
                <w:sz w:val="20"/>
                <w:szCs w:val="20"/>
              </w:rPr>
            </w:pPr>
            <w:r w:rsidRPr="00CB35EC">
              <w:rPr>
                <w:rFonts w:ascii="Calibri" w:hAnsi="Calibri" w:cs="Calibri"/>
                <w:sz w:val="20"/>
                <w:szCs w:val="20"/>
              </w:rPr>
              <w:t xml:space="preserve">Data analytics Firm </w:t>
            </w:r>
          </w:p>
        </w:tc>
        <w:tc>
          <w:tcPr>
            <w:tcW w:w="1280" w:type="dxa"/>
          </w:tcPr>
          <w:p w14:paraId="13AD14E2" w14:textId="4746F31B" w:rsidR="00B1675F" w:rsidRPr="00CB35EC" w:rsidRDefault="005D7B64" w:rsidP="0094794D">
            <w:pPr>
              <w:rPr>
                <w:rFonts w:ascii="Calibri" w:hAnsi="Calibri" w:cs="Calibri"/>
                <w:sz w:val="20"/>
                <w:szCs w:val="20"/>
              </w:rPr>
            </w:pPr>
            <w:r w:rsidRPr="00CB35EC">
              <w:rPr>
                <w:rFonts w:ascii="Calibri" w:hAnsi="Calibri" w:cs="Calibri"/>
                <w:sz w:val="20"/>
                <w:szCs w:val="20"/>
              </w:rPr>
              <w:t>High</w:t>
            </w:r>
          </w:p>
        </w:tc>
        <w:tc>
          <w:tcPr>
            <w:tcW w:w="1327" w:type="dxa"/>
          </w:tcPr>
          <w:p w14:paraId="7206DBCB" w14:textId="30DD12A3" w:rsidR="00B1675F" w:rsidRPr="00CB35EC" w:rsidRDefault="00B1675F" w:rsidP="0094794D">
            <w:pPr>
              <w:rPr>
                <w:rFonts w:ascii="Calibri" w:hAnsi="Calibri" w:cs="Calibri"/>
                <w:sz w:val="20"/>
                <w:szCs w:val="20"/>
              </w:rPr>
            </w:pPr>
            <w:r w:rsidRPr="00CB35EC">
              <w:rPr>
                <w:rFonts w:ascii="Calibri" w:hAnsi="Calibri" w:cs="Calibri"/>
                <w:sz w:val="20"/>
                <w:szCs w:val="20"/>
              </w:rPr>
              <w:t xml:space="preserve">Medium </w:t>
            </w:r>
          </w:p>
        </w:tc>
        <w:tc>
          <w:tcPr>
            <w:tcW w:w="1896" w:type="dxa"/>
          </w:tcPr>
          <w:p w14:paraId="637D744E" w14:textId="60666FE9" w:rsidR="005D7B64" w:rsidRPr="00EB7B1B" w:rsidRDefault="00EB7B1B" w:rsidP="00EB7B1B">
            <w:pPr>
              <w:rPr>
                <w:rFonts w:ascii="Calibri" w:hAnsi="Calibri" w:cs="Calibri"/>
                <w:sz w:val="20"/>
                <w:szCs w:val="20"/>
              </w:rPr>
            </w:pPr>
            <w:r>
              <w:rPr>
                <w:rFonts w:ascii="Calibri" w:hAnsi="Calibri" w:cs="Calibri"/>
                <w:sz w:val="20"/>
                <w:szCs w:val="20"/>
              </w:rPr>
              <w:t>-</w:t>
            </w:r>
            <w:r w:rsidR="005D7B64" w:rsidRPr="00EB7B1B">
              <w:rPr>
                <w:rFonts w:ascii="Calibri" w:hAnsi="Calibri" w:cs="Calibri"/>
                <w:sz w:val="20"/>
                <w:szCs w:val="20"/>
              </w:rPr>
              <w:t>Ability to provide insights for better player engagement and retention</w:t>
            </w:r>
          </w:p>
          <w:p w14:paraId="0C2AF5B5" w14:textId="1AFF688E" w:rsidR="00B1675F" w:rsidRPr="00CB35EC" w:rsidRDefault="00B1675F" w:rsidP="0071308E">
            <w:pPr>
              <w:rPr>
                <w:rFonts w:ascii="Calibri" w:hAnsi="Calibri" w:cs="Calibri"/>
                <w:sz w:val="20"/>
                <w:szCs w:val="20"/>
              </w:rPr>
            </w:pPr>
          </w:p>
        </w:tc>
        <w:tc>
          <w:tcPr>
            <w:tcW w:w="1577" w:type="dxa"/>
          </w:tcPr>
          <w:p w14:paraId="6720D713" w14:textId="39CADDA6" w:rsidR="00B1675F"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A845DD">
              <w:rPr>
                <w:rFonts w:ascii="Calibri" w:hAnsi="Calibri" w:cs="Calibri"/>
                <w:sz w:val="20"/>
                <w:szCs w:val="20"/>
              </w:rPr>
              <w:t xml:space="preserve">Providing deep insight through data analysis </w:t>
            </w:r>
            <w:r w:rsidR="00805A8D">
              <w:rPr>
                <w:rFonts w:ascii="Calibri" w:hAnsi="Calibri" w:cs="Calibri"/>
                <w:sz w:val="20"/>
                <w:szCs w:val="20"/>
              </w:rPr>
              <w:t xml:space="preserve">and </w:t>
            </w:r>
            <w:r w:rsidR="00367E54">
              <w:rPr>
                <w:rFonts w:ascii="Calibri" w:hAnsi="Calibri" w:cs="Calibri"/>
                <w:sz w:val="20"/>
                <w:szCs w:val="20"/>
              </w:rPr>
              <w:t>tools for gaming behaviour</w:t>
            </w:r>
          </w:p>
        </w:tc>
        <w:tc>
          <w:tcPr>
            <w:tcW w:w="1478" w:type="dxa"/>
          </w:tcPr>
          <w:p w14:paraId="71E7E830" w14:textId="0CF66F90" w:rsidR="00B1675F"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DD323A">
              <w:rPr>
                <w:rFonts w:ascii="Calibri" w:hAnsi="Calibri" w:cs="Calibri"/>
                <w:sz w:val="20"/>
                <w:szCs w:val="20"/>
              </w:rPr>
              <w:t>Regular report and data sharing such as joint analysis and meeting</w:t>
            </w:r>
          </w:p>
        </w:tc>
      </w:tr>
      <w:tr w:rsidR="00747001" w14:paraId="052EF28E" w14:textId="77777777" w:rsidTr="004B2B98">
        <w:trPr>
          <w:trHeight w:val="624"/>
        </w:trPr>
        <w:tc>
          <w:tcPr>
            <w:tcW w:w="1458" w:type="dxa"/>
          </w:tcPr>
          <w:p w14:paraId="4F18CDC1" w14:textId="30E31BF0" w:rsidR="00B1675F" w:rsidRPr="00CB35EC" w:rsidRDefault="00B1675F" w:rsidP="0094794D">
            <w:pPr>
              <w:rPr>
                <w:rFonts w:ascii="Calibri" w:hAnsi="Calibri" w:cs="Calibri"/>
                <w:sz w:val="20"/>
                <w:szCs w:val="20"/>
              </w:rPr>
            </w:pPr>
            <w:r w:rsidRPr="00CB35EC">
              <w:rPr>
                <w:rFonts w:ascii="Calibri" w:hAnsi="Calibri" w:cs="Calibri"/>
                <w:sz w:val="20"/>
                <w:szCs w:val="20"/>
              </w:rPr>
              <w:t xml:space="preserve">Publisher </w:t>
            </w:r>
          </w:p>
        </w:tc>
        <w:tc>
          <w:tcPr>
            <w:tcW w:w="1280" w:type="dxa"/>
          </w:tcPr>
          <w:p w14:paraId="059A45B3" w14:textId="6ECCF6CA" w:rsidR="00B1675F" w:rsidRPr="00CB35EC" w:rsidRDefault="005D7B64" w:rsidP="0094794D">
            <w:pPr>
              <w:rPr>
                <w:rFonts w:ascii="Calibri" w:hAnsi="Calibri" w:cs="Calibri"/>
                <w:sz w:val="20"/>
                <w:szCs w:val="20"/>
              </w:rPr>
            </w:pPr>
            <w:r w:rsidRPr="00CB35EC">
              <w:rPr>
                <w:rFonts w:ascii="Calibri" w:hAnsi="Calibri" w:cs="Calibri"/>
                <w:sz w:val="20"/>
                <w:szCs w:val="20"/>
              </w:rPr>
              <w:t>Medium</w:t>
            </w:r>
          </w:p>
        </w:tc>
        <w:tc>
          <w:tcPr>
            <w:tcW w:w="1327" w:type="dxa"/>
          </w:tcPr>
          <w:p w14:paraId="0A709CAD" w14:textId="3C223F12" w:rsidR="00B1675F" w:rsidRPr="00CB35EC" w:rsidRDefault="005D7B64" w:rsidP="0094794D">
            <w:pPr>
              <w:rPr>
                <w:rFonts w:ascii="Calibri" w:hAnsi="Calibri" w:cs="Calibri"/>
                <w:sz w:val="20"/>
                <w:szCs w:val="20"/>
              </w:rPr>
            </w:pPr>
            <w:r w:rsidRPr="00CB35EC">
              <w:rPr>
                <w:rFonts w:ascii="Calibri" w:hAnsi="Calibri" w:cs="Calibri"/>
                <w:sz w:val="20"/>
                <w:szCs w:val="20"/>
              </w:rPr>
              <w:t xml:space="preserve">High </w:t>
            </w:r>
          </w:p>
        </w:tc>
        <w:tc>
          <w:tcPr>
            <w:tcW w:w="1896" w:type="dxa"/>
          </w:tcPr>
          <w:p w14:paraId="1D37589D" w14:textId="26ED1D63" w:rsidR="00B1675F" w:rsidRPr="00EB7B1B" w:rsidRDefault="00EB7B1B" w:rsidP="00EB7B1B">
            <w:pPr>
              <w:rPr>
                <w:rFonts w:ascii="Calibri" w:hAnsi="Calibri" w:cs="Calibri"/>
                <w:sz w:val="20"/>
                <w:szCs w:val="20"/>
              </w:rPr>
            </w:pPr>
            <w:r>
              <w:rPr>
                <w:rFonts w:ascii="Calibri" w:hAnsi="Calibri" w:cs="Calibri"/>
                <w:sz w:val="20"/>
                <w:szCs w:val="20"/>
              </w:rPr>
              <w:t>-</w:t>
            </w:r>
            <w:r w:rsidR="00FF30AE" w:rsidRPr="00EB7B1B">
              <w:rPr>
                <w:rFonts w:ascii="Calibri" w:hAnsi="Calibri" w:cs="Calibri"/>
                <w:sz w:val="20"/>
                <w:szCs w:val="20"/>
              </w:rPr>
              <w:t xml:space="preserve">Revenue </w:t>
            </w:r>
            <w:r w:rsidR="001711A2" w:rsidRPr="00EB7B1B">
              <w:rPr>
                <w:rFonts w:ascii="Calibri" w:hAnsi="Calibri" w:cs="Calibri"/>
                <w:sz w:val="20"/>
                <w:szCs w:val="20"/>
              </w:rPr>
              <w:t xml:space="preserve">and marketing strategies </w:t>
            </w:r>
          </w:p>
        </w:tc>
        <w:tc>
          <w:tcPr>
            <w:tcW w:w="1577" w:type="dxa"/>
          </w:tcPr>
          <w:p w14:paraId="6F4F489D" w14:textId="151950C0" w:rsidR="00B1675F" w:rsidRPr="00CB35EC" w:rsidRDefault="00C462D7" w:rsidP="0071308E">
            <w:pPr>
              <w:rPr>
                <w:rFonts w:ascii="Calibri" w:hAnsi="Calibri" w:cs="Calibri"/>
                <w:sz w:val="20"/>
                <w:szCs w:val="20"/>
              </w:rPr>
            </w:pPr>
            <w:r w:rsidRPr="00CB35EC">
              <w:rPr>
                <w:rFonts w:ascii="Calibri" w:hAnsi="Calibri" w:cs="Calibri" w:hint="eastAsia"/>
                <w:sz w:val="20"/>
                <w:szCs w:val="20"/>
              </w:rPr>
              <w:t>-</w:t>
            </w:r>
            <w:r w:rsidR="00367E54">
              <w:rPr>
                <w:rFonts w:ascii="Calibri" w:hAnsi="Calibri" w:cs="Calibri"/>
                <w:sz w:val="20"/>
                <w:szCs w:val="20"/>
              </w:rPr>
              <w:t>Providing market insight and financial support</w:t>
            </w:r>
          </w:p>
        </w:tc>
        <w:tc>
          <w:tcPr>
            <w:tcW w:w="1478" w:type="dxa"/>
          </w:tcPr>
          <w:p w14:paraId="4FA1971C" w14:textId="6C0B6A35" w:rsidR="00B1675F" w:rsidRPr="007375A5" w:rsidRDefault="00C462D7" w:rsidP="0071308E">
            <w:pPr>
              <w:rPr>
                <w:rFonts w:ascii="Calibri" w:hAnsi="Calibri" w:cs="Calibri"/>
                <w:b/>
                <w:bCs/>
                <w:sz w:val="20"/>
                <w:szCs w:val="20"/>
              </w:rPr>
            </w:pPr>
            <w:r w:rsidRPr="00CB35EC">
              <w:rPr>
                <w:rFonts w:ascii="Calibri" w:hAnsi="Calibri" w:cs="Calibri" w:hint="eastAsia"/>
                <w:sz w:val="20"/>
                <w:szCs w:val="20"/>
              </w:rPr>
              <w:t>-</w:t>
            </w:r>
            <w:r w:rsidR="007375A5" w:rsidRPr="007375A5">
              <w:t xml:space="preserve"> </w:t>
            </w:r>
            <w:r w:rsidR="007375A5">
              <w:rPr>
                <w:rFonts w:ascii="Calibri" w:hAnsi="Calibri" w:cs="Calibri"/>
                <w:sz w:val="20"/>
                <w:szCs w:val="20"/>
              </w:rPr>
              <w:t xml:space="preserve">Consistent quarterly report </w:t>
            </w:r>
            <w:r w:rsidR="00B73CBF">
              <w:rPr>
                <w:rFonts w:ascii="Calibri" w:hAnsi="Calibri" w:cs="Calibri"/>
                <w:sz w:val="20"/>
                <w:szCs w:val="20"/>
              </w:rPr>
              <w:t>and review meeting on user behaviour</w:t>
            </w:r>
          </w:p>
        </w:tc>
      </w:tr>
    </w:tbl>
    <w:p w14:paraId="031F16F3" w14:textId="62F86190" w:rsidR="00644998" w:rsidRPr="00644998" w:rsidRDefault="00B73CBF" w:rsidP="00B73CBF">
      <w:pPr>
        <w:jc w:val="center"/>
        <w:rPr>
          <w:rFonts w:ascii="Calibri" w:hAnsi="Calibri" w:cs="Calibri"/>
        </w:rPr>
      </w:pPr>
      <w:r>
        <w:rPr>
          <w:rFonts w:ascii="Calibri" w:hAnsi="Calibri" w:cs="Calibri"/>
        </w:rPr>
        <w:t>(Figure 2)</w:t>
      </w:r>
    </w:p>
    <w:p w14:paraId="41A1E473" w14:textId="778B400F" w:rsidR="0094794D" w:rsidRDefault="0094794D" w:rsidP="0094794D">
      <w:pPr>
        <w:rPr>
          <w:rFonts w:ascii="Calibri" w:hAnsi="Calibri" w:cs="Calibri"/>
          <w:b/>
          <w:bCs/>
        </w:rPr>
      </w:pPr>
      <w:r>
        <w:rPr>
          <w:rFonts w:ascii="Calibri" w:hAnsi="Calibri" w:cs="Calibri"/>
          <w:b/>
          <w:bCs/>
        </w:rPr>
        <w:t>Success Criteria</w:t>
      </w:r>
    </w:p>
    <w:p w14:paraId="4D6E7B69" w14:textId="77777777" w:rsidR="00EF7744" w:rsidRPr="00EF7744" w:rsidRDefault="00EF7744" w:rsidP="00EF7744">
      <w:pPr>
        <w:rPr>
          <w:rFonts w:ascii="Calibri" w:hAnsi="Calibri" w:cs="Calibri"/>
        </w:rPr>
      </w:pPr>
      <w:r w:rsidRPr="00EF7744">
        <w:rPr>
          <w:rFonts w:ascii="Calibri" w:hAnsi="Calibri" w:cs="Calibri"/>
        </w:rPr>
        <w:t xml:space="preserve">Many factors can contribute to a project's success. In this case, some aspects that contribute to the project's success toward achieving its aim and objectives are: </w:t>
      </w:r>
    </w:p>
    <w:p w14:paraId="22815911" w14:textId="77777777" w:rsidR="00EF7744" w:rsidRPr="00EF7744" w:rsidRDefault="00EF7744" w:rsidP="00EF7744">
      <w:pPr>
        <w:pStyle w:val="ListParagraph"/>
        <w:numPr>
          <w:ilvl w:val="0"/>
          <w:numId w:val="8"/>
        </w:numPr>
        <w:ind w:left="470" w:hanging="357"/>
        <w:rPr>
          <w:rFonts w:ascii="Calibri" w:hAnsi="Calibri" w:cs="Calibri"/>
        </w:rPr>
      </w:pPr>
      <w:r w:rsidRPr="00EF7744">
        <w:rPr>
          <w:rFonts w:ascii="Calibri" w:hAnsi="Calibri" w:cs="Calibri"/>
          <w:b/>
          <w:bCs/>
        </w:rPr>
        <w:t>Increase Player Loyalty &amp; Reduce Churn</w:t>
      </w:r>
      <w:r w:rsidRPr="00EF7744">
        <w:rPr>
          <w:rFonts w:ascii="Calibri" w:hAnsi="Calibri" w:cs="Calibri"/>
        </w:rPr>
        <w:t>: Increase player retention in video games from around 40% to 50%. Churn rate reduction from 25% to 15%.</w:t>
      </w:r>
    </w:p>
    <w:p w14:paraId="5742A68F" w14:textId="77777777" w:rsidR="00EF7744" w:rsidRPr="00EF7744" w:rsidRDefault="00EF7744" w:rsidP="00EF7744">
      <w:pPr>
        <w:pStyle w:val="ListParagraph"/>
        <w:numPr>
          <w:ilvl w:val="0"/>
          <w:numId w:val="8"/>
        </w:numPr>
        <w:ind w:left="470" w:hanging="357"/>
        <w:rPr>
          <w:rFonts w:ascii="Calibri" w:hAnsi="Calibri" w:cs="Calibri"/>
        </w:rPr>
      </w:pPr>
      <w:r w:rsidRPr="00EF7744">
        <w:rPr>
          <w:rFonts w:ascii="Calibri" w:hAnsi="Calibri" w:cs="Calibri"/>
          <w:b/>
          <w:bCs/>
        </w:rPr>
        <w:t>Increase Player Engagement</w:t>
      </w:r>
      <w:r w:rsidRPr="00EF7744">
        <w:rPr>
          <w:rFonts w:ascii="Calibri" w:hAnsi="Calibri" w:cs="Calibri"/>
        </w:rPr>
        <w:t>: Increased player's play time by 20-30% and raises the active days from 10 to 12 days per month.</w:t>
      </w:r>
    </w:p>
    <w:p w14:paraId="32FC9D6F" w14:textId="77777777" w:rsidR="00EF7744" w:rsidRPr="00EF7744" w:rsidRDefault="00EF7744" w:rsidP="00EF7744">
      <w:pPr>
        <w:pStyle w:val="ListParagraph"/>
        <w:numPr>
          <w:ilvl w:val="0"/>
          <w:numId w:val="8"/>
        </w:numPr>
        <w:ind w:left="470" w:hanging="357"/>
        <w:rPr>
          <w:rFonts w:ascii="Calibri" w:hAnsi="Calibri" w:cs="Calibri"/>
        </w:rPr>
      </w:pPr>
      <w:r w:rsidRPr="00EF7744">
        <w:rPr>
          <w:rFonts w:ascii="Calibri" w:hAnsi="Calibri" w:cs="Calibri"/>
          <w:b/>
          <w:bCs/>
        </w:rPr>
        <w:lastRenderedPageBreak/>
        <w:t>Boost In-Game Sales &amp; Purchases</w:t>
      </w:r>
      <w:r w:rsidRPr="00EF7744">
        <w:rPr>
          <w:rFonts w:ascii="Calibri" w:hAnsi="Calibri" w:cs="Calibri"/>
        </w:rPr>
        <w:t xml:space="preserve">: 15% Increase in in-game purchases by gamers by the end of the next quarter of the year. Hence, in-game transaction data will increase the average revenue per user. </w:t>
      </w:r>
    </w:p>
    <w:p w14:paraId="20306ADE" w14:textId="77777777" w:rsidR="00EF7744" w:rsidRPr="00EF7744" w:rsidRDefault="00EF7744" w:rsidP="00EF7744">
      <w:pPr>
        <w:pStyle w:val="ListParagraph"/>
        <w:numPr>
          <w:ilvl w:val="0"/>
          <w:numId w:val="8"/>
        </w:numPr>
        <w:ind w:left="470" w:hanging="357"/>
        <w:rPr>
          <w:rFonts w:ascii="Calibri" w:hAnsi="Calibri" w:cs="Calibri"/>
        </w:rPr>
      </w:pPr>
      <w:r w:rsidRPr="00EF7744">
        <w:rPr>
          <w:rFonts w:ascii="Calibri" w:hAnsi="Calibri" w:cs="Calibri"/>
          <w:b/>
          <w:bCs/>
        </w:rPr>
        <w:t>Reduce Decision-Making Risks</w:t>
      </w:r>
      <w:r w:rsidRPr="00EF7744">
        <w:rPr>
          <w:rFonts w:ascii="Calibri" w:hAnsi="Calibri" w:cs="Calibri"/>
        </w:rPr>
        <w:t>: Measuring the critical performance indicators (KPI), such as player engagement, satisfaction, and retention, to track the project's success. We are reducing the risk of underperforming game major updates by 25%.</w:t>
      </w:r>
    </w:p>
    <w:p w14:paraId="10F9AD19" w14:textId="3EAC4722" w:rsidR="00730314" w:rsidRDefault="00730314" w:rsidP="00730314">
      <w:pPr>
        <w:rPr>
          <w:rFonts w:ascii="Calibri" w:hAnsi="Calibri" w:cs="Calibri"/>
        </w:rPr>
      </w:pPr>
    </w:p>
    <w:tbl>
      <w:tblPr>
        <w:tblStyle w:val="ListTable7Colorful-Accent1"/>
        <w:tblW w:w="0" w:type="auto"/>
        <w:tblLook w:val="04A0" w:firstRow="1" w:lastRow="0" w:firstColumn="1" w:lastColumn="0" w:noHBand="0" w:noVBand="1"/>
      </w:tblPr>
      <w:tblGrid>
        <w:gridCol w:w="4508"/>
        <w:gridCol w:w="4508"/>
      </w:tblGrid>
      <w:tr w:rsidR="00F6021A" w14:paraId="25B629C9" w14:textId="77777777" w:rsidTr="00F602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0E56752" w14:textId="6078F9A8" w:rsidR="00F6021A" w:rsidRPr="00F6021A" w:rsidRDefault="00F6021A" w:rsidP="00F6021A">
            <w:pPr>
              <w:jc w:val="center"/>
              <w:rPr>
                <w:rFonts w:cs="Calibri"/>
                <w:sz w:val="22"/>
                <w:szCs w:val="22"/>
              </w:rPr>
            </w:pPr>
            <w:r w:rsidRPr="00F6021A">
              <w:rPr>
                <w:rFonts w:cs="Calibri"/>
                <w:sz w:val="22"/>
                <w:szCs w:val="22"/>
              </w:rPr>
              <w:t>Research Paper Section</w:t>
            </w:r>
          </w:p>
        </w:tc>
        <w:tc>
          <w:tcPr>
            <w:tcW w:w="4508" w:type="dxa"/>
          </w:tcPr>
          <w:p w14:paraId="4BB97B25" w14:textId="6E86D1F9" w:rsidR="00F6021A" w:rsidRPr="00F6021A" w:rsidRDefault="00F6021A" w:rsidP="00F6021A">
            <w:pPr>
              <w:jc w:val="center"/>
              <w:cnfStyle w:val="100000000000" w:firstRow="1" w:lastRow="0" w:firstColumn="0" w:lastColumn="0" w:oddVBand="0" w:evenVBand="0" w:oddHBand="0" w:evenHBand="0" w:firstRowFirstColumn="0" w:firstRowLastColumn="0" w:lastRowFirstColumn="0" w:lastRowLastColumn="0"/>
              <w:rPr>
                <w:rFonts w:cs="Calibri"/>
                <w:sz w:val="22"/>
                <w:szCs w:val="22"/>
              </w:rPr>
            </w:pPr>
            <w:r w:rsidRPr="00F6021A">
              <w:rPr>
                <w:rFonts w:cs="Calibri"/>
                <w:sz w:val="22"/>
                <w:szCs w:val="22"/>
              </w:rPr>
              <w:t>CRISP-DM Stage</w:t>
            </w:r>
          </w:p>
        </w:tc>
      </w:tr>
      <w:tr w:rsidR="00F6021A" w14:paraId="1C79CB34" w14:textId="77777777" w:rsidTr="00F6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6DDAB6" w14:textId="6FB6A763" w:rsidR="00F6021A" w:rsidRPr="00F6021A" w:rsidRDefault="00F6021A" w:rsidP="00F6021A">
            <w:pPr>
              <w:jc w:val="center"/>
              <w:rPr>
                <w:rFonts w:cs="Calibri"/>
                <w:sz w:val="22"/>
                <w:szCs w:val="22"/>
              </w:rPr>
            </w:pPr>
            <w:r w:rsidRPr="00F6021A">
              <w:rPr>
                <w:rFonts w:cs="Calibri"/>
                <w:sz w:val="22"/>
                <w:szCs w:val="22"/>
              </w:rPr>
              <w:t>Introduction</w:t>
            </w:r>
          </w:p>
        </w:tc>
        <w:tc>
          <w:tcPr>
            <w:tcW w:w="4508" w:type="dxa"/>
          </w:tcPr>
          <w:p w14:paraId="096C5807" w14:textId="518EE4AF" w:rsidR="00F6021A" w:rsidRPr="00F6021A" w:rsidRDefault="00F6021A" w:rsidP="00F6021A">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Business Understanding</w:t>
            </w:r>
          </w:p>
        </w:tc>
      </w:tr>
      <w:tr w:rsidR="00F6021A" w14:paraId="30C0EF9B" w14:textId="77777777" w:rsidTr="00F6021A">
        <w:tc>
          <w:tcPr>
            <w:cnfStyle w:val="001000000000" w:firstRow="0" w:lastRow="0" w:firstColumn="1" w:lastColumn="0" w:oddVBand="0" w:evenVBand="0" w:oddHBand="0" w:evenHBand="0" w:firstRowFirstColumn="0" w:firstRowLastColumn="0" w:lastRowFirstColumn="0" w:lastRowLastColumn="0"/>
            <w:tcW w:w="4508" w:type="dxa"/>
          </w:tcPr>
          <w:p w14:paraId="07754862" w14:textId="01F8FE24" w:rsidR="00F6021A" w:rsidRPr="00F6021A" w:rsidRDefault="00F6021A" w:rsidP="00F6021A">
            <w:pPr>
              <w:jc w:val="center"/>
              <w:rPr>
                <w:rFonts w:cs="Calibri"/>
                <w:sz w:val="22"/>
                <w:szCs w:val="22"/>
              </w:rPr>
            </w:pPr>
            <w:r w:rsidRPr="00F6021A">
              <w:rPr>
                <w:rFonts w:cs="Calibri"/>
                <w:sz w:val="22"/>
                <w:szCs w:val="22"/>
              </w:rPr>
              <w:t>Scoping the Project</w:t>
            </w:r>
          </w:p>
        </w:tc>
        <w:tc>
          <w:tcPr>
            <w:tcW w:w="4508" w:type="dxa"/>
          </w:tcPr>
          <w:p w14:paraId="39669DCF" w14:textId="6888E079" w:rsidR="00F6021A" w:rsidRPr="00F6021A" w:rsidRDefault="00F6021A" w:rsidP="00F6021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Business Understanding</w:t>
            </w:r>
          </w:p>
        </w:tc>
      </w:tr>
      <w:tr w:rsidR="00F6021A" w14:paraId="0493386E" w14:textId="77777777" w:rsidTr="00F6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B4EC3D" w14:textId="22AF83F9" w:rsidR="00F6021A" w:rsidRPr="00F6021A" w:rsidRDefault="00F6021A" w:rsidP="00F6021A">
            <w:pPr>
              <w:jc w:val="center"/>
              <w:rPr>
                <w:rFonts w:cs="Calibri"/>
                <w:sz w:val="22"/>
                <w:szCs w:val="22"/>
              </w:rPr>
            </w:pPr>
            <w:r w:rsidRPr="00F6021A">
              <w:rPr>
                <w:rFonts w:cs="Calibri"/>
                <w:sz w:val="22"/>
                <w:szCs w:val="22"/>
              </w:rPr>
              <w:t>Methodology</w:t>
            </w:r>
          </w:p>
        </w:tc>
        <w:tc>
          <w:tcPr>
            <w:tcW w:w="4508" w:type="dxa"/>
          </w:tcPr>
          <w:p w14:paraId="5BD7E5AE" w14:textId="54E3D31A" w:rsidR="00F6021A" w:rsidRPr="00F6021A" w:rsidRDefault="00F6021A" w:rsidP="00F6021A">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Data Understanding</w:t>
            </w:r>
          </w:p>
        </w:tc>
      </w:tr>
      <w:tr w:rsidR="00F6021A" w14:paraId="6875379E" w14:textId="77777777" w:rsidTr="00F6021A">
        <w:tc>
          <w:tcPr>
            <w:cnfStyle w:val="001000000000" w:firstRow="0" w:lastRow="0" w:firstColumn="1" w:lastColumn="0" w:oddVBand="0" w:evenVBand="0" w:oddHBand="0" w:evenHBand="0" w:firstRowFirstColumn="0" w:firstRowLastColumn="0" w:lastRowFirstColumn="0" w:lastRowLastColumn="0"/>
            <w:tcW w:w="4508" w:type="dxa"/>
          </w:tcPr>
          <w:p w14:paraId="544CF070" w14:textId="77777777" w:rsidR="00F6021A" w:rsidRPr="00F6021A" w:rsidRDefault="00F6021A" w:rsidP="00F6021A">
            <w:pPr>
              <w:jc w:val="center"/>
              <w:rPr>
                <w:rFonts w:cs="Calibri"/>
                <w:sz w:val="22"/>
                <w:szCs w:val="22"/>
              </w:rPr>
            </w:pPr>
          </w:p>
        </w:tc>
        <w:tc>
          <w:tcPr>
            <w:tcW w:w="4508" w:type="dxa"/>
          </w:tcPr>
          <w:p w14:paraId="26B0D201" w14:textId="2EAC3555" w:rsidR="00F6021A" w:rsidRPr="00F6021A" w:rsidRDefault="00F6021A" w:rsidP="00F6021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Data Preparation</w:t>
            </w:r>
          </w:p>
        </w:tc>
      </w:tr>
      <w:tr w:rsidR="00F6021A" w14:paraId="462C413A" w14:textId="77777777" w:rsidTr="00F6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E87CE0" w14:textId="622E9109" w:rsidR="00F6021A" w:rsidRPr="00F6021A" w:rsidRDefault="00F6021A" w:rsidP="00F6021A">
            <w:pPr>
              <w:jc w:val="center"/>
              <w:rPr>
                <w:rFonts w:cs="Calibri"/>
                <w:sz w:val="22"/>
                <w:szCs w:val="22"/>
              </w:rPr>
            </w:pPr>
            <w:r w:rsidRPr="00F6021A">
              <w:rPr>
                <w:rFonts w:cs="Calibri"/>
                <w:sz w:val="22"/>
                <w:szCs w:val="22"/>
              </w:rPr>
              <w:t>Experimentation</w:t>
            </w:r>
          </w:p>
        </w:tc>
        <w:tc>
          <w:tcPr>
            <w:tcW w:w="4508" w:type="dxa"/>
          </w:tcPr>
          <w:p w14:paraId="580B5798" w14:textId="7915A039" w:rsidR="00F6021A" w:rsidRPr="00F6021A" w:rsidRDefault="00F6021A" w:rsidP="00F6021A">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Data Modelling</w:t>
            </w:r>
          </w:p>
        </w:tc>
      </w:tr>
      <w:tr w:rsidR="00F6021A" w14:paraId="3C85EFEA" w14:textId="77777777" w:rsidTr="00F6021A">
        <w:tc>
          <w:tcPr>
            <w:cnfStyle w:val="001000000000" w:firstRow="0" w:lastRow="0" w:firstColumn="1" w:lastColumn="0" w:oddVBand="0" w:evenVBand="0" w:oddHBand="0" w:evenHBand="0" w:firstRowFirstColumn="0" w:firstRowLastColumn="0" w:lastRowFirstColumn="0" w:lastRowLastColumn="0"/>
            <w:tcW w:w="4508" w:type="dxa"/>
          </w:tcPr>
          <w:p w14:paraId="13365BC0" w14:textId="77777777" w:rsidR="00F6021A" w:rsidRPr="00F6021A" w:rsidRDefault="00F6021A" w:rsidP="00F6021A">
            <w:pPr>
              <w:jc w:val="center"/>
              <w:rPr>
                <w:rFonts w:cs="Calibri"/>
                <w:sz w:val="22"/>
                <w:szCs w:val="22"/>
              </w:rPr>
            </w:pPr>
          </w:p>
        </w:tc>
        <w:tc>
          <w:tcPr>
            <w:tcW w:w="4508" w:type="dxa"/>
          </w:tcPr>
          <w:p w14:paraId="276A853B" w14:textId="432E7D0B" w:rsidR="00F6021A" w:rsidRPr="00F6021A" w:rsidRDefault="00F6021A" w:rsidP="00F6021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Evaluation</w:t>
            </w:r>
          </w:p>
        </w:tc>
      </w:tr>
      <w:tr w:rsidR="00F6021A" w14:paraId="5BE4BDE2" w14:textId="77777777" w:rsidTr="00F6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CF3433" w14:textId="6206B10C" w:rsidR="00F6021A" w:rsidRPr="00F6021A" w:rsidRDefault="00F6021A" w:rsidP="00F6021A">
            <w:pPr>
              <w:jc w:val="center"/>
              <w:rPr>
                <w:rFonts w:cs="Calibri"/>
                <w:sz w:val="22"/>
                <w:szCs w:val="22"/>
              </w:rPr>
            </w:pPr>
            <w:r w:rsidRPr="00F6021A">
              <w:rPr>
                <w:rFonts w:cs="Calibri"/>
                <w:sz w:val="22"/>
                <w:szCs w:val="22"/>
              </w:rPr>
              <w:t>Discussion &amp; Conclusions</w:t>
            </w:r>
          </w:p>
        </w:tc>
        <w:tc>
          <w:tcPr>
            <w:tcW w:w="4508" w:type="dxa"/>
          </w:tcPr>
          <w:p w14:paraId="6A12521B" w14:textId="7F79B7EE" w:rsidR="00F6021A" w:rsidRPr="00F6021A" w:rsidRDefault="00F6021A" w:rsidP="00F6021A">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Calibri"/>
                <w:sz w:val="22"/>
                <w:szCs w:val="22"/>
              </w:rPr>
            </w:pPr>
            <w:r w:rsidRPr="00F6021A">
              <w:rPr>
                <w:rFonts w:asciiTheme="majorHAnsi" w:hAnsiTheme="majorHAnsi" w:cs="Calibri"/>
                <w:sz w:val="22"/>
                <w:szCs w:val="22"/>
              </w:rPr>
              <w:t>Deployment</w:t>
            </w:r>
          </w:p>
        </w:tc>
      </w:tr>
    </w:tbl>
    <w:p w14:paraId="061F12B3" w14:textId="77777777" w:rsidR="00F6021A" w:rsidRPr="00730314" w:rsidRDefault="00F6021A" w:rsidP="00730314">
      <w:pPr>
        <w:rPr>
          <w:rFonts w:ascii="Calibri" w:hAnsi="Calibri" w:cs="Calibri"/>
        </w:rPr>
      </w:pPr>
    </w:p>
    <w:sectPr w:rsidR="00F6021A" w:rsidRPr="0073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175F87"/>
    <w:multiLevelType w:val="hybridMultilevel"/>
    <w:tmpl w:val="3B662222"/>
    <w:lvl w:ilvl="0" w:tplc="160C39E8">
      <w:start w:val="1"/>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D3F2ADE"/>
    <w:multiLevelType w:val="hybridMultilevel"/>
    <w:tmpl w:val="8BF4A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7B1720A"/>
    <w:multiLevelType w:val="hybridMultilevel"/>
    <w:tmpl w:val="796821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BA51D4"/>
    <w:multiLevelType w:val="hybridMultilevel"/>
    <w:tmpl w:val="02DE7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5D57B8A"/>
    <w:multiLevelType w:val="hybridMultilevel"/>
    <w:tmpl w:val="32F08620"/>
    <w:lvl w:ilvl="0" w:tplc="160C39E8">
      <w:start w:val="1"/>
      <w:numFmt w:val="bullet"/>
      <w:lvlText w:val="-"/>
      <w:lvlJc w:val="left"/>
      <w:pPr>
        <w:ind w:left="360" w:hanging="360"/>
      </w:pPr>
      <w:rPr>
        <w:rFonts w:ascii="Calibri" w:eastAsiaTheme="minorEastAsia"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6CEF501B"/>
    <w:multiLevelType w:val="hybridMultilevel"/>
    <w:tmpl w:val="A29222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A4D284B"/>
    <w:multiLevelType w:val="hybridMultilevel"/>
    <w:tmpl w:val="91E21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E777A11"/>
    <w:multiLevelType w:val="hybridMultilevel"/>
    <w:tmpl w:val="DC36A3F0"/>
    <w:lvl w:ilvl="0" w:tplc="160C39E8">
      <w:start w:val="1"/>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0604369">
    <w:abstractNumId w:val="1"/>
  </w:num>
  <w:num w:numId="2" w16cid:durableId="1423721990">
    <w:abstractNumId w:val="0"/>
  </w:num>
  <w:num w:numId="3" w16cid:durableId="1646661551">
    <w:abstractNumId w:val="4"/>
  </w:num>
  <w:num w:numId="4" w16cid:durableId="1484465901">
    <w:abstractNumId w:val="6"/>
  </w:num>
  <w:num w:numId="5" w16cid:durableId="71396748">
    <w:abstractNumId w:val="3"/>
  </w:num>
  <w:num w:numId="6" w16cid:durableId="1058163362">
    <w:abstractNumId w:val="7"/>
  </w:num>
  <w:num w:numId="7" w16cid:durableId="121727728">
    <w:abstractNumId w:val="2"/>
  </w:num>
  <w:num w:numId="8" w16cid:durableId="169368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4D"/>
    <w:rsid w:val="000452F1"/>
    <w:rsid w:val="00054656"/>
    <w:rsid w:val="00096520"/>
    <w:rsid w:val="001376A6"/>
    <w:rsid w:val="001711A2"/>
    <w:rsid w:val="00173943"/>
    <w:rsid w:val="0026362C"/>
    <w:rsid w:val="002A3C61"/>
    <w:rsid w:val="002B79EC"/>
    <w:rsid w:val="002C1743"/>
    <w:rsid w:val="002C77E3"/>
    <w:rsid w:val="00367E54"/>
    <w:rsid w:val="00387C29"/>
    <w:rsid w:val="00393690"/>
    <w:rsid w:val="003945C6"/>
    <w:rsid w:val="003D7521"/>
    <w:rsid w:val="0045039D"/>
    <w:rsid w:val="0045335C"/>
    <w:rsid w:val="00462FE4"/>
    <w:rsid w:val="004B0259"/>
    <w:rsid w:val="004B1874"/>
    <w:rsid w:val="004B2B98"/>
    <w:rsid w:val="00540F96"/>
    <w:rsid w:val="005612E6"/>
    <w:rsid w:val="005A23C5"/>
    <w:rsid w:val="005D5721"/>
    <w:rsid w:val="005D7B64"/>
    <w:rsid w:val="006000B2"/>
    <w:rsid w:val="00644998"/>
    <w:rsid w:val="0071308E"/>
    <w:rsid w:val="00727C25"/>
    <w:rsid w:val="00730314"/>
    <w:rsid w:val="007310D7"/>
    <w:rsid w:val="007375A5"/>
    <w:rsid w:val="00745777"/>
    <w:rsid w:val="00747001"/>
    <w:rsid w:val="00805A8D"/>
    <w:rsid w:val="008B3E0D"/>
    <w:rsid w:val="0094794D"/>
    <w:rsid w:val="009E6037"/>
    <w:rsid w:val="009F3470"/>
    <w:rsid w:val="00A463D4"/>
    <w:rsid w:val="00A845DD"/>
    <w:rsid w:val="00AE16D5"/>
    <w:rsid w:val="00B1675F"/>
    <w:rsid w:val="00B73CBF"/>
    <w:rsid w:val="00BD2FA4"/>
    <w:rsid w:val="00BF7C5E"/>
    <w:rsid w:val="00C462D7"/>
    <w:rsid w:val="00C85AA6"/>
    <w:rsid w:val="00CB35EC"/>
    <w:rsid w:val="00CF37F7"/>
    <w:rsid w:val="00D4566D"/>
    <w:rsid w:val="00D844DF"/>
    <w:rsid w:val="00DB3EDE"/>
    <w:rsid w:val="00DC5464"/>
    <w:rsid w:val="00DD323A"/>
    <w:rsid w:val="00E50648"/>
    <w:rsid w:val="00E83862"/>
    <w:rsid w:val="00EB7B1B"/>
    <w:rsid w:val="00ED243B"/>
    <w:rsid w:val="00EF7744"/>
    <w:rsid w:val="00F6021A"/>
    <w:rsid w:val="00F62A83"/>
    <w:rsid w:val="00FF30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C31B"/>
  <w15:chartTrackingRefBased/>
  <w15:docId w15:val="{52206881-8858-49D5-AB25-8D5FEA81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4D"/>
    <w:rPr>
      <w:rFonts w:eastAsiaTheme="majorEastAsia" w:cstheme="majorBidi"/>
      <w:color w:val="272727" w:themeColor="text1" w:themeTint="D8"/>
    </w:rPr>
  </w:style>
  <w:style w:type="paragraph" w:styleId="Title">
    <w:name w:val="Title"/>
    <w:basedOn w:val="Normal"/>
    <w:next w:val="Normal"/>
    <w:link w:val="TitleChar"/>
    <w:uiPriority w:val="10"/>
    <w:qFormat/>
    <w:rsid w:val="00947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4D"/>
    <w:pPr>
      <w:spacing w:before="160"/>
      <w:jc w:val="center"/>
    </w:pPr>
    <w:rPr>
      <w:i/>
      <w:iCs/>
      <w:color w:val="404040" w:themeColor="text1" w:themeTint="BF"/>
    </w:rPr>
  </w:style>
  <w:style w:type="character" w:customStyle="1" w:styleId="QuoteChar">
    <w:name w:val="Quote Char"/>
    <w:basedOn w:val="DefaultParagraphFont"/>
    <w:link w:val="Quote"/>
    <w:uiPriority w:val="29"/>
    <w:rsid w:val="0094794D"/>
    <w:rPr>
      <w:i/>
      <w:iCs/>
      <w:color w:val="404040" w:themeColor="text1" w:themeTint="BF"/>
    </w:rPr>
  </w:style>
  <w:style w:type="paragraph" w:styleId="ListParagraph">
    <w:name w:val="List Paragraph"/>
    <w:basedOn w:val="Normal"/>
    <w:uiPriority w:val="34"/>
    <w:qFormat/>
    <w:rsid w:val="0094794D"/>
    <w:pPr>
      <w:ind w:left="720"/>
      <w:contextualSpacing/>
    </w:pPr>
  </w:style>
  <w:style w:type="character" w:styleId="IntenseEmphasis">
    <w:name w:val="Intense Emphasis"/>
    <w:basedOn w:val="DefaultParagraphFont"/>
    <w:uiPriority w:val="21"/>
    <w:qFormat/>
    <w:rsid w:val="0094794D"/>
    <w:rPr>
      <w:i/>
      <w:iCs/>
      <w:color w:val="0F4761" w:themeColor="accent1" w:themeShade="BF"/>
    </w:rPr>
  </w:style>
  <w:style w:type="paragraph" w:styleId="IntenseQuote">
    <w:name w:val="Intense Quote"/>
    <w:basedOn w:val="Normal"/>
    <w:next w:val="Normal"/>
    <w:link w:val="IntenseQuoteChar"/>
    <w:uiPriority w:val="30"/>
    <w:qFormat/>
    <w:rsid w:val="0094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4D"/>
    <w:rPr>
      <w:i/>
      <w:iCs/>
      <w:color w:val="0F4761" w:themeColor="accent1" w:themeShade="BF"/>
    </w:rPr>
  </w:style>
  <w:style w:type="character" w:styleId="IntenseReference">
    <w:name w:val="Intense Reference"/>
    <w:basedOn w:val="DefaultParagraphFont"/>
    <w:uiPriority w:val="32"/>
    <w:qFormat/>
    <w:rsid w:val="0094794D"/>
    <w:rPr>
      <w:b/>
      <w:bCs/>
      <w:smallCaps/>
      <w:color w:val="0F4761" w:themeColor="accent1" w:themeShade="BF"/>
      <w:spacing w:val="5"/>
    </w:rPr>
  </w:style>
  <w:style w:type="table" w:styleId="TableGrid">
    <w:name w:val="Table Grid"/>
    <w:basedOn w:val="TableNormal"/>
    <w:uiPriority w:val="39"/>
    <w:rsid w:val="00644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50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F602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Accent1">
    <w:name w:val="List Table 7 Colorful Accent 1"/>
    <w:basedOn w:val="TableNormal"/>
    <w:uiPriority w:val="52"/>
    <w:rsid w:val="00F6021A"/>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Perico</dc:creator>
  <cp:keywords/>
  <dc:description/>
  <cp:lastModifiedBy>Paras Sharma</cp:lastModifiedBy>
  <cp:revision>4</cp:revision>
  <dcterms:created xsi:type="dcterms:W3CDTF">2024-10-24T12:18:00Z</dcterms:created>
  <dcterms:modified xsi:type="dcterms:W3CDTF">2024-10-26T12:28:00Z</dcterms:modified>
</cp:coreProperties>
</file>