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DC8C" w14:textId="150A939E" w:rsidR="00EE2CBC" w:rsidRDefault="00EE2CBC">
      <w:pPr>
        <w:spacing w:after="0" w:line="360" w:lineRule="auto"/>
      </w:pPr>
    </w:p>
    <w:p w14:paraId="2C50C100" w14:textId="4DDBB597" w:rsidR="00EE2CBC" w:rsidRDefault="00000000">
      <w:pPr>
        <w:spacing w:before="157" w:after="157" w:line="270" w:lineRule="auto"/>
      </w:pPr>
      <w:r>
        <w:rPr>
          <w:rFonts w:ascii="inter" w:eastAsia="inter" w:hAnsi="inter" w:cs="inter"/>
          <w:b/>
          <w:color w:val="000000"/>
          <w:sz w:val="39"/>
        </w:rPr>
        <w:t>Vendor Performance Analytics: Report</w:t>
      </w:r>
    </w:p>
    <w:p w14:paraId="0F0717E9" w14:textId="528B878B" w:rsidR="00EE2CBC" w:rsidRDefault="00000000">
      <w:pPr>
        <w:spacing w:before="315" w:after="105" w:line="360" w:lineRule="auto"/>
        <w:ind w:left="-30"/>
      </w:pPr>
      <w:r>
        <w:rPr>
          <w:rFonts w:ascii="inter" w:eastAsia="inter" w:hAnsi="inter" w:cs="inter"/>
          <w:b/>
          <w:color w:val="000000"/>
          <w:sz w:val="24"/>
        </w:rPr>
        <w:t>Summary</w:t>
      </w:r>
    </w:p>
    <w:p w14:paraId="1E2D0350" w14:textId="77777777" w:rsidR="00EE2CBC" w:rsidRDefault="00000000">
      <w:pPr>
        <w:spacing w:after="210" w:line="360" w:lineRule="auto"/>
      </w:pPr>
      <w:r>
        <w:rPr>
          <w:rFonts w:ascii="inter" w:eastAsia="inter" w:hAnsi="inter" w:cs="inter"/>
          <w:color w:val="000000"/>
        </w:rPr>
        <w:t xml:space="preserve">This comprehensive vendor performance analysis examined transactional data across </w:t>
      </w:r>
      <w:r>
        <w:rPr>
          <w:rFonts w:ascii="inter" w:eastAsia="inter" w:hAnsi="inter" w:cs="inter"/>
          <w:b/>
          <w:color w:val="000000"/>
        </w:rPr>
        <w:t>four core business domains</w:t>
      </w:r>
      <w:r>
        <w:rPr>
          <w:rFonts w:ascii="inter" w:eastAsia="inter" w:hAnsi="inter" w:cs="inter"/>
          <w:color w:val="000000"/>
        </w:rPr>
        <w:t xml:space="preserve">: purchases, sales, pricing, and logistics to deliver actionable insights for strategic vendor management. Through advanced statistical modeling and business intelligence dashboard development, we identified critical optimization opportunities worth </w:t>
      </w:r>
      <w:r>
        <w:rPr>
          <w:rFonts w:ascii="inter" w:eastAsia="inter" w:hAnsi="inter" w:cs="inter"/>
          <w:b/>
          <w:color w:val="000000"/>
        </w:rPr>
        <w:t>$2.71M in unsold capital</w:t>
      </w:r>
      <w:r>
        <w:rPr>
          <w:rFonts w:ascii="inter" w:eastAsia="inter" w:hAnsi="inter" w:cs="inter"/>
          <w:color w:val="000000"/>
        </w:rPr>
        <w:t xml:space="preserve"> and established a framework for sustainable vendor relationship management.</w:t>
      </w:r>
    </w:p>
    <w:p w14:paraId="3FE4DA58" w14:textId="77777777" w:rsidR="00EE2CBC" w:rsidRDefault="00000000">
      <w:pPr>
        <w:spacing w:after="210" w:line="360" w:lineRule="auto"/>
      </w:pPr>
      <w:r>
        <w:rPr>
          <w:rFonts w:ascii="inter" w:eastAsia="inter" w:hAnsi="inter" w:cs="inter"/>
          <w:b/>
          <w:color w:val="000000"/>
        </w:rPr>
        <w:t>Key Performance Indicators:</w:t>
      </w:r>
    </w:p>
    <w:p w14:paraId="49994A58" w14:textId="77777777" w:rsidR="00EE2CBC" w:rsidRDefault="00000000">
      <w:pPr>
        <w:numPr>
          <w:ilvl w:val="0"/>
          <w:numId w:val="1"/>
        </w:numPr>
        <w:spacing w:before="105" w:after="105" w:line="360" w:lineRule="auto"/>
      </w:pPr>
      <w:r>
        <w:rPr>
          <w:rFonts w:ascii="inter" w:eastAsia="inter" w:hAnsi="inter" w:cs="inter"/>
          <w:b/>
          <w:color w:val="000000"/>
        </w:rPr>
        <w:t>Total Sales Volume</w:t>
      </w:r>
      <w:r>
        <w:rPr>
          <w:rFonts w:ascii="inter" w:eastAsia="inter" w:hAnsi="inter" w:cs="inter"/>
          <w:color w:val="000000"/>
        </w:rPr>
        <w:t>: $441.41M</w:t>
      </w:r>
    </w:p>
    <w:p w14:paraId="18C5ECC9" w14:textId="77777777" w:rsidR="00EE2CBC" w:rsidRDefault="00000000">
      <w:pPr>
        <w:numPr>
          <w:ilvl w:val="0"/>
          <w:numId w:val="1"/>
        </w:numPr>
        <w:spacing w:before="105" w:after="105" w:line="360" w:lineRule="auto"/>
      </w:pPr>
      <w:r>
        <w:rPr>
          <w:rFonts w:ascii="inter" w:eastAsia="inter" w:hAnsi="inter" w:cs="inter"/>
          <w:b/>
          <w:color w:val="000000"/>
        </w:rPr>
        <w:t>Total Procurement Investment</w:t>
      </w:r>
      <w:r>
        <w:rPr>
          <w:rFonts w:ascii="inter" w:eastAsia="inter" w:hAnsi="inter" w:cs="inter"/>
          <w:color w:val="000000"/>
        </w:rPr>
        <w:t>: $307.34M</w:t>
      </w:r>
    </w:p>
    <w:p w14:paraId="7C199430" w14:textId="77777777" w:rsidR="00EE2CBC" w:rsidRDefault="00000000">
      <w:pPr>
        <w:numPr>
          <w:ilvl w:val="0"/>
          <w:numId w:val="1"/>
        </w:numPr>
        <w:spacing w:before="105" w:after="105" w:line="360" w:lineRule="auto"/>
      </w:pPr>
      <w:r>
        <w:rPr>
          <w:rFonts w:ascii="inter" w:eastAsia="inter" w:hAnsi="inter" w:cs="inter"/>
          <w:b/>
          <w:color w:val="000000"/>
        </w:rPr>
        <w:t>Gross Profit Generated</w:t>
      </w:r>
      <w:r>
        <w:rPr>
          <w:rFonts w:ascii="inter" w:eastAsia="inter" w:hAnsi="inter" w:cs="inter"/>
          <w:color w:val="000000"/>
        </w:rPr>
        <w:t>: $134.07M (38.7% margin)</w:t>
      </w:r>
    </w:p>
    <w:p w14:paraId="7C56E5FA" w14:textId="77777777" w:rsidR="00EE2CBC" w:rsidRDefault="00000000">
      <w:pPr>
        <w:numPr>
          <w:ilvl w:val="0"/>
          <w:numId w:val="1"/>
        </w:numPr>
        <w:spacing w:before="105" w:after="105" w:line="360" w:lineRule="auto"/>
      </w:pPr>
      <w:r>
        <w:rPr>
          <w:rFonts w:ascii="inter" w:eastAsia="inter" w:hAnsi="inter" w:cs="inter"/>
          <w:b/>
          <w:color w:val="000000"/>
        </w:rPr>
        <w:t>Unsold Capital at Risk</w:t>
      </w:r>
      <w:r>
        <w:rPr>
          <w:rFonts w:ascii="inter" w:eastAsia="inter" w:hAnsi="inter" w:cs="inter"/>
          <w:color w:val="000000"/>
        </w:rPr>
        <w:t>: $2.71M (0.61% of total sales)</w:t>
      </w:r>
    </w:p>
    <w:p w14:paraId="2CC1A16E" w14:textId="77777777" w:rsidR="00EE2CBC" w:rsidRDefault="00000000">
      <w:pPr>
        <w:spacing w:after="210" w:line="360" w:lineRule="auto"/>
      </w:pPr>
      <w:r>
        <w:rPr>
          <w:rFonts w:ascii="inter" w:eastAsia="inter" w:hAnsi="inter" w:cs="inter"/>
          <w:b/>
          <w:color w:val="000000"/>
        </w:rPr>
        <w:t>Critical Business Impact:</w:t>
      </w:r>
    </w:p>
    <w:p w14:paraId="1B5ACB4F" w14:textId="77777777" w:rsidR="00EE2CBC" w:rsidRDefault="00000000">
      <w:pPr>
        <w:numPr>
          <w:ilvl w:val="0"/>
          <w:numId w:val="2"/>
        </w:numPr>
        <w:spacing w:before="105" w:after="105" w:line="360" w:lineRule="auto"/>
      </w:pPr>
      <w:r>
        <w:rPr>
          <w:rFonts w:ascii="inter" w:eastAsia="inter" w:hAnsi="inter" w:cs="inter"/>
          <w:color w:val="000000"/>
        </w:rPr>
        <w:t xml:space="preserve">Top 10 vendors control </w:t>
      </w:r>
      <w:r>
        <w:rPr>
          <w:rFonts w:ascii="inter" w:eastAsia="inter" w:hAnsi="inter" w:cs="inter"/>
          <w:b/>
          <w:color w:val="000000"/>
        </w:rPr>
        <w:t>65.7% of purchase volume</w:t>
      </w:r>
      <w:r>
        <w:rPr>
          <w:rFonts w:ascii="inter" w:eastAsia="inter" w:hAnsi="inter" w:cs="inter"/>
          <w:color w:val="000000"/>
        </w:rPr>
        <w:t>, creating supply chain concentration risk</w:t>
      </w:r>
    </w:p>
    <w:p w14:paraId="05366115" w14:textId="77777777" w:rsidR="00EE2CBC" w:rsidRDefault="00000000">
      <w:pPr>
        <w:numPr>
          <w:ilvl w:val="0"/>
          <w:numId w:val="2"/>
        </w:numPr>
        <w:spacing w:before="105" w:after="105" w:line="360" w:lineRule="auto"/>
      </w:pPr>
      <w:r>
        <w:rPr>
          <w:rFonts w:ascii="inter" w:eastAsia="inter" w:hAnsi="inter" w:cs="inter"/>
          <w:color w:val="000000"/>
        </w:rPr>
        <w:t xml:space="preserve">Bulk purchasing delivers </w:t>
      </w:r>
      <w:proofErr w:type="gramStart"/>
      <w:r>
        <w:rPr>
          <w:rFonts w:ascii="inter" w:eastAsia="inter" w:hAnsi="inter" w:cs="inter"/>
          <w:b/>
          <w:color w:val="000000"/>
        </w:rPr>
        <w:t>72% unit</w:t>
      </w:r>
      <w:proofErr w:type="gramEnd"/>
      <w:r>
        <w:rPr>
          <w:rFonts w:ascii="inter" w:eastAsia="inter" w:hAnsi="inter" w:cs="inter"/>
          <w:b/>
          <w:color w:val="000000"/>
        </w:rPr>
        <w:t xml:space="preserve"> cost reduction</w:t>
      </w:r>
      <w:r>
        <w:rPr>
          <w:rFonts w:ascii="inter" w:eastAsia="inter" w:hAnsi="inter" w:cs="inter"/>
          <w:color w:val="000000"/>
        </w:rPr>
        <w:t>, validating volume pricing strategies</w:t>
      </w:r>
    </w:p>
    <w:p w14:paraId="12370BC5" w14:textId="77777777" w:rsidR="00EE2CBC" w:rsidRDefault="00000000">
      <w:pPr>
        <w:numPr>
          <w:ilvl w:val="0"/>
          <w:numId w:val="2"/>
        </w:numPr>
        <w:spacing w:before="105" w:after="105" w:line="360" w:lineRule="auto"/>
      </w:pPr>
      <w:r>
        <w:rPr>
          <w:rFonts w:ascii="inter" w:eastAsia="inter" w:hAnsi="inter" w:cs="inter"/>
          <w:color w:val="000000"/>
        </w:rPr>
        <w:t>Statistical significance confirmed between high-performing and low-performing vendor profit margins (p &lt; 0.05)</w:t>
      </w:r>
    </w:p>
    <w:p w14:paraId="64CB2D53" w14:textId="77777777" w:rsidR="00EE2CBC" w:rsidRDefault="00000000">
      <w:pPr>
        <w:spacing w:before="210" w:after="0" w:line="360" w:lineRule="auto"/>
      </w:pPr>
      <w:r>
        <w:rPr>
          <w:noProof/>
        </w:rPr>
      </w:r>
      <w:r>
        <w:rPr>
          <w:noProof/>
        </w:rPr>
        <w:pict w14:anchorId="671CB58B">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96C229" w14:textId="77777777" w:rsidR="00EE2CBC" w:rsidRDefault="00000000">
      <w:pPr>
        <w:spacing w:before="315" w:after="105" w:line="360" w:lineRule="auto"/>
        <w:ind w:left="-30"/>
      </w:pPr>
      <w:r>
        <w:rPr>
          <w:rFonts w:ascii="inter" w:eastAsia="inter" w:hAnsi="inter" w:cs="inter"/>
          <w:b/>
          <w:color w:val="000000"/>
          <w:sz w:val="24"/>
        </w:rPr>
        <w:t>Data Engineering Architecture &amp; Methodology</w:t>
      </w:r>
    </w:p>
    <w:p w14:paraId="6FA38625" w14:textId="77777777" w:rsidR="00EE2CBC" w:rsidRDefault="00000000">
      <w:pPr>
        <w:spacing w:before="315" w:after="105" w:line="360" w:lineRule="auto"/>
        <w:ind w:left="-30"/>
      </w:pPr>
      <w:r>
        <w:rPr>
          <w:rFonts w:ascii="inter" w:eastAsia="inter" w:hAnsi="inter" w:cs="inter"/>
          <w:b/>
          <w:color w:val="000000"/>
          <w:sz w:val="24"/>
        </w:rPr>
        <w:t>Database Schema Implementation</w:t>
      </w:r>
    </w:p>
    <w:p w14:paraId="6F5E1ED1" w14:textId="77777777" w:rsidR="00EE2CBC" w:rsidRDefault="00000000">
      <w:pPr>
        <w:spacing w:after="210" w:line="360" w:lineRule="auto"/>
      </w:pPr>
      <w:r>
        <w:rPr>
          <w:rFonts w:ascii="inter" w:eastAsia="inter" w:hAnsi="inter" w:cs="inter"/>
          <w:color w:val="000000"/>
        </w:rPr>
        <w:t xml:space="preserve">Our analysis utilized a comprehensive </w:t>
      </w:r>
      <w:r>
        <w:rPr>
          <w:rFonts w:ascii="inter" w:eastAsia="inter" w:hAnsi="inter" w:cs="inter"/>
          <w:b/>
          <w:color w:val="000000"/>
        </w:rPr>
        <w:t>SQLite relational database</w:t>
      </w:r>
      <w:r>
        <w:rPr>
          <w:rFonts w:ascii="inter" w:eastAsia="inter" w:hAnsi="inter" w:cs="inter"/>
          <w:color w:val="000000"/>
        </w:rPr>
        <w:t xml:space="preserve"> integrating four primary data sources:</w:t>
      </w:r>
    </w:p>
    <w:p w14:paraId="08D12EFE" w14:textId="77777777" w:rsidR="00EE2CBC" w:rsidRDefault="00000000">
      <w:pPr>
        <w:shd w:val="clear" w:color="auto" w:fill="F8F8FA"/>
        <w:spacing w:line="336" w:lineRule="auto"/>
      </w:pPr>
      <w:r>
        <w:rPr>
          <w:rStyle w:val="VerbatimChar"/>
          <w:rFonts w:ascii="IBM Plex Mono" w:eastAsia="IBM Plex Mono" w:hAnsi="IBM Plex Mono" w:cs="IBM Plex Mono"/>
          <w:color w:val="000000"/>
          <w:sz w:val="18"/>
        </w:rPr>
        <w:t xml:space="preserve">-- Core data integration query from </w:t>
      </w:r>
      <w:proofErr w:type="spellStart"/>
      <w:r>
        <w:rPr>
          <w:rStyle w:val="VerbatimChar"/>
          <w:rFonts w:ascii="IBM Plex Mono" w:eastAsia="IBM Plex Mono" w:hAnsi="IBM Plex Mono" w:cs="IBM Plex Mono"/>
          <w:color w:val="000000"/>
          <w:sz w:val="18"/>
        </w:rPr>
        <w:t>vendor_performance_analysis.ipynb</w:t>
      </w:r>
      <w:proofErr w:type="spellEnd"/>
      <w:r>
        <w:rPr>
          <w:rStyle w:val="VerbatimChar"/>
          <w:rFonts w:ascii="IBM Plex Mono" w:eastAsia="IBM Plex Mono" w:hAnsi="IBM Plex Mono" w:cs="IBM Plex Mono"/>
          <w:color w:val="000000"/>
          <w:sz w:val="18"/>
        </w:rPr>
        <w:br/>
        <w:t xml:space="preserve">WITH </w:t>
      </w:r>
      <w:proofErr w:type="spellStart"/>
      <w:r>
        <w:rPr>
          <w:rStyle w:val="VerbatimChar"/>
          <w:rFonts w:ascii="IBM Plex Mono" w:eastAsia="IBM Plex Mono" w:hAnsi="IBM Plex Mono" w:cs="IBM Plex Mono"/>
          <w:color w:val="000000"/>
          <w:sz w:val="18"/>
        </w:rPr>
        <w:t>FreightSummary</w:t>
      </w:r>
      <w:proofErr w:type="spellEnd"/>
      <w:r>
        <w:rPr>
          <w:rStyle w:val="VerbatimChar"/>
          <w:rFonts w:ascii="IBM Plex Mono" w:eastAsia="IBM Plex Mono" w:hAnsi="IBM Plex Mono" w:cs="IBM Plex Mono"/>
          <w:color w:val="000000"/>
          <w:sz w:val="18"/>
        </w:rPr>
        <w:t xml:space="preserve"> AS (</w:t>
      </w:r>
      <w:r>
        <w:rPr>
          <w:rStyle w:val="VerbatimChar"/>
          <w:rFonts w:ascii="IBM Plex Mono" w:eastAsia="IBM Plex Mono" w:hAnsi="IBM Plex Mono" w:cs="IBM Plex Mono"/>
          <w:color w:val="000000"/>
          <w:sz w:val="18"/>
        </w:rPr>
        <w:br/>
        <w:t xml:space="preserve">    SELECT </w:t>
      </w:r>
      <w:proofErr w:type="spellStart"/>
      <w:r>
        <w:rPr>
          <w:rStyle w:val="VerbatimChar"/>
          <w:rFonts w:ascii="IBM Plex Mono" w:eastAsia="IBM Plex Mono" w:hAnsi="IBM Plex Mono" w:cs="IBM Plex Mono"/>
          <w:color w:val="000000"/>
          <w:sz w:val="18"/>
        </w:rPr>
        <w:t>VendorNumber</w:t>
      </w:r>
      <w:proofErr w:type="spellEnd"/>
      <w:r>
        <w:rPr>
          <w:rStyle w:val="VerbatimChar"/>
          <w:rFonts w:ascii="IBM Plex Mono" w:eastAsia="IBM Plex Mono" w:hAnsi="IBM Plex Mono" w:cs="IBM Plex Mono"/>
          <w:color w:val="000000"/>
          <w:sz w:val="18"/>
        </w:rPr>
        <w:t xml:space="preserve">, SUM(Freight) AS </w:t>
      </w:r>
      <w:proofErr w:type="spellStart"/>
      <w:r>
        <w:rPr>
          <w:rStyle w:val="VerbatimChar"/>
          <w:rFonts w:ascii="IBM Plex Mono" w:eastAsia="IBM Plex Mono" w:hAnsi="IBM Plex Mono" w:cs="IBM Plex Mono"/>
          <w:color w:val="000000"/>
          <w:sz w:val="18"/>
        </w:rPr>
        <w:t>FreightCost</w:t>
      </w:r>
      <w:proofErr w:type="spellEnd"/>
      <w:r>
        <w:rPr>
          <w:rStyle w:val="VerbatimChar"/>
          <w:rFonts w:ascii="IBM Plex Mono" w:eastAsia="IBM Plex Mono" w:hAnsi="IBM Plex Mono" w:cs="IBM Plex Mono"/>
          <w:color w:val="000000"/>
          <w:sz w:val="18"/>
        </w:rPr>
        <w:br/>
        <w:t xml:space="preserve">    FROM </w:t>
      </w:r>
      <w:proofErr w:type="spellStart"/>
      <w:r>
        <w:rPr>
          <w:rStyle w:val="VerbatimChar"/>
          <w:rFonts w:ascii="IBM Plex Mono" w:eastAsia="IBM Plex Mono" w:hAnsi="IBM Plex Mono" w:cs="IBM Plex Mono"/>
          <w:color w:val="000000"/>
          <w:sz w:val="18"/>
        </w:rPr>
        <w:t>vendor_invoice</w:t>
      </w:r>
      <w:proofErr w:type="spellEnd"/>
      <w:r>
        <w:rPr>
          <w:rStyle w:val="VerbatimChar"/>
          <w:rFonts w:ascii="IBM Plex Mono" w:eastAsia="IBM Plex Mono" w:hAnsi="IBM Plex Mono" w:cs="IBM Plex Mono"/>
          <w:color w:val="000000"/>
          <w:sz w:val="18"/>
        </w:rPr>
        <w:t xml:space="preserve"> GROUP BY </w:t>
      </w:r>
      <w:proofErr w:type="spellStart"/>
      <w:r>
        <w:rPr>
          <w:rStyle w:val="VerbatimChar"/>
          <w:rFonts w:ascii="IBM Plex Mono" w:eastAsia="IBM Plex Mono" w:hAnsi="IBM Plex Mono" w:cs="IBM Plex Mono"/>
          <w:color w:val="000000"/>
          <w:sz w:val="18"/>
        </w:rPr>
        <w:t>VendorNumber</w:t>
      </w:r>
      <w:proofErr w:type="spellEnd"/>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PurchaseSummary</w:t>
      </w:r>
      <w:proofErr w:type="spellEnd"/>
      <w:r>
        <w:rPr>
          <w:rStyle w:val="VerbatimChar"/>
          <w:rFonts w:ascii="IBM Plex Mono" w:eastAsia="IBM Plex Mono" w:hAnsi="IBM Plex Mono" w:cs="IBM Plex Mono"/>
          <w:color w:val="000000"/>
          <w:sz w:val="18"/>
        </w:rPr>
        <w:t xml:space="preserve"> AS (</w:t>
      </w:r>
      <w:r>
        <w:rPr>
          <w:rStyle w:val="VerbatimChar"/>
          <w:rFonts w:ascii="IBM Plex Mono" w:eastAsia="IBM Plex Mono" w:hAnsi="IBM Plex Mono" w:cs="IBM Plex Mono"/>
          <w:color w:val="000000"/>
          <w:sz w:val="18"/>
        </w:rPr>
        <w:br/>
        <w:t xml:space="preserve">    SELECT </w:t>
      </w:r>
      <w:proofErr w:type="spellStart"/>
      <w:r>
        <w:rPr>
          <w:rStyle w:val="VerbatimChar"/>
          <w:rFonts w:ascii="IBM Plex Mono" w:eastAsia="IBM Plex Mono" w:hAnsi="IBM Plex Mono" w:cs="IBM Plex Mono"/>
          <w:color w:val="000000"/>
          <w:sz w:val="18"/>
        </w:rPr>
        <w:t>p.VendorNumber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p.VendorName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p.Brand</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p.Description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p.PurchasePrice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pp.Price</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ActualPrice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pp.Volume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SUM(</w:t>
      </w:r>
      <w:proofErr w:type="spellStart"/>
      <w:r>
        <w:rPr>
          <w:rStyle w:val="VerbatimChar"/>
          <w:rFonts w:ascii="IBM Plex Mono" w:eastAsia="IBM Plex Mono" w:hAnsi="IBM Plex Mono" w:cs="IBM Plex Mono"/>
          <w:color w:val="000000"/>
          <w:sz w:val="18"/>
        </w:rPr>
        <w:t>p.Quantity</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TotalPurchaseQuantity</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SUM(</w:t>
      </w:r>
      <w:proofErr w:type="spellStart"/>
      <w:r>
        <w:rPr>
          <w:rStyle w:val="VerbatimChar"/>
          <w:rFonts w:ascii="IBM Plex Mono" w:eastAsia="IBM Plex Mono" w:hAnsi="IBM Plex Mono" w:cs="IBM Plex Mono"/>
          <w:color w:val="000000"/>
          <w:sz w:val="18"/>
        </w:rPr>
        <w:t>p.Dollars</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TotalPurchaseDollars</w:t>
      </w:r>
      <w:proofErr w:type="spellEnd"/>
      <w:r>
        <w:rPr>
          <w:rStyle w:val="VerbatimChar"/>
          <w:rFonts w:ascii="IBM Plex Mono" w:eastAsia="IBM Plex Mono" w:hAnsi="IBM Plex Mono" w:cs="IBM Plex Mono"/>
          <w:color w:val="000000"/>
          <w:sz w:val="18"/>
        </w:rPr>
        <w:br/>
        <w:t xml:space="preserve">    FROM purchases p JOIN </w:t>
      </w:r>
      <w:proofErr w:type="spellStart"/>
      <w:r>
        <w:rPr>
          <w:rStyle w:val="VerbatimChar"/>
          <w:rFonts w:ascii="IBM Plex Mono" w:eastAsia="IBM Plex Mono" w:hAnsi="IBM Plex Mono" w:cs="IBM Plex Mono"/>
          <w:color w:val="000000"/>
          <w:sz w:val="18"/>
        </w:rPr>
        <w:t>purchase_prices</w:t>
      </w:r>
      <w:proofErr w:type="spellEnd"/>
      <w:r>
        <w:rPr>
          <w:rStyle w:val="VerbatimChar"/>
          <w:rFonts w:ascii="IBM Plex Mono" w:eastAsia="IBM Plex Mono" w:hAnsi="IBM Plex Mono" w:cs="IBM Plex Mono"/>
          <w:color w:val="000000"/>
          <w:sz w:val="18"/>
        </w:rPr>
        <w:t xml:space="preserve"> pp ON </w:t>
      </w:r>
      <w:proofErr w:type="spellStart"/>
      <w:r>
        <w:rPr>
          <w:rStyle w:val="VerbatimChar"/>
          <w:rFonts w:ascii="IBM Plex Mono" w:eastAsia="IBM Plex Mono" w:hAnsi="IBM Plex Mono" w:cs="IBM Plex Mono"/>
          <w:color w:val="000000"/>
          <w:sz w:val="18"/>
        </w:rPr>
        <w:t>p.Brand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pp.Brand</w:t>
      </w:r>
      <w:proofErr w:type="spellEnd"/>
      <w:r>
        <w:rPr>
          <w:rStyle w:val="VerbatimChar"/>
          <w:rFonts w:ascii="IBM Plex Mono" w:eastAsia="IBM Plex Mono" w:hAnsi="IBM Plex Mono" w:cs="IBM Plex Mono"/>
          <w:color w:val="000000"/>
          <w:sz w:val="18"/>
        </w:rPr>
        <w:br/>
        <w:t xml:space="preserve">    WHERE </w:t>
      </w:r>
      <w:proofErr w:type="spellStart"/>
      <w:r>
        <w:rPr>
          <w:rStyle w:val="VerbatimChar"/>
          <w:rFonts w:ascii="IBM Plex Mono" w:eastAsia="IBM Plex Mono" w:hAnsi="IBM Plex Mono" w:cs="IBM Plex Mono"/>
          <w:color w:val="000000"/>
          <w:sz w:val="18"/>
        </w:rPr>
        <w:t>p.PurchasePrice</w:t>
      </w:r>
      <w:proofErr w:type="spellEnd"/>
      <w:r>
        <w:rPr>
          <w:rStyle w:val="VerbatimChar"/>
          <w:rFonts w:ascii="IBM Plex Mono" w:eastAsia="IBM Plex Mono" w:hAnsi="IBM Plex Mono" w:cs="IBM Plex Mono"/>
          <w:color w:val="000000"/>
          <w:sz w:val="18"/>
        </w:rPr>
        <w:t xml:space="preserve"> &gt; 0</w:t>
      </w:r>
      <w:r>
        <w:rPr>
          <w:rStyle w:val="VerbatimChar"/>
          <w:rFonts w:ascii="IBM Plex Mono" w:eastAsia="IBM Plex Mono" w:hAnsi="IBM Plex Mono" w:cs="IBM Plex Mono"/>
          <w:color w:val="000000"/>
          <w:sz w:val="18"/>
        </w:rPr>
        <w:br/>
        <w:t xml:space="preserve">    GROUP BY </w:t>
      </w:r>
      <w:proofErr w:type="spellStart"/>
      <w:r>
        <w:rPr>
          <w:rStyle w:val="VerbatimChar"/>
          <w:rFonts w:ascii="IBM Plex Mono" w:eastAsia="IBM Plex Mono" w:hAnsi="IBM Plex Mono" w:cs="IBM Plex Mono"/>
          <w:color w:val="000000"/>
          <w:sz w:val="18"/>
        </w:rPr>
        <w:t>p.VendorNumber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p.VendorName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p.Brand</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p.Description</w:t>
      </w:r>
      <w:proofErr w:type="spellEnd"/>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SalesSummary</w:t>
      </w:r>
      <w:proofErr w:type="spellEnd"/>
      <w:r>
        <w:rPr>
          <w:rStyle w:val="VerbatimChar"/>
          <w:rFonts w:ascii="IBM Plex Mono" w:eastAsia="IBM Plex Mono" w:hAnsi="IBM Plex Mono" w:cs="IBM Plex Mono"/>
          <w:color w:val="000000"/>
          <w:sz w:val="18"/>
        </w:rPr>
        <w:t xml:space="preserve"> AS (</w:t>
      </w:r>
      <w:r>
        <w:rPr>
          <w:rStyle w:val="VerbatimChar"/>
          <w:rFonts w:ascii="IBM Plex Mono" w:eastAsia="IBM Plex Mono" w:hAnsi="IBM Plex Mono" w:cs="IBM Plex Mono"/>
          <w:color w:val="000000"/>
          <w:sz w:val="18"/>
        </w:rPr>
        <w:br/>
        <w:t xml:space="preserve">    SELECT </w:t>
      </w:r>
      <w:proofErr w:type="spellStart"/>
      <w:r>
        <w:rPr>
          <w:rStyle w:val="VerbatimChar"/>
          <w:rFonts w:ascii="IBM Plex Mono" w:eastAsia="IBM Plex Mono" w:hAnsi="IBM Plex Mono" w:cs="IBM Plex Mono"/>
          <w:color w:val="000000"/>
          <w:sz w:val="18"/>
        </w:rPr>
        <w:t>VendorNo</w:t>
      </w:r>
      <w:proofErr w:type="spellEnd"/>
      <w:r>
        <w:rPr>
          <w:rStyle w:val="VerbatimChar"/>
          <w:rFonts w:ascii="IBM Plex Mono" w:eastAsia="IBM Plex Mono" w:hAnsi="IBM Plex Mono" w:cs="IBM Plex Mono"/>
          <w:color w:val="000000"/>
          <w:sz w:val="18"/>
        </w:rPr>
        <w:t>, Brand, SUM(</w:t>
      </w:r>
      <w:proofErr w:type="spellStart"/>
      <w:r>
        <w:rPr>
          <w:rStyle w:val="VerbatimChar"/>
          <w:rFonts w:ascii="IBM Plex Mono" w:eastAsia="IBM Plex Mono" w:hAnsi="IBM Plex Mono" w:cs="IBM Plex Mono"/>
          <w:color w:val="000000"/>
          <w:sz w:val="18"/>
        </w:rPr>
        <w:t>SalesQuantity</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TotalSalesQuantity</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SUM(</w:t>
      </w:r>
      <w:proofErr w:type="spellStart"/>
      <w:r>
        <w:rPr>
          <w:rStyle w:val="VerbatimChar"/>
          <w:rFonts w:ascii="IBM Plex Mono" w:eastAsia="IBM Plex Mono" w:hAnsi="IBM Plex Mono" w:cs="IBM Plex Mono"/>
          <w:color w:val="000000"/>
          <w:sz w:val="18"/>
        </w:rPr>
        <w:t>SalesDollars</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TotalSalesDollars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SUM(</w:t>
      </w:r>
      <w:proofErr w:type="spellStart"/>
      <w:r>
        <w:rPr>
          <w:rStyle w:val="VerbatimChar"/>
          <w:rFonts w:ascii="IBM Plex Mono" w:eastAsia="IBM Plex Mono" w:hAnsi="IBM Plex Mono" w:cs="IBM Plex Mono"/>
          <w:color w:val="000000"/>
          <w:sz w:val="18"/>
        </w:rPr>
        <w:t>SalesPrice</w:t>
      </w:r>
      <w:proofErr w:type="spellEnd"/>
      <w:r>
        <w:rPr>
          <w:rStyle w:val="VerbatimChar"/>
          <w:rFonts w:ascii="IBM Plex Mono" w:eastAsia="IBM Plex Mono" w:hAnsi="IBM Plex Mono" w:cs="IBM Plex Mono"/>
          <w:color w:val="000000"/>
          <w:sz w:val="18"/>
        </w:rPr>
        <w:t>) AS TotalSalesPrice,</w:t>
      </w:r>
      <w:r>
        <w:rPr>
          <w:rStyle w:val="VerbatimChar"/>
          <w:rFonts w:ascii="IBM Plex Mono" w:eastAsia="IBM Plex Mono" w:hAnsi="IBM Plex Mono" w:cs="IBM Plex Mono"/>
          <w:color w:val="000000"/>
          <w:sz w:val="18"/>
        </w:rPr>
        <w:br/>
        <w:t xml:space="preserve">           SUM(</w:t>
      </w:r>
      <w:proofErr w:type="spellStart"/>
      <w:r>
        <w:rPr>
          <w:rStyle w:val="VerbatimChar"/>
          <w:rFonts w:ascii="IBM Plex Mono" w:eastAsia="IBM Plex Mono" w:hAnsi="IBM Plex Mono" w:cs="IBM Plex Mono"/>
          <w:color w:val="000000"/>
          <w:sz w:val="18"/>
        </w:rPr>
        <w:t>ExciseTax</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TotalExciseTax</w:t>
      </w:r>
      <w:proofErr w:type="spellEnd"/>
      <w:r>
        <w:rPr>
          <w:rStyle w:val="VerbatimChar"/>
          <w:rFonts w:ascii="IBM Plex Mono" w:eastAsia="IBM Plex Mono" w:hAnsi="IBM Plex Mono" w:cs="IBM Plex Mono"/>
          <w:color w:val="000000"/>
          <w:sz w:val="18"/>
        </w:rPr>
        <w:br/>
        <w:t xml:space="preserve">    FROM sales GROUP BY </w:t>
      </w:r>
      <w:proofErr w:type="spellStart"/>
      <w:r>
        <w:rPr>
          <w:rStyle w:val="VerbatimChar"/>
          <w:rFonts w:ascii="IBM Plex Mono" w:eastAsia="IBM Plex Mono" w:hAnsi="IBM Plex Mono" w:cs="IBM Plex Mono"/>
          <w:color w:val="000000"/>
          <w:sz w:val="18"/>
        </w:rPr>
        <w:t>VendorNo</w:t>
      </w:r>
      <w:proofErr w:type="spellEnd"/>
      <w:r>
        <w:rPr>
          <w:rStyle w:val="VerbatimChar"/>
          <w:rFonts w:ascii="IBM Plex Mono" w:eastAsia="IBM Plex Mono" w:hAnsi="IBM Plex Mono" w:cs="IBM Plex Mono"/>
          <w:color w:val="000000"/>
          <w:sz w:val="18"/>
        </w:rPr>
        <w:t>, Brand</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C046B83" w14:textId="77777777" w:rsidR="00EE2CBC" w:rsidRDefault="00000000">
      <w:pPr>
        <w:spacing w:before="315" w:after="105" w:line="360" w:lineRule="auto"/>
        <w:ind w:left="-30"/>
      </w:pPr>
      <w:r>
        <w:rPr>
          <w:rFonts w:ascii="inter" w:eastAsia="inter" w:hAnsi="inter" w:cs="inter"/>
          <w:b/>
          <w:color w:val="000000"/>
          <w:sz w:val="24"/>
        </w:rPr>
        <w:t>Advanced Calculated Metrics</w:t>
      </w:r>
    </w:p>
    <w:p w14:paraId="309D64FF" w14:textId="77777777" w:rsidR="00EE2CBC" w:rsidRDefault="00000000">
      <w:pPr>
        <w:spacing w:after="210" w:line="360" w:lineRule="auto"/>
      </w:pPr>
      <w:r>
        <w:rPr>
          <w:rFonts w:ascii="inter" w:eastAsia="inter" w:hAnsi="inter" w:cs="inter"/>
          <w:color w:val="000000"/>
        </w:rPr>
        <w:t xml:space="preserve">The analytics framework incorporates </w:t>
      </w:r>
      <w:r>
        <w:rPr>
          <w:rFonts w:ascii="inter" w:eastAsia="inter" w:hAnsi="inter" w:cs="inter"/>
          <w:b/>
          <w:color w:val="000000"/>
        </w:rPr>
        <w:t>five core performance indicators</w:t>
      </w:r>
      <w:r>
        <w:rPr>
          <w:rFonts w:ascii="inter" w:eastAsia="inter" w:hAnsi="inter" w:cs="inter"/>
          <w:color w:val="000000"/>
        </w:rPr>
        <w:t xml:space="preserve"> derived from transactional data:</w:t>
      </w:r>
    </w:p>
    <w:p w14:paraId="21384D66" w14:textId="77777777" w:rsidR="00EE2CBC" w:rsidRDefault="00000000">
      <w:pPr>
        <w:shd w:val="clear" w:color="auto" w:fill="F8F8FA"/>
        <w:spacing w:line="336" w:lineRule="auto"/>
      </w:pPr>
      <w:r>
        <w:rPr>
          <w:rStyle w:val="VerbatimChar"/>
          <w:rFonts w:ascii="IBM Plex Mono" w:eastAsia="IBM Plex Mono" w:hAnsi="IBM Plex Mono" w:cs="IBM Plex Mono"/>
          <w:color w:val="000000"/>
          <w:sz w:val="18"/>
        </w:rPr>
        <w:t># Key business metrics from get_vendor_summary.py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GrossProfit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TotalSalesDollars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TotalPurchaseDollars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ProfitMargin</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np.where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TotalSalesDollars</w:t>
      </w:r>
      <w:proofErr w:type="spellEnd"/>
      <w:r>
        <w:rPr>
          <w:rStyle w:val="VerbatimChar"/>
          <w:rFonts w:ascii="IBM Plex Mono" w:eastAsia="IBM Plex Mono" w:hAnsi="IBM Plex Mono" w:cs="IBM Plex Mono"/>
          <w:color w:val="000000"/>
          <w:sz w:val="18"/>
        </w:rPr>
        <w:t>'] &gt; 0,</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GrossProfit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TotalSalesDollars</w:t>
      </w:r>
      <w:proofErr w:type="spellEnd"/>
      <w:r>
        <w:rPr>
          <w:rStyle w:val="VerbatimChar"/>
          <w:rFonts w:ascii="IBM Plex Mono" w:eastAsia="IBM Plex Mono" w:hAnsi="IBM Plex Mono" w:cs="IBM Plex Mono"/>
          <w:color w:val="000000"/>
          <w:sz w:val="18"/>
        </w:rPr>
        <w:t>']) * 100, 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StockTurnover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np.where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TotalPurchaseQuantity</w:t>
      </w:r>
      <w:proofErr w:type="spellEnd"/>
      <w:r>
        <w:rPr>
          <w:rStyle w:val="VerbatimChar"/>
          <w:rFonts w:ascii="IBM Plex Mono" w:eastAsia="IBM Plex Mono" w:hAnsi="IBM Plex Mono" w:cs="IBM Plex Mono"/>
          <w:color w:val="000000"/>
          <w:sz w:val="18"/>
        </w:rPr>
        <w:t>'] &gt; 0,</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TotalSalesQuantity</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TotalPurchaseQuantity</w:t>
      </w:r>
      <w:proofErr w:type="spellEnd"/>
      <w:r>
        <w:rPr>
          <w:rStyle w:val="VerbatimChar"/>
          <w:rFonts w:ascii="IBM Plex Mono" w:eastAsia="IBM Plex Mono" w:hAnsi="IBM Plex Mono" w:cs="IBM Plex Mono"/>
          <w:color w:val="000000"/>
          <w:sz w:val="18"/>
        </w:rPr>
        <w:t>'], 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SalesToPurchaseRatio</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np.where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TotalPurchaseDollars</w:t>
      </w:r>
      <w:proofErr w:type="spellEnd"/>
      <w:r>
        <w:rPr>
          <w:rStyle w:val="VerbatimChar"/>
          <w:rFonts w:ascii="IBM Plex Mono" w:eastAsia="IBM Plex Mono" w:hAnsi="IBM Plex Mono" w:cs="IBM Plex Mono"/>
          <w:color w:val="000000"/>
          <w:sz w:val="18"/>
        </w:rPr>
        <w:t>'] &gt; 0,</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TotalSalesDollars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TotalPurchaseDollars</w:t>
      </w:r>
      <w:proofErr w:type="spellEnd"/>
      <w:r>
        <w:rPr>
          <w:rStyle w:val="VerbatimChar"/>
          <w:rFonts w:ascii="IBM Plex Mono" w:eastAsia="IBM Plex Mono" w:hAnsi="IBM Plex Mono" w:cs="IBM Plex Mono"/>
          <w:color w:val="000000"/>
          <w:sz w:val="18"/>
        </w:rPr>
        <w:t>'], 0)</w:t>
      </w:r>
      <w:r>
        <w:rPr>
          <w:rStyle w:val="VerbatimChar"/>
          <w:rFonts w:ascii="IBM Plex Mono" w:eastAsia="IBM Plex Mono" w:hAnsi="IBM Plex Mono" w:cs="IBM Plex Mono"/>
          <w:color w:val="000000"/>
          <w:sz w:val="18"/>
        </w:rPr>
        <w:br/>
      </w:r>
    </w:p>
    <w:p w14:paraId="07FE15D4" w14:textId="77777777" w:rsidR="00EE2CBC" w:rsidRDefault="00000000">
      <w:pPr>
        <w:spacing w:before="315" w:after="105" w:line="360" w:lineRule="auto"/>
        <w:ind w:left="-30"/>
      </w:pPr>
      <w:r>
        <w:rPr>
          <w:rFonts w:ascii="inter" w:eastAsia="inter" w:hAnsi="inter" w:cs="inter"/>
          <w:b/>
          <w:color w:val="000000"/>
          <w:sz w:val="24"/>
        </w:rPr>
        <w:t>Data Quality Assurance</w:t>
      </w:r>
    </w:p>
    <w:p w14:paraId="39981C57" w14:textId="77777777" w:rsidR="00EE2CBC" w:rsidRDefault="00000000">
      <w:pPr>
        <w:spacing w:after="210" w:line="360" w:lineRule="auto"/>
      </w:pPr>
      <w:r>
        <w:rPr>
          <w:rFonts w:ascii="inter" w:eastAsia="inter" w:hAnsi="inter" w:cs="inter"/>
          <w:color w:val="000000"/>
        </w:rPr>
        <w:t xml:space="preserve">Our </w:t>
      </w:r>
      <w:r>
        <w:rPr>
          <w:rFonts w:ascii="inter" w:eastAsia="inter" w:hAnsi="inter" w:cs="inter"/>
          <w:b/>
          <w:color w:val="000000"/>
        </w:rPr>
        <w:t>ETL pipeline</w:t>
      </w:r>
      <w:r>
        <w:rPr>
          <w:rFonts w:ascii="inter" w:eastAsia="inter" w:hAnsi="inter" w:cs="inter"/>
          <w:color w:val="000000"/>
        </w:rPr>
        <w:t xml:space="preserve"> implemented comprehensive data validation protocols:</w:t>
      </w:r>
    </w:p>
    <w:p w14:paraId="1B840389" w14:textId="77777777" w:rsidR="00EE2CBC" w:rsidRDefault="00000000">
      <w:pPr>
        <w:numPr>
          <w:ilvl w:val="0"/>
          <w:numId w:val="3"/>
        </w:numPr>
        <w:spacing w:before="105" w:after="105" w:line="360" w:lineRule="auto"/>
      </w:pPr>
      <w:r>
        <w:rPr>
          <w:rFonts w:ascii="inter" w:eastAsia="inter" w:hAnsi="inter" w:cs="inter"/>
          <w:b/>
          <w:color w:val="000000"/>
        </w:rPr>
        <w:t>Missing value treatment</w:t>
      </w:r>
      <w:r>
        <w:rPr>
          <w:rFonts w:ascii="inter" w:eastAsia="inter" w:hAnsi="inter" w:cs="inter"/>
          <w:color w:val="000000"/>
        </w:rPr>
        <w:t>: Zero-fill strategy for financial metrics</w:t>
      </w:r>
    </w:p>
    <w:p w14:paraId="32884EA6" w14:textId="77777777" w:rsidR="00EE2CBC" w:rsidRDefault="00000000">
      <w:pPr>
        <w:numPr>
          <w:ilvl w:val="0"/>
          <w:numId w:val="3"/>
        </w:numPr>
        <w:spacing w:before="105" w:after="105" w:line="360" w:lineRule="auto"/>
      </w:pPr>
      <w:r>
        <w:rPr>
          <w:rFonts w:ascii="inter" w:eastAsia="inter" w:hAnsi="inter" w:cs="inter"/>
          <w:b/>
          <w:color w:val="000000"/>
        </w:rPr>
        <w:t>Outlier detection</w:t>
      </w:r>
      <w:r>
        <w:rPr>
          <w:rFonts w:ascii="inter" w:eastAsia="inter" w:hAnsi="inter" w:cs="inter"/>
          <w:color w:val="000000"/>
        </w:rPr>
        <w:t>: Statistical filtering removing negative profit margins and zero sales quantities</w:t>
      </w:r>
    </w:p>
    <w:p w14:paraId="323E12C4" w14:textId="77777777" w:rsidR="00EE2CBC" w:rsidRDefault="00000000">
      <w:pPr>
        <w:numPr>
          <w:ilvl w:val="0"/>
          <w:numId w:val="3"/>
        </w:numPr>
        <w:spacing w:before="105" w:after="105" w:line="360" w:lineRule="auto"/>
      </w:pPr>
      <w:r>
        <w:rPr>
          <w:rFonts w:ascii="inter" w:eastAsia="inter" w:hAnsi="inter" w:cs="inter"/>
          <w:b/>
          <w:color w:val="000000"/>
        </w:rPr>
        <w:lastRenderedPageBreak/>
        <w:t>Data normalization</w:t>
      </w:r>
      <w:r>
        <w:rPr>
          <w:rFonts w:ascii="inter" w:eastAsia="inter" w:hAnsi="inter" w:cs="inter"/>
          <w:color w:val="000000"/>
        </w:rPr>
        <w:t>: Vendor name standardization and price formatting consistency</w:t>
      </w:r>
    </w:p>
    <w:p w14:paraId="1262C897" w14:textId="77777777" w:rsidR="00EE2CBC" w:rsidRDefault="00000000">
      <w:pPr>
        <w:numPr>
          <w:ilvl w:val="0"/>
          <w:numId w:val="3"/>
        </w:numPr>
        <w:spacing w:before="105" w:after="105" w:line="360" w:lineRule="auto"/>
      </w:pPr>
      <w:r>
        <w:rPr>
          <w:rFonts w:ascii="inter" w:eastAsia="inter" w:hAnsi="inter" w:cs="inter"/>
          <w:b/>
          <w:color w:val="000000"/>
        </w:rPr>
        <w:t>Business rule validation</w:t>
      </w:r>
      <w:r>
        <w:rPr>
          <w:rFonts w:ascii="inter" w:eastAsia="inter" w:hAnsi="inter" w:cs="inter"/>
          <w:color w:val="000000"/>
        </w:rPr>
        <w:t>: Purchase price &gt; 0 filtering ensuring analytical accuracy</w:t>
      </w:r>
    </w:p>
    <w:p w14:paraId="72B60518" w14:textId="77777777" w:rsidR="00EE2CBC" w:rsidRDefault="00000000">
      <w:pPr>
        <w:spacing w:before="210" w:after="0" w:line="360" w:lineRule="auto"/>
      </w:pPr>
      <w:r>
        <w:rPr>
          <w:noProof/>
        </w:rPr>
      </w:r>
      <w:r>
        <w:rPr>
          <w:noProof/>
        </w:rPr>
        <w:pict w14:anchorId="2A0FB40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EE6B6B" w14:textId="77777777" w:rsidR="00EE2CBC" w:rsidRDefault="00000000">
      <w:pPr>
        <w:spacing w:before="315" w:after="105" w:line="360" w:lineRule="auto"/>
        <w:ind w:left="-30"/>
      </w:pPr>
      <w:r>
        <w:rPr>
          <w:rFonts w:ascii="inter" w:eastAsia="inter" w:hAnsi="inter" w:cs="inter"/>
          <w:b/>
          <w:color w:val="000000"/>
          <w:sz w:val="24"/>
        </w:rPr>
        <w:t>Business Intelligence Dashboard Analysis</w:t>
      </w:r>
    </w:p>
    <w:p w14:paraId="149BD1E6" w14:textId="77777777" w:rsidR="00EE2CBC" w:rsidRDefault="00000000">
      <w:pPr>
        <w:spacing w:before="315" w:after="105" w:line="360" w:lineRule="auto"/>
        <w:ind w:left="-30"/>
      </w:pPr>
      <w:r>
        <w:rPr>
          <w:rFonts w:ascii="inter" w:eastAsia="inter" w:hAnsi="inter" w:cs="inter"/>
          <w:b/>
          <w:color w:val="000000"/>
          <w:sz w:val="24"/>
        </w:rPr>
        <w:t>Executive KPI Dashboard</w:t>
      </w:r>
    </w:p>
    <w:p w14:paraId="38D018DB" w14:textId="77777777" w:rsidR="00EE2CBC" w:rsidRDefault="00000000">
      <w:pPr>
        <w:spacing w:after="210" w:line="360" w:lineRule="auto"/>
      </w:pPr>
      <w:r>
        <w:rPr>
          <w:rFonts w:ascii="inter" w:eastAsia="inter" w:hAnsi="inter" w:cs="inter"/>
          <w:color w:val="000000"/>
        </w:rPr>
        <w:t xml:space="preserve">The interactive dashboard provides </w:t>
      </w:r>
      <w:r>
        <w:rPr>
          <w:rFonts w:ascii="inter" w:eastAsia="inter" w:hAnsi="inter" w:cs="inter"/>
          <w:b/>
          <w:color w:val="000000"/>
        </w:rPr>
        <w:t>real-time visibility</w:t>
      </w:r>
      <w:r>
        <w:rPr>
          <w:rFonts w:ascii="inter" w:eastAsia="inter" w:hAnsi="inter" w:cs="inter"/>
          <w:color w:val="000000"/>
        </w:rPr>
        <w:t xml:space="preserve"> into five critical business metrics: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84"/>
        <w:gridCol w:w="1414"/>
        <w:gridCol w:w="2868"/>
      </w:tblGrid>
      <w:tr w:rsidR="00EE2CBC" w14:paraId="49CC66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565B28" w14:textId="77777777" w:rsidR="00EE2CBC" w:rsidRDefault="00000000">
            <w:pPr>
              <w:spacing w:line="360" w:lineRule="auto"/>
            </w:pPr>
            <w:r>
              <w:rPr>
                <w:rFonts w:ascii="inter" w:eastAsia="inter" w:hAnsi="inter" w:cs="inter"/>
                <w:b/>
                <w:color w:val="000000"/>
                <w:sz w:val="17"/>
              </w:rPr>
              <w:t>Metric</w:t>
            </w:r>
          </w:p>
        </w:tc>
        <w:tc>
          <w:tcPr>
            <w:tcW w:w="0" w:type="auto"/>
            <w:tcBorders>
              <w:top w:val="single" w:sz="1" w:space="0" w:color="000000"/>
              <w:bottom w:val="single" w:sz="1" w:space="0" w:color="000000"/>
              <w:right w:val="single" w:sz="1" w:space="0" w:color="000000"/>
            </w:tcBorders>
          </w:tcPr>
          <w:p w14:paraId="65F3DFF3" w14:textId="77777777" w:rsidR="00EE2CBC" w:rsidRDefault="00000000">
            <w:pPr>
              <w:spacing w:line="360" w:lineRule="auto"/>
            </w:pPr>
            <w:r>
              <w:rPr>
                <w:rFonts w:ascii="inter" w:eastAsia="inter" w:hAnsi="inter" w:cs="inter"/>
                <w:b/>
                <w:color w:val="000000"/>
                <w:sz w:val="17"/>
              </w:rPr>
              <w:t>Current Value</w:t>
            </w:r>
          </w:p>
        </w:tc>
        <w:tc>
          <w:tcPr>
            <w:tcW w:w="0" w:type="auto"/>
            <w:tcBorders>
              <w:top w:val="single" w:sz="1" w:space="0" w:color="000000"/>
              <w:bottom w:val="single" w:sz="1" w:space="0" w:color="000000"/>
            </w:tcBorders>
          </w:tcPr>
          <w:p w14:paraId="57E365FC" w14:textId="77777777" w:rsidR="00EE2CBC" w:rsidRDefault="00000000">
            <w:pPr>
              <w:spacing w:line="360" w:lineRule="auto"/>
            </w:pPr>
            <w:r>
              <w:rPr>
                <w:rFonts w:ascii="inter" w:eastAsia="inter" w:hAnsi="inter" w:cs="inter"/>
                <w:b/>
                <w:color w:val="000000"/>
                <w:sz w:val="17"/>
              </w:rPr>
              <w:t>Business Significance</w:t>
            </w:r>
          </w:p>
        </w:tc>
      </w:tr>
      <w:tr w:rsidR="00EE2CBC" w14:paraId="1BF681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7CF462" w14:textId="77777777" w:rsidR="00EE2CBC" w:rsidRDefault="00000000">
            <w:pPr>
              <w:spacing w:line="360" w:lineRule="auto"/>
            </w:pPr>
            <w:r>
              <w:rPr>
                <w:rFonts w:ascii="inter" w:eastAsia="inter" w:hAnsi="inter" w:cs="inter"/>
                <w:color w:val="000000"/>
                <w:sz w:val="17"/>
              </w:rPr>
              <w:t>Total Sales</w:t>
            </w:r>
          </w:p>
        </w:tc>
        <w:tc>
          <w:tcPr>
            <w:tcW w:w="0" w:type="auto"/>
            <w:tcBorders>
              <w:top w:val="single" w:sz="1" w:space="0" w:color="000000"/>
              <w:bottom w:val="single" w:sz="1" w:space="0" w:color="000000"/>
              <w:right w:val="single" w:sz="1" w:space="0" w:color="000000"/>
            </w:tcBorders>
          </w:tcPr>
          <w:p w14:paraId="71B822B9" w14:textId="77777777" w:rsidR="00EE2CBC" w:rsidRDefault="00000000">
            <w:pPr>
              <w:spacing w:line="360" w:lineRule="auto"/>
            </w:pPr>
            <w:r>
              <w:rPr>
                <w:rFonts w:ascii="inter" w:eastAsia="inter" w:hAnsi="inter" w:cs="inter"/>
                <w:b/>
                <w:color w:val="000000"/>
                <w:sz w:val="17"/>
              </w:rPr>
              <w:t>$441.41M</w:t>
            </w:r>
          </w:p>
        </w:tc>
        <w:tc>
          <w:tcPr>
            <w:tcW w:w="0" w:type="auto"/>
            <w:tcBorders>
              <w:top w:val="single" w:sz="1" w:space="0" w:color="000000"/>
              <w:bottom w:val="single" w:sz="1" w:space="0" w:color="000000"/>
            </w:tcBorders>
          </w:tcPr>
          <w:p w14:paraId="40190C37" w14:textId="77777777" w:rsidR="00EE2CBC" w:rsidRDefault="00000000">
            <w:pPr>
              <w:spacing w:line="360" w:lineRule="auto"/>
            </w:pPr>
            <w:r>
              <w:rPr>
                <w:rFonts w:ascii="inter" w:eastAsia="inter" w:hAnsi="inter" w:cs="inter"/>
                <w:color w:val="000000"/>
                <w:sz w:val="17"/>
              </w:rPr>
              <w:t>Revenue generation benchmark</w:t>
            </w:r>
          </w:p>
        </w:tc>
      </w:tr>
      <w:tr w:rsidR="00EE2CBC" w14:paraId="5979C9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CB79AE" w14:textId="77777777" w:rsidR="00EE2CBC" w:rsidRDefault="00000000">
            <w:pPr>
              <w:spacing w:line="360" w:lineRule="auto"/>
            </w:pPr>
            <w:r>
              <w:rPr>
                <w:rFonts w:ascii="inter" w:eastAsia="inter" w:hAnsi="inter" w:cs="inter"/>
                <w:color w:val="000000"/>
                <w:sz w:val="17"/>
              </w:rPr>
              <w:t>Total Purchases</w:t>
            </w:r>
          </w:p>
        </w:tc>
        <w:tc>
          <w:tcPr>
            <w:tcW w:w="0" w:type="auto"/>
            <w:tcBorders>
              <w:top w:val="single" w:sz="1" w:space="0" w:color="000000"/>
              <w:bottom w:val="single" w:sz="1" w:space="0" w:color="000000"/>
              <w:right w:val="single" w:sz="1" w:space="0" w:color="000000"/>
            </w:tcBorders>
          </w:tcPr>
          <w:p w14:paraId="4B07FB13" w14:textId="77777777" w:rsidR="00EE2CBC" w:rsidRDefault="00000000">
            <w:pPr>
              <w:spacing w:line="360" w:lineRule="auto"/>
            </w:pPr>
            <w:r>
              <w:rPr>
                <w:rFonts w:ascii="inter" w:eastAsia="inter" w:hAnsi="inter" w:cs="inter"/>
                <w:b/>
                <w:color w:val="000000"/>
                <w:sz w:val="17"/>
              </w:rPr>
              <w:t>$307.34M</w:t>
            </w:r>
          </w:p>
        </w:tc>
        <w:tc>
          <w:tcPr>
            <w:tcW w:w="0" w:type="auto"/>
            <w:tcBorders>
              <w:top w:val="single" w:sz="1" w:space="0" w:color="000000"/>
              <w:bottom w:val="single" w:sz="1" w:space="0" w:color="000000"/>
            </w:tcBorders>
          </w:tcPr>
          <w:p w14:paraId="0C37F334" w14:textId="77777777" w:rsidR="00EE2CBC" w:rsidRDefault="00000000">
            <w:pPr>
              <w:spacing w:line="360" w:lineRule="auto"/>
            </w:pPr>
            <w:r>
              <w:rPr>
                <w:rFonts w:ascii="inter" w:eastAsia="inter" w:hAnsi="inter" w:cs="inter"/>
                <w:color w:val="000000"/>
                <w:sz w:val="17"/>
              </w:rPr>
              <w:t>Procurement investment efficiency</w:t>
            </w:r>
          </w:p>
        </w:tc>
      </w:tr>
      <w:tr w:rsidR="00EE2CBC" w14:paraId="49165F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367194" w14:textId="77777777" w:rsidR="00EE2CBC" w:rsidRDefault="00000000">
            <w:pPr>
              <w:spacing w:line="360" w:lineRule="auto"/>
            </w:pPr>
            <w:r>
              <w:rPr>
                <w:rFonts w:ascii="inter" w:eastAsia="inter" w:hAnsi="inter" w:cs="inter"/>
                <w:color w:val="000000"/>
                <w:sz w:val="17"/>
              </w:rPr>
              <w:t>Gross Profit</w:t>
            </w:r>
          </w:p>
        </w:tc>
        <w:tc>
          <w:tcPr>
            <w:tcW w:w="0" w:type="auto"/>
            <w:tcBorders>
              <w:top w:val="single" w:sz="1" w:space="0" w:color="000000"/>
              <w:bottom w:val="single" w:sz="1" w:space="0" w:color="000000"/>
              <w:right w:val="single" w:sz="1" w:space="0" w:color="000000"/>
            </w:tcBorders>
          </w:tcPr>
          <w:p w14:paraId="33B0138F" w14:textId="77777777" w:rsidR="00EE2CBC" w:rsidRDefault="00000000">
            <w:pPr>
              <w:spacing w:line="360" w:lineRule="auto"/>
            </w:pPr>
            <w:r>
              <w:rPr>
                <w:rFonts w:ascii="inter" w:eastAsia="inter" w:hAnsi="inter" w:cs="inter"/>
                <w:b/>
                <w:color w:val="000000"/>
                <w:sz w:val="17"/>
              </w:rPr>
              <w:t>$134.07M</w:t>
            </w:r>
          </w:p>
        </w:tc>
        <w:tc>
          <w:tcPr>
            <w:tcW w:w="0" w:type="auto"/>
            <w:tcBorders>
              <w:top w:val="single" w:sz="1" w:space="0" w:color="000000"/>
              <w:bottom w:val="single" w:sz="1" w:space="0" w:color="000000"/>
            </w:tcBorders>
          </w:tcPr>
          <w:p w14:paraId="04EB11CC" w14:textId="77777777" w:rsidR="00EE2CBC" w:rsidRDefault="00000000">
            <w:pPr>
              <w:spacing w:line="360" w:lineRule="auto"/>
            </w:pPr>
            <w:r>
              <w:rPr>
                <w:rFonts w:ascii="inter" w:eastAsia="inter" w:hAnsi="inter" w:cs="inter"/>
                <w:color w:val="000000"/>
                <w:sz w:val="17"/>
              </w:rPr>
              <w:t>Operational profitability</w:t>
            </w:r>
          </w:p>
        </w:tc>
      </w:tr>
      <w:tr w:rsidR="00EE2CBC" w14:paraId="462A5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4B57C9" w14:textId="77777777" w:rsidR="00EE2CBC" w:rsidRDefault="00000000">
            <w:pPr>
              <w:spacing w:line="360" w:lineRule="auto"/>
            </w:pPr>
            <w:r>
              <w:rPr>
                <w:rFonts w:ascii="inter" w:eastAsia="inter" w:hAnsi="inter" w:cs="inter"/>
                <w:color w:val="000000"/>
                <w:sz w:val="17"/>
              </w:rPr>
              <w:t>Profit Margin</w:t>
            </w:r>
          </w:p>
        </w:tc>
        <w:tc>
          <w:tcPr>
            <w:tcW w:w="0" w:type="auto"/>
            <w:tcBorders>
              <w:top w:val="single" w:sz="1" w:space="0" w:color="000000"/>
              <w:bottom w:val="single" w:sz="1" w:space="0" w:color="000000"/>
              <w:right w:val="single" w:sz="1" w:space="0" w:color="000000"/>
            </w:tcBorders>
          </w:tcPr>
          <w:p w14:paraId="3773B713" w14:textId="77777777" w:rsidR="00EE2CBC" w:rsidRDefault="00000000">
            <w:pPr>
              <w:spacing w:line="360" w:lineRule="auto"/>
            </w:pPr>
            <w:r>
              <w:rPr>
                <w:rFonts w:ascii="inter" w:eastAsia="inter" w:hAnsi="inter" w:cs="inter"/>
                <w:b/>
                <w:color w:val="000000"/>
                <w:sz w:val="17"/>
              </w:rPr>
              <w:t>38.7%</w:t>
            </w:r>
          </w:p>
        </w:tc>
        <w:tc>
          <w:tcPr>
            <w:tcW w:w="0" w:type="auto"/>
            <w:tcBorders>
              <w:top w:val="single" w:sz="1" w:space="0" w:color="000000"/>
              <w:bottom w:val="single" w:sz="1" w:space="0" w:color="000000"/>
            </w:tcBorders>
          </w:tcPr>
          <w:p w14:paraId="6D4333E2" w14:textId="77777777" w:rsidR="00EE2CBC" w:rsidRDefault="00000000">
            <w:pPr>
              <w:spacing w:line="360" w:lineRule="auto"/>
            </w:pPr>
            <w:r>
              <w:rPr>
                <w:rFonts w:ascii="inter" w:eastAsia="inter" w:hAnsi="inter" w:cs="inter"/>
                <w:color w:val="000000"/>
                <w:sz w:val="17"/>
              </w:rPr>
              <w:t>Industry-leading performance</w:t>
            </w:r>
          </w:p>
        </w:tc>
      </w:tr>
      <w:tr w:rsidR="00EE2CBC" w14:paraId="600A44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A8A816" w14:textId="77777777" w:rsidR="00EE2CBC" w:rsidRDefault="00000000">
            <w:pPr>
              <w:spacing w:line="360" w:lineRule="auto"/>
            </w:pPr>
            <w:r>
              <w:rPr>
                <w:rFonts w:ascii="inter" w:eastAsia="inter" w:hAnsi="inter" w:cs="inter"/>
                <w:color w:val="000000"/>
                <w:sz w:val="17"/>
              </w:rPr>
              <w:t>Unsold Capital</w:t>
            </w:r>
          </w:p>
        </w:tc>
        <w:tc>
          <w:tcPr>
            <w:tcW w:w="0" w:type="auto"/>
            <w:tcBorders>
              <w:top w:val="single" w:sz="1" w:space="0" w:color="000000"/>
              <w:bottom w:val="single" w:sz="1" w:space="0" w:color="000000"/>
              <w:right w:val="single" w:sz="1" w:space="0" w:color="000000"/>
            </w:tcBorders>
          </w:tcPr>
          <w:p w14:paraId="1E4540F1" w14:textId="77777777" w:rsidR="00EE2CBC" w:rsidRDefault="00000000">
            <w:pPr>
              <w:spacing w:line="360" w:lineRule="auto"/>
            </w:pPr>
            <w:r>
              <w:rPr>
                <w:rFonts w:ascii="inter" w:eastAsia="inter" w:hAnsi="inter" w:cs="inter"/>
                <w:b/>
                <w:color w:val="000000"/>
                <w:sz w:val="17"/>
              </w:rPr>
              <w:t>$2.71M</w:t>
            </w:r>
          </w:p>
        </w:tc>
        <w:tc>
          <w:tcPr>
            <w:tcW w:w="0" w:type="auto"/>
            <w:tcBorders>
              <w:top w:val="single" w:sz="1" w:space="0" w:color="000000"/>
              <w:bottom w:val="single" w:sz="1" w:space="0" w:color="000000"/>
            </w:tcBorders>
          </w:tcPr>
          <w:p w14:paraId="61D91512" w14:textId="77777777" w:rsidR="00EE2CBC" w:rsidRDefault="00000000">
            <w:pPr>
              <w:spacing w:line="360" w:lineRule="auto"/>
            </w:pPr>
            <w:r>
              <w:rPr>
                <w:rFonts w:ascii="inter" w:eastAsia="inter" w:hAnsi="inter" w:cs="inter"/>
                <w:color w:val="000000"/>
                <w:sz w:val="17"/>
              </w:rPr>
              <w:t>Inventory optimization target</w:t>
            </w:r>
          </w:p>
        </w:tc>
      </w:tr>
    </w:tbl>
    <w:p w14:paraId="04E86C78" w14:textId="77777777" w:rsidR="00EE2CBC" w:rsidRDefault="00EE2CBC"/>
    <w:p w14:paraId="6395F3AF" w14:textId="77777777" w:rsidR="00EE2CBC" w:rsidRDefault="00000000">
      <w:pPr>
        <w:spacing w:before="315" w:after="105" w:line="360" w:lineRule="auto"/>
        <w:ind w:left="-30"/>
      </w:pPr>
      <w:r>
        <w:rPr>
          <w:rFonts w:ascii="inter" w:eastAsia="inter" w:hAnsi="inter" w:cs="inter"/>
          <w:b/>
          <w:color w:val="000000"/>
          <w:sz w:val="24"/>
        </w:rPr>
        <w:t>Vendor Concentration Risk Analysis</w:t>
      </w:r>
    </w:p>
    <w:p w14:paraId="0AB27458" w14:textId="77777777" w:rsidR="00EE2CBC" w:rsidRDefault="00000000">
      <w:pPr>
        <w:spacing w:after="210" w:line="360" w:lineRule="auto"/>
      </w:pPr>
      <w:r>
        <w:rPr>
          <w:rFonts w:ascii="inter" w:eastAsia="inter" w:hAnsi="inter" w:cs="inter"/>
          <w:b/>
          <w:color w:val="000000"/>
        </w:rPr>
        <w:t>Critical Finding</w:t>
      </w:r>
      <w:r>
        <w:rPr>
          <w:rFonts w:ascii="inter" w:eastAsia="inter" w:hAnsi="inter" w:cs="inter"/>
          <w:color w:val="000000"/>
        </w:rPr>
        <w:t xml:space="preserve">: The Pareto analysis reveals </w:t>
      </w:r>
      <w:r>
        <w:rPr>
          <w:rFonts w:ascii="inter" w:eastAsia="inter" w:hAnsi="inter" w:cs="inter"/>
          <w:b/>
          <w:color w:val="000000"/>
        </w:rPr>
        <w:t>significant vendor dependency</w:t>
      </w:r>
      <w:r>
        <w:rPr>
          <w:rFonts w:ascii="inter" w:eastAsia="inter" w:hAnsi="inter" w:cs="inter"/>
          <w:color w:val="000000"/>
        </w:rPr>
        <w:t>:</w:t>
      </w:r>
    </w:p>
    <w:p w14:paraId="7B25F96E" w14:textId="77777777" w:rsidR="00EE2CBC" w:rsidRDefault="00000000">
      <w:pPr>
        <w:spacing w:after="210" w:line="360" w:lineRule="auto"/>
      </w:pPr>
      <w:r>
        <w:rPr>
          <w:rFonts w:ascii="inter" w:eastAsia="inter" w:hAnsi="inter" w:cs="inter"/>
          <w:b/>
          <w:color w:val="000000"/>
        </w:rPr>
        <w:t>Top Vendor Contributors:</w:t>
      </w:r>
    </w:p>
    <w:p w14:paraId="7ADEEA44" w14:textId="77777777" w:rsidR="00EE2CBC" w:rsidRDefault="00000000">
      <w:pPr>
        <w:numPr>
          <w:ilvl w:val="0"/>
          <w:numId w:val="4"/>
        </w:numPr>
        <w:spacing w:before="105" w:after="105" w:line="360" w:lineRule="auto"/>
      </w:pPr>
      <w:r>
        <w:rPr>
          <w:rFonts w:ascii="inter" w:eastAsia="inter" w:hAnsi="inter" w:cs="inter"/>
          <w:b/>
          <w:color w:val="000000"/>
        </w:rPr>
        <w:t>DIAGEO NORTH AMERICA INC</w:t>
      </w:r>
      <w:r>
        <w:rPr>
          <w:rFonts w:ascii="inter" w:eastAsia="inter" w:hAnsi="inter" w:cs="inter"/>
          <w:color w:val="000000"/>
        </w:rPr>
        <w:t>: 16.3% of total purchases</w:t>
      </w:r>
    </w:p>
    <w:p w14:paraId="54CE35E7" w14:textId="77777777" w:rsidR="00EE2CBC" w:rsidRDefault="00000000">
      <w:pPr>
        <w:numPr>
          <w:ilvl w:val="0"/>
          <w:numId w:val="4"/>
        </w:numPr>
        <w:spacing w:before="105" w:after="105" w:line="360" w:lineRule="auto"/>
      </w:pPr>
      <w:r>
        <w:rPr>
          <w:rFonts w:ascii="inter" w:eastAsia="inter" w:hAnsi="inter" w:cs="inter"/>
          <w:b/>
          <w:color w:val="000000"/>
        </w:rPr>
        <w:t>E &amp; J GALLO</w:t>
      </w:r>
      <w:r>
        <w:rPr>
          <w:rFonts w:ascii="inter" w:eastAsia="inter" w:hAnsi="inter" w:cs="inter"/>
          <w:color w:val="000000"/>
        </w:rPr>
        <w:t>: 3.9% contribution</w:t>
      </w:r>
    </w:p>
    <w:p w14:paraId="05F6BADC" w14:textId="77777777" w:rsidR="00EE2CBC" w:rsidRDefault="00000000">
      <w:pPr>
        <w:numPr>
          <w:ilvl w:val="0"/>
          <w:numId w:val="4"/>
        </w:numPr>
        <w:spacing w:before="105" w:after="105" w:line="360" w:lineRule="auto"/>
      </w:pPr>
      <w:r>
        <w:rPr>
          <w:rFonts w:ascii="inter" w:eastAsia="inter" w:hAnsi="inter" w:cs="inter"/>
          <w:b/>
          <w:color w:val="000000"/>
        </w:rPr>
        <w:t>BROWN FORMAN CO</w:t>
      </w:r>
      <w:r>
        <w:rPr>
          <w:rFonts w:ascii="inter" w:eastAsia="inter" w:hAnsi="inter" w:cs="inter"/>
          <w:color w:val="000000"/>
        </w:rPr>
        <w:t>: 4.3% contribution</w:t>
      </w:r>
    </w:p>
    <w:p w14:paraId="656B3886" w14:textId="77777777" w:rsidR="00EE2CBC" w:rsidRDefault="00000000">
      <w:pPr>
        <w:numPr>
          <w:ilvl w:val="0"/>
          <w:numId w:val="4"/>
        </w:numPr>
        <w:spacing w:before="105" w:after="105" w:line="360" w:lineRule="auto"/>
      </w:pPr>
      <w:r>
        <w:rPr>
          <w:rFonts w:ascii="inter" w:eastAsia="inter" w:hAnsi="inter" w:cs="inter"/>
          <w:b/>
          <w:color w:val="000000"/>
        </w:rPr>
        <w:t>CONSTELLATION BRANDS</w:t>
      </w:r>
      <w:r>
        <w:rPr>
          <w:rFonts w:ascii="inter" w:eastAsia="inter" w:hAnsi="inter" w:cs="inter"/>
          <w:color w:val="000000"/>
        </w:rPr>
        <w:t>: 5.0% contribution</w:t>
      </w:r>
    </w:p>
    <w:p w14:paraId="5D646C22" w14:textId="77777777" w:rsidR="00EE2CBC" w:rsidRDefault="00000000">
      <w:pPr>
        <w:numPr>
          <w:ilvl w:val="0"/>
          <w:numId w:val="4"/>
        </w:numPr>
        <w:spacing w:before="105" w:after="105" w:line="360" w:lineRule="auto"/>
      </w:pPr>
      <w:r>
        <w:rPr>
          <w:rFonts w:ascii="inter" w:eastAsia="inter" w:hAnsi="inter" w:cs="inter"/>
          <w:b/>
          <w:color w:val="000000"/>
        </w:rPr>
        <w:t>BACARDI USA INC</w:t>
      </w:r>
      <w:r>
        <w:rPr>
          <w:rFonts w:ascii="inter" w:eastAsia="inter" w:hAnsi="inter" w:cs="inter"/>
          <w:color w:val="000000"/>
        </w:rPr>
        <w:t>: 5.7% contribution</w:t>
      </w:r>
    </w:p>
    <w:p w14:paraId="70952D10" w14:textId="77777777" w:rsidR="00EE2CBC" w:rsidRDefault="00000000">
      <w:pPr>
        <w:spacing w:after="210" w:line="360" w:lineRule="auto"/>
      </w:pPr>
      <w:r>
        <w:rPr>
          <w:rFonts w:ascii="inter" w:eastAsia="inter" w:hAnsi="inter" w:cs="inter"/>
          <w:b/>
          <w:color w:val="000000"/>
        </w:rPr>
        <w:t>Risk Assessment</w:t>
      </w:r>
      <w:r>
        <w:rPr>
          <w:rFonts w:ascii="inter" w:eastAsia="inter" w:hAnsi="inter" w:cs="inter"/>
          <w:color w:val="000000"/>
        </w:rPr>
        <w:t xml:space="preserve">: Top 10 vendors collectively represent </w:t>
      </w:r>
      <w:r>
        <w:rPr>
          <w:rFonts w:ascii="inter" w:eastAsia="inter" w:hAnsi="inter" w:cs="inter"/>
          <w:b/>
          <w:color w:val="000000"/>
        </w:rPr>
        <w:t>65.7% of purchase volume</w:t>
      </w:r>
      <w:r>
        <w:rPr>
          <w:rFonts w:ascii="inter" w:eastAsia="inter" w:hAnsi="inter" w:cs="inter"/>
          <w:color w:val="000000"/>
        </w:rPr>
        <w:t xml:space="preserve">, indicating </w:t>
      </w:r>
      <w:r>
        <w:rPr>
          <w:rFonts w:ascii="inter" w:eastAsia="inter" w:hAnsi="inter" w:cs="inter"/>
          <w:b/>
          <w:color w:val="000000"/>
        </w:rPr>
        <w:t>moderate-to-high supply chain concentration risk</w:t>
      </w:r>
      <w:r>
        <w:rPr>
          <w:rFonts w:ascii="inter" w:eastAsia="inter" w:hAnsi="inter" w:cs="inter"/>
          <w:color w:val="000000"/>
        </w:rPr>
        <w:t xml:space="preserve"> requiring diversification strategies.</w:t>
      </w:r>
    </w:p>
    <w:p w14:paraId="25EEC16A" w14:textId="77777777" w:rsidR="00EE2CBC" w:rsidRDefault="00000000">
      <w:pPr>
        <w:spacing w:before="315" w:after="105" w:line="360" w:lineRule="auto"/>
        <w:ind w:left="-30"/>
      </w:pPr>
      <w:r>
        <w:rPr>
          <w:rFonts w:ascii="inter" w:eastAsia="inter" w:hAnsi="inter" w:cs="inter"/>
          <w:b/>
          <w:color w:val="000000"/>
          <w:sz w:val="24"/>
        </w:rPr>
        <w:t>Brand Performance Intelligence</w:t>
      </w:r>
    </w:p>
    <w:p w14:paraId="537ECA10" w14:textId="77777777" w:rsidR="00EE2CBC" w:rsidRDefault="00000000">
      <w:pPr>
        <w:spacing w:after="210" w:line="360" w:lineRule="auto"/>
      </w:pPr>
      <w:r>
        <w:rPr>
          <w:rFonts w:ascii="inter" w:eastAsia="inter" w:hAnsi="inter" w:cs="inter"/>
          <w:b/>
          <w:color w:val="000000"/>
        </w:rPr>
        <w:t>Premium Brand Portfolio Analysis:</w:t>
      </w:r>
    </w:p>
    <w:p w14:paraId="421A9763" w14:textId="77777777" w:rsidR="00EE2CBC" w:rsidRDefault="00000000">
      <w:pPr>
        <w:numPr>
          <w:ilvl w:val="0"/>
          <w:numId w:val="5"/>
        </w:numPr>
        <w:spacing w:before="105" w:after="105" w:line="360" w:lineRule="auto"/>
      </w:pPr>
      <w:r>
        <w:rPr>
          <w:rFonts w:ascii="inter" w:eastAsia="inter" w:hAnsi="inter" w:cs="inter"/>
          <w:b/>
          <w:color w:val="000000"/>
        </w:rPr>
        <w:lastRenderedPageBreak/>
        <w:t>Jack Daniels Old 7</w:t>
      </w:r>
      <w:r>
        <w:rPr>
          <w:rFonts w:ascii="inter" w:eastAsia="inter" w:hAnsi="inter" w:cs="inter"/>
          <w:color w:val="000000"/>
        </w:rPr>
        <w:t>: $8.0M (market leader)</w:t>
      </w:r>
    </w:p>
    <w:p w14:paraId="112E8710" w14:textId="77777777" w:rsidR="00EE2CBC" w:rsidRDefault="00000000">
      <w:pPr>
        <w:numPr>
          <w:ilvl w:val="0"/>
          <w:numId w:val="5"/>
        </w:numPr>
        <w:spacing w:before="105" w:after="105" w:line="360" w:lineRule="auto"/>
      </w:pPr>
      <w:r>
        <w:rPr>
          <w:rFonts w:ascii="inter" w:eastAsia="inter" w:hAnsi="inter" w:cs="inter"/>
          <w:b/>
          <w:color w:val="000000"/>
        </w:rPr>
        <w:t>Tito's Handmade</w:t>
      </w:r>
      <w:r>
        <w:rPr>
          <w:rFonts w:ascii="inter" w:eastAsia="inter" w:hAnsi="inter" w:cs="inter"/>
          <w:color w:val="000000"/>
        </w:rPr>
        <w:t>: $7.4M (craft premium segment)</w:t>
      </w:r>
    </w:p>
    <w:p w14:paraId="410018F9" w14:textId="77777777" w:rsidR="00EE2CBC" w:rsidRDefault="00000000">
      <w:pPr>
        <w:numPr>
          <w:ilvl w:val="0"/>
          <w:numId w:val="5"/>
        </w:numPr>
        <w:spacing w:before="105" w:after="105" w:line="360" w:lineRule="auto"/>
      </w:pPr>
      <w:r>
        <w:rPr>
          <w:rFonts w:ascii="inter" w:eastAsia="inter" w:hAnsi="inter" w:cs="inter"/>
          <w:b/>
          <w:color w:val="000000"/>
        </w:rPr>
        <w:t>Grey Goose Vodka</w:t>
      </w:r>
      <w:r>
        <w:rPr>
          <w:rFonts w:ascii="inter" w:eastAsia="inter" w:hAnsi="inter" w:cs="inter"/>
          <w:color w:val="000000"/>
        </w:rPr>
        <w:t>: $7.2M (luxury positioning)</w:t>
      </w:r>
    </w:p>
    <w:p w14:paraId="3BCAF015" w14:textId="77777777" w:rsidR="00EE2CBC" w:rsidRDefault="00000000">
      <w:pPr>
        <w:numPr>
          <w:ilvl w:val="0"/>
          <w:numId w:val="5"/>
        </w:numPr>
        <w:spacing w:before="105" w:after="105" w:line="360" w:lineRule="auto"/>
      </w:pPr>
      <w:r>
        <w:rPr>
          <w:rFonts w:ascii="inter" w:eastAsia="inter" w:hAnsi="inter" w:cs="inter"/>
          <w:b/>
          <w:color w:val="000000"/>
        </w:rPr>
        <w:t>Captain Morgan Spice</w:t>
      </w:r>
      <w:r>
        <w:rPr>
          <w:rFonts w:ascii="inter" w:eastAsia="inter" w:hAnsi="inter" w:cs="inter"/>
          <w:color w:val="000000"/>
        </w:rPr>
        <w:t>: $6.9M (flavored spirits category)</w:t>
      </w:r>
    </w:p>
    <w:p w14:paraId="7369377C" w14:textId="77777777" w:rsidR="00EE2CBC" w:rsidRDefault="00000000">
      <w:pPr>
        <w:numPr>
          <w:ilvl w:val="0"/>
          <w:numId w:val="5"/>
        </w:numPr>
        <w:spacing w:before="105" w:after="105" w:line="360" w:lineRule="auto"/>
      </w:pPr>
      <w:r>
        <w:rPr>
          <w:rFonts w:ascii="inter" w:eastAsia="inter" w:hAnsi="inter" w:cs="inter"/>
          <w:b/>
          <w:color w:val="000000"/>
        </w:rPr>
        <w:t>Absolut 80 Proof</w:t>
      </w:r>
      <w:r>
        <w:rPr>
          <w:rFonts w:ascii="inter" w:eastAsia="inter" w:hAnsi="inter" w:cs="inter"/>
          <w:color w:val="000000"/>
        </w:rPr>
        <w:t>: $5.8M (traditional vodka segment)</w:t>
      </w:r>
    </w:p>
    <w:p w14:paraId="2682726E" w14:textId="77777777" w:rsidR="00EE2CBC" w:rsidRDefault="00000000">
      <w:pPr>
        <w:spacing w:before="210" w:after="0" w:line="360" w:lineRule="auto"/>
      </w:pPr>
      <w:r>
        <w:rPr>
          <w:noProof/>
        </w:rPr>
      </w:r>
      <w:r>
        <w:rPr>
          <w:noProof/>
        </w:rPr>
        <w:pict w14:anchorId="3E15D782">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6CAC77" w14:textId="77777777" w:rsidR="00EE2CBC" w:rsidRDefault="00000000">
      <w:pPr>
        <w:spacing w:before="315" w:after="105" w:line="360" w:lineRule="auto"/>
        <w:ind w:left="-30"/>
      </w:pPr>
      <w:r>
        <w:rPr>
          <w:rFonts w:ascii="inter" w:eastAsia="inter" w:hAnsi="inter" w:cs="inter"/>
          <w:b/>
          <w:color w:val="000000"/>
          <w:sz w:val="24"/>
        </w:rPr>
        <w:t>Statistical Analysis &amp; Advanced Insights</w:t>
      </w:r>
    </w:p>
    <w:p w14:paraId="65214E82" w14:textId="77777777" w:rsidR="00EE2CBC" w:rsidRDefault="00000000">
      <w:pPr>
        <w:spacing w:before="315" w:after="105" w:line="360" w:lineRule="auto"/>
        <w:ind w:left="-30"/>
      </w:pPr>
      <w:r>
        <w:rPr>
          <w:rFonts w:ascii="inter" w:eastAsia="inter" w:hAnsi="inter" w:cs="inter"/>
          <w:b/>
          <w:color w:val="000000"/>
          <w:sz w:val="24"/>
        </w:rPr>
        <w:t>Bulk Purchasing Optimization Study</w:t>
      </w:r>
    </w:p>
    <w:p w14:paraId="49CDC60A" w14:textId="77777777" w:rsidR="00EE2CBC" w:rsidRDefault="00000000">
      <w:pPr>
        <w:spacing w:after="210" w:line="360" w:lineRule="auto"/>
      </w:pPr>
      <w:r>
        <w:rPr>
          <w:rFonts w:ascii="inter" w:eastAsia="inter" w:hAnsi="inter" w:cs="inter"/>
          <w:color w:val="000000"/>
        </w:rPr>
        <w:t xml:space="preserve">Our quantitative analysis confirms </w:t>
      </w:r>
      <w:r>
        <w:rPr>
          <w:rFonts w:ascii="inter" w:eastAsia="inter" w:hAnsi="inter" w:cs="inter"/>
          <w:b/>
          <w:color w:val="000000"/>
        </w:rPr>
        <w:t>significant economies of scale</w:t>
      </w:r>
      <w:r>
        <w:rPr>
          <w:rFonts w:ascii="inter" w:eastAsia="inter" w:hAnsi="inter" w:cs="inter"/>
          <w:color w:val="000000"/>
        </w:rPr>
        <w:t>:</w:t>
      </w:r>
    </w:p>
    <w:p w14:paraId="76334E4A" w14:textId="77777777" w:rsidR="00EE2CBC" w:rsidRDefault="00000000">
      <w:pPr>
        <w:shd w:val="clear" w:color="auto" w:fill="F8F8FA"/>
        <w:spacing w:line="336" w:lineRule="auto"/>
      </w:pPr>
      <w:r>
        <w:rPr>
          <w:rStyle w:val="VerbatimChar"/>
          <w:rFonts w:ascii="IBM Plex Mono" w:eastAsia="IBM Plex Mono" w:hAnsi="IBM Plex Mono" w:cs="IBM Plex Mono"/>
          <w:color w:val="000000"/>
          <w:sz w:val="18"/>
        </w:rPr>
        <w:t xml:space="preserve"># Order size analysis from </w:t>
      </w:r>
      <w:proofErr w:type="spellStart"/>
      <w:r>
        <w:rPr>
          <w:rStyle w:val="VerbatimChar"/>
          <w:rFonts w:ascii="IBM Plex Mono" w:eastAsia="IBM Plex Mono" w:hAnsi="IBM Plex Mono" w:cs="IBM Plex Mono"/>
          <w:color w:val="000000"/>
          <w:sz w:val="18"/>
        </w:rPr>
        <w:t>vendor_performance_</w:t>
      </w:r>
      <w:proofErr w:type="gramStart"/>
      <w:r>
        <w:rPr>
          <w:rStyle w:val="VerbatimChar"/>
          <w:rFonts w:ascii="IBM Plex Mono" w:eastAsia="IBM Plex Mono" w:hAnsi="IBM Plex Mono" w:cs="IBM Plex Mono"/>
          <w:color w:val="000000"/>
          <w:sz w:val="18"/>
        </w:rPr>
        <w:t>analysis.ipynb</w:t>
      </w:r>
      <w:proofErr w:type="spellEnd"/>
      <w:proofErr w:type="gram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OrderSize</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pd.qcut</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TotalPurchaseQuantity</w:t>
      </w:r>
      <w:proofErr w:type="spellEnd"/>
      <w:r>
        <w:rPr>
          <w:rStyle w:val="VerbatimChar"/>
          <w:rFonts w:ascii="IBM Plex Mono" w:eastAsia="IBM Plex Mono" w:hAnsi="IBM Plex Mono" w:cs="IBM Plex Mono"/>
          <w:color w:val="000000"/>
          <w:sz w:val="18"/>
        </w:rPr>
        <w:t xml:space="preserve">"], q=3, </w:t>
      </w:r>
      <w:r>
        <w:rPr>
          <w:rStyle w:val="VerbatimChar"/>
          <w:rFonts w:ascii="IBM Plex Mono" w:eastAsia="IBM Plex Mono" w:hAnsi="IBM Plex Mono" w:cs="IBM Plex Mono"/>
          <w:color w:val="000000"/>
          <w:sz w:val="18"/>
        </w:rPr>
        <w:br/>
        <w:t xml:space="preserve">                         labels</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"Small", "Medium", "Large"])</w:t>
      </w:r>
      <w:r>
        <w:rPr>
          <w:rStyle w:val="VerbatimChar"/>
          <w:rFonts w:ascii="IBM Plex Mono" w:eastAsia="IBM Plex Mono" w:hAnsi="IBM Plex Mono" w:cs="IBM Plex Mono"/>
          <w:color w:val="000000"/>
          <w:sz w:val="18"/>
        </w:rPr>
        <w:br/>
      </w:r>
    </w:p>
    <w:p w14:paraId="294F52DD" w14:textId="77777777" w:rsidR="00EE2CBC" w:rsidRDefault="00000000">
      <w:pPr>
        <w:spacing w:after="210" w:line="360" w:lineRule="auto"/>
      </w:pPr>
      <w:r>
        <w:rPr>
          <w:rFonts w:ascii="inter" w:eastAsia="inter" w:hAnsi="inter" w:cs="inter"/>
          <w:b/>
          <w:color w:val="000000"/>
        </w:rPr>
        <w:t>Cost Reduction Analysis:</w:t>
      </w:r>
    </w:p>
    <w:p w14:paraId="632AA400" w14:textId="77777777" w:rsidR="00EE2CBC" w:rsidRDefault="00000000">
      <w:pPr>
        <w:numPr>
          <w:ilvl w:val="0"/>
          <w:numId w:val="6"/>
        </w:numPr>
        <w:spacing w:before="105" w:after="105" w:line="360" w:lineRule="auto"/>
      </w:pPr>
      <w:r>
        <w:rPr>
          <w:rFonts w:ascii="inter" w:eastAsia="inter" w:hAnsi="inter" w:cs="inter"/>
          <w:b/>
          <w:color w:val="000000"/>
        </w:rPr>
        <w:t>Small Orders</w:t>
      </w:r>
      <w:r>
        <w:rPr>
          <w:rFonts w:ascii="inter" w:eastAsia="inter" w:hAnsi="inter" w:cs="inter"/>
          <w:color w:val="000000"/>
        </w:rPr>
        <w:t>: $37.54 average unit price</w:t>
      </w:r>
    </w:p>
    <w:p w14:paraId="75E28B48" w14:textId="77777777" w:rsidR="00EE2CBC" w:rsidRDefault="00000000">
      <w:pPr>
        <w:numPr>
          <w:ilvl w:val="0"/>
          <w:numId w:val="6"/>
        </w:numPr>
        <w:spacing w:before="105" w:after="105" w:line="360" w:lineRule="auto"/>
      </w:pPr>
      <w:r>
        <w:rPr>
          <w:rFonts w:ascii="inter" w:eastAsia="inter" w:hAnsi="inter" w:cs="inter"/>
          <w:b/>
          <w:color w:val="000000"/>
        </w:rPr>
        <w:t>Medium Orders</w:t>
      </w:r>
      <w:r>
        <w:rPr>
          <w:rFonts w:ascii="inter" w:eastAsia="inter" w:hAnsi="inter" w:cs="inter"/>
          <w:color w:val="000000"/>
        </w:rPr>
        <w:t>: $18.23 average unit price (51.4% reduction)</w:t>
      </w:r>
    </w:p>
    <w:p w14:paraId="0F064FF5" w14:textId="77777777" w:rsidR="00EE2CBC" w:rsidRDefault="00000000">
      <w:pPr>
        <w:numPr>
          <w:ilvl w:val="0"/>
          <w:numId w:val="6"/>
        </w:numPr>
        <w:spacing w:before="105" w:after="105" w:line="360" w:lineRule="auto"/>
      </w:pPr>
      <w:r>
        <w:rPr>
          <w:rFonts w:ascii="inter" w:eastAsia="inter" w:hAnsi="inter" w:cs="inter"/>
          <w:b/>
          <w:color w:val="000000"/>
        </w:rPr>
        <w:t>Large Orders</w:t>
      </w:r>
      <w:r>
        <w:rPr>
          <w:rFonts w:ascii="inter" w:eastAsia="inter" w:hAnsi="inter" w:cs="inter"/>
          <w:color w:val="000000"/>
        </w:rPr>
        <w:t>: $10.78 average unit price (71.3% reduction)</w:t>
      </w:r>
    </w:p>
    <w:p w14:paraId="003614CB" w14:textId="77777777" w:rsidR="00EE2CBC" w:rsidRDefault="00000000">
      <w:pPr>
        <w:spacing w:after="210" w:line="360" w:lineRule="auto"/>
      </w:pPr>
      <w:r>
        <w:rPr>
          <w:rFonts w:ascii="inter" w:eastAsia="inter" w:hAnsi="inter" w:cs="inter"/>
          <w:b/>
          <w:color w:val="000000"/>
        </w:rPr>
        <w:t>Strategic Implication</w:t>
      </w:r>
      <w:r>
        <w:rPr>
          <w:rFonts w:ascii="inter" w:eastAsia="inter" w:hAnsi="inter" w:cs="inter"/>
          <w:color w:val="000000"/>
        </w:rPr>
        <w:t xml:space="preserve">: Bulk purchasing delivers </w:t>
      </w:r>
      <w:proofErr w:type="gramStart"/>
      <w:r>
        <w:rPr>
          <w:rFonts w:ascii="inter" w:eastAsia="inter" w:hAnsi="inter" w:cs="inter"/>
          <w:b/>
          <w:color w:val="000000"/>
        </w:rPr>
        <w:t>72% unit</w:t>
      </w:r>
      <w:proofErr w:type="gramEnd"/>
      <w:r>
        <w:rPr>
          <w:rFonts w:ascii="inter" w:eastAsia="inter" w:hAnsi="inter" w:cs="inter"/>
          <w:b/>
          <w:color w:val="000000"/>
        </w:rPr>
        <w:t xml:space="preserve"> cost reduction</w:t>
      </w:r>
      <w:r>
        <w:rPr>
          <w:rFonts w:ascii="inter" w:eastAsia="inter" w:hAnsi="inter" w:cs="inter"/>
          <w:color w:val="000000"/>
        </w:rPr>
        <w:t>, validating volume incentive programs and encouraging larger order consolidation.</w:t>
      </w:r>
    </w:p>
    <w:p w14:paraId="35C8585C" w14:textId="77777777" w:rsidR="00EE2CBC" w:rsidRDefault="00000000">
      <w:pPr>
        <w:spacing w:before="315" w:after="105" w:line="360" w:lineRule="auto"/>
        <w:ind w:left="-30"/>
      </w:pPr>
      <w:r>
        <w:rPr>
          <w:rFonts w:ascii="inter" w:eastAsia="inter" w:hAnsi="inter" w:cs="inter"/>
          <w:b/>
          <w:color w:val="000000"/>
          <w:sz w:val="24"/>
        </w:rPr>
        <w:t>Vendor Performance Segmentation</w:t>
      </w:r>
    </w:p>
    <w:p w14:paraId="61F28621" w14:textId="77777777" w:rsidR="00EE2CBC" w:rsidRDefault="00000000">
      <w:pPr>
        <w:spacing w:after="210" w:line="360" w:lineRule="auto"/>
      </w:pPr>
      <w:r>
        <w:rPr>
          <w:rFonts w:ascii="inter" w:eastAsia="inter" w:hAnsi="inter" w:cs="inter"/>
          <w:b/>
          <w:color w:val="000000"/>
        </w:rPr>
        <w:t>Low-Performing Vendor Identification:</w:t>
      </w:r>
    </w:p>
    <w:p w14:paraId="30109DDE" w14:textId="77777777" w:rsidR="00EE2CBC" w:rsidRDefault="00000000">
      <w:pPr>
        <w:shd w:val="clear" w:color="auto" w:fill="F8F8FA"/>
        <w:spacing w:line="336" w:lineRule="auto"/>
      </w:pPr>
      <w:r>
        <w:rPr>
          <w:rStyle w:val="VerbatimChar"/>
          <w:rFonts w:ascii="IBM Plex Mono" w:eastAsia="IBM Plex Mono" w:hAnsi="IBM Plex Mono" w:cs="IBM Plex Mono"/>
          <w:color w:val="000000"/>
          <w:sz w:val="18"/>
        </w:rPr>
        <w:t># Performance ratio calculation identifying underperformers</w:t>
      </w:r>
      <w:r>
        <w:rPr>
          <w:rStyle w:val="VerbatimChar"/>
          <w:rFonts w:ascii="IBM Plex Mono" w:eastAsia="IBM Plex Mono" w:hAnsi="IBM Plex Mono" w:cs="IBM Plex Mono"/>
          <w:color w:val="000000"/>
          <w:sz w:val="18"/>
        </w:rPr>
        <w:br/>
        <w:t>df[df['StockTurnover</w:t>
      </w: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1</w:t>
      </w:r>
      <w:proofErr w:type="gramStart"/>
      <w:r>
        <w:rPr>
          <w:rStyle w:val="VerbatimChar"/>
          <w:rFonts w:ascii="IBM Plex Mono" w:eastAsia="IBM Plex Mono" w:hAnsi="IBM Plex Mono" w:cs="IBM Plex Mono"/>
          <w:color w:val="000000"/>
          <w:sz w:val="18"/>
        </w:rPr>
        <w:t>].groupby</w:t>
      </w:r>
      <w:proofErr w:type="gramEnd"/>
      <w:r>
        <w:rPr>
          <w:rStyle w:val="VerbatimChar"/>
          <w:rFonts w:ascii="IBM Plex Mono" w:eastAsia="IBM Plex Mono" w:hAnsi="IBM Plex Mono" w:cs="IBM Plex Mono"/>
          <w:color w:val="000000"/>
          <w:sz w:val="18"/>
        </w:rPr>
        <w:t>('VendorName</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['StockTurnover']</w:t>
      </w:r>
      <w:proofErr w:type="gramStart"/>
      <w:r>
        <w:rPr>
          <w:rStyle w:val="VerbatimChar"/>
          <w:rFonts w:ascii="IBM Plex Mono" w:eastAsia="IBM Plex Mono" w:hAnsi="IBM Plex Mono" w:cs="IBM Plex Mono"/>
          <w:color w:val="000000"/>
          <w:sz w:val="18"/>
        </w:rPr>
        <w:t>].mean</w:t>
      </w:r>
      <w:proofErr w:type="gram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08852D7C" w14:textId="77777777" w:rsidR="00EE2CBC" w:rsidRDefault="00000000">
      <w:pPr>
        <w:spacing w:after="210" w:line="360" w:lineRule="auto"/>
      </w:pPr>
      <w:r>
        <w:rPr>
          <w:rFonts w:ascii="inter" w:eastAsia="inter" w:hAnsi="inter" w:cs="inter"/>
          <w:b/>
          <w:color w:val="000000"/>
        </w:rPr>
        <w:t>Critical Underperformers:</w:t>
      </w:r>
    </w:p>
    <w:p w14:paraId="782EADBC" w14:textId="77777777" w:rsidR="00EE2CBC" w:rsidRDefault="00000000">
      <w:pPr>
        <w:numPr>
          <w:ilvl w:val="0"/>
          <w:numId w:val="7"/>
        </w:numPr>
        <w:spacing w:before="105" w:after="105" w:line="360" w:lineRule="auto"/>
      </w:pPr>
      <w:r>
        <w:rPr>
          <w:rFonts w:ascii="inter" w:eastAsia="inter" w:hAnsi="inter" w:cs="inter"/>
          <w:b/>
          <w:color w:val="000000"/>
        </w:rPr>
        <w:t>Dunn Wine Brokers</w:t>
      </w:r>
      <w:r>
        <w:rPr>
          <w:rFonts w:ascii="inter" w:eastAsia="inter" w:hAnsi="inter" w:cs="inter"/>
          <w:color w:val="000000"/>
        </w:rPr>
        <w:t>: 0.766 performance ratio</w:t>
      </w:r>
    </w:p>
    <w:p w14:paraId="31CBEE46" w14:textId="77777777" w:rsidR="00EE2CBC" w:rsidRDefault="00000000">
      <w:pPr>
        <w:numPr>
          <w:ilvl w:val="0"/>
          <w:numId w:val="7"/>
        </w:numPr>
        <w:spacing w:before="105" w:after="105" w:line="360" w:lineRule="auto"/>
      </w:pPr>
      <w:r>
        <w:rPr>
          <w:rFonts w:ascii="inter" w:eastAsia="inter" w:hAnsi="inter" w:cs="inter"/>
          <w:b/>
          <w:color w:val="000000"/>
        </w:rPr>
        <w:t>Circa Wines</w:t>
      </w:r>
      <w:r>
        <w:rPr>
          <w:rFonts w:ascii="inter" w:eastAsia="inter" w:hAnsi="inter" w:cs="inter"/>
          <w:color w:val="000000"/>
        </w:rPr>
        <w:t>: 0.756 performance ratio</w:t>
      </w:r>
    </w:p>
    <w:p w14:paraId="7780B956" w14:textId="77777777" w:rsidR="00EE2CBC" w:rsidRDefault="00000000">
      <w:pPr>
        <w:numPr>
          <w:ilvl w:val="0"/>
          <w:numId w:val="7"/>
        </w:numPr>
        <w:spacing w:before="105" w:after="105" w:line="360" w:lineRule="auto"/>
      </w:pPr>
      <w:r>
        <w:rPr>
          <w:rFonts w:ascii="inter" w:eastAsia="inter" w:hAnsi="inter" w:cs="inter"/>
          <w:b/>
          <w:color w:val="000000"/>
        </w:rPr>
        <w:lastRenderedPageBreak/>
        <w:t>Park Street Imports</w:t>
      </w:r>
      <w:r>
        <w:rPr>
          <w:rFonts w:ascii="inter" w:eastAsia="inter" w:hAnsi="inter" w:cs="inter"/>
          <w:color w:val="000000"/>
        </w:rPr>
        <w:t>: 0.751 performance ratio</w:t>
      </w:r>
    </w:p>
    <w:p w14:paraId="20530424" w14:textId="77777777" w:rsidR="00EE2CBC" w:rsidRDefault="00000000">
      <w:pPr>
        <w:numPr>
          <w:ilvl w:val="0"/>
          <w:numId w:val="7"/>
        </w:numPr>
        <w:spacing w:before="105" w:after="105" w:line="360" w:lineRule="auto"/>
      </w:pPr>
      <w:r>
        <w:rPr>
          <w:rFonts w:ascii="inter" w:eastAsia="inter" w:hAnsi="inter" w:cs="inter"/>
          <w:b/>
          <w:color w:val="000000"/>
        </w:rPr>
        <w:t>Highland Wine</w:t>
      </w:r>
      <w:r>
        <w:rPr>
          <w:rFonts w:ascii="inter" w:eastAsia="inter" w:hAnsi="inter" w:cs="inter"/>
          <w:color w:val="000000"/>
        </w:rPr>
        <w:t>: 0.708 performance ratio</w:t>
      </w:r>
    </w:p>
    <w:p w14:paraId="2BD2A223" w14:textId="77777777" w:rsidR="00EE2CBC" w:rsidRDefault="00000000">
      <w:pPr>
        <w:numPr>
          <w:ilvl w:val="0"/>
          <w:numId w:val="7"/>
        </w:numPr>
        <w:spacing w:before="105" w:after="105" w:line="360" w:lineRule="auto"/>
      </w:pPr>
      <w:r>
        <w:rPr>
          <w:rFonts w:ascii="inter" w:eastAsia="inter" w:hAnsi="inter" w:cs="inter"/>
          <w:b/>
          <w:color w:val="000000"/>
        </w:rPr>
        <w:t>Alisa Carr Beverages</w:t>
      </w:r>
      <w:r>
        <w:rPr>
          <w:rFonts w:ascii="inter" w:eastAsia="inter" w:hAnsi="inter" w:cs="inter"/>
          <w:color w:val="000000"/>
        </w:rPr>
        <w:t>: 0.615 performance ratio</w:t>
      </w:r>
    </w:p>
    <w:p w14:paraId="4AA2D003" w14:textId="77777777" w:rsidR="00EE2CBC" w:rsidRDefault="00000000">
      <w:pPr>
        <w:spacing w:before="315" w:after="105" w:line="360" w:lineRule="auto"/>
        <w:ind w:left="-30"/>
      </w:pPr>
      <w:r>
        <w:rPr>
          <w:rFonts w:ascii="inter" w:eastAsia="inter" w:hAnsi="inter" w:cs="inter"/>
          <w:b/>
          <w:color w:val="000000"/>
          <w:sz w:val="24"/>
        </w:rPr>
        <w:t>Statistical Hypothesis Testing</w:t>
      </w:r>
    </w:p>
    <w:p w14:paraId="6312DEE0" w14:textId="77777777" w:rsidR="00EE2CBC" w:rsidRDefault="00000000">
      <w:pPr>
        <w:spacing w:after="210" w:line="360" w:lineRule="auto"/>
      </w:pPr>
      <w:r>
        <w:rPr>
          <w:rFonts w:ascii="inter" w:eastAsia="inter" w:hAnsi="inter" w:cs="inter"/>
          <w:b/>
          <w:color w:val="000000"/>
        </w:rPr>
        <w:t>Research Question</w:t>
      </w:r>
      <w:r>
        <w:rPr>
          <w:rFonts w:ascii="inter" w:eastAsia="inter" w:hAnsi="inter" w:cs="inter"/>
          <w:color w:val="000000"/>
        </w:rPr>
        <w:t>: Is there significant difference in profit margins between high and low-performing vendors?</w:t>
      </w:r>
    </w:p>
    <w:p w14:paraId="65FD24C5" w14:textId="77777777" w:rsidR="00EE2CBC" w:rsidRDefault="00000000">
      <w:pPr>
        <w:spacing w:after="210" w:line="360" w:lineRule="auto"/>
      </w:pPr>
      <w:r>
        <w:rPr>
          <w:rFonts w:ascii="inter" w:eastAsia="inter" w:hAnsi="inter" w:cs="inter"/>
          <w:b/>
          <w:color w:val="000000"/>
        </w:rPr>
        <w:t>Methodology</w:t>
      </w:r>
      <w:r>
        <w:rPr>
          <w:rFonts w:ascii="inter" w:eastAsia="inter" w:hAnsi="inter" w:cs="inter"/>
          <w:color w:val="000000"/>
        </w:rPr>
        <w:t>: Two-sample t-test with unequal variances</w:t>
      </w:r>
    </w:p>
    <w:p w14:paraId="3B787AE6" w14:textId="77777777" w:rsidR="00EE2CBC" w:rsidRDefault="00000000">
      <w:pPr>
        <w:shd w:val="clear" w:color="auto" w:fill="F8F8FA"/>
        <w:spacing w:line="336" w:lineRule="auto"/>
      </w:pPr>
      <w:r>
        <w:rPr>
          <w:rStyle w:val="VerbatimChar"/>
          <w:rFonts w:ascii="IBM Plex Mono" w:eastAsia="IBM Plex Mono" w:hAnsi="IBM Plex Mono" w:cs="IBM Plex Mono"/>
          <w:color w:val="000000"/>
          <w:sz w:val="18"/>
        </w:rPr>
        <w:t># Statistical significance testing from analysis notebook</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t_stat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p_value</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ttest_</w:t>
      </w:r>
      <w:proofErr w:type="gramStart"/>
      <w:r>
        <w:rPr>
          <w:rStyle w:val="VerbatimChar"/>
          <w:rFonts w:ascii="IBM Plex Mono" w:eastAsia="IBM Plex Mono" w:hAnsi="IBM Plex Mono" w:cs="IBM Plex Mono"/>
          <w:color w:val="000000"/>
          <w:sz w:val="18"/>
        </w:rPr>
        <w:t>ind</w:t>
      </w:r>
      <w:proofErr w:type="spellEnd"/>
      <w:r>
        <w:rPr>
          <w:rStyle w:val="VerbatimChar"/>
          <w:rFonts w:ascii="IBM Plex Mono" w:eastAsia="IBM Plex Mono" w:hAnsi="IBM Plex Mono" w:cs="IBM Plex Mono"/>
          <w:color w:val="000000"/>
          <w:sz w:val="18"/>
        </w:rPr>
        <w:t>(</w:t>
      </w:r>
      <w:proofErr w:type="spellStart"/>
      <w:proofErr w:type="gramEnd"/>
      <w:r>
        <w:rPr>
          <w:rStyle w:val="VerbatimChar"/>
          <w:rFonts w:ascii="IBM Plex Mono" w:eastAsia="IBM Plex Mono" w:hAnsi="IBM Plex Mono" w:cs="IBM Plex Mono"/>
          <w:color w:val="000000"/>
          <w:sz w:val="18"/>
        </w:rPr>
        <w:t>top_vendors</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low_vendors</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equal_var</w:t>
      </w:r>
      <w:proofErr w:type="spellEnd"/>
      <w:r>
        <w:rPr>
          <w:rStyle w:val="VerbatimChar"/>
          <w:rFonts w:ascii="IBM Plex Mono" w:eastAsia="IBM Plex Mono" w:hAnsi="IBM Plex Mono" w:cs="IBM Plex Mono"/>
          <w:color w:val="000000"/>
          <w:sz w:val="18"/>
        </w:rPr>
        <w:t>=False)</w:t>
      </w:r>
      <w:r>
        <w:rPr>
          <w:rStyle w:val="VerbatimChar"/>
          <w:rFonts w:ascii="IBM Plex Mono" w:eastAsia="IBM Plex Mono" w:hAnsi="IBM Plex Mono" w:cs="IBM Plex Mono"/>
          <w:color w:val="000000"/>
          <w:sz w:val="18"/>
        </w:rPr>
        <w:br/>
      </w:r>
    </w:p>
    <w:p w14:paraId="180FA186" w14:textId="77777777" w:rsidR="00EE2CBC" w:rsidRDefault="00000000">
      <w:pPr>
        <w:spacing w:after="210" w:line="360" w:lineRule="auto"/>
      </w:pPr>
      <w:r>
        <w:rPr>
          <w:rFonts w:ascii="inter" w:eastAsia="inter" w:hAnsi="inter" w:cs="inter"/>
          <w:b/>
          <w:color w:val="000000"/>
        </w:rPr>
        <w:t>Results:</w:t>
      </w:r>
    </w:p>
    <w:p w14:paraId="2AB44E99" w14:textId="77777777" w:rsidR="00EE2CBC" w:rsidRDefault="00000000">
      <w:pPr>
        <w:numPr>
          <w:ilvl w:val="0"/>
          <w:numId w:val="8"/>
        </w:numPr>
        <w:spacing w:before="105" w:after="105" w:line="360" w:lineRule="auto"/>
      </w:pPr>
      <w:r>
        <w:rPr>
          <w:rFonts w:ascii="inter" w:eastAsia="inter" w:hAnsi="inter" w:cs="inter"/>
          <w:b/>
          <w:color w:val="000000"/>
        </w:rPr>
        <w:t>T-Statistic</w:t>
      </w:r>
      <w:r>
        <w:rPr>
          <w:rFonts w:ascii="inter" w:eastAsia="inter" w:hAnsi="inter" w:cs="inter"/>
          <w:color w:val="000000"/>
        </w:rPr>
        <w:t>: -45.2847</w:t>
      </w:r>
    </w:p>
    <w:p w14:paraId="623810E8" w14:textId="77777777" w:rsidR="00EE2CBC" w:rsidRDefault="00000000">
      <w:pPr>
        <w:numPr>
          <w:ilvl w:val="0"/>
          <w:numId w:val="8"/>
        </w:numPr>
        <w:spacing w:before="105" w:after="105" w:line="360" w:lineRule="auto"/>
      </w:pPr>
      <w:r>
        <w:rPr>
          <w:rFonts w:ascii="inter" w:eastAsia="inter" w:hAnsi="inter" w:cs="inter"/>
          <w:b/>
          <w:color w:val="000000"/>
        </w:rPr>
        <w:t>P-Value</w:t>
      </w:r>
      <w:r>
        <w:rPr>
          <w:rFonts w:ascii="inter" w:eastAsia="inter" w:hAnsi="inter" w:cs="inter"/>
          <w:color w:val="000000"/>
        </w:rPr>
        <w:t>: &lt; 0.0001</w:t>
      </w:r>
    </w:p>
    <w:p w14:paraId="1BED7F82" w14:textId="77777777" w:rsidR="00EE2CBC" w:rsidRDefault="00000000">
      <w:pPr>
        <w:numPr>
          <w:ilvl w:val="0"/>
          <w:numId w:val="8"/>
        </w:numPr>
        <w:spacing w:before="105" w:after="105" w:line="360" w:lineRule="auto"/>
      </w:pPr>
      <w:r>
        <w:rPr>
          <w:rFonts w:ascii="inter" w:eastAsia="inter" w:hAnsi="inter" w:cs="inter"/>
          <w:b/>
          <w:color w:val="000000"/>
        </w:rPr>
        <w:t>Conclusion</w:t>
      </w:r>
      <w:r>
        <w:rPr>
          <w:rFonts w:ascii="inter" w:eastAsia="inter" w:hAnsi="inter" w:cs="inter"/>
          <w:color w:val="000000"/>
        </w:rPr>
        <w:t xml:space="preserve">: </w:t>
      </w:r>
      <w:r>
        <w:rPr>
          <w:rFonts w:ascii="inter" w:eastAsia="inter" w:hAnsi="inter" w:cs="inter"/>
          <w:b/>
          <w:color w:val="000000"/>
        </w:rPr>
        <w:t>Statistically significant difference</w:t>
      </w:r>
      <w:r>
        <w:rPr>
          <w:rFonts w:ascii="inter" w:eastAsia="inter" w:hAnsi="inter" w:cs="inter"/>
          <w:color w:val="000000"/>
        </w:rPr>
        <w:t xml:space="preserve"> exists between vendor performance segments</w:t>
      </w:r>
    </w:p>
    <w:p w14:paraId="01414EEF" w14:textId="77777777" w:rsidR="00EE2CBC" w:rsidRDefault="00000000">
      <w:pPr>
        <w:spacing w:after="210" w:line="360" w:lineRule="auto"/>
      </w:pPr>
      <w:r>
        <w:rPr>
          <w:rFonts w:ascii="inter" w:eastAsia="inter" w:hAnsi="inter" w:cs="inter"/>
          <w:b/>
          <w:color w:val="000000"/>
        </w:rPr>
        <w:t>95% Confidence Intervals:</w:t>
      </w:r>
    </w:p>
    <w:p w14:paraId="417DDCD9" w14:textId="77777777" w:rsidR="00EE2CBC" w:rsidRDefault="00000000">
      <w:pPr>
        <w:numPr>
          <w:ilvl w:val="0"/>
          <w:numId w:val="9"/>
        </w:numPr>
        <w:spacing w:before="105" w:after="105" w:line="360" w:lineRule="auto"/>
      </w:pPr>
      <w:r>
        <w:rPr>
          <w:rFonts w:ascii="inter" w:eastAsia="inter" w:hAnsi="inter" w:cs="inter"/>
          <w:b/>
          <w:color w:val="000000"/>
        </w:rPr>
        <w:t>Top-Performing Vendors</w:t>
      </w:r>
      <w:r>
        <w:rPr>
          <w:rFonts w:ascii="inter" w:eastAsia="inter" w:hAnsi="inter" w:cs="inter"/>
          <w:color w:val="000000"/>
        </w:rPr>
        <w:t>: (30.74%, 31.61%) mean profit margin</w:t>
      </w:r>
    </w:p>
    <w:p w14:paraId="148E4940" w14:textId="77777777" w:rsidR="00EE2CBC" w:rsidRDefault="00000000">
      <w:pPr>
        <w:numPr>
          <w:ilvl w:val="0"/>
          <w:numId w:val="9"/>
        </w:numPr>
        <w:spacing w:before="105" w:after="105" w:line="360" w:lineRule="auto"/>
      </w:pPr>
      <w:r>
        <w:rPr>
          <w:rFonts w:ascii="inter" w:eastAsia="inter" w:hAnsi="inter" w:cs="inter"/>
          <w:b/>
          <w:color w:val="000000"/>
        </w:rPr>
        <w:t>Low-Performing Vendors</w:t>
      </w:r>
      <w:r>
        <w:rPr>
          <w:rFonts w:ascii="inter" w:eastAsia="inter" w:hAnsi="inter" w:cs="inter"/>
          <w:color w:val="000000"/>
        </w:rPr>
        <w:t>: (40.48%, 42.62%) mean profit margin</w:t>
      </w:r>
    </w:p>
    <w:p w14:paraId="319CE814" w14:textId="77777777" w:rsidR="00EE2CBC" w:rsidRDefault="00000000">
      <w:pPr>
        <w:spacing w:after="210" w:line="360" w:lineRule="auto"/>
      </w:pPr>
      <w:r>
        <w:rPr>
          <w:rFonts w:ascii="inter" w:eastAsia="inter" w:hAnsi="inter" w:cs="inter"/>
          <w:b/>
          <w:color w:val="000000"/>
        </w:rPr>
        <w:t>Business Insight</w:t>
      </w:r>
      <w:r>
        <w:rPr>
          <w:rFonts w:ascii="inter" w:eastAsia="inter" w:hAnsi="inter" w:cs="inter"/>
          <w:color w:val="000000"/>
        </w:rPr>
        <w:t xml:space="preserve">: Low-performing vendors maintain </w:t>
      </w:r>
      <w:r>
        <w:rPr>
          <w:rFonts w:ascii="inter" w:eastAsia="inter" w:hAnsi="inter" w:cs="inter"/>
          <w:b/>
          <w:color w:val="000000"/>
        </w:rPr>
        <w:t>higher profit margins</w:t>
      </w:r>
      <w:r>
        <w:rPr>
          <w:rFonts w:ascii="inter" w:eastAsia="inter" w:hAnsi="inter" w:cs="inter"/>
          <w:color w:val="000000"/>
        </w:rPr>
        <w:t xml:space="preserve"> (41.55% vs 31.18%), suggesting premium pricing strategies that may limit volume growth.</w:t>
      </w:r>
    </w:p>
    <w:p w14:paraId="6B801A35" w14:textId="77777777" w:rsidR="00EE2CBC" w:rsidRDefault="00000000">
      <w:pPr>
        <w:spacing w:before="210" w:after="0" w:line="360" w:lineRule="auto"/>
      </w:pPr>
      <w:r>
        <w:rPr>
          <w:noProof/>
        </w:rPr>
      </w:r>
      <w:r>
        <w:rPr>
          <w:noProof/>
        </w:rPr>
        <w:pict w14:anchorId="07676F3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C7A6661" w14:textId="77777777" w:rsidR="00EE2CBC" w:rsidRDefault="00000000">
      <w:pPr>
        <w:spacing w:before="315" w:after="105" w:line="360" w:lineRule="auto"/>
        <w:ind w:left="-30"/>
      </w:pPr>
      <w:r>
        <w:rPr>
          <w:rFonts w:ascii="inter" w:eastAsia="inter" w:hAnsi="inter" w:cs="inter"/>
          <w:b/>
          <w:color w:val="000000"/>
          <w:sz w:val="24"/>
        </w:rPr>
        <w:t>Inventory Management &amp; Capital Efficiency</w:t>
      </w:r>
    </w:p>
    <w:p w14:paraId="6EB66C48" w14:textId="77777777" w:rsidR="00EE2CBC" w:rsidRDefault="00000000">
      <w:pPr>
        <w:spacing w:before="315" w:after="105" w:line="360" w:lineRule="auto"/>
        <w:ind w:left="-30"/>
      </w:pPr>
      <w:r>
        <w:rPr>
          <w:rFonts w:ascii="inter" w:eastAsia="inter" w:hAnsi="inter" w:cs="inter"/>
          <w:b/>
          <w:color w:val="000000"/>
          <w:sz w:val="24"/>
        </w:rPr>
        <w:t>Unsold Capital Analysis</w:t>
      </w:r>
    </w:p>
    <w:p w14:paraId="6764E636" w14:textId="77777777" w:rsidR="00EE2CBC" w:rsidRDefault="00000000">
      <w:pPr>
        <w:shd w:val="clear" w:color="auto" w:fill="F8F8FA"/>
        <w:spacing w:line="336" w:lineRule="auto"/>
      </w:pPr>
      <w:r>
        <w:rPr>
          <w:rStyle w:val="VerbatimChar"/>
          <w:rFonts w:ascii="IBM Plex Mono" w:eastAsia="IBM Plex Mono" w:hAnsi="IBM Plex Mono" w:cs="IBM Plex Mono"/>
          <w:color w:val="000000"/>
          <w:sz w:val="18"/>
        </w:rPr>
        <w:t># Capital optimization calculation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UnsolvedInventoryValue</w:t>
      </w:r>
      <w:proofErr w:type="spellEnd"/>
      <w:r>
        <w:rPr>
          <w:rStyle w:val="VerbatimChar"/>
          <w:rFonts w:ascii="IBM Plex Mono" w:eastAsia="IBM Plex Mono" w:hAnsi="IBM Plex Mono" w:cs="IBM Plex Mono"/>
          <w:color w:val="000000"/>
          <w:sz w:val="18"/>
        </w:rPr>
        <w:t>'] =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TotalPurchaseQuantity</w:t>
      </w:r>
      <w:proofErr w:type="spellEnd"/>
      <w:r>
        <w:rPr>
          <w:rStyle w:val="VerbatimChar"/>
          <w:rFonts w:ascii="IBM Plex Mono" w:eastAsia="IBM Plex Mono" w:hAnsi="IBM Plex Mono" w:cs="IBM Plex Mono"/>
          <w:color w:val="000000"/>
          <w:sz w:val="18"/>
        </w:rPr>
        <w:t xml:space="preserve">'] -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TotalSalesQuantity</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PurchasePrice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24E0A0BA" w14:textId="77777777" w:rsidR="00EE2CBC" w:rsidRDefault="00000000">
      <w:pPr>
        <w:spacing w:after="210" w:line="360" w:lineRule="auto"/>
      </w:pPr>
      <w:r>
        <w:rPr>
          <w:rFonts w:ascii="inter" w:eastAsia="inter" w:hAnsi="inter" w:cs="inter"/>
          <w:b/>
          <w:color w:val="000000"/>
        </w:rPr>
        <w:t>Key Findings:</w:t>
      </w:r>
    </w:p>
    <w:p w14:paraId="5882C3C1" w14:textId="77777777" w:rsidR="00EE2CBC" w:rsidRDefault="00000000">
      <w:pPr>
        <w:numPr>
          <w:ilvl w:val="0"/>
          <w:numId w:val="10"/>
        </w:numPr>
        <w:spacing w:before="105" w:after="105" w:line="360" w:lineRule="auto"/>
      </w:pPr>
      <w:r>
        <w:rPr>
          <w:rFonts w:ascii="inter" w:eastAsia="inter" w:hAnsi="inter" w:cs="inter"/>
          <w:b/>
          <w:color w:val="000000"/>
        </w:rPr>
        <w:lastRenderedPageBreak/>
        <w:t>Total Unsold Capital</w:t>
      </w:r>
      <w:r>
        <w:rPr>
          <w:rFonts w:ascii="inter" w:eastAsia="inter" w:hAnsi="inter" w:cs="inter"/>
          <w:color w:val="000000"/>
        </w:rPr>
        <w:t>: $2.71M (0.61% of annual sales - within acceptable range)</w:t>
      </w:r>
    </w:p>
    <w:p w14:paraId="2B9CA831" w14:textId="77777777" w:rsidR="00EE2CBC" w:rsidRDefault="00000000">
      <w:pPr>
        <w:numPr>
          <w:ilvl w:val="0"/>
          <w:numId w:val="10"/>
        </w:numPr>
        <w:spacing w:before="105" w:after="105" w:line="360" w:lineRule="auto"/>
      </w:pPr>
      <w:r>
        <w:rPr>
          <w:rFonts w:ascii="inter" w:eastAsia="inter" w:hAnsi="inter" w:cs="inter"/>
          <w:b/>
          <w:color w:val="000000"/>
        </w:rPr>
        <w:t>Capital efficiency</w:t>
      </w:r>
      <w:r>
        <w:rPr>
          <w:rFonts w:ascii="inter" w:eastAsia="inter" w:hAnsi="inter" w:cs="inter"/>
          <w:color w:val="000000"/>
        </w:rPr>
        <w:t>: 99.39% of purchased inventory successfully monetized</w:t>
      </w:r>
    </w:p>
    <w:p w14:paraId="33ED3AEA" w14:textId="77777777" w:rsidR="00EE2CBC" w:rsidRDefault="00000000">
      <w:pPr>
        <w:numPr>
          <w:ilvl w:val="0"/>
          <w:numId w:val="10"/>
        </w:numPr>
        <w:spacing w:before="105" w:after="105" w:line="360" w:lineRule="auto"/>
      </w:pPr>
      <w:r>
        <w:rPr>
          <w:rFonts w:ascii="inter" w:eastAsia="inter" w:hAnsi="inter" w:cs="inter"/>
          <w:b/>
          <w:color w:val="000000"/>
        </w:rPr>
        <w:t>Vendor-specific optimization</w:t>
      </w:r>
      <w:r>
        <w:rPr>
          <w:rFonts w:ascii="inter" w:eastAsia="inter" w:hAnsi="inter" w:cs="inter"/>
          <w:color w:val="000000"/>
        </w:rPr>
        <w:t>: Top 10 vendors contribute disproportionately to unsold inventory</w:t>
      </w:r>
    </w:p>
    <w:p w14:paraId="2EF9F80E" w14:textId="77777777" w:rsidR="00EE2CBC" w:rsidRDefault="00000000">
      <w:pPr>
        <w:spacing w:before="315" w:after="105" w:line="360" w:lineRule="auto"/>
        <w:ind w:left="-30"/>
      </w:pPr>
      <w:r>
        <w:rPr>
          <w:rFonts w:ascii="inter" w:eastAsia="inter" w:hAnsi="inter" w:cs="inter"/>
          <w:b/>
          <w:color w:val="000000"/>
          <w:sz w:val="24"/>
        </w:rPr>
        <w:t>Stock Turnover Optimization</w:t>
      </w:r>
    </w:p>
    <w:p w14:paraId="46ADEAC8" w14:textId="77777777" w:rsidR="00EE2CBC" w:rsidRDefault="00000000">
      <w:pPr>
        <w:spacing w:after="210" w:line="360" w:lineRule="auto"/>
      </w:pPr>
      <w:r>
        <w:rPr>
          <w:rFonts w:ascii="inter" w:eastAsia="inter" w:hAnsi="inter" w:cs="inter"/>
          <w:b/>
          <w:color w:val="000000"/>
        </w:rPr>
        <w:t>Performance Spectrum Analysis:</w:t>
      </w:r>
    </w:p>
    <w:p w14:paraId="1914CF41" w14:textId="77777777" w:rsidR="00EE2CBC" w:rsidRDefault="00000000">
      <w:pPr>
        <w:numPr>
          <w:ilvl w:val="0"/>
          <w:numId w:val="11"/>
        </w:numPr>
        <w:spacing w:before="105" w:after="105" w:line="360" w:lineRule="auto"/>
      </w:pPr>
      <w:r>
        <w:rPr>
          <w:rFonts w:ascii="inter" w:eastAsia="inter" w:hAnsi="inter" w:cs="inter"/>
          <w:b/>
          <w:color w:val="000000"/>
        </w:rPr>
        <w:t>High-velocity products</w:t>
      </w:r>
      <w:r>
        <w:rPr>
          <w:rFonts w:ascii="inter" w:eastAsia="inter" w:hAnsi="inter" w:cs="inter"/>
          <w:color w:val="000000"/>
        </w:rPr>
        <w:t>: Stock turnover up to 274.5x annually</w:t>
      </w:r>
    </w:p>
    <w:p w14:paraId="4E5FA6DC" w14:textId="77777777" w:rsidR="00EE2CBC" w:rsidRDefault="00000000">
      <w:pPr>
        <w:numPr>
          <w:ilvl w:val="0"/>
          <w:numId w:val="11"/>
        </w:numPr>
        <w:spacing w:before="105" w:after="105" w:line="360" w:lineRule="auto"/>
      </w:pPr>
      <w:r>
        <w:rPr>
          <w:rFonts w:ascii="inter" w:eastAsia="inter" w:hAnsi="inter" w:cs="inter"/>
          <w:b/>
          <w:color w:val="000000"/>
        </w:rPr>
        <w:t>Optimal turnover range</w:t>
      </w:r>
      <w:r>
        <w:rPr>
          <w:rFonts w:ascii="inter" w:eastAsia="inter" w:hAnsi="inter" w:cs="inter"/>
          <w:color w:val="000000"/>
        </w:rPr>
        <w:t>: 1.0-5.0x for balanced inventory management</w:t>
      </w:r>
    </w:p>
    <w:p w14:paraId="4691333E" w14:textId="77777777" w:rsidR="00EE2CBC" w:rsidRDefault="00000000">
      <w:pPr>
        <w:numPr>
          <w:ilvl w:val="0"/>
          <w:numId w:val="11"/>
        </w:numPr>
        <w:spacing w:before="105" w:after="105" w:line="360" w:lineRule="auto"/>
      </w:pPr>
      <w:r>
        <w:rPr>
          <w:rFonts w:ascii="inter" w:eastAsia="inter" w:hAnsi="inter" w:cs="inter"/>
          <w:b/>
          <w:color w:val="000000"/>
        </w:rPr>
        <w:t>Low-velocity concerns</w:t>
      </w:r>
      <w:r>
        <w:rPr>
          <w:rFonts w:ascii="inter" w:eastAsia="inter" w:hAnsi="inter" w:cs="inter"/>
          <w:color w:val="000000"/>
        </w:rPr>
        <w:t>: &lt;1.0x turnover indicating excess stock accumulation</w:t>
      </w:r>
    </w:p>
    <w:p w14:paraId="4B67ABE3" w14:textId="77777777" w:rsidR="00EE2CBC" w:rsidRDefault="00000000">
      <w:pPr>
        <w:spacing w:before="210" w:after="0" w:line="360" w:lineRule="auto"/>
      </w:pPr>
      <w:r>
        <w:rPr>
          <w:noProof/>
        </w:rPr>
      </w:r>
      <w:r>
        <w:rPr>
          <w:noProof/>
        </w:rPr>
        <w:pict w14:anchorId="0FB3DF9F">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39FF8D" w14:textId="77777777" w:rsidR="00EE2CBC" w:rsidRDefault="00000000">
      <w:pPr>
        <w:spacing w:before="315" w:after="105" w:line="360" w:lineRule="auto"/>
        <w:ind w:left="-30"/>
      </w:pPr>
      <w:r>
        <w:rPr>
          <w:rFonts w:ascii="inter" w:eastAsia="inter" w:hAnsi="inter" w:cs="inter"/>
          <w:b/>
          <w:color w:val="000000"/>
          <w:sz w:val="24"/>
        </w:rPr>
        <w:t>Low-Performing Brand Scatter Plot Analysis</w:t>
      </w:r>
    </w:p>
    <w:p w14:paraId="430DA721" w14:textId="77777777" w:rsidR="00EE2CBC" w:rsidRDefault="00000000">
      <w:pPr>
        <w:spacing w:after="210" w:line="360" w:lineRule="auto"/>
      </w:pPr>
      <w:r>
        <w:rPr>
          <w:rFonts w:ascii="inter" w:eastAsia="inter" w:hAnsi="inter" w:cs="inter"/>
          <w:color w:val="000000"/>
        </w:rPr>
        <w:t xml:space="preserve">The dashboard's </w:t>
      </w:r>
      <w:r>
        <w:rPr>
          <w:rFonts w:ascii="inter" w:eastAsia="inter" w:hAnsi="inter" w:cs="inter"/>
          <w:b/>
          <w:color w:val="000000"/>
        </w:rPr>
        <w:t>scatter plot visualization</w:t>
      </w:r>
      <w:r>
        <w:rPr>
          <w:rFonts w:ascii="inter" w:eastAsia="inter" w:hAnsi="inter" w:cs="inter"/>
          <w:color w:val="000000"/>
        </w:rPr>
        <w:t xml:space="preserve"> provides sophisticated </w:t>
      </w:r>
      <w:r>
        <w:rPr>
          <w:rFonts w:ascii="inter" w:eastAsia="inter" w:hAnsi="inter" w:cs="inter"/>
          <w:b/>
          <w:color w:val="000000"/>
        </w:rPr>
        <w:t>dual-axis performance mapping</w:t>
      </w:r>
      <w:r>
        <w:rPr>
          <w:rFonts w:ascii="inter" w:eastAsia="inter" w:hAnsi="inter" w:cs="inter"/>
          <w:color w:val="000000"/>
        </w:rPr>
        <w:t>:</w:t>
      </w:r>
    </w:p>
    <w:p w14:paraId="7DD16DD5" w14:textId="77777777" w:rsidR="00EE2CBC" w:rsidRDefault="00000000">
      <w:pPr>
        <w:spacing w:after="210" w:line="360" w:lineRule="auto"/>
      </w:pPr>
      <w:r>
        <w:rPr>
          <w:rFonts w:ascii="inter" w:eastAsia="inter" w:hAnsi="inter" w:cs="inter"/>
          <w:b/>
          <w:color w:val="000000"/>
        </w:rPr>
        <w:t>Analytical Framework:</w:t>
      </w:r>
    </w:p>
    <w:p w14:paraId="666F8434" w14:textId="77777777" w:rsidR="00EE2CBC" w:rsidRDefault="00000000">
      <w:pPr>
        <w:numPr>
          <w:ilvl w:val="0"/>
          <w:numId w:val="12"/>
        </w:numPr>
        <w:spacing w:before="105" w:after="105" w:line="360" w:lineRule="auto"/>
      </w:pPr>
      <w:r>
        <w:rPr>
          <w:rFonts w:ascii="inter" w:eastAsia="inter" w:hAnsi="inter" w:cs="inter"/>
          <w:b/>
          <w:color w:val="000000"/>
        </w:rPr>
        <w:t>X-Axis</w:t>
      </w:r>
      <w:r>
        <w:rPr>
          <w:rFonts w:ascii="inter" w:eastAsia="inter" w:hAnsi="inter" w:cs="inter"/>
          <w:color w:val="000000"/>
        </w:rPr>
        <w:t>: Total Sales Volume (market penetration indicator)</w:t>
      </w:r>
    </w:p>
    <w:p w14:paraId="5F2FBA98" w14:textId="77777777" w:rsidR="00EE2CBC" w:rsidRDefault="00000000">
      <w:pPr>
        <w:numPr>
          <w:ilvl w:val="0"/>
          <w:numId w:val="12"/>
        </w:numPr>
        <w:spacing w:before="105" w:after="105" w:line="360" w:lineRule="auto"/>
      </w:pPr>
      <w:r>
        <w:rPr>
          <w:rFonts w:ascii="inter" w:eastAsia="inter" w:hAnsi="inter" w:cs="inter"/>
          <w:b/>
          <w:color w:val="000000"/>
        </w:rPr>
        <w:t>Y-Axis</w:t>
      </w:r>
      <w:r>
        <w:rPr>
          <w:rFonts w:ascii="inter" w:eastAsia="inter" w:hAnsi="inter" w:cs="inter"/>
          <w:color w:val="000000"/>
        </w:rPr>
        <w:t>: Average Profit Margin (profitability efficiency)</w:t>
      </w:r>
    </w:p>
    <w:p w14:paraId="45165526" w14:textId="77777777" w:rsidR="00EE2CBC" w:rsidRDefault="00000000">
      <w:pPr>
        <w:numPr>
          <w:ilvl w:val="0"/>
          <w:numId w:val="12"/>
        </w:numPr>
        <w:spacing w:before="105" w:after="105" w:line="360" w:lineRule="auto"/>
      </w:pPr>
      <w:r>
        <w:rPr>
          <w:rFonts w:ascii="inter" w:eastAsia="inter" w:hAnsi="inter" w:cs="inter"/>
          <w:b/>
          <w:color w:val="000000"/>
        </w:rPr>
        <w:t>Color Coding</w:t>
      </w:r>
      <w:r>
        <w:rPr>
          <w:rFonts w:ascii="inter" w:eastAsia="inter" w:hAnsi="inter" w:cs="inter"/>
          <w:color w:val="000000"/>
        </w:rPr>
        <w:t>: Performance segmentation (red = attention required, blue = satisfactory)</w:t>
      </w:r>
    </w:p>
    <w:p w14:paraId="04CD7D48" w14:textId="77777777" w:rsidR="00EE2CBC" w:rsidRDefault="00000000">
      <w:pPr>
        <w:spacing w:after="210" w:line="360" w:lineRule="auto"/>
      </w:pPr>
      <w:r>
        <w:rPr>
          <w:rFonts w:ascii="inter" w:eastAsia="inter" w:hAnsi="inter" w:cs="inter"/>
          <w:b/>
          <w:color w:val="000000"/>
        </w:rPr>
        <w:t>Strategic Quadrant Analysis:</w:t>
      </w:r>
    </w:p>
    <w:p w14:paraId="5A4BEAE7" w14:textId="77777777" w:rsidR="00EE2CBC" w:rsidRDefault="00000000">
      <w:pPr>
        <w:numPr>
          <w:ilvl w:val="0"/>
          <w:numId w:val="13"/>
        </w:numPr>
        <w:spacing w:before="105" w:after="105" w:line="360" w:lineRule="auto"/>
      </w:pPr>
      <w:r>
        <w:rPr>
          <w:rFonts w:ascii="inter" w:eastAsia="inter" w:hAnsi="inter" w:cs="inter"/>
          <w:b/>
          <w:color w:val="000000"/>
        </w:rPr>
        <w:t>High Sales, High Margin</w:t>
      </w:r>
      <w:r>
        <w:rPr>
          <w:rFonts w:ascii="inter" w:eastAsia="inter" w:hAnsi="inter" w:cs="inter"/>
          <w:color w:val="000000"/>
        </w:rPr>
        <w:t>: Market leaders requiring maintenance strategies</w:t>
      </w:r>
    </w:p>
    <w:p w14:paraId="2D7F7F27" w14:textId="77777777" w:rsidR="00EE2CBC" w:rsidRDefault="00000000">
      <w:pPr>
        <w:numPr>
          <w:ilvl w:val="0"/>
          <w:numId w:val="13"/>
        </w:numPr>
        <w:spacing w:before="105" w:after="105" w:line="360" w:lineRule="auto"/>
      </w:pPr>
      <w:r>
        <w:rPr>
          <w:rFonts w:ascii="inter" w:eastAsia="inter" w:hAnsi="inter" w:cs="inter"/>
          <w:b/>
          <w:color w:val="000000"/>
        </w:rPr>
        <w:t>High Sales, Low Margin</w:t>
      </w:r>
      <w:r>
        <w:rPr>
          <w:rFonts w:ascii="inter" w:eastAsia="inter" w:hAnsi="inter" w:cs="inter"/>
          <w:color w:val="000000"/>
        </w:rPr>
        <w:t>: Volume leaders needing profitability optimization</w:t>
      </w:r>
    </w:p>
    <w:p w14:paraId="0F3DCFD7" w14:textId="77777777" w:rsidR="00EE2CBC" w:rsidRDefault="00000000">
      <w:pPr>
        <w:numPr>
          <w:ilvl w:val="0"/>
          <w:numId w:val="13"/>
        </w:numPr>
        <w:spacing w:before="105" w:after="105" w:line="360" w:lineRule="auto"/>
      </w:pPr>
      <w:r>
        <w:rPr>
          <w:rFonts w:ascii="inter" w:eastAsia="inter" w:hAnsi="inter" w:cs="inter"/>
          <w:b/>
          <w:color w:val="000000"/>
        </w:rPr>
        <w:t>Low Sales, High Margin</w:t>
      </w:r>
      <w:r>
        <w:rPr>
          <w:rFonts w:ascii="inter" w:eastAsia="inter" w:hAnsi="inter" w:cs="inter"/>
          <w:color w:val="000000"/>
        </w:rPr>
        <w:t>: Premium brands requiring market development</w:t>
      </w:r>
    </w:p>
    <w:p w14:paraId="515B2852" w14:textId="77777777" w:rsidR="00EE2CBC" w:rsidRDefault="00000000">
      <w:pPr>
        <w:numPr>
          <w:ilvl w:val="0"/>
          <w:numId w:val="13"/>
        </w:numPr>
        <w:spacing w:before="105" w:after="105" w:line="360" w:lineRule="auto"/>
      </w:pPr>
      <w:r>
        <w:rPr>
          <w:rFonts w:ascii="inter" w:eastAsia="inter" w:hAnsi="inter" w:cs="inter"/>
          <w:b/>
          <w:color w:val="000000"/>
        </w:rPr>
        <w:t>Low Sales, Low Margin</w:t>
      </w:r>
      <w:r>
        <w:rPr>
          <w:rFonts w:ascii="inter" w:eastAsia="inter" w:hAnsi="inter" w:cs="inter"/>
          <w:color w:val="000000"/>
        </w:rPr>
        <w:t>: Candidates for portfolio rationalization</w:t>
      </w:r>
    </w:p>
    <w:p w14:paraId="3126BAFD" w14:textId="77777777" w:rsidR="00EE2CBC" w:rsidRDefault="00000000">
      <w:pPr>
        <w:spacing w:before="210" w:after="0" w:line="360" w:lineRule="auto"/>
      </w:pPr>
      <w:r>
        <w:rPr>
          <w:noProof/>
        </w:rPr>
      </w:r>
      <w:r>
        <w:rPr>
          <w:noProof/>
        </w:rPr>
        <w:pict w14:anchorId="6613C2E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E056A6" w14:textId="77777777" w:rsidR="00EE2CBC" w:rsidRDefault="00000000">
      <w:pPr>
        <w:spacing w:before="315" w:after="105" w:line="360" w:lineRule="auto"/>
        <w:ind w:left="-30"/>
      </w:pPr>
      <w:r>
        <w:rPr>
          <w:rFonts w:ascii="inter" w:eastAsia="inter" w:hAnsi="inter" w:cs="inter"/>
          <w:b/>
          <w:color w:val="000000"/>
          <w:sz w:val="24"/>
        </w:rPr>
        <w:t>Strategic Recommendations</w:t>
      </w:r>
    </w:p>
    <w:p w14:paraId="7A68F6DE" w14:textId="77777777" w:rsidR="00EE2CBC" w:rsidRDefault="00000000">
      <w:pPr>
        <w:spacing w:before="315" w:after="105" w:line="360" w:lineRule="auto"/>
        <w:ind w:left="-30"/>
      </w:pPr>
      <w:r>
        <w:rPr>
          <w:rFonts w:ascii="inter" w:eastAsia="inter" w:hAnsi="inter" w:cs="inter"/>
          <w:b/>
          <w:color w:val="000000"/>
          <w:sz w:val="24"/>
        </w:rPr>
        <w:t>Immediate Action Items (0-90 days)</w:t>
      </w:r>
    </w:p>
    <w:p w14:paraId="27D39750" w14:textId="77777777" w:rsidR="00EE2CBC" w:rsidRDefault="00000000">
      <w:pPr>
        <w:numPr>
          <w:ilvl w:val="0"/>
          <w:numId w:val="14"/>
        </w:numPr>
        <w:spacing w:after="210" w:line="360" w:lineRule="auto"/>
      </w:pPr>
      <w:r>
        <w:rPr>
          <w:rFonts w:ascii="inter" w:eastAsia="inter" w:hAnsi="inter" w:cs="inter"/>
          <w:b/>
          <w:color w:val="000000"/>
        </w:rPr>
        <w:t>Vendor Diversification Initiative</w:t>
      </w:r>
    </w:p>
    <w:p w14:paraId="7B60AADB" w14:textId="77777777" w:rsidR="00EE2CBC" w:rsidRDefault="00000000">
      <w:pPr>
        <w:numPr>
          <w:ilvl w:val="1"/>
          <w:numId w:val="14"/>
        </w:numPr>
        <w:spacing w:before="105" w:after="105" w:line="360" w:lineRule="auto"/>
      </w:pPr>
      <w:r>
        <w:rPr>
          <w:rFonts w:ascii="inter" w:eastAsia="inter" w:hAnsi="inter" w:cs="inter"/>
          <w:color w:val="000000"/>
        </w:rPr>
        <w:lastRenderedPageBreak/>
        <w:t>Reduce dependency on DIAGEO NORTH AMERICA from 16.3% to &lt;12%</w:t>
      </w:r>
    </w:p>
    <w:p w14:paraId="468788BF" w14:textId="77777777" w:rsidR="00EE2CBC" w:rsidRDefault="00000000">
      <w:pPr>
        <w:numPr>
          <w:ilvl w:val="1"/>
          <w:numId w:val="14"/>
        </w:numPr>
        <w:spacing w:before="105" w:after="105" w:line="360" w:lineRule="auto"/>
      </w:pPr>
      <w:r>
        <w:rPr>
          <w:rFonts w:ascii="inter" w:eastAsia="inter" w:hAnsi="inter" w:cs="inter"/>
          <w:color w:val="000000"/>
        </w:rPr>
        <w:t>Identify 3-5 alternative suppliers for critical product categories</w:t>
      </w:r>
    </w:p>
    <w:p w14:paraId="5895E485" w14:textId="77777777" w:rsidR="00EE2CBC" w:rsidRDefault="00000000">
      <w:pPr>
        <w:numPr>
          <w:ilvl w:val="1"/>
          <w:numId w:val="14"/>
        </w:numPr>
        <w:spacing w:before="105" w:after="105" w:line="360" w:lineRule="auto"/>
      </w:pPr>
      <w:r>
        <w:rPr>
          <w:rFonts w:ascii="inter" w:eastAsia="inter" w:hAnsi="inter" w:cs="inter"/>
          <w:color w:val="000000"/>
        </w:rPr>
        <w:t>Implement dual-sourcing strategy for products &gt;$5M annual volume</w:t>
      </w:r>
    </w:p>
    <w:p w14:paraId="096CBA0E" w14:textId="77777777" w:rsidR="00EE2CBC" w:rsidRDefault="00000000">
      <w:pPr>
        <w:numPr>
          <w:ilvl w:val="0"/>
          <w:numId w:val="14"/>
        </w:numPr>
        <w:spacing w:after="210" w:line="360" w:lineRule="auto"/>
      </w:pPr>
      <w:r>
        <w:rPr>
          <w:rFonts w:ascii="inter" w:eastAsia="inter" w:hAnsi="inter" w:cs="inter"/>
          <w:b/>
          <w:color w:val="000000"/>
        </w:rPr>
        <w:t>Inventory Liquidation Campaign</w:t>
      </w:r>
    </w:p>
    <w:p w14:paraId="2B2A689B" w14:textId="77777777" w:rsidR="00EE2CBC" w:rsidRDefault="00000000">
      <w:pPr>
        <w:numPr>
          <w:ilvl w:val="1"/>
          <w:numId w:val="14"/>
        </w:numPr>
        <w:spacing w:before="105" w:after="105" w:line="360" w:lineRule="auto"/>
      </w:pPr>
      <w:r>
        <w:rPr>
          <w:rFonts w:ascii="inter" w:eastAsia="inter" w:hAnsi="inter" w:cs="inter"/>
          <w:color w:val="000000"/>
        </w:rPr>
        <w:t>Target $2.71M unsold capital through promotional pricing</w:t>
      </w:r>
    </w:p>
    <w:p w14:paraId="14FBBAA8" w14:textId="77777777" w:rsidR="00EE2CBC" w:rsidRDefault="00000000">
      <w:pPr>
        <w:numPr>
          <w:ilvl w:val="1"/>
          <w:numId w:val="14"/>
        </w:numPr>
        <w:spacing w:before="105" w:after="105" w:line="360" w:lineRule="auto"/>
      </w:pPr>
      <w:r>
        <w:rPr>
          <w:rFonts w:ascii="inter" w:eastAsia="inter" w:hAnsi="inter" w:cs="inter"/>
          <w:color w:val="000000"/>
        </w:rPr>
        <w:t>Focus on low-turnover vendors identified in performance analysis</w:t>
      </w:r>
    </w:p>
    <w:p w14:paraId="1834894A" w14:textId="77777777" w:rsidR="00EE2CBC" w:rsidRDefault="00000000">
      <w:pPr>
        <w:numPr>
          <w:ilvl w:val="1"/>
          <w:numId w:val="14"/>
        </w:numPr>
        <w:spacing w:before="105" w:after="105" w:line="360" w:lineRule="auto"/>
      </w:pPr>
      <w:r>
        <w:rPr>
          <w:rFonts w:ascii="inter" w:eastAsia="inter" w:hAnsi="inter" w:cs="inter"/>
          <w:color w:val="000000"/>
        </w:rPr>
        <w:t>Implement clearance strategies for stock turnover &lt;0.5x</w:t>
      </w:r>
    </w:p>
    <w:p w14:paraId="32838F96" w14:textId="77777777" w:rsidR="00EE2CBC" w:rsidRDefault="00000000">
      <w:pPr>
        <w:numPr>
          <w:ilvl w:val="0"/>
          <w:numId w:val="14"/>
        </w:numPr>
        <w:spacing w:after="210" w:line="360" w:lineRule="auto"/>
      </w:pPr>
      <w:r>
        <w:rPr>
          <w:rFonts w:ascii="inter" w:eastAsia="inter" w:hAnsi="inter" w:cs="inter"/>
          <w:b/>
          <w:color w:val="000000"/>
        </w:rPr>
        <w:t>Underperformer Support Program</w:t>
      </w:r>
    </w:p>
    <w:p w14:paraId="7C282DB4" w14:textId="77777777" w:rsidR="00EE2CBC" w:rsidRDefault="00000000">
      <w:pPr>
        <w:numPr>
          <w:ilvl w:val="1"/>
          <w:numId w:val="14"/>
        </w:numPr>
        <w:spacing w:before="105" w:after="105" w:line="360" w:lineRule="auto"/>
      </w:pPr>
      <w:r>
        <w:rPr>
          <w:rFonts w:ascii="inter" w:eastAsia="inter" w:hAnsi="inter" w:cs="inter"/>
          <w:color w:val="000000"/>
        </w:rPr>
        <w:t>Develop performance improvement plans for 5 lowest-rated vendors</w:t>
      </w:r>
    </w:p>
    <w:p w14:paraId="2C6E45C8" w14:textId="77777777" w:rsidR="00EE2CBC" w:rsidRDefault="00000000">
      <w:pPr>
        <w:numPr>
          <w:ilvl w:val="1"/>
          <w:numId w:val="14"/>
        </w:numPr>
        <w:spacing w:before="105" w:after="105" w:line="360" w:lineRule="auto"/>
      </w:pPr>
      <w:r>
        <w:rPr>
          <w:rFonts w:ascii="inter" w:eastAsia="inter" w:hAnsi="inter" w:cs="inter"/>
          <w:color w:val="000000"/>
        </w:rPr>
        <w:t>Provide marketing and sales support for high-margin, low-volume brands</w:t>
      </w:r>
    </w:p>
    <w:p w14:paraId="1D77D902" w14:textId="77777777" w:rsidR="00EE2CBC" w:rsidRDefault="00000000">
      <w:pPr>
        <w:numPr>
          <w:ilvl w:val="1"/>
          <w:numId w:val="14"/>
        </w:numPr>
        <w:spacing w:before="105" w:after="105" w:line="360" w:lineRule="auto"/>
      </w:pPr>
      <w:r>
        <w:rPr>
          <w:rFonts w:ascii="inter" w:eastAsia="inter" w:hAnsi="inter" w:cs="inter"/>
          <w:color w:val="000000"/>
        </w:rPr>
        <w:t>Establish quarterly performance review cycles</w:t>
      </w:r>
    </w:p>
    <w:p w14:paraId="19CCE2EB" w14:textId="77777777" w:rsidR="00EE2CBC" w:rsidRDefault="00000000">
      <w:pPr>
        <w:spacing w:before="315" w:after="105" w:line="360" w:lineRule="auto"/>
        <w:ind w:left="-30"/>
      </w:pPr>
      <w:r>
        <w:rPr>
          <w:rFonts w:ascii="inter" w:eastAsia="inter" w:hAnsi="inter" w:cs="inter"/>
          <w:b/>
          <w:color w:val="000000"/>
          <w:sz w:val="24"/>
        </w:rPr>
        <w:t>Medium-Term Strategic Initiatives (3-12 months)</w:t>
      </w:r>
    </w:p>
    <w:p w14:paraId="642A05E5" w14:textId="77777777" w:rsidR="00EE2CBC" w:rsidRDefault="00000000">
      <w:pPr>
        <w:numPr>
          <w:ilvl w:val="0"/>
          <w:numId w:val="15"/>
        </w:numPr>
        <w:spacing w:after="210" w:line="360" w:lineRule="auto"/>
      </w:pPr>
      <w:r>
        <w:rPr>
          <w:rFonts w:ascii="inter" w:eastAsia="inter" w:hAnsi="inter" w:cs="inter"/>
          <w:b/>
          <w:color w:val="000000"/>
        </w:rPr>
        <w:t>Advanced Analytics Implementation</w:t>
      </w:r>
    </w:p>
    <w:p w14:paraId="3B3108B2" w14:textId="77777777" w:rsidR="00EE2CBC" w:rsidRDefault="00000000">
      <w:pPr>
        <w:numPr>
          <w:ilvl w:val="1"/>
          <w:numId w:val="15"/>
        </w:numPr>
        <w:spacing w:before="105" w:after="105" w:line="360" w:lineRule="auto"/>
      </w:pPr>
      <w:r>
        <w:rPr>
          <w:rFonts w:ascii="inter" w:eastAsia="inter" w:hAnsi="inter" w:cs="inter"/>
          <w:color w:val="000000"/>
        </w:rPr>
        <w:t>Deploy machine learning models for demand forecasting</w:t>
      </w:r>
    </w:p>
    <w:p w14:paraId="63275AB8" w14:textId="77777777" w:rsidR="00EE2CBC" w:rsidRDefault="00000000">
      <w:pPr>
        <w:numPr>
          <w:ilvl w:val="1"/>
          <w:numId w:val="15"/>
        </w:numPr>
        <w:spacing w:before="105" w:after="105" w:line="360" w:lineRule="auto"/>
      </w:pPr>
      <w:r>
        <w:rPr>
          <w:rFonts w:ascii="inter" w:eastAsia="inter" w:hAnsi="inter" w:cs="inter"/>
          <w:color w:val="000000"/>
        </w:rPr>
        <w:t>Implement real-time vendor performance monitoring</w:t>
      </w:r>
    </w:p>
    <w:p w14:paraId="77D03EAD" w14:textId="77777777" w:rsidR="00EE2CBC" w:rsidRDefault="00000000">
      <w:pPr>
        <w:numPr>
          <w:ilvl w:val="1"/>
          <w:numId w:val="15"/>
        </w:numPr>
        <w:spacing w:before="105" w:after="105" w:line="360" w:lineRule="auto"/>
      </w:pPr>
      <w:r>
        <w:rPr>
          <w:rFonts w:ascii="inter" w:eastAsia="inter" w:hAnsi="inter" w:cs="inter"/>
          <w:color w:val="000000"/>
        </w:rPr>
        <w:t>Develop predictive inventory management algorithms</w:t>
      </w:r>
    </w:p>
    <w:p w14:paraId="0B015A07" w14:textId="77777777" w:rsidR="00EE2CBC" w:rsidRDefault="00000000">
      <w:pPr>
        <w:numPr>
          <w:ilvl w:val="0"/>
          <w:numId w:val="15"/>
        </w:numPr>
        <w:spacing w:after="210" w:line="360" w:lineRule="auto"/>
      </w:pPr>
      <w:r>
        <w:rPr>
          <w:rFonts w:ascii="inter" w:eastAsia="inter" w:hAnsi="inter" w:cs="inter"/>
          <w:b/>
          <w:color w:val="000000"/>
        </w:rPr>
        <w:t>Bulk Purchasing Expansion</w:t>
      </w:r>
    </w:p>
    <w:p w14:paraId="4DE776AA" w14:textId="77777777" w:rsidR="00EE2CBC" w:rsidRDefault="00000000">
      <w:pPr>
        <w:numPr>
          <w:ilvl w:val="1"/>
          <w:numId w:val="15"/>
        </w:numPr>
        <w:spacing w:before="105" w:after="105" w:line="360" w:lineRule="auto"/>
      </w:pPr>
      <w:r>
        <w:rPr>
          <w:rFonts w:ascii="inter" w:eastAsia="inter" w:hAnsi="inter" w:cs="inter"/>
          <w:color w:val="000000"/>
        </w:rPr>
        <w:t>Leverage 72% cost reduction opportunity through volume consolidation</w:t>
      </w:r>
    </w:p>
    <w:p w14:paraId="43C03378" w14:textId="77777777" w:rsidR="00EE2CBC" w:rsidRDefault="00000000">
      <w:pPr>
        <w:numPr>
          <w:ilvl w:val="1"/>
          <w:numId w:val="15"/>
        </w:numPr>
        <w:spacing w:before="105" w:after="105" w:line="360" w:lineRule="auto"/>
      </w:pPr>
      <w:r>
        <w:rPr>
          <w:rFonts w:ascii="inter" w:eastAsia="inter" w:hAnsi="inter" w:cs="inter"/>
          <w:color w:val="000000"/>
        </w:rPr>
        <w:t>Negotiate enhanced volume discounts with top-performing vendors</w:t>
      </w:r>
    </w:p>
    <w:p w14:paraId="3F836905" w14:textId="77777777" w:rsidR="00EE2CBC" w:rsidRDefault="00000000">
      <w:pPr>
        <w:numPr>
          <w:ilvl w:val="1"/>
          <w:numId w:val="15"/>
        </w:numPr>
        <w:spacing w:before="105" w:after="105" w:line="360" w:lineRule="auto"/>
      </w:pPr>
      <w:r>
        <w:rPr>
          <w:rFonts w:ascii="inter" w:eastAsia="inter" w:hAnsi="inter" w:cs="inter"/>
          <w:color w:val="000000"/>
        </w:rPr>
        <w:t>Implement automated reorder point optimization</w:t>
      </w:r>
    </w:p>
    <w:p w14:paraId="2F60CA45" w14:textId="77777777" w:rsidR="00EE2CBC" w:rsidRDefault="00000000">
      <w:pPr>
        <w:numPr>
          <w:ilvl w:val="0"/>
          <w:numId w:val="15"/>
        </w:numPr>
        <w:spacing w:after="210" w:line="360" w:lineRule="auto"/>
      </w:pPr>
      <w:r>
        <w:rPr>
          <w:rFonts w:ascii="inter" w:eastAsia="inter" w:hAnsi="inter" w:cs="inter"/>
          <w:b/>
          <w:color w:val="000000"/>
        </w:rPr>
        <w:t>Performance-Based Vendor Partnerships</w:t>
      </w:r>
    </w:p>
    <w:p w14:paraId="2F3C90A9" w14:textId="77777777" w:rsidR="00EE2CBC" w:rsidRDefault="00000000">
      <w:pPr>
        <w:numPr>
          <w:ilvl w:val="1"/>
          <w:numId w:val="15"/>
        </w:numPr>
        <w:spacing w:before="105" w:after="105" w:line="360" w:lineRule="auto"/>
      </w:pPr>
      <w:r>
        <w:rPr>
          <w:rFonts w:ascii="inter" w:eastAsia="inter" w:hAnsi="inter" w:cs="inter"/>
          <w:color w:val="000000"/>
        </w:rPr>
        <w:t>Establish tiered vendor classification system</w:t>
      </w:r>
    </w:p>
    <w:p w14:paraId="418663D5" w14:textId="77777777" w:rsidR="00EE2CBC" w:rsidRDefault="00000000">
      <w:pPr>
        <w:numPr>
          <w:ilvl w:val="1"/>
          <w:numId w:val="15"/>
        </w:numPr>
        <w:spacing w:before="105" w:after="105" w:line="360" w:lineRule="auto"/>
      </w:pPr>
      <w:r>
        <w:rPr>
          <w:rFonts w:ascii="inter" w:eastAsia="inter" w:hAnsi="inter" w:cs="inter"/>
          <w:color w:val="000000"/>
        </w:rPr>
        <w:t>Implement performance bonuses and penalties</w:t>
      </w:r>
    </w:p>
    <w:p w14:paraId="5BB0C44F" w14:textId="77777777" w:rsidR="00EE2CBC" w:rsidRDefault="00000000">
      <w:pPr>
        <w:numPr>
          <w:ilvl w:val="1"/>
          <w:numId w:val="15"/>
        </w:numPr>
        <w:spacing w:before="105" w:after="105" w:line="360" w:lineRule="auto"/>
      </w:pPr>
      <w:r>
        <w:rPr>
          <w:rFonts w:ascii="inter" w:eastAsia="inter" w:hAnsi="inter" w:cs="inter"/>
          <w:color w:val="000000"/>
        </w:rPr>
        <w:t>Develop exclusive partnership agreements with strategic vendors</w:t>
      </w:r>
    </w:p>
    <w:p w14:paraId="2767F40D" w14:textId="77777777" w:rsidR="00EE2CBC" w:rsidRDefault="00000000">
      <w:pPr>
        <w:spacing w:before="315" w:after="105" w:line="360" w:lineRule="auto"/>
        <w:ind w:left="-30"/>
      </w:pPr>
      <w:r>
        <w:rPr>
          <w:rFonts w:ascii="inter" w:eastAsia="inter" w:hAnsi="inter" w:cs="inter"/>
          <w:b/>
          <w:color w:val="000000"/>
          <w:sz w:val="24"/>
        </w:rPr>
        <w:t>Long-Term Strategic Vision (12+ months)</w:t>
      </w:r>
    </w:p>
    <w:p w14:paraId="5A0A5908" w14:textId="77777777" w:rsidR="00EE2CBC" w:rsidRDefault="00000000">
      <w:pPr>
        <w:numPr>
          <w:ilvl w:val="0"/>
          <w:numId w:val="16"/>
        </w:numPr>
        <w:spacing w:after="210" w:line="360" w:lineRule="auto"/>
      </w:pPr>
      <w:r>
        <w:rPr>
          <w:rFonts w:ascii="inter" w:eastAsia="inter" w:hAnsi="inter" w:cs="inter"/>
          <w:b/>
          <w:color w:val="000000"/>
        </w:rPr>
        <w:lastRenderedPageBreak/>
        <w:t>Supply Chain Resilience</w:t>
      </w:r>
    </w:p>
    <w:p w14:paraId="5A067E97" w14:textId="77777777" w:rsidR="00EE2CBC" w:rsidRDefault="00000000">
      <w:pPr>
        <w:numPr>
          <w:ilvl w:val="1"/>
          <w:numId w:val="16"/>
        </w:numPr>
        <w:spacing w:before="105" w:after="105" w:line="360" w:lineRule="auto"/>
      </w:pPr>
      <w:r>
        <w:rPr>
          <w:rFonts w:ascii="inter" w:eastAsia="inter" w:hAnsi="inter" w:cs="inter"/>
          <w:color w:val="000000"/>
        </w:rPr>
        <w:t>Achieve &lt;10% dependency on any single vendor</w:t>
      </w:r>
    </w:p>
    <w:p w14:paraId="46335C45" w14:textId="77777777" w:rsidR="00EE2CBC" w:rsidRDefault="00000000">
      <w:pPr>
        <w:numPr>
          <w:ilvl w:val="1"/>
          <w:numId w:val="16"/>
        </w:numPr>
        <w:spacing w:before="105" w:after="105" w:line="360" w:lineRule="auto"/>
      </w:pPr>
      <w:r>
        <w:rPr>
          <w:rFonts w:ascii="inter" w:eastAsia="inter" w:hAnsi="inter" w:cs="inter"/>
          <w:color w:val="000000"/>
        </w:rPr>
        <w:t>Develop regional supplier diversity programs</w:t>
      </w:r>
    </w:p>
    <w:p w14:paraId="3B678EBF" w14:textId="77777777" w:rsidR="00EE2CBC" w:rsidRDefault="00000000">
      <w:pPr>
        <w:numPr>
          <w:ilvl w:val="1"/>
          <w:numId w:val="16"/>
        </w:numPr>
        <w:spacing w:before="105" w:after="105" w:line="360" w:lineRule="auto"/>
      </w:pPr>
      <w:r>
        <w:rPr>
          <w:rFonts w:ascii="inter" w:eastAsia="inter" w:hAnsi="inter" w:cs="inter"/>
          <w:color w:val="000000"/>
        </w:rPr>
        <w:t>Implement blockchain-based vendor verification</w:t>
      </w:r>
    </w:p>
    <w:p w14:paraId="0EDBFA66" w14:textId="77777777" w:rsidR="00EE2CBC" w:rsidRDefault="00000000">
      <w:pPr>
        <w:numPr>
          <w:ilvl w:val="0"/>
          <w:numId w:val="16"/>
        </w:numPr>
        <w:spacing w:after="210" w:line="360" w:lineRule="auto"/>
      </w:pPr>
      <w:r>
        <w:rPr>
          <w:rFonts w:ascii="inter" w:eastAsia="inter" w:hAnsi="inter" w:cs="inter"/>
          <w:b/>
          <w:color w:val="000000"/>
        </w:rPr>
        <w:t>Market Intelligence Integration</w:t>
      </w:r>
    </w:p>
    <w:p w14:paraId="2821D9B2" w14:textId="77777777" w:rsidR="00EE2CBC" w:rsidRDefault="00000000">
      <w:pPr>
        <w:numPr>
          <w:ilvl w:val="1"/>
          <w:numId w:val="16"/>
        </w:numPr>
        <w:spacing w:before="105" w:after="105" w:line="360" w:lineRule="auto"/>
      </w:pPr>
      <w:r>
        <w:rPr>
          <w:rFonts w:ascii="inter" w:eastAsia="inter" w:hAnsi="inter" w:cs="inter"/>
          <w:color w:val="000000"/>
        </w:rPr>
        <w:t>Deploy competitive pricing analytics</w:t>
      </w:r>
    </w:p>
    <w:p w14:paraId="35A955CF" w14:textId="77777777" w:rsidR="00EE2CBC" w:rsidRDefault="00000000">
      <w:pPr>
        <w:numPr>
          <w:ilvl w:val="1"/>
          <w:numId w:val="16"/>
        </w:numPr>
        <w:spacing w:before="105" w:after="105" w:line="360" w:lineRule="auto"/>
      </w:pPr>
      <w:r>
        <w:rPr>
          <w:rFonts w:ascii="inter" w:eastAsia="inter" w:hAnsi="inter" w:cs="inter"/>
          <w:color w:val="000000"/>
        </w:rPr>
        <w:t>Implement market trend prediction capabilities</w:t>
      </w:r>
    </w:p>
    <w:p w14:paraId="0DB33279" w14:textId="4540569B" w:rsidR="00EE2CBC" w:rsidRDefault="00000000" w:rsidP="00F017FC">
      <w:pPr>
        <w:numPr>
          <w:ilvl w:val="1"/>
          <w:numId w:val="16"/>
        </w:numPr>
        <w:spacing w:before="105" w:after="105" w:line="360" w:lineRule="auto"/>
      </w:pPr>
      <w:r>
        <w:rPr>
          <w:rFonts w:ascii="inter" w:eastAsia="inter" w:hAnsi="inter" w:cs="inter"/>
          <w:color w:val="000000"/>
        </w:rPr>
        <w:t>Establish consumer demand correlation models</w:t>
      </w:r>
    </w:p>
    <w:p w14:paraId="2EA3FDB6" w14:textId="77777777" w:rsidR="00EE2CBC" w:rsidRDefault="00000000">
      <w:pPr>
        <w:spacing w:before="315" w:after="105" w:line="360" w:lineRule="auto"/>
        <w:ind w:left="-30"/>
      </w:pPr>
      <w:r>
        <w:rPr>
          <w:rFonts w:ascii="inter" w:eastAsia="inter" w:hAnsi="inter" w:cs="inter"/>
          <w:b/>
          <w:color w:val="000000"/>
          <w:sz w:val="24"/>
        </w:rPr>
        <w:t>Risk Assessment &amp; Mitigation Framework</w:t>
      </w:r>
    </w:p>
    <w:p w14:paraId="6448F9F8" w14:textId="77777777" w:rsidR="00EE2CBC" w:rsidRDefault="00000000">
      <w:pPr>
        <w:spacing w:before="315" w:after="105" w:line="360" w:lineRule="auto"/>
        <w:ind w:left="-30"/>
      </w:pPr>
      <w:r>
        <w:rPr>
          <w:rFonts w:ascii="inter" w:eastAsia="inter" w:hAnsi="inter" w:cs="inter"/>
          <w:b/>
          <w:color w:val="000000"/>
          <w:sz w:val="24"/>
        </w:rPr>
        <w:t>Identified Business Risks</w:t>
      </w:r>
    </w:p>
    <w:p w14:paraId="5EAA8A8A" w14:textId="77777777" w:rsidR="00EE2CBC" w:rsidRDefault="00000000">
      <w:pPr>
        <w:numPr>
          <w:ilvl w:val="0"/>
          <w:numId w:val="17"/>
        </w:numPr>
        <w:spacing w:after="210" w:line="360" w:lineRule="auto"/>
      </w:pPr>
      <w:r>
        <w:rPr>
          <w:rFonts w:ascii="inter" w:eastAsia="inter" w:hAnsi="inter" w:cs="inter"/>
          <w:b/>
          <w:color w:val="000000"/>
        </w:rPr>
        <w:t>Supply Chain Concentration</w:t>
      </w:r>
      <w:r>
        <w:rPr>
          <w:rFonts w:ascii="inter" w:eastAsia="inter" w:hAnsi="inter" w:cs="inter"/>
          <w:color w:val="000000"/>
        </w:rPr>
        <w:t xml:space="preserve"> (High Priority)</w:t>
      </w:r>
    </w:p>
    <w:p w14:paraId="4F91BC1B" w14:textId="77777777" w:rsidR="00EE2CBC" w:rsidRDefault="00000000">
      <w:pPr>
        <w:numPr>
          <w:ilvl w:val="1"/>
          <w:numId w:val="17"/>
        </w:numPr>
        <w:spacing w:before="105" w:after="105" w:line="360" w:lineRule="auto"/>
      </w:pPr>
      <w:r>
        <w:rPr>
          <w:rFonts w:ascii="inter" w:eastAsia="inter" w:hAnsi="inter" w:cs="inter"/>
          <w:b/>
          <w:color w:val="000000"/>
        </w:rPr>
        <w:t>Risk Level</w:t>
      </w:r>
      <w:r>
        <w:rPr>
          <w:rFonts w:ascii="inter" w:eastAsia="inter" w:hAnsi="inter" w:cs="inter"/>
          <w:color w:val="000000"/>
        </w:rPr>
        <w:t>: Moderate-High</w:t>
      </w:r>
    </w:p>
    <w:p w14:paraId="24EA27D6" w14:textId="77777777" w:rsidR="00EE2CBC" w:rsidRDefault="00000000">
      <w:pPr>
        <w:numPr>
          <w:ilvl w:val="1"/>
          <w:numId w:val="17"/>
        </w:numPr>
        <w:spacing w:before="105" w:after="105" w:line="360" w:lineRule="auto"/>
      </w:pPr>
      <w:r>
        <w:rPr>
          <w:rFonts w:ascii="inter" w:eastAsia="inter" w:hAnsi="inter" w:cs="inter"/>
          <w:b/>
          <w:color w:val="000000"/>
        </w:rPr>
        <w:t>Impact</w:t>
      </w:r>
      <w:r>
        <w:rPr>
          <w:rFonts w:ascii="inter" w:eastAsia="inter" w:hAnsi="inter" w:cs="inter"/>
          <w:color w:val="000000"/>
        </w:rPr>
        <w:t>: Potential 65.7% volume disruption</w:t>
      </w:r>
    </w:p>
    <w:p w14:paraId="4606EFEB" w14:textId="77777777" w:rsidR="00EE2CBC" w:rsidRDefault="00000000">
      <w:pPr>
        <w:numPr>
          <w:ilvl w:val="1"/>
          <w:numId w:val="17"/>
        </w:numPr>
        <w:spacing w:before="105" w:after="105" w:line="360" w:lineRule="auto"/>
      </w:pPr>
      <w:r>
        <w:rPr>
          <w:rFonts w:ascii="inter" w:eastAsia="inter" w:hAnsi="inter" w:cs="inter"/>
          <w:b/>
          <w:color w:val="000000"/>
        </w:rPr>
        <w:t>Mitigation</w:t>
      </w:r>
      <w:r>
        <w:rPr>
          <w:rFonts w:ascii="inter" w:eastAsia="inter" w:hAnsi="inter" w:cs="inter"/>
          <w:color w:val="000000"/>
        </w:rPr>
        <w:t>: Diversification program with 18-month timeline</w:t>
      </w:r>
    </w:p>
    <w:p w14:paraId="132EE689" w14:textId="77777777" w:rsidR="00EE2CBC" w:rsidRDefault="00000000">
      <w:pPr>
        <w:numPr>
          <w:ilvl w:val="0"/>
          <w:numId w:val="17"/>
        </w:numPr>
        <w:spacing w:after="210" w:line="360" w:lineRule="auto"/>
      </w:pPr>
      <w:r>
        <w:rPr>
          <w:rFonts w:ascii="inter" w:eastAsia="inter" w:hAnsi="inter" w:cs="inter"/>
          <w:b/>
          <w:color w:val="000000"/>
        </w:rPr>
        <w:t>Inventory Capital Efficiency</w:t>
      </w:r>
      <w:r>
        <w:rPr>
          <w:rFonts w:ascii="inter" w:eastAsia="inter" w:hAnsi="inter" w:cs="inter"/>
          <w:color w:val="000000"/>
        </w:rPr>
        <w:t xml:space="preserve"> (Medium Priority)</w:t>
      </w:r>
    </w:p>
    <w:p w14:paraId="094ED949" w14:textId="77777777" w:rsidR="00EE2CBC" w:rsidRDefault="00000000">
      <w:pPr>
        <w:numPr>
          <w:ilvl w:val="1"/>
          <w:numId w:val="17"/>
        </w:numPr>
        <w:spacing w:before="105" w:after="105" w:line="360" w:lineRule="auto"/>
      </w:pPr>
      <w:r>
        <w:rPr>
          <w:rFonts w:ascii="inter" w:eastAsia="inter" w:hAnsi="inter" w:cs="inter"/>
          <w:b/>
          <w:color w:val="000000"/>
        </w:rPr>
        <w:t>Risk Level</w:t>
      </w:r>
      <w:r>
        <w:rPr>
          <w:rFonts w:ascii="inter" w:eastAsia="inter" w:hAnsi="inter" w:cs="inter"/>
          <w:color w:val="000000"/>
        </w:rPr>
        <w:t>: Low-Medium</w:t>
      </w:r>
    </w:p>
    <w:p w14:paraId="30F26BE2" w14:textId="77777777" w:rsidR="00EE2CBC" w:rsidRDefault="00000000">
      <w:pPr>
        <w:numPr>
          <w:ilvl w:val="1"/>
          <w:numId w:val="17"/>
        </w:numPr>
        <w:spacing w:before="105" w:after="105" w:line="360" w:lineRule="auto"/>
      </w:pPr>
      <w:r>
        <w:rPr>
          <w:rFonts w:ascii="inter" w:eastAsia="inter" w:hAnsi="inter" w:cs="inter"/>
          <w:b/>
          <w:color w:val="000000"/>
        </w:rPr>
        <w:t>Impact</w:t>
      </w:r>
      <w:r>
        <w:rPr>
          <w:rFonts w:ascii="inter" w:eastAsia="inter" w:hAnsi="inter" w:cs="inter"/>
          <w:color w:val="000000"/>
        </w:rPr>
        <w:t>: $2.71M capital optimization opportunity</w:t>
      </w:r>
    </w:p>
    <w:p w14:paraId="5F2196F0" w14:textId="77777777" w:rsidR="00EE2CBC" w:rsidRDefault="00000000">
      <w:pPr>
        <w:numPr>
          <w:ilvl w:val="1"/>
          <w:numId w:val="17"/>
        </w:numPr>
        <w:spacing w:before="105" w:after="105" w:line="360" w:lineRule="auto"/>
      </w:pPr>
      <w:r>
        <w:rPr>
          <w:rFonts w:ascii="inter" w:eastAsia="inter" w:hAnsi="inter" w:cs="inter"/>
          <w:b/>
          <w:color w:val="000000"/>
        </w:rPr>
        <w:t>Mitigation</w:t>
      </w:r>
      <w:r>
        <w:rPr>
          <w:rFonts w:ascii="inter" w:eastAsia="inter" w:hAnsi="inter" w:cs="inter"/>
          <w:color w:val="000000"/>
        </w:rPr>
        <w:t>: Enhanced turnover analytics and liquidation strategies</w:t>
      </w:r>
    </w:p>
    <w:p w14:paraId="26A86D39" w14:textId="77777777" w:rsidR="00EE2CBC" w:rsidRDefault="00000000">
      <w:pPr>
        <w:numPr>
          <w:ilvl w:val="0"/>
          <w:numId w:val="17"/>
        </w:numPr>
        <w:spacing w:after="210" w:line="360" w:lineRule="auto"/>
      </w:pPr>
      <w:r>
        <w:rPr>
          <w:rFonts w:ascii="inter" w:eastAsia="inter" w:hAnsi="inter" w:cs="inter"/>
          <w:b/>
          <w:color w:val="000000"/>
        </w:rPr>
        <w:t>Vendor Performance Variability</w:t>
      </w:r>
      <w:r>
        <w:rPr>
          <w:rFonts w:ascii="inter" w:eastAsia="inter" w:hAnsi="inter" w:cs="inter"/>
          <w:color w:val="000000"/>
        </w:rPr>
        <w:t xml:space="preserve"> (Medium Priority)</w:t>
      </w:r>
    </w:p>
    <w:p w14:paraId="2672FD19" w14:textId="77777777" w:rsidR="00EE2CBC" w:rsidRDefault="00000000">
      <w:pPr>
        <w:numPr>
          <w:ilvl w:val="1"/>
          <w:numId w:val="17"/>
        </w:numPr>
        <w:spacing w:before="105" w:after="105" w:line="360" w:lineRule="auto"/>
      </w:pPr>
      <w:r>
        <w:rPr>
          <w:rFonts w:ascii="inter" w:eastAsia="inter" w:hAnsi="inter" w:cs="inter"/>
          <w:b/>
          <w:color w:val="000000"/>
        </w:rPr>
        <w:t>Risk Level</w:t>
      </w:r>
      <w:r>
        <w:rPr>
          <w:rFonts w:ascii="inter" w:eastAsia="inter" w:hAnsi="inter" w:cs="inter"/>
          <w:color w:val="000000"/>
        </w:rPr>
        <w:t>: Medium</w:t>
      </w:r>
    </w:p>
    <w:p w14:paraId="2464764F" w14:textId="77777777" w:rsidR="00EE2CBC" w:rsidRDefault="00000000">
      <w:pPr>
        <w:numPr>
          <w:ilvl w:val="1"/>
          <w:numId w:val="17"/>
        </w:numPr>
        <w:spacing w:before="105" w:after="105" w:line="360" w:lineRule="auto"/>
      </w:pPr>
      <w:r>
        <w:rPr>
          <w:rFonts w:ascii="inter" w:eastAsia="inter" w:hAnsi="inter" w:cs="inter"/>
          <w:b/>
          <w:color w:val="000000"/>
        </w:rPr>
        <w:t>Impact</w:t>
      </w:r>
      <w:r>
        <w:rPr>
          <w:rFonts w:ascii="inter" w:eastAsia="inter" w:hAnsi="inter" w:cs="inter"/>
          <w:color w:val="000000"/>
        </w:rPr>
        <w:t>: Profit margin optimization potential</w:t>
      </w:r>
    </w:p>
    <w:p w14:paraId="3D1B8074" w14:textId="77777777" w:rsidR="00EE2CBC" w:rsidRDefault="00000000">
      <w:pPr>
        <w:numPr>
          <w:ilvl w:val="1"/>
          <w:numId w:val="17"/>
        </w:numPr>
        <w:spacing w:before="105" w:after="105" w:line="360" w:lineRule="auto"/>
      </w:pPr>
      <w:r>
        <w:rPr>
          <w:rFonts w:ascii="inter" w:eastAsia="inter" w:hAnsi="inter" w:cs="inter"/>
          <w:b/>
          <w:color w:val="000000"/>
        </w:rPr>
        <w:t>Mitigation</w:t>
      </w:r>
      <w:r>
        <w:rPr>
          <w:rFonts w:ascii="inter" w:eastAsia="inter" w:hAnsi="inter" w:cs="inter"/>
          <w:color w:val="000000"/>
        </w:rPr>
        <w:t>: Performance-based partnership agreements</w:t>
      </w:r>
    </w:p>
    <w:p w14:paraId="631BAE1E" w14:textId="77777777" w:rsidR="00EE2CBC" w:rsidRDefault="00000000">
      <w:pPr>
        <w:spacing w:before="315" w:after="105" w:line="360" w:lineRule="auto"/>
        <w:ind w:left="-30"/>
      </w:pPr>
      <w:r>
        <w:rPr>
          <w:rFonts w:ascii="inter" w:eastAsia="inter" w:hAnsi="inter" w:cs="inter"/>
          <w:b/>
          <w:color w:val="000000"/>
          <w:sz w:val="24"/>
        </w:rPr>
        <w:t>Compliance &amp; Governance</w:t>
      </w:r>
    </w:p>
    <w:p w14:paraId="37F395C8" w14:textId="77777777" w:rsidR="00EE2CBC" w:rsidRDefault="00000000">
      <w:pPr>
        <w:numPr>
          <w:ilvl w:val="0"/>
          <w:numId w:val="18"/>
        </w:numPr>
        <w:spacing w:before="105" w:after="105" w:line="360" w:lineRule="auto"/>
      </w:pPr>
      <w:r>
        <w:rPr>
          <w:rFonts w:ascii="inter" w:eastAsia="inter" w:hAnsi="inter" w:cs="inter"/>
          <w:b/>
          <w:color w:val="000000"/>
        </w:rPr>
        <w:t>Data Privacy</w:t>
      </w:r>
      <w:r>
        <w:rPr>
          <w:rFonts w:ascii="inter" w:eastAsia="inter" w:hAnsi="inter" w:cs="inter"/>
          <w:color w:val="000000"/>
        </w:rPr>
        <w:t>: GDPR-compliant vendor information handling</w:t>
      </w:r>
    </w:p>
    <w:p w14:paraId="16C5EE2E" w14:textId="77777777" w:rsidR="00EE2CBC" w:rsidRDefault="00000000">
      <w:pPr>
        <w:numPr>
          <w:ilvl w:val="0"/>
          <w:numId w:val="18"/>
        </w:numPr>
        <w:spacing w:before="105" w:after="105" w:line="360" w:lineRule="auto"/>
      </w:pPr>
      <w:r>
        <w:rPr>
          <w:rFonts w:ascii="inter" w:eastAsia="inter" w:hAnsi="inter" w:cs="inter"/>
          <w:b/>
          <w:color w:val="000000"/>
        </w:rPr>
        <w:t>Financial Controls</w:t>
      </w:r>
      <w:r>
        <w:rPr>
          <w:rFonts w:ascii="inter" w:eastAsia="inter" w:hAnsi="inter" w:cs="inter"/>
          <w:color w:val="000000"/>
        </w:rPr>
        <w:t>: SOX-compliant profit margin calculations</w:t>
      </w:r>
    </w:p>
    <w:p w14:paraId="424F09FE" w14:textId="77777777" w:rsidR="00EE2CBC" w:rsidRDefault="00000000">
      <w:pPr>
        <w:numPr>
          <w:ilvl w:val="0"/>
          <w:numId w:val="18"/>
        </w:numPr>
        <w:spacing w:before="105" w:after="105" w:line="360" w:lineRule="auto"/>
      </w:pPr>
      <w:r>
        <w:rPr>
          <w:rFonts w:ascii="inter" w:eastAsia="inter" w:hAnsi="inter" w:cs="inter"/>
          <w:b/>
          <w:color w:val="000000"/>
        </w:rPr>
        <w:lastRenderedPageBreak/>
        <w:t>Audit Readiness</w:t>
      </w:r>
      <w:r>
        <w:rPr>
          <w:rFonts w:ascii="inter" w:eastAsia="inter" w:hAnsi="inter" w:cs="inter"/>
          <w:color w:val="000000"/>
        </w:rPr>
        <w:t>: Complete transaction lineage documentation</w:t>
      </w:r>
    </w:p>
    <w:p w14:paraId="6D3F2059" w14:textId="77777777" w:rsidR="00EE2CBC" w:rsidRDefault="00000000">
      <w:pPr>
        <w:numPr>
          <w:ilvl w:val="0"/>
          <w:numId w:val="18"/>
        </w:numPr>
        <w:spacing w:before="105" w:after="105" w:line="360" w:lineRule="auto"/>
      </w:pPr>
      <w:r>
        <w:rPr>
          <w:rFonts w:ascii="inter" w:eastAsia="inter" w:hAnsi="inter" w:cs="inter"/>
          <w:b/>
          <w:color w:val="000000"/>
        </w:rPr>
        <w:t>Change Management</w:t>
      </w:r>
      <w:r>
        <w:rPr>
          <w:rFonts w:ascii="inter" w:eastAsia="inter" w:hAnsi="inter" w:cs="inter"/>
          <w:color w:val="000000"/>
        </w:rPr>
        <w:t>: Version-controlled analytical model updates</w:t>
      </w:r>
    </w:p>
    <w:p w14:paraId="29C8F6B0" w14:textId="77777777" w:rsidR="00EE2CBC" w:rsidRDefault="00000000">
      <w:pPr>
        <w:spacing w:before="210" w:after="0" w:line="360" w:lineRule="auto"/>
      </w:pPr>
      <w:r>
        <w:rPr>
          <w:noProof/>
        </w:rPr>
      </w:r>
      <w:r>
        <w:rPr>
          <w:noProof/>
        </w:rPr>
        <w:pict w14:anchorId="51DC0EC1">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AC7743" w14:textId="77777777" w:rsidR="00EE2CBC" w:rsidRDefault="00000000">
      <w:pPr>
        <w:spacing w:before="315" w:after="105" w:line="360" w:lineRule="auto"/>
        <w:ind w:left="-30"/>
      </w:pPr>
      <w:r>
        <w:rPr>
          <w:rFonts w:ascii="inter" w:eastAsia="inter" w:hAnsi="inter" w:cs="inter"/>
          <w:b/>
          <w:color w:val="000000"/>
          <w:sz w:val="24"/>
        </w:rPr>
        <w:t>Technology Infrastructure &amp; Scalability</w:t>
      </w:r>
    </w:p>
    <w:p w14:paraId="7C67F717" w14:textId="77777777" w:rsidR="00EE2CBC" w:rsidRDefault="00000000">
      <w:pPr>
        <w:spacing w:before="315" w:after="105" w:line="360" w:lineRule="auto"/>
        <w:ind w:left="-30"/>
      </w:pPr>
      <w:r>
        <w:rPr>
          <w:rFonts w:ascii="inter" w:eastAsia="inter" w:hAnsi="inter" w:cs="inter"/>
          <w:b/>
          <w:color w:val="000000"/>
          <w:sz w:val="24"/>
        </w:rPr>
        <w:t>Current System Capabilities</w:t>
      </w:r>
    </w:p>
    <w:p w14:paraId="3B7F1E93" w14:textId="77777777" w:rsidR="00EE2CBC" w:rsidRDefault="00000000">
      <w:pPr>
        <w:numPr>
          <w:ilvl w:val="0"/>
          <w:numId w:val="19"/>
        </w:numPr>
        <w:spacing w:before="105" w:after="105" w:line="360" w:lineRule="auto"/>
      </w:pPr>
      <w:r>
        <w:rPr>
          <w:rFonts w:ascii="inter" w:eastAsia="inter" w:hAnsi="inter" w:cs="inter"/>
          <w:b/>
          <w:color w:val="000000"/>
        </w:rPr>
        <w:t>Database Performance</w:t>
      </w:r>
      <w:r>
        <w:rPr>
          <w:rFonts w:ascii="inter" w:eastAsia="inter" w:hAnsi="inter" w:cs="inter"/>
          <w:color w:val="000000"/>
        </w:rPr>
        <w:t>: Sub-second query response for 2.8M+ records</w:t>
      </w:r>
    </w:p>
    <w:p w14:paraId="16C4B290" w14:textId="77777777" w:rsidR="00EE2CBC" w:rsidRDefault="00000000">
      <w:pPr>
        <w:numPr>
          <w:ilvl w:val="0"/>
          <w:numId w:val="19"/>
        </w:numPr>
        <w:spacing w:before="105" w:after="105" w:line="360" w:lineRule="auto"/>
      </w:pPr>
      <w:r>
        <w:rPr>
          <w:rFonts w:ascii="inter" w:eastAsia="inter" w:hAnsi="inter" w:cs="inter"/>
          <w:b/>
          <w:color w:val="000000"/>
        </w:rPr>
        <w:t>Dashboard Responsiveness</w:t>
      </w:r>
      <w:r>
        <w:rPr>
          <w:rFonts w:ascii="inter" w:eastAsia="inter" w:hAnsi="inter" w:cs="inter"/>
          <w:color w:val="000000"/>
        </w:rPr>
        <w:t>: Real-time KPI updates every 15 minutes</w:t>
      </w:r>
    </w:p>
    <w:p w14:paraId="13030AE4" w14:textId="77777777" w:rsidR="00EE2CBC" w:rsidRDefault="00000000">
      <w:pPr>
        <w:numPr>
          <w:ilvl w:val="0"/>
          <w:numId w:val="19"/>
        </w:numPr>
        <w:spacing w:before="105" w:after="105" w:line="360" w:lineRule="auto"/>
      </w:pPr>
      <w:r>
        <w:rPr>
          <w:rFonts w:ascii="inter" w:eastAsia="inter" w:hAnsi="inter" w:cs="inter"/>
          <w:b/>
          <w:color w:val="000000"/>
        </w:rPr>
        <w:t>Concurrent User Support</w:t>
      </w:r>
      <w:r>
        <w:rPr>
          <w:rFonts w:ascii="inter" w:eastAsia="inter" w:hAnsi="inter" w:cs="inter"/>
          <w:color w:val="000000"/>
        </w:rPr>
        <w:t>: 150+ simultaneous dashboard users</w:t>
      </w:r>
    </w:p>
    <w:p w14:paraId="76C598BA" w14:textId="77777777" w:rsidR="00EE2CBC" w:rsidRDefault="00000000">
      <w:pPr>
        <w:numPr>
          <w:ilvl w:val="0"/>
          <w:numId w:val="19"/>
        </w:numPr>
        <w:spacing w:before="105" w:after="105" w:line="360" w:lineRule="auto"/>
      </w:pPr>
      <w:r>
        <w:rPr>
          <w:rFonts w:ascii="inter" w:eastAsia="inter" w:hAnsi="inter" w:cs="inter"/>
          <w:b/>
          <w:color w:val="000000"/>
        </w:rPr>
        <w:t>Data Storage Efficiency</w:t>
      </w:r>
      <w:r>
        <w:rPr>
          <w:rFonts w:ascii="inter" w:eastAsia="inter" w:hAnsi="inter" w:cs="inter"/>
          <w:color w:val="000000"/>
        </w:rPr>
        <w:t>: 70% compression through columnar optimization</w:t>
      </w:r>
    </w:p>
    <w:p w14:paraId="158117DA" w14:textId="77777777" w:rsidR="00EE2CBC" w:rsidRDefault="00000000">
      <w:pPr>
        <w:spacing w:before="315" w:after="105" w:line="360" w:lineRule="auto"/>
        <w:ind w:left="-30"/>
      </w:pPr>
      <w:r>
        <w:rPr>
          <w:rFonts w:ascii="inter" w:eastAsia="inter" w:hAnsi="inter" w:cs="inter"/>
          <w:b/>
          <w:color w:val="000000"/>
          <w:sz w:val="24"/>
        </w:rPr>
        <w:t>Future Enhancement Roadmap</w:t>
      </w:r>
    </w:p>
    <w:p w14:paraId="147CB87A" w14:textId="77777777" w:rsidR="00EE2CBC" w:rsidRDefault="00000000">
      <w:pPr>
        <w:numPr>
          <w:ilvl w:val="0"/>
          <w:numId w:val="20"/>
        </w:numPr>
        <w:spacing w:before="105" w:after="105" w:line="360" w:lineRule="auto"/>
      </w:pPr>
      <w:r>
        <w:rPr>
          <w:rFonts w:ascii="inter" w:eastAsia="inter" w:hAnsi="inter" w:cs="inter"/>
          <w:b/>
          <w:color w:val="000000"/>
        </w:rPr>
        <w:t>Phase 1</w:t>
      </w:r>
      <w:r>
        <w:rPr>
          <w:rFonts w:ascii="inter" w:eastAsia="inter" w:hAnsi="inter" w:cs="inter"/>
          <w:color w:val="000000"/>
        </w:rPr>
        <w:t>: Machine learning integration for predictive analytics</w:t>
      </w:r>
    </w:p>
    <w:p w14:paraId="0FBDCF3B" w14:textId="77777777" w:rsidR="00EE2CBC" w:rsidRDefault="00000000">
      <w:pPr>
        <w:numPr>
          <w:ilvl w:val="0"/>
          <w:numId w:val="20"/>
        </w:numPr>
        <w:spacing w:before="105" w:after="105" w:line="360" w:lineRule="auto"/>
      </w:pPr>
      <w:r>
        <w:rPr>
          <w:rFonts w:ascii="inter" w:eastAsia="inter" w:hAnsi="inter" w:cs="inter"/>
          <w:b/>
          <w:color w:val="000000"/>
        </w:rPr>
        <w:t>Phase 2</w:t>
      </w:r>
      <w:r>
        <w:rPr>
          <w:rFonts w:ascii="inter" w:eastAsia="inter" w:hAnsi="inter" w:cs="inter"/>
          <w:color w:val="000000"/>
        </w:rPr>
        <w:t>: Real-time streaming data processing capabilities</w:t>
      </w:r>
    </w:p>
    <w:p w14:paraId="7FC3B2AB" w14:textId="77777777" w:rsidR="00EE2CBC" w:rsidRDefault="00000000">
      <w:pPr>
        <w:numPr>
          <w:ilvl w:val="0"/>
          <w:numId w:val="20"/>
        </w:numPr>
        <w:spacing w:before="105" w:after="105" w:line="360" w:lineRule="auto"/>
      </w:pPr>
      <w:r>
        <w:rPr>
          <w:rFonts w:ascii="inter" w:eastAsia="inter" w:hAnsi="inter" w:cs="inter"/>
          <w:b/>
          <w:color w:val="000000"/>
        </w:rPr>
        <w:t>Phase 3</w:t>
      </w:r>
      <w:r>
        <w:rPr>
          <w:rFonts w:ascii="inter" w:eastAsia="inter" w:hAnsi="inter" w:cs="inter"/>
          <w:color w:val="000000"/>
        </w:rPr>
        <w:t>: Advanced visualization with drill-down functionality</w:t>
      </w:r>
    </w:p>
    <w:p w14:paraId="11AA38B8" w14:textId="77777777" w:rsidR="00EE2CBC" w:rsidRDefault="00000000">
      <w:pPr>
        <w:numPr>
          <w:ilvl w:val="0"/>
          <w:numId w:val="20"/>
        </w:numPr>
        <w:spacing w:before="105" w:after="105" w:line="360" w:lineRule="auto"/>
      </w:pPr>
      <w:r>
        <w:rPr>
          <w:rFonts w:ascii="inter" w:eastAsia="inter" w:hAnsi="inter" w:cs="inter"/>
          <w:b/>
          <w:color w:val="000000"/>
        </w:rPr>
        <w:t>Phase 4</w:t>
      </w:r>
      <w:r>
        <w:rPr>
          <w:rFonts w:ascii="inter" w:eastAsia="inter" w:hAnsi="inter" w:cs="inter"/>
          <w:color w:val="000000"/>
        </w:rPr>
        <w:t>: Mobile-responsive dashboard deployment</w:t>
      </w:r>
    </w:p>
    <w:p w14:paraId="4A4EA237" w14:textId="77777777" w:rsidR="00EE2CBC" w:rsidRDefault="00000000">
      <w:pPr>
        <w:spacing w:before="210" w:after="0" w:line="360" w:lineRule="auto"/>
      </w:pPr>
      <w:r>
        <w:rPr>
          <w:noProof/>
        </w:rPr>
      </w:r>
      <w:r>
        <w:rPr>
          <w:noProof/>
        </w:rPr>
        <w:pict w14:anchorId="5B400B3C">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B1FABC" w14:textId="77777777" w:rsidR="00EE2CBC" w:rsidRDefault="00000000">
      <w:pPr>
        <w:spacing w:before="315" w:after="105" w:line="360" w:lineRule="auto"/>
        <w:ind w:left="-30"/>
      </w:pPr>
      <w:r>
        <w:rPr>
          <w:rFonts w:ascii="inter" w:eastAsia="inter" w:hAnsi="inter" w:cs="inter"/>
          <w:b/>
          <w:color w:val="000000"/>
          <w:sz w:val="24"/>
        </w:rPr>
        <w:t>Conclusion &amp; Business Impact</w:t>
      </w:r>
    </w:p>
    <w:p w14:paraId="57ECE792" w14:textId="77777777" w:rsidR="00EE2CBC" w:rsidRDefault="00000000">
      <w:pPr>
        <w:spacing w:after="210" w:line="360" w:lineRule="auto"/>
      </w:pPr>
      <w:r>
        <w:rPr>
          <w:rFonts w:ascii="inter" w:eastAsia="inter" w:hAnsi="inter" w:cs="inter"/>
          <w:color w:val="000000"/>
        </w:rPr>
        <w:t xml:space="preserve">This comprehensive vendor performance analysis delivers </w:t>
      </w:r>
      <w:r>
        <w:rPr>
          <w:rFonts w:ascii="inter" w:eastAsia="inter" w:hAnsi="inter" w:cs="inter"/>
          <w:b/>
          <w:color w:val="000000"/>
        </w:rPr>
        <w:t>quantifiable business value</w:t>
      </w:r>
      <w:r>
        <w:rPr>
          <w:rFonts w:ascii="inter" w:eastAsia="inter" w:hAnsi="inter" w:cs="inter"/>
          <w:color w:val="000000"/>
        </w:rPr>
        <w:t xml:space="preserve"> through data-driven insights and strategic recommendations. The combination of </w:t>
      </w:r>
      <w:r>
        <w:rPr>
          <w:rFonts w:ascii="inter" w:eastAsia="inter" w:hAnsi="inter" w:cs="inter"/>
          <w:b/>
          <w:color w:val="000000"/>
        </w:rPr>
        <w:t>statistical rigor, advanced visualization, and practical business intelligence</w:t>
      </w:r>
      <w:r>
        <w:rPr>
          <w:rFonts w:ascii="inter" w:eastAsia="inter" w:hAnsi="inter" w:cs="inter"/>
          <w:color w:val="000000"/>
        </w:rPr>
        <w:t xml:space="preserve"> provides a robust foundation for optimized vendor relationship management.</w:t>
      </w:r>
    </w:p>
    <w:p w14:paraId="367CADBF" w14:textId="77777777" w:rsidR="00EE2CBC" w:rsidRDefault="00000000">
      <w:pPr>
        <w:spacing w:after="210" w:line="360" w:lineRule="auto"/>
      </w:pPr>
      <w:r>
        <w:rPr>
          <w:rFonts w:ascii="inter" w:eastAsia="inter" w:hAnsi="inter" w:cs="inter"/>
          <w:b/>
          <w:color w:val="000000"/>
        </w:rPr>
        <w:t>Immediate Value Delivery:</w:t>
      </w:r>
    </w:p>
    <w:p w14:paraId="68224CD4" w14:textId="77777777" w:rsidR="00EE2CBC" w:rsidRDefault="00000000">
      <w:pPr>
        <w:numPr>
          <w:ilvl w:val="0"/>
          <w:numId w:val="21"/>
        </w:numPr>
        <w:spacing w:before="105" w:after="105" w:line="360" w:lineRule="auto"/>
      </w:pPr>
      <w:r>
        <w:rPr>
          <w:rFonts w:ascii="inter" w:eastAsia="inter" w:hAnsi="inter" w:cs="inter"/>
          <w:b/>
          <w:color w:val="000000"/>
        </w:rPr>
        <w:t>$2.71M capital optimization</w:t>
      </w:r>
      <w:r>
        <w:rPr>
          <w:rFonts w:ascii="inter" w:eastAsia="inter" w:hAnsi="inter" w:cs="inter"/>
          <w:color w:val="000000"/>
        </w:rPr>
        <w:t xml:space="preserve"> opportunity identified</w:t>
      </w:r>
    </w:p>
    <w:p w14:paraId="06EA560F" w14:textId="77777777" w:rsidR="00EE2CBC" w:rsidRDefault="00000000">
      <w:pPr>
        <w:numPr>
          <w:ilvl w:val="0"/>
          <w:numId w:val="21"/>
        </w:numPr>
        <w:spacing w:before="105" w:after="105" w:line="360" w:lineRule="auto"/>
      </w:pPr>
      <w:r>
        <w:rPr>
          <w:rFonts w:ascii="inter" w:eastAsia="inter" w:hAnsi="inter" w:cs="inter"/>
          <w:b/>
          <w:color w:val="000000"/>
        </w:rPr>
        <w:t>72% cost reduction</w:t>
      </w:r>
      <w:r>
        <w:rPr>
          <w:rFonts w:ascii="inter" w:eastAsia="inter" w:hAnsi="inter" w:cs="inter"/>
          <w:color w:val="000000"/>
        </w:rPr>
        <w:t xml:space="preserve"> validated through bulk purchasing analysis</w:t>
      </w:r>
    </w:p>
    <w:p w14:paraId="66F42648" w14:textId="77777777" w:rsidR="00EE2CBC" w:rsidRDefault="00000000">
      <w:pPr>
        <w:numPr>
          <w:ilvl w:val="0"/>
          <w:numId w:val="21"/>
        </w:numPr>
        <w:spacing w:before="105" w:after="105" w:line="360" w:lineRule="auto"/>
      </w:pPr>
      <w:r>
        <w:rPr>
          <w:rFonts w:ascii="inter" w:eastAsia="inter" w:hAnsi="inter" w:cs="inter"/>
          <w:b/>
          <w:color w:val="000000"/>
        </w:rPr>
        <w:t>Supply chain risk mitigation</w:t>
      </w:r>
      <w:r>
        <w:rPr>
          <w:rFonts w:ascii="inter" w:eastAsia="inter" w:hAnsi="inter" w:cs="inter"/>
          <w:color w:val="000000"/>
        </w:rPr>
        <w:t xml:space="preserve"> framework established</w:t>
      </w:r>
    </w:p>
    <w:p w14:paraId="3F6D9822" w14:textId="77777777" w:rsidR="00EE2CBC" w:rsidRDefault="00000000">
      <w:pPr>
        <w:numPr>
          <w:ilvl w:val="0"/>
          <w:numId w:val="21"/>
        </w:numPr>
        <w:spacing w:before="105" w:after="105" w:line="360" w:lineRule="auto"/>
      </w:pPr>
      <w:r>
        <w:rPr>
          <w:rFonts w:ascii="inter" w:eastAsia="inter" w:hAnsi="inter" w:cs="inter"/>
          <w:b/>
          <w:color w:val="000000"/>
        </w:rPr>
        <w:t>Performance-based vendor segmentation</w:t>
      </w:r>
      <w:r>
        <w:rPr>
          <w:rFonts w:ascii="inter" w:eastAsia="inter" w:hAnsi="inter" w:cs="inter"/>
          <w:color w:val="000000"/>
        </w:rPr>
        <w:t xml:space="preserve"> enabling targeted strategies</w:t>
      </w:r>
    </w:p>
    <w:p w14:paraId="6A72337B" w14:textId="77777777" w:rsidR="00EE2CBC" w:rsidRDefault="00000000">
      <w:pPr>
        <w:spacing w:after="210" w:line="360" w:lineRule="auto"/>
      </w:pPr>
      <w:r>
        <w:rPr>
          <w:rFonts w:ascii="inter" w:eastAsia="inter" w:hAnsi="inter" w:cs="inter"/>
          <w:b/>
          <w:color w:val="000000"/>
        </w:rPr>
        <w:lastRenderedPageBreak/>
        <w:t>Strategic Competitive Advantage:</w:t>
      </w:r>
      <w:r>
        <w:rPr>
          <w:rFonts w:ascii="inter" w:eastAsia="inter" w:hAnsi="inter" w:cs="inter"/>
          <w:color w:val="000000"/>
        </w:rPr>
        <w:br/>
        <w:t xml:space="preserve">The analytical framework transforms vendor management from reactive operations to </w:t>
      </w:r>
      <w:r>
        <w:rPr>
          <w:rFonts w:ascii="inter" w:eastAsia="inter" w:hAnsi="inter" w:cs="inter"/>
          <w:b/>
          <w:color w:val="000000"/>
        </w:rPr>
        <w:t>proactive strategic advantage</w:t>
      </w:r>
      <w:r>
        <w:rPr>
          <w:rFonts w:ascii="inter" w:eastAsia="inter" w:hAnsi="inter" w:cs="inter"/>
          <w:color w:val="000000"/>
        </w:rPr>
        <w:t xml:space="preserve">, delivering measurable improvements in profitability, risk management, and operational efficiency while maintaining the </w:t>
      </w:r>
      <w:r>
        <w:rPr>
          <w:rFonts w:ascii="inter" w:eastAsia="inter" w:hAnsi="inter" w:cs="inter"/>
          <w:b/>
          <w:color w:val="000000"/>
        </w:rPr>
        <w:t>38.7% industry-leading profit margin</w:t>
      </w:r>
      <w:r>
        <w:rPr>
          <w:rFonts w:ascii="inter" w:eastAsia="inter" w:hAnsi="inter" w:cs="inter"/>
          <w:color w:val="000000"/>
        </w:rPr>
        <w:t>.</w:t>
      </w:r>
    </w:p>
    <w:p w14:paraId="3A2DDB70" w14:textId="77777777" w:rsidR="00EE2CBC" w:rsidRDefault="00000000">
      <w:pPr>
        <w:spacing w:after="210" w:line="360" w:lineRule="auto"/>
      </w:pPr>
      <w:r>
        <w:rPr>
          <w:rFonts w:ascii="inter" w:eastAsia="inter" w:hAnsi="inter" w:cs="inter"/>
          <w:b/>
          <w:color w:val="000000"/>
        </w:rPr>
        <w:t>Implementation Success Metrics:</w:t>
      </w:r>
    </w:p>
    <w:p w14:paraId="0C4824CB" w14:textId="77777777" w:rsidR="00EE2CBC" w:rsidRDefault="00000000">
      <w:pPr>
        <w:numPr>
          <w:ilvl w:val="0"/>
          <w:numId w:val="22"/>
        </w:numPr>
        <w:spacing w:before="105" w:after="105" w:line="360" w:lineRule="auto"/>
      </w:pPr>
      <w:r>
        <w:rPr>
          <w:rFonts w:ascii="inter" w:eastAsia="inter" w:hAnsi="inter" w:cs="inter"/>
          <w:color w:val="000000"/>
        </w:rPr>
        <w:t>Vendor concentration reduction to &lt;50% (from current 65.7%)</w:t>
      </w:r>
    </w:p>
    <w:p w14:paraId="46B82FB3" w14:textId="77777777" w:rsidR="00EE2CBC" w:rsidRDefault="00000000">
      <w:pPr>
        <w:numPr>
          <w:ilvl w:val="0"/>
          <w:numId w:val="22"/>
        </w:numPr>
        <w:spacing w:before="105" w:after="105" w:line="360" w:lineRule="auto"/>
      </w:pPr>
      <w:r>
        <w:rPr>
          <w:rFonts w:ascii="inter" w:eastAsia="inter" w:hAnsi="inter" w:cs="inter"/>
          <w:color w:val="000000"/>
        </w:rPr>
        <w:t>Unsold capital optimization achieving &lt;0.4% of sales ratio</w:t>
      </w:r>
    </w:p>
    <w:p w14:paraId="230AC976" w14:textId="77777777" w:rsidR="00EE2CBC" w:rsidRDefault="00000000">
      <w:pPr>
        <w:numPr>
          <w:ilvl w:val="0"/>
          <w:numId w:val="22"/>
        </w:numPr>
        <w:spacing w:before="105" w:after="105" w:line="360" w:lineRule="auto"/>
      </w:pPr>
      <w:r>
        <w:rPr>
          <w:rFonts w:ascii="inter" w:eastAsia="inter" w:hAnsi="inter" w:cs="inter"/>
          <w:color w:val="000000"/>
        </w:rPr>
        <w:t>Profit margin improvement of 2-3% through strategic vendor mix optimization</w:t>
      </w:r>
    </w:p>
    <w:p w14:paraId="6FDF68C4" w14:textId="77777777" w:rsidR="00EE2CBC" w:rsidRDefault="00000000">
      <w:pPr>
        <w:numPr>
          <w:ilvl w:val="0"/>
          <w:numId w:val="22"/>
        </w:numPr>
        <w:spacing w:before="105" w:after="105" w:line="360" w:lineRule="auto"/>
      </w:pPr>
      <w:r>
        <w:rPr>
          <w:rFonts w:ascii="inter" w:eastAsia="inter" w:hAnsi="inter" w:cs="inter"/>
          <w:color w:val="000000"/>
        </w:rPr>
        <w:t>Supply chain resilience score improvement by 25% within 12 months</w:t>
      </w:r>
    </w:p>
    <w:p w14:paraId="68C30A2E" w14:textId="195A4B45" w:rsidR="00F017FC" w:rsidRDefault="00000000" w:rsidP="00F017FC">
      <w:pPr>
        <w:spacing w:after="210" w:line="360" w:lineRule="auto"/>
        <w:rPr>
          <w:rFonts w:ascii="inter" w:eastAsia="inter" w:hAnsi="inter" w:cs="inter"/>
          <w:color w:val="000000"/>
        </w:rPr>
      </w:pPr>
      <w:r>
        <w:rPr>
          <w:rFonts w:ascii="inter" w:eastAsia="inter" w:hAnsi="inter" w:cs="inter"/>
          <w:color w:val="000000"/>
        </w:rPr>
        <w:t xml:space="preserve">This analysis establishes the foundation for </w:t>
      </w:r>
      <w:r>
        <w:rPr>
          <w:rFonts w:ascii="inter" w:eastAsia="inter" w:hAnsi="inter" w:cs="inter"/>
          <w:b/>
          <w:color w:val="000000"/>
        </w:rPr>
        <w:t>sustainable competitive advantage</w:t>
      </w:r>
      <w:r>
        <w:rPr>
          <w:rFonts w:ascii="inter" w:eastAsia="inter" w:hAnsi="inter" w:cs="inter"/>
          <w:color w:val="000000"/>
        </w:rPr>
        <w:t xml:space="preserve"> through data-driven vendor relationship optimization and strategic supply chain management</w:t>
      </w:r>
      <w:r w:rsidR="00F017FC">
        <w:rPr>
          <w:rFonts w:ascii="inter" w:eastAsia="inter" w:hAnsi="inter" w:cs="inter"/>
          <w:color w:val="000000"/>
        </w:rPr>
        <w:t>.</w:t>
      </w:r>
    </w:p>
    <w:p w14:paraId="32926A2E" w14:textId="77777777" w:rsidR="00F017FC" w:rsidRDefault="00F017FC" w:rsidP="00F017FC">
      <w:pPr>
        <w:spacing w:after="210" w:line="360" w:lineRule="auto"/>
        <w:rPr>
          <w:rFonts w:ascii="inter" w:eastAsia="inter" w:hAnsi="inter" w:cs="inter"/>
          <w:color w:val="000000"/>
        </w:rPr>
      </w:pPr>
    </w:p>
    <w:p w14:paraId="419C9FB3" w14:textId="77777777" w:rsidR="00F017FC" w:rsidRDefault="00F017FC" w:rsidP="00F017FC">
      <w:pPr>
        <w:spacing w:after="210" w:line="360" w:lineRule="auto"/>
        <w:rPr>
          <w:rFonts w:ascii="inter" w:eastAsia="inter" w:hAnsi="inter" w:cs="inter"/>
          <w:color w:val="000000"/>
        </w:rPr>
      </w:pPr>
    </w:p>
    <w:p w14:paraId="2050A248" w14:textId="77777777" w:rsidR="00F017FC" w:rsidRDefault="00F017FC" w:rsidP="00F017FC">
      <w:pPr>
        <w:spacing w:after="210" w:line="360" w:lineRule="auto"/>
        <w:rPr>
          <w:rFonts w:ascii="inter" w:eastAsia="inter" w:hAnsi="inter" w:cs="inter"/>
          <w:color w:val="000000"/>
        </w:rPr>
      </w:pPr>
    </w:p>
    <w:p w14:paraId="384963CE" w14:textId="77777777" w:rsidR="00F017FC" w:rsidRDefault="00F017FC" w:rsidP="00F017FC">
      <w:pPr>
        <w:spacing w:after="210" w:line="360" w:lineRule="auto"/>
        <w:rPr>
          <w:rFonts w:ascii="inter" w:eastAsia="inter" w:hAnsi="inter" w:cs="inter"/>
          <w:color w:val="000000"/>
        </w:rPr>
      </w:pPr>
    </w:p>
    <w:p w14:paraId="30511C96" w14:textId="77777777" w:rsidR="00F017FC" w:rsidRDefault="00F017FC" w:rsidP="00F017FC">
      <w:pPr>
        <w:spacing w:after="210" w:line="360" w:lineRule="auto"/>
        <w:rPr>
          <w:rFonts w:ascii="inter" w:eastAsia="inter" w:hAnsi="inter" w:cs="inter"/>
          <w:color w:val="000000"/>
        </w:rPr>
      </w:pPr>
    </w:p>
    <w:p w14:paraId="69635E54" w14:textId="77777777" w:rsidR="00F017FC" w:rsidRDefault="00F017FC" w:rsidP="00F017FC">
      <w:pPr>
        <w:spacing w:after="210" w:line="360" w:lineRule="auto"/>
        <w:rPr>
          <w:rFonts w:ascii="inter" w:eastAsia="inter" w:hAnsi="inter" w:cs="inter"/>
          <w:color w:val="000000"/>
        </w:rPr>
      </w:pPr>
    </w:p>
    <w:p w14:paraId="77ECEC85" w14:textId="77777777" w:rsidR="00F017FC" w:rsidRDefault="00F017FC" w:rsidP="00F017FC">
      <w:pPr>
        <w:spacing w:after="210" w:line="360" w:lineRule="auto"/>
        <w:rPr>
          <w:rFonts w:ascii="inter" w:eastAsia="inter" w:hAnsi="inter" w:cs="inter"/>
          <w:color w:val="000000"/>
        </w:rPr>
      </w:pPr>
    </w:p>
    <w:p w14:paraId="7FB54D2E" w14:textId="77777777" w:rsidR="00F017FC" w:rsidRDefault="00F017FC" w:rsidP="00F017FC">
      <w:pPr>
        <w:spacing w:after="210" w:line="360" w:lineRule="auto"/>
        <w:rPr>
          <w:rFonts w:ascii="inter" w:eastAsia="inter" w:hAnsi="inter" w:cs="inter"/>
          <w:color w:val="000000"/>
        </w:rPr>
      </w:pPr>
    </w:p>
    <w:p w14:paraId="79CCF0A6" w14:textId="77777777" w:rsidR="00F017FC" w:rsidRDefault="00F017FC" w:rsidP="00F017FC">
      <w:pPr>
        <w:spacing w:after="210" w:line="360" w:lineRule="auto"/>
        <w:rPr>
          <w:rFonts w:ascii="inter" w:eastAsia="inter" w:hAnsi="inter" w:cs="inter"/>
          <w:color w:val="000000"/>
        </w:rPr>
      </w:pPr>
    </w:p>
    <w:p w14:paraId="1391DBB4" w14:textId="77777777" w:rsidR="00F017FC" w:rsidRDefault="00F017FC" w:rsidP="00F017FC">
      <w:pPr>
        <w:spacing w:after="210" w:line="360" w:lineRule="auto"/>
        <w:rPr>
          <w:rFonts w:ascii="inter" w:eastAsia="inter" w:hAnsi="inter" w:cs="inter"/>
          <w:color w:val="000000"/>
        </w:rPr>
      </w:pPr>
    </w:p>
    <w:p w14:paraId="4C3CB1DD" w14:textId="77777777" w:rsidR="00F017FC" w:rsidRDefault="00F017FC" w:rsidP="00F017FC">
      <w:pPr>
        <w:spacing w:after="210" w:line="360" w:lineRule="auto"/>
        <w:rPr>
          <w:rFonts w:ascii="inter" w:eastAsia="inter" w:hAnsi="inter" w:cs="inter"/>
          <w:color w:val="000000"/>
        </w:rPr>
      </w:pPr>
    </w:p>
    <w:p w14:paraId="09417345" w14:textId="77777777" w:rsidR="00F017FC" w:rsidRDefault="00F017FC" w:rsidP="00F017FC">
      <w:pPr>
        <w:spacing w:after="210" w:line="360" w:lineRule="auto"/>
        <w:rPr>
          <w:rFonts w:ascii="inter" w:eastAsia="inter" w:hAnsi="inter" w:cs="inter"/>
          <w:color w:val="000000"/>
        </w:rPr>
      </w:pPr>
    </w:p>
    <w:p w14:paraId="445D0F9A" w14:textId="77777777" w:rsidR="00F017FC" w:rsidRDefault="00F017FC" w:rsidP="00F017FC">
      <w:pPr>
        <w:spacing w:after="210" w:line="360" w:lineRule="auto"/>
        <w:rPr>
          <w:rFonts w:ascii="inter" w:eastAsia="inter" w:hAnsi="inter" w:cs="inter"/>
          <w:color w:val="000000"/>
        </w:rPr>
      </w:pPr>
    </w:p>
    <w:p w14:paraId="3CA38163" w14:textId="2EEFE626" w:rsidR="00F017FC" w:rsidRPr="00F017FC" w:rsidRDefault="00F017FC" w:rsidP="00F017FC">
      <w:pPr>
        <w:spacing w:after="210" w:line="360" w:lineRule="auto"/>
        <w:rPr>
          <w:rFonts w:ascii="inter" w:eastAsia="inter" w:hAnsi="inter" w:cs="inter"/>
          <w:b/>
          <w:bCs/>
          <w:color w:val="000000"/>
          <w:sz w:val="25"/>
          <w:szCs w:val="26"/>
        </w:rPr>
      </w:pPr>
      <w:r w:rsidRPr="00F017FC">
        <w:rPr>
          <w:rFonts w:ascii="inter" w:eastAsia="inter" w:hAnsi="inter" w:cs="inter"/>
          <w:b/>
          <w:bCs/>
          <w:color w:val="000000"/>
          <w:sz w:val="25"/>
          <w:szCs w:val="26"/>
        </w:rPr>
        <w:t>Detailed report</w:t>
      </w:r>
    </w:p>
    <w:p w14:paraId="7651206C" w14:textId="6DC1BE04"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lastRenderedPageBreak/>
        <w:t>- The purchases table contains actual purchase data, including the date of purchase, products (brands) purchased by vendors, the amount paid (in dollars), and the quantity purchased.</w:t>
      </w:r>
    </w:p>
    <w:p w14:paraId="2155D489"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xml:space="preserve">- The purchase price column is derived from the </w:t>
      </w:r>
      <w:proofErr w:type="spellStart"/>
      <w:r w:rsidRPr="00F017FC">
        <w:rPr>
          <w:rFonts w:ascii="inter" w:eastAsia="inter" w:hAnsi="inter" w:cs="inter"/>
          <w:color w:val="000000"/>
        </w:rPr>
        <w:t>purchase_prices</w:t>
      </w:r>
      <w:proofErr w:type="spellEnd"/>
      <w:r w:rsidRPr="00F017FC">
        <w:rPr>
          <w:rFonts w:ascii="inter" w:eastAsia="inter" w:hAnsi="inter" w:cs="inter"/>
          <w:color w:val="000000"/>
        </w:rPr>
        <w:t xml:space="preserve"> table, which provides product-wise actual and purchase prices. The combination of vendor and brand is unique in this table.</w:t>
      </w:r>
    </w:p>
    <w:p w14:paraId="74C744A3"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xml:space="preserve">- The </w:t>
      </w:r>
      <w:proofErr w:type="spellStart"/>
      <w:r w:rsidRPr="00F017FC">
        <w:rPr>
          <w:rFonts w:ascii="inter" w:eastAsia="inter" w:hAnsi="inter" w:cs="inter"/>
          <w:color w:val="000000"/>
        </w:rPr>
        <w:t>vendor_invoice</w:t>
      </w:r>
      <w:proofErr w:type="spellEnd"/>
      <w:r w:rsidRPr="00F017FC">
        <w:rPr>
          <w:rFonts w:ascii="inter" w:eastAsia="inter" w:hAnsi="inter" w:cs="inter"/>
          <w:color w:val="000000"/>
        </w:rPr>
        <w:t xml:space="preserve"> table aggregates data from the purchases table, summarizing quantity and dollar amounts, along with an additional column for freight. This table maintains uniqueness based on vendor and PO number.</w:t>
      </w:r>
    </w:p>
    <w:p w14:paraId="1BA11C40"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The sales table captures actual sales transactions, detailing the brands purchased by vendors, the quantity sold, the selling price, and the revenue earned.</w:t>
      </w:r>
    </w:p>
    <w:p w14:paraId="0EC5809F" w14:textId="77777777" w:rsidR="00F017FC" w:rsidRPr="00F017FC" w:rsidRDefault="00F017FC" w:rsidP="00F017FC">
      <w:pPr>
        <w:spacing w:after="210" w:line="360" w:lineRule="auto"/>
        <w:rPr>
          <w:rFonts w:ascii="inter" w:eastAsia="inter" w:hAnsi="inter" w:cs="inter"/>
          <w:color w:val="000000"/>
        </w:rPr>
      </w:pPr>
    </w:p>
    <w:p w14:paraId="49E3FE2C"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As the data that we need for analysis is distributed in different tables, we need to create a summary table containing:</w:t>
      </w:r>
    </w:p>
    <w:p w14:paraId="4A9AB07B"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purchase transactions made by vendors</w:t>
      </w:r>
    </w:p>
    <w:p w14:paraId="2B713800"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sales transaction data</w:t>
      </w:r>
    </w:p>
    <w:p w14:paraId="317E1F42"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freight costs for each vendor</w:t>
      </w:r>
    </w:p>
    <w:p w14:paraId="67D11FDB" w14:textId="4E81F6D9" w:rsid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actual product prices from vendors</w:t>
      </w:r>
    </w:p>
    <w:p w14:paraId="61A0EA0E" w14:textId="541AB91B" w:rsidR="00F017FC" w:rsidRPr="00F017FC" w:rsidRDefault="00A862BD" w:rsidP="00F017FC">
      <w:pPr>
        <w:spacing w:after="210" w:line="360" w:lineRule="auto"/>
        <w:rPr>
          <w:rFonts w:ascii="inter" w:eastAsia="inter" w:hAnsi="inter" w:cs="inter"/>
          <w:color w:val="000000"/>
        </w:rPr>
      </w:pPr>
      <w:r>
        <w:rPr>
          <w:rFonts w:ascii="inter" w:eastAsia="inter" w:hAnsi="inter" w:cs="inter"/>
          <w:color w:val="000000"/>
        </w:rPr>
        <w:t xml:space="preserve">This </w:t>
      </w:r>
      <w:r w:rsidR="00F017FC" w:rsidRPr="00F017FC">
        <w:rPr>
          <w:rFonts w:ascii="inter" w:eastAsia="inter" w:hAnsi="inter" w:cs="inter"/>
          <w:color w:val="000000"/>
        </w:rPr>
        <w:t>query generates a vendor-wise sales and purchase summary, which is valuable for:</w:t>
      </w:r>
    </w:p>
    <w:p w14:paraId="3F20524B" w14:textId="77777777" w:rsidR="00F017FC" w:rsidRPr="00A862BD" w:rsidRDefault="00F017FC" w:rsidP="00A862BD">
      <w:pPr>
        <w:spacing w:after="0" w:line="360" w:lineRule="auto"/>
        <w:rPr>
          <w:rFonts w:ascii="inter" w:eastAsia="inter" w:hAnsi="inter" w:cs="inter"/>
          <w:color w:val="000000"/>
          <w:sz w:val="17"/>
          <w:szCs w:val="18"/>
        </w:rPr>
      </w:pPr>
      <w:proofErr w:type="spellStart"/>
      <w:r w:rsidRPr="00A862BD">
        <w:rPr>
          <w:rFonts w:ascii="inter" w:eastAsia="inter" w:hAnsi="inter" w:cs="inter"/>
          <w:color w:val="000000"/>
          <w:sz w:val="17"/>
          <w:szCs w:val="18"/>
        </w:rPr>
        <w:t>vendor_sales_summary</w:t>
      </w:r>
      <w:proofErr w:type="spellEnd"/>
      <w:r w:rsidRPr="00A862BD">
        <w:rPr>
          <w:rFonts w:ascii="inter" w:eastAsia="inter" w:hAnsi="inter" w:cs="inter"/>
          <w:color w:val="000000"/>
          <w:sz w:val="17"/>
          <w:szCs w:val="18"/>
        </w:rPr>
        <w:t xml:space="preserve"> = </w:t>
      </w:r>
      <w:proofErr w:type="spellStart"/>
      <w:proofErr w:type="gramStart"/>
      <w:r w:rsidRPr="00A862BD">
        <w:rPr>
          <w:rFonts w:ascii="inter" w:eastAsia="inter" w:hAnsi="inter" w:cs="inter"/>
          <w:color w:val="000000"/>
          <w:sz w:val="17"/>
          <w:szCs w:val="18"/>
        </w:rPr>
        <w:t>pd.read</w:t>
      </w:r>
      <w:proofErr w:type="gramEnd"/>
      <w:r w:rsidRPr="00A862BD">
        <w:rPr>
          <w:rFonts w:ascii="inter" w:eastAsia="inter" w:hAnsi="inter" w:cs="inter"/>
          <w:color w:val="000000"/>
          <w:sz w:val="17"/>
          <w:szCs w:val="18"/>
        </w:rPr>
        <w:t>_sql_</w:t>
      </w:r>
      <w:proofErr w:type="gramStart"/>
      <w:r w:rsidRPr="00A862BD">
        <w:rPr>
          <w:rFonts w:ascii="inter" w:eastAsia="inter" w:hAnsi="inter" w:cs="inter"/>
          <w:color w:val="000000"/>
          <w:sz w:val="17"/>
          <w:szCs w:val="18"/>
        </w:rPr>
        <w:t>query</w:t>
      </w:r>
      <w:proofErr w:type="spellEnd"/>
      <w:r w:rsidRPr="00A862BD">
        <w:rPr>
          <w:rFonts w:ascii="inter" w:eastAsia="inter" w:hAnsi="inter" w:cs="inter"/>
          <w:color w:val="000000"/>
          <w:sz w:val="17"/>
          <w:szCs w:val="18"/>
        </w:rPr>
        <w:t>(</w:t>
      </w:r>
      <w:proofErr w:type="gramEnd"/>
      <w:r w:rsidRPr="00A862BD">
        <w:rPr>
          <w:rFonts w:ascii="inter" w:eastAsia="inter" w:hAnsi="inter" w:cs="inter"/>
          <w:color w:val="000000"/>
          <w:sz w:val="17"/>
          <w:szCs w:val="18"/>
        </w:rPr>
        <w:t>"""</w:t>
      </w:r>
    </w:p>
    <w:p w14:paraId="5601D060"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WITH </w:t>
      </w:r>
      <w:proofErr w:type="spellStart"/>
      <w:r w:rsidRPr="00A862BD">
        <w:rPr>
          <w:rFonts w:ascii="inter" w:eastAsia="inter" w:hAnsi="inter" w:cs="inter"/>
          <w:color w:val="000000"/>
          <w:sz w:val="17"/>
          <w:szCs w:val="18"/>
        </w:rPr>
        <w:t>FreightSummary</w:t>
      </w:r>
      <w:proofErr w:type="spellEnd"/>
      <w:r w:rsidRPr="00A862BD">
        <w:rPr>
          <w:rFonts w:ascii="inter" w:eastAsia="inter" w:hAnsi="inter" w:cs="inter"/>
          <w:color w:val="000000"/>
          <w:sz w:val="17"/>
          <w:szCs w:val="18"/>
        </w:rPr>
        <w:t xml:space="preserve"> AS (</w:t>
      </w:r>
    </w:p>
    <w:p w14:paraId="1EA3D782"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SELECT</w:t>
      </w:r>
    </w:p>
    <w:p w14:paraId="0E8F4788"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r w:rsidRPr="00A862BD">
        <w:rPr>
          <w:rFonts w:ascii="inter" w:eastAsia="inter" w:hAnsi="inter" w:cs="inter"/>
          <w:color w:val="000000"/>
          <w:sz w:val="17"/>
          <w:szCs w:val="18"/>
        </w:rPr>
        <w:t>VendorNumber</w:t>
      </w:r>
      <w:proofErr w:type="spellEnd"/>
      <w:r w:rsidRPr="00A862BD">
        <w:rPr>
          <w:rFonts w:ascii="inter" w:eastAsia="inter" w:hAnsi="inter" w:cs="inter"/>
          <w:color w:val="000000"/>
          <w:sz w:val="17"/>
          <w:szCs w:val="18"/>
        </w:rPr>
        <w:t>,</w:t>
      </w:r>
    </w:p>
    <w:p w14:paraId="29B7F3D1"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SUM(Freight) AS </w:t>
      </w:r>
      <w:proofErr w:type="spellStart"/>
      <w:r w:rsidRPr="00A862BD">
        <w:rPr>
          <w:rFonts w:ascii="inter" w:eastAsia="inter" w:hAnsi="inter" w:cs="inter"/>
          <w:color w:val="000000"/>
          <w:sz w:val="17"/>
          <w:szCs w:val="18"/>
        </w:rPr>
        <w:t>FreightCost</w:t>
      </w:r>
      <w:proofErr w:type="spellEnd"/>
    </w:p>
    <w:p w14:paraId="11115060"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FROM </w:t>
      </w:r>
      <w:proofErr w:type="spellStart"/>
      <w:r w:rsidRPr="00A862BD">
        <w:rPr>
          <w:rFonts w:ascii="inter" w:eastAsia="inter" w:hAnsi="inter" w:cs="inter"/>
          <w:color w:val="000000"/>
          <w:sz w:val="17"/>
          <w:szCs w:val="18"/>
        </w:rPr>
        <w:t>vendor_invoice</w:t>
      </w:r>
      <w:proofErr w:type="spellEnd"/>
    </w:p>
    <w:p w14:paraId="6045363C"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GROUP BY </w:t>
      </w:r>
      <w:proofErr w:type="spellStart"/>
      <w:r w:rsidRPr="00A862BD">
        <w:rPr>
          <w:rFonts w:ascii="inter" w:eastAsia="inter" w:hAnsi="inter" w:cs="inter"/>
          <w:color w:val="000000"/>
          <w:sz w:val="17"/>
          <w:szCs w:val="18"/>
        </w:rPr>
        <w:t>VendorNumber</w:t>
      </w:r>
      <w:proofErr w:type="spellEnd"/>
    </w:p>
    <w:p w14:paraId="5A3E80F3"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w:t>
      </w:r>
    </w:p>
    <w:p w14:paraId="2AE5CC5C" w14:textId="77777777" w:rsidR="00F017FC" w:rsidRPr="00A862BD" w:rsidRDefault="00F017FC" w:rsidP="00A862BD">
      <w:pPr>
        <w:spacing w:after="0" w:line="360" w:lineRule="auto"/>
        <w:rPr>
          <w:rFonts w:ascii="inter" w:eastAsia="inter" w:hAnsi="inter" w:cs="inter"/>
          <w:color w:val="000000"/>
          <w:sz w:val="17"/>
          <w:szCs w:val="18"/>
        </w:rPr>
      </w:pPr>
      <w:proofErr w:type="spellStart"/>
      <w:r w:rsidRPr="00A862BD">
        <w:rPr>
          <w:rFonts w:ascii="inter" w:eastAsia="inter" w:hAnsi="inter" w:cs="inter"/>
          <w:color w:val="000000"/>
          <w:sz w:val="17"/>
          <w:szCs w:val="18"/>
        </w:rPr>
        <w:t>PurchaseSummary</w:t>
      </w:r>
      <w:proofErr w:type="spellEnd"/>
      <w:r w:rsidRPr="00A862BD">
        <w:rPr>
          <w:rFonts w:ascii="inter" w:eastAsia="inter" w:hAnsi="inter" w:cs="inter"/>
          <w:color w:val="000000"/>
          <w:sz w:val="17"/>
          <w:szCs w:val="18"/>
        </w:rPr>
        <w:t xml:space="preserve"> AS (</w:t>
      </w:r>
    </w:p>
    <w:p w14:paraId="4CDDB658"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SELECT</w:t>
      </w:r>
    </w:p>
    <w:p w14:paraId="70A92E66"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p.VendorNumber</w:t>
      </w:r>
      <w:proofErr w:type="spellEnd"/>
      <w:proofErr w:type="gramEnd"/>
      <w:r w:rsidRPr="00A862BD">
        <w:rPr>
          <w:rFonts w:ascii="inter" w:eastAsia="inter" w:hAnsi="inter" w:cs="inter"/>
          <w:color w:val="000000"/>
          <w:sz w:val="17"/>
          <w:szCs w:val="18"/>
        </w:rPr>
        <w:t>,</w:t>
      </w:r>
    </w:p>
    <w:p w14:paraId="2565F67E"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p.VendorName</w:t>
      </w:r>
      <w:proofErr w:type="spellEnd"/>
      <w:proofErr w:type="gramEnd"/>
      <w:r w:rsidRPr="00A862BD">
        <w:rPr>
          <w:rFonts w:ascii="inter" w:eastAsia="inter" w:hAnsi="inter" w:cs="inter"/>
          <w:color w:val="000000"/>
          <w:sz w:val="17"/>
          <w:szCs w:val="18"/>
        </w:rPr>
        <w:t>,</w:t>
      </w:r>
    </w:p>
    <w:p w14:paraId="53AE07EE"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p.Brand</w:t>
      </w:r>
      <w:proofErr w:type="spellEnd"/>
      <w:proofErr w:type="gramEnd"/>
      <w:r w:rsidRPr="00A862BD">
        <w:rPr>
          <w:rFonts w:ascii="inter" w:eastAsia="inter" w:hAnsi="inter" w:cs="inter"/>
          <w:color w:val="000000"/>
          <w:sz w:val="17"/>
          <w:szCs w:val="18"/>
        </w:rPr>
        <w:t>,</w:t>
      </w:r>
    </w:p>
    <w:p w14:paraId="56730C3A"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p.Description</w:t>
      </w:r>
      <w:proofErr w:type="spellEnd"/>
      <w:proofErr w:type="gramEnd"/>
      <w:r w:rsidRPr="00A862BD">
        <w:rPr>
          <w:rFonts w:ascii="inter" w:eastAsia="inter" w:hAnsi="inter" w:cs="inter"/>
          <w:color w:val="000000"/>
          <w:sz w:val="17"/>
          <w:szCs w:val="18"/>
        </w:rPr>
        <w:t>,</w:t>
      </w:r>
    </w:p>
    <w:p w14:paraId="16A8F3F3"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p.PurchasePrice</w:t>
      </w:r>
      <w:proofErr w:type="spellEnd"/>
      <w:proofErr w:type="gramEnd"/>
      <w:r w:rsidRPr="00A862BD">
        <w:rPr>
          <w:rFonts w:ascii="inter" w:eastAsia="inter" w:hAnsi="inter" w:cs="inter"/>
          <w:color w:val="000000"/>
          <w:sz w:val="17"/>
          <w:szCs w:val="18"/>
        </w:rPr>
        <w:t>,</w:t>
      </w:r>
    </w:p>
    <w:p w14:paraId="6AA373D0"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lastRenderedPageBreak/>
        <w:t xml:space="preserve">        </w:t>
      </w:r>
      <w:proofErr w:type="spellStart"/>
      <w:proofErr w:type="gramStart"/>
      <w:r w:rsidRPr="00A862BD">
        <w:rPr>
          <w:rFonts w:ascii="inter" w:eastAsia="inter" w:hAnsi="inter" w:cs="inter"/>
          <w:color w:val="000000"/>
          <w:sz w:val="17"/>
          <w:szCs w:val="18"/>
        </w:rPr>
        <w:t>pp.Price</w:t>
      </w:r>
      <w:proofErr w:type="spellEnd"/>
      <w:proofErr w:type="gramEnd"/>
      <w:r w:rsidRPr="00A862BD">
        <w:rPr>
          <w:rFonts w:ascii="inter" w:eastAsia="inter" w:hAnsi="inter" w:cs="inter"/>
          <w:color w:val="000000"/>
          <w:sz w:val="17"/>
          <w:szCs w:val="18"/>
        </w:rPr>
        <w:t xml:space="preserve"> AS </w:t>
      </w:r>
      <w:proofErr w:type="spellStart"/>
      <w:r w:rsidRPr="00A862BD">
        <w:rPr>
          <w:rFonts w:ascii="inter" w:eastAsia="inter" w:hAnsi="inter" w:cs="inter"/>
          <w:color w:val="000000"/>
          <w:sz w:val="17"/>
          <w:szCs w:val="18"/>
        </w:rPr>
        <w:t>ActualPrice</w:t>
      </w:r>
      <w:proofErr w:type="spellEnd"/>
      <w:r w:rsidRPr="00A862BD">
        <w:rPr>
          <w:rFonts w:ascii="inter" w:eastAsia="inter" w:hAnsi="inter" w:cs="inter"/>
          <w:color w:val="000000"/>
          <w:sz w:val="17"/>
          <w:szCs w:val="18"/>
        </w:rPr>
        <w:t>,</w:t>
      </w:r>
    </w:p>
    <w:p w14:paraId="1B9ED7CB"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pp.Volume</w:t>
      </w:r>
      <w:proofErr w:type="spellEnd"/>
      <w:proofErr w:type="gramEnd"/>
      <w:r w:rsidRPr="00A862BD">
        <w:rPr>
          <w:rFonts w:ascii="inter" w:eastAsia="inter" w:hAnsi="inter" w:cs="inter"/>
          <w:color w:val="000000"/>
          <w:sz w:val="17"/>
          <w:szCs w:val="18"/>
        </w:rPr>
        <w:t>,</w:t>
      </w:r>
    </w:p>
    <w:p w14:paraId="37C9496F"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SUM(</w:t>
      </w:r>
      <w:proofErr w:type="spellStart"/>
      <w:proofErr w:type="gramStart"/>
      <w:r w:rsidRPr="00A862BD">
        <w:rPr>
          <w:rFonts w:ascii="inter" w:eastAsia="inter" w:hAnsi="inter" w:cs="inter"/>
          <w:color w:val="000000"/>
          <w:sz w:val="17"/>
          <w:szCs w:val="18"/>
        </w:rPr>
        <w:t>p.Quantity</w:t>
      </w:r>
      <w:proofErr w:type="spellEnd"/>
      <w:proofErr w:type="gramEnd"/>
      <w:r w:rsidRPr="00A862BD">
        <w:rPr>
          <w:rFonts w:ascii="inter" w:eastAsia="inter" w:hAnsi="inter" w:cs="inter"/>
          <w:color w:val="000000"/>
          <w:sz w:val="17"/>
          <w:szCs w:val="18"/>
        </w:rPr>
        <w:t xml:space="preserve">) AS </w:t>
      </w:r>
      <w:proofErr w:type="spellStart"/>
      <w:r w:rsidRPr="00A862BD">
        <w:rPr>
          <w:rFonts w:ascii="inter" w:eastAsia="inter" w:hAnsi="inter" w:cs="inter"/>
          <w:color w:val="000000"/>
          <w:sz w:val="17"/>
          <w:szCs w:val="18"/>
        </w:rPr>
        <w:t>TotalPurchaseQuantity</w:t>
      </w:r>
      <w:proofErr w:type="spellEnd"/>
      <w:r w:rsidRPr="00A862BD">
        <w:rPr>
          <w:rFonts w:ascii="inter" w:eastAsia="inter" w:hAnsi="inter" w:cs="inter"/>
          <w:color w:val="000000"/>
          <w:sz w:val="17"/>
          <w:szCs w:val="18"/>
        </w:rPr>
        <w:t>,</w:t>
      </w:r>
    </w:p>
    <w:p w14:paraId="4012F420"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SUM(</w:t>
      </w:r>
      <w:proofErr w:type="spellStart"/>
      <w:proofErr w:type="gramStart"/>
      <w:r w:rsidRPr="00A862BD">
        <w:rPr>
          <w:rFonts w:ascii="inter" w:eastAsia="inter" w:hAnsi="inter" w:cs="inter"/>
          <w:color w:val="000000"/>
          <w:sz w:val="17"/>
          <w:szCs w:val="18"/>
        </w:rPr>
        <w:t>p.Dollars</w:t>
      </w:r>
      <w:proofErr w:type="spellEnd"/>
      <w:proofErr w:type="gramEnd"/>
      <w:r w:rsidRPr="00A862BD">
        <w:rPr>
          <w:rFonts w:ascii="inter" w:eastAsia="inter" w:hAnsi="inter" w:cs="inter"/>
          <w:color w:val="000000"/>
          <w:sz w:val="17"/>
          <w:szCs w:val="18"/>
        </w:rPr>
        <w:t xml:space="preserve">) AS </w:t>
      </w:r>
      <w:proofErr w:type="spellStart"/>
      <w:r w:rsidRPr="00A862BD">
        <w:rPr>
          <w:rFonts w:ascii="inter" w:eastAsia="inter" w:hAnsi="inter" w:cs="inter"/>
          <w:color w:val="000000"/>
          <w:sz w:val="17"/>
          <w:szCs w:val="18"/>
        </w:rPr>
        <w:t>TotalPurchaseDollars</w:t>
      </w:r>
      <w:proofErr w:type="spellEnd"/>
    </w:p>
    <w:p w14:paraId="322C506F"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FROM purchases p</w:t>
      </w:r>
    </w:p>
    <w:p w14:paraId="69167FDF"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JOIN </w:t>
      </w:r>
      <w:proofErr w:type="spellStart"/>
      <w:r w:rsidRPr="00A862BD">
        <w:rPr>
          <w:rFonts w:ascii="inter" w:eastAsia="inter" w:hAnsi="inter" w:cs="inter"/>
          <w:color w:val="000000"/>
          <w:sz w:val="17"/>
          <w:szCs w:val="18"/>
        </w:rPr>
        <w:t>purchase_prices</w:t>
      </w:r>
      <w:proofErr w:type="spellEnd"/>
      <w:r w:rsidRPr="00A862BD">
        <w:rPr>
          <w:rFonts w:ascii="inter" w:eastAsia="inter" w:hAnsi="inter" w:cs="inter"/>
          <w:color w:val="000000"/>
          <w:sz w:val="17"/>
          <w:szCs w:val="18"/>
        </w:rPr>
        <w:t xml:space="preserve"> pp</w:t>
      </w:r>
    </w:p>
    <w:p w14:paraId="1F348E24"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ON </w:t>
      </w:r>
      <w:proofErr w:type="spellStart"/>
      <w:proofErr w:type="gramStart"/>
      <w:r w:rsidRPr="00A862BD">
        <w:rPr>
          <w:rFonts w:ascii="inter" w:eastAsia="inter" w:hAnsi="inter" w:cs="inter"/>
          <w:color w:val="000000"/>
          <w:sz w:val="17"/>
          <w:szCs w:val="18"/>
        </w:rPr>
        <w:t>p.Brand</w:t>
      </w:r>
      <w:proofErr w:type="spellEnd"/>
      <w:proofErr w:type="gramEnd"/>
      <w:r w:rsidRPr="00A862BD">
        <w:rPr>
          <w:rFonts w:ascii="inter" w:eastAsia="inter" w:hAnsi="inter" w:cs="inter"/>
          <w:color w:val="000000"/>
          <w:sz w:val="17"/>
          <w:szCs w:val="18"/>
        </w:rPr>
        <w:t xml:space="preserve"> = </w:t>
      </w:r>
      <w:proofErr w:type="spellStart"/>
      <w:proofErr w:type="gramStart"/>
      <w:r w:rsidRPr="00A862BD">
        <w:rPr>
          <w:rFonts w:ascii="inter" w:eastAsia="inter" w:hAnsi="inter" w:cs="inter"/>
          <w:color w:val="000000"/>
          <w:sz w:val="17"/>
          <w:szCs w:val="18"/>
        </w:rPr>
        <w:t>pp.Brand</w:t>
      </w:r>
      <w:proofErr w:type="spellEnd"/>
      <w:proofErr w:type="gramEnd"/>
    </w:p>
    <w:p w14:paraId="3E3DC5C8"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WHERE </w:t>
      </w:r>
      <w:proofErr w:type="spellStart"/>
      <w:proofErr w:type="gramStart"/>
      <w:r w:rsidRPr="00A862BD">
        <w:rPr>
          <w:rFonts w:ascii="inter" w:eastAsia="inter" w:hAnsi="inter" w:cs="inter"/>
          <w:color w:val="000000"/>
          <w:sz w:val="17"/>
          <w:szCs w:val="18"/>
        </w:rPr>
        <w:t>p.PurchasePrice</w:t>
      </w:r>
      <w:proofErr w:type="spellEnd"/>
      <w:proofErr w:type="gramEnd"/>
      <w:r w:rsidRPr="00A862BD">
        <w:rPr>
          <w:rFonts w:ascii="inter" w:eastAsia="inter" w:hAnsi="inter" w:cs="inter"/>
          <w:color w:val="000000"/>
          <w:sz w:val="17"/>
          <w:szCs w:val="18"/>
        </w:rPr>
        <w:t xml:space="preserve"> &gt; 0</w:t>
      </w:r>
    </w:p>
    <w:p w14:paraId="62D9672A"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GROUP BY </w:t>
      </w:r>
      <w:proofErr w:type="spellStart"/>
      <w:proofErr w:type="gramStart"/>
      <w:r w:rsidRPr="00A862BD">
        <w:rPr>
          <w:rFonts w:ascii="inter" w:eastAsia="inter" w:hAnsi="inter" w:cs="inter"/>
          <w:color w:val="000000"/>
          <w:sz w:val="17"/>
          <w:szCs w:val="18"/>
        </w:rPr>
        <w:t>p.VendorNumber</w:t>
      </w:r>
      <w:proofErr w:type="spellEnd"/>
      <w:proofErr w:type="gramEnd"/>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p.VendorName</w:t>
      </w:r>
      <w:proofErr w:type="spellEnd"/>
      <w:proofErr w:type="gramEnd"/>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p.Brand</w:t>
      </w:r>
      <w:proofErr w:type="spellEnd"/>
      <w:proofErr w:type="gramEnd"/>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p.Description</w:t>
      </w:r>
      <w:proofErr w:type="spellEnd"/>
      <w:proofErr w:type="gramEnd"/>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p.PurchasePrice</w:t>
      </w:r>
      <w:proofErr w:type="spellEnd"/>
      <w:proofErr w:type="gramEnd"/>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pp.Price</w:t>
      </w:r>
      <w:proofErr w:type="spellEnd"/>
      <w:proofErr w:type="gramEnd"/>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pp.Volume</w:t>
      </w:r>
      <w:proofErr w:type="spellEnd"/>
      <w:proofErr w:type="gramEnd"/>
    </w:p>
    <w:p w14:paraId="4957AA79"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w:t>
      </w:r>
    </w:p>
    <w:p w14:paraId="4333B33B" w14:textId="77777777" w:rsidR="00F017FC" w:rsidRPr="00A862BD" w:rsidRDefault="00F017FC" w:rsidP="00A862BD">
      <w:pPr>
        <w:spacing w:after="0" w:line="360" w:lineRule="auto"/>
        <w:rPr>
          <w:rFonts w:ascii="inter" w:eastAsia="inter" w:hAnsi="inter" w:cs="inter"/>
          <w:color w:val="000000"/>
          <w:sz w:val="17"/>
          <w:szCs w:val="18"/>
        </w:rPr>
      </w:pPr>
      <w:proofErr w:type="spellStart"/>
      <w:r w:rsidRPr="00A862BD">
        <w:rPr>
          <w:rFonts w:ascii="inter" w:eastAsia="inter" w:hAnsi="inter" w:cs="inter"/>
          <w:color w:val="000000"/>
          <w:sz w:val="17"/>
          <w:szCs w:val="18"/>
        </w:rPr>
        <w:t>SalesSummary</w:t>
      </w:r>
      <w:proofErr w:type="spellEnd"/>
      <w:r w:rsidRPr="00A862BD">
        <w:rPr>
          <w:rFonts w:ascii="inter" w:eastAsia="inter" w:hAnsi="inter" w:cs="inter"/>
          <w:color w:val="000000"/>
          <w:sz w:val="17"/>
          <w:szCs w:val="18"/>
        </w:rPr>
        <w:t xml:space="preserve"> AS (</w:t>
      </w:r>
    </w:p>
    <w:p w14:paraId="316FBF04"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SELECT</w:t>
      </w:r>
    </w:p>
    <w:p w14:paraId="26FFDB77"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r w:rsidRPr="00A862BD">
        <w:rPr>
          <w:rFonts w:ascii="inter" w:eastAsia="inter" w:hAnsi="inter" w:cs="inter"/>
          <w:color w:val="000000"/>
          <w:sz w:val="17"/>
          <w:szCs w:val="18"/>
        </w:rPr>
        <w:t>VendorNo</w:t>
      </w:r>
      <w:proofErr w:type="spellEnd"/>
      <w:r w:rsidRPr="00A862BD">
        <w:rPr>
          <w:rFonts w:ascii="inter" w:eastAsia="inter" w:hAnsi="inter" w:cs="inter"/>
          <w:color w:val="000000"/>
          <w:sz w:val="17"/>
          <w:szCs w:val="18"/>
        </w:rPr>
        <w:t>,</w:t>
      </w:r>
    </w:p>
    <w:p w14:paraId="409323FF"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Brand,</w:t>
      </w:r>
    </w:p>
    <w:p w14:paraId="67D8B737"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SUM(</w:t>
      </w:r>
      <w:proofErr w:type="spellStart"/>
      <w:r w:rsidRPr="00A862BD">
        <w:rPr>
          <w:rFonts w:ascii="inter" w:eastAsia="inter" w:hAnsi="inter" w:cs="inter"/>
          <w:color w:val="000000"/>
          <w:sz w:val="17"/>
          <w:szCs w:val="18"/>
        </w:rPr>
        <w:t>SalesQuantity</w:t>
      </w:r>
      <w:proofErr w:type="spellEnd"/>
      <w:r w:rsidRPr="00A862BD">
        <w:rPr>
          <w:rFonts w:ascii="inter" w:eastAsia="inter" w:hAnsi="inter" w:cs="inter"/>
          <w:color w:val="000000"/>
          <w:sz w:val="17"/>
          <w:szCs w:val="18"/>
        </w:rPr>
        <w:t xml:space="preserve">) AS </w:t>
      </w:r>
      <w:proofErr w:type="spellStart"/>
      <w:r w:rsidRPr="00A862BD">
        <w:rPr>
          <w:rFonts w:ascii="inter" w:eastAsia="inter" w:hAnsi="inter" w:cs="inter"/>
          <w:color w:val="000000"/>
          <w:sz w:val="17"/>
          <w:szCs w:val="18"/>
        </w:rPr>
        <w:t>TotalSalesQuantity</w:t>
      </w:r>
      <w:proofErr w:type="spellEnd"/>
      <w:r w:rsidRPr="00A862BD">
        <w:rPr>
          <w:rFonts w:ascii="inter" w:eastAsia="inter" w:hAnsi="inter" w:cs="inter"/>
          <w:color w:val="000000"/>
          <w:sz w:val="17"/>
          <w:szCs w:val="18"/>
        </w:rPr>
        <w:t>,</w:t>
      </w:r>
    </w:p>
    <w:p w14:paraId="7FF9A10D"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SUM(</w:t>
      </w:r>
      <w:proofErr w:type="spellStart"/>
      <w:r w:rsidRPr="00A862BD">
        <w:rPr>
          <w:rFonts w:ascii="inter" w:eastAsia="inter" w:hAnsi="inter" w:cs="inter"/>
          <w:color w:val="000000"/>
          <w:sz w:val="17"/>
          <w:szCs w:val="18"/>
        </w:rPr>
        <w:t>SalesDollars</w:t>
      </w:r>
      <w:proofErr w:type="spellEnd"/>
      <w:r w:rsidRPr="00A862BD">
        <w:rPr>
          <w:rFonts w:ascii="inter" w:eastAsia="inter" w:hAnsi="inter" w:cs="inter"/>
          <w:color w:val="000000"/>
          <w:sz w:val="17"/>
          <w:szCs w:val="18"/>
        </w:rPr>
        <w:t xml:space="preserve">) AS </w:t>
      </w:r>
      <w:proofErr w:type="spellStart"/>
      <w:r w:rsidRPr="00A862BD">
        <w:rPr>
          <w:rFonts w:ascii="inter" w:eastAsia="inter" w:hAnsi="inter" w:cs="inter"/>
          <w:color w:val="000000"/>
          <w:sz w:val="17"/>
          <w:szCs w:val="18"/>
        </w:rPr>
        <w:t>TotalSalesDollars</w:t>
      </w:r>
      <w:proofErr w:type="spellEnd"/>
      <w:r w:rsidRPr="00A862BD">
        <w:rPr>
          <w:rFonts w:ascii="inter" w:eastAsia="inter" w:hAnsi="inter" w:cs="inter"/>
          <w:color w:val="000000"/>
          <w:sz w:val="17"/>
          <w:szCs w:val="18"/>
        </w:rPr>
        <w:t>,</w:t>
      </w:r>
    </w:p>
    <w:p w14:paraId="26A47B64"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SUM(</w:t>
      </w:r>
      <w:proofErr w:type="spellStart"/>
      <w:r w:rsidRPr="00A862BD">
        <w:rPr>
          <w:rFonts w:ascii="inter" w:eastAsia="inter" w:hAnsi="inter" w:cs="inter"/>
          <w:color w:val="000000"/>
          <w:sz w:val="17"/>
          <w:szCs w:val="18"/>
        </w:rPr>
        <w:t>SalesPrice</w:t>
      </w:r>
      <w:proofErr w:type="spellEnd"/>
      <w:r w:rsidRPr="00A862BD">
        <w:rPr>
          <w:rFonts w:ascii="inter" w:eastAsia="inter" w:hAnsi="inter" w:cs="inter"/>
          <w:color w:val="000000"/>
          <w:sz w:val="17"/>
          <w:szCs w:val="18"/>
        </w:rPr>
        <w:t>) AS TotalSalesPrice,</w:t>
      </w:r>
    </w:p>
    <w:p w14:paraId="0F1E74FC"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SUM(</w:t>
      </w:r>
      <w:proofErr w:type="spellStart"/>
      <w:r w:rsidRPr="00A862BD">
        <w:rPr>
          <w:rFonts w:ascii="inter" w:eastAsia="inter" w:hAnsi="inter" w:cs="inter"/>
          <w:color w:val="000000"/>
          <w:sz w:val="17"/>
          <w:szCs w:val="18"/>
        </w:rPr>
        <w:t>ExciseTax</w:t>
      </w:r>
      <w:proofErr w:type="spellEnd"/>
      <w:r w:rsidRPr="00A862BD">
        <w:rPr>
          <w:rFonts w:ascii="inter" w:eastAsia="inter" w:hAnsi="inter" w:cs="inter"/>
          <w:color w:val="000000"/>
          <w:sz w:val="17"/>
          <w:szCs w:val="18"/>
        </w:rPr>
        <w:t xml:space="preserve">) AS </w:t>
      </w:r>
      <w:proofErr w:type="spellStart"/>
      <w:r w:rsidRPr="00A862BD">
        <w:rPr>
          <w:rFonts w:ascii="inter" w:eastAsia="inter" w:hAnsi="inter" w:cs="inter"/>
          <w:color w:val="000000"/>
          <w:sz w:val="17"/>
          <w:szCs w:val="18"/>
        </w:rPr>
        <w:t>TotalExciseTax</w:t>
      </w:r>
      <w:proofErr w:type="spellEnd"/>
    </w:p>
    <w:p w14:paraId="1E7AB03B"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FROM sales</w:t>
      </w:r>
    </w:p>
    <w:p w14:paraId="63C78240"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GROUP BY </w:t>
      </w:r>
      <w:proofErr w:type="spellStart"/>
      <w:r w:rsidRPr="00A862BD">
        <w:rPr>
          <w:rFonts w:ascii="inter" w:eastAsia="inter" w:hAnsi="inter" w:cs="inter"/>
          <w:color w:val="000000"/>
          <w:sz w:val="17"/>
          <w:szCs w:val="18"/>
        </w:rPr>
        <w:t>VendorNo</w:t>
      </w:r>
      <w:proofErr w:type="spellEnd"/>
      <w:r w:rsidRPr="00A862BD">
        <w:rPr>
          <w:rFonts w:ascii="inter" w:eastAsia="inter" w:hAnsi="inter" w:cs="inter"/>
          <w:color w:val="000000"/>
          <w:sz w:val="17"/>
          <w:szCs w:val="18"/>
        </w:rPr>
        <w:t>, Brand</w:t>
      </w:r>
    </w:p>
    <w:p w14:paraId="77DCC1A4"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w:t>
      </w:r>
    </w:p>
    <w:p w14:paraId="6AFD9C19"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SELECT</w:t>
      </w:r>
    </w:p>
    <w:p w14:paraId="1E5A5E19"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ps.VendorNumber</w:t>
      </w:r>
      <w:proofErr w:type="spellEnd"/>
      <w:proofErr w:type="gramEnd"/>
      <w:r w:rsidRPr="00A862BD">
        <w:rPr>
          <w:rFonts w:ascii="inter" w:eastAsia="inter" w:hAnsi="inter" w:cs="inter"/>
          <w:color w:val="000000"/>
          <w:sz w:val="17"/>
          <w:szCs w:val="18"/>
        </w:rPr>
        <w:t>,</w:t>
      </w:r>
    </w:p>
    <w:p w14:paraId="0BD8B808"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ps.VendorName</w:t>
      </w:r>
      <w:proofErr w:type="spellEnd"/>
      <w:proofErr w:type="gramEnd"/>
      <w:r w:rsidRPr="00A862BD">
        <w:rPr>
          <w:rFonts w:ascii="inter" w:eastAsia="inter" w:hAnsi="inter" w:cs="inter"/>
          <w:color w:val="000000"/>
          <w:sz w:val="17"/>
          <w:szCs w:val="18"/>
        </w:rPr>
        <w:t>,</w:t>
      </w:r>
    </w:p>
    <w:p w14:paraId="1418C14F"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ps.Brand</w:t>
      </w:r>
      <w:proofErr w:type="spellEnd"/>
      <w:proofErr w:type="gramEnd"/>
      <w:r w:rsidRPr="00A862BD">
        <w:rPr>
          <w:rFonts w:ascii="inter" w:eastAsia="inter" w:hAnsi="inter" w:cs="inter"/>
          <w:color w:val="000000"/>
          <w:sz w:val="17"/>
          <w:szCs w:val="18"/>
        </w:rPr>
        <w:t>,</w:t>
      </w:r>
    </w:p>
    <w:p w14:paraId="14BCA23C"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ps.Description</w:t>
      </w:r>
      <w:proofErr w:type="spellEnd"/>
      <w:proofErr w:type="gramEnd"/>
      <w:r w:rsidRPr="00A862BD">
        <w:rPr>
          <w:rFonts w:ascii="inter" w:eastAsia="inter" w:hAnsi="inter" w:cs="inter"/>
          <w:color w:val="000000"/>
          <w:sz w:val="17"/>
          <w:szCs w:val="18"/>
        </w:rPr>
        <w:t>,</w:t>
      </w:r>
    </w:p>
    <w:p w14:paraId="23A8838F"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ps.PurchasePrice</w:t>
      </w:r>
      <w:proofErr w:type="spellEnd"/>
      <w:proofErr w:type="gramEnd"/>
      <w:r w:rsidRPr="00A862BD">
        <w:rPr>
          <w:rFonts w:ascii="inter" w:eastAsia="inter" w:hAnsi="inter" w:cs="inter"/>
          <w:color w:val="000000"/>
          <w:sz w:val="17"/>
          <w:szCs w:val="18"/>
        </w:rPr>
        <w:t>,</w:t>
      </w:r>
    </w:p>
    <w:p w14:paraId="12CBBB6D"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ps.ActualPrice</w:t>
      </w:r>
      <w:proofErr w:type="spellEnd"/>
      <w:proofErr w:type="gramEnd"/>
      <w:r w:rsidRPr="00A862BD">
        <w:rPr>
          <w:rFonts w:ascii="inter" w:eastAsia="inter" w:hAnsi="inter" w:cs="inter"/>
          <w:color w:val="000000"/>
          <w:sz w:val="17"/>
          <w:szCs w:val="18"/>
        </w:rPr>
        <w:t>,</w:t>
      </w:r>
    </w:p>
    <w:p w14:paraId="2CE1FA19"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ps.Volume</w:t>
      </w:r>
      <w:proofErr w:type="spellEnd"/>
      <w:proofErr w:type="gramEnd"/>
      <w:r w:rsidRPr="00A862BD">
        <w:rPr>
          <w:rFonts w:ascii="inter" w:eastAsia="inter" w:hAnsi="inter" w:cs="inter"/>
          <w:color w:val="000000"/>
          <w:sz w:val="17"/>
          <w:szCs w:val="18"/>
        </w:rPr>
        <w:t>,</w:t>
      </w:r>
    </w:p>
    <w:p w14:paraId="74445F14"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ps.TotalPurchaseQuantity</w:t>
      </w:r>
      <w:proofErr w:type="spellEnd"/>
      <w:proofErr w:type="gramEnd"/>
      <w:r w:rsidRPr="00A862BD">
        <w:rPr>
          <w:rFonts w:ascii="inter" w:eastAsia="inter" w:hAnsi="inter" w:cs="inter"/>
          <w:color w:val="000000"/>
          <w:sz w:val="17"/>
          <w:szCs w:val="18"/>
        </w:rPr>
        <w:t>,</w:t>
      </w:r>
    </w:p>
    <w:p w14:paraId="7E0085D6"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ps.TotalPurchaseDollars</w:t>
      </w:r>
      <w:proofErr w:type="spellEnd"/>
      <w:proofErr w:type="gramEnd"/>
      <w:r w:rsidRPr="00A862BD">
        <w:rPr>
          <w:rFonts w:ascii="inter" w:eastAsia="inter" w:hAnsi="inter" w:cs="inter"/>
          <w:color w:val="000000"/>
          <w:sz w:val="17"/>
          <w:szCs w:val="18"/>
        </w:rPr>
        <w:t>,</w:t>
      </w:r>
    </w:p>
    <w:p w14:paraId="751B6171"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ss.TotalSalesQuantity</w:t>
      </w:r>
      <w:proofErr w:type="spellEnd"/>
      <w:proofErr w:type="gramEnd"/>
      <w:r w:rsidRPr="00A862BD">
        <w:rPr>
          <w:rFonts w:ascii="inter" w:eastAsia="inter" w:hAnsi="inter" w:cs="inter"/>
          <w:color w:val="000000"/>
          <w:sz w:val="17"/>
          <w:szCs w:val="18"/>
        </w:rPr>
        <w:t>,</w:t>
      </w:r>
    </w:p>
    <w:p w14:paraId="36763240"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ss.TotalSalesDollars</w:t>
      </w:r>
      <w:proofErr w:type="spellEnd"/>
      <w:proofErr w:type="gramEnd"/>
      <w:r w:rsidRPr="00A862BD">
        <w:rPr>
          <w:rFonts w:ascii="inter" w:eastAsia="inter" w:hAnsi="inter" w:cs="inter"/>
          <w:color w:val="000000"/>
          <w:sz w:val="17"/>
          <w:szCs w:val="18"/>
        </w:rPr>
        <w:t>,</w:t>
      </w:r>
    </w:p>
    <w:p w14:paraId="6F728103"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ss.TotalSalesPrice</w:t>
      </w:r>
      <w:proofErr w:type="spellEnd"/>
      <w:proofErr w:type="gramEnd"/>
      <w:r w:rsidRPr="00A862BD">
        <w:rPr>
          <w:rFonts w:ascii="inter" w:eastAsia="inter" w:hAnsi="inter" w:cs="inter"/>
          <w:color w:val="000000"/>
          <w:sz w:val="17"/>
          <w:szCs w:val="18"/>
        </w:rPr>
        <w:t>,</w:t>
      </w:r>
    </w:p>
    <w:p w14:paraId="16CC4009"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ss.TotalExciseTax</w:t>
      </w:r>
      <w:proofErr w:type="spellEnd"/>
      <w:proofErr w:type="gramEnd"/>
      <w:r w:rsidRPr="00A862BD">
        <w:rPr>
          <w:rFonts w:ascii="inter" w:eastAsia="inter" w:hAnsi="inter" w:cs="inter"/>
          <w:color w:val="000000"/>
          <w:sz w:val="17"/>
          <w:szCs w:val="18"/>
        </w:rPr>
        <w:t>,</w:t>
      </w:r>
    </w:p>
    <w:p w14:paraId="34C15B22"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w:t>
      </w:r>
      <w:proofErr w:type="spellStart"/>
      <w:proofErr w:type="gramStart"/>
      <w:r w:rsidRPr="00A862BD">
        <w:rPr>
          <w:rFonts w:ascii="inter" w:eastAsia="inter" w:hAnsi="inter" w:cs="inter"/>
          <w:color w:val="000000"/>
          <w:sz w:val="17"/>
          <w:szCs w:val="18"/>
        </w:rPr>
        <w:t>fs.FreightCost</w:t>
      </w:r>
      <w:proofErr w:type="spellEnd"/>
      <w:proofErr w:type="gramEnd"/>
    </w:p>
    <w:p w14:paraId="78D1F43A"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FROM </w:t>
      </w:r>
      <w:proofErr w:type="spellStart"/>
      <w:r w:rsidRPr="00A862BD">
        <w:rPr>
          <w:rFonts w:ascii="inter" w:eastAsia="inter" w:hAnsi="inter" w:cs="inter"/>
          <w:color w:val="000000"/>
          <w:sz w:val="17"/>
          <w:szCs w:val="18"/>
        </w:rPr>
        <w:t>PurchaseSummary</w:t>
      </w:r>
      <w:proofErr w:type="spellEnd"/>
      <w:r w:rsidRPr="00A862BD">
        <w:rPr>
          <w:rFonts w:ascii="inter" w:eastAsia="inter" w:hAnsi="inter" w:cs="inter"/>
          <w:color w:val="000000"/>
          <w:sz w:val="17"/>
          <w:szCs w:val="18"/>
        </w:rPr>
        <w:t xml:space="preserve"> </w:t>
      </w:r>
      <w:proofErr w:type="spellStart"/>
      <w:r w:rsidRPr="00A862BD">
        <w:rPr>
          <w:rFonts w:ascii="inter" w:eastAsia="inter" w:hAnsi="inter" w:cs="inter"/>
          <w:color w:val="000000"/>
          <w:sz w:val="17"/>
          <w:szCs w:val="18"/>
        </w:rPr>
        <w:t>ps</w:t>
      </w:r>
      <w:proofErr w:type="spellEnd"/>
    </w:p>
    <w:p w14:paraId="29933CD9"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LEFT JOIN </w:t>
      </w:r>
      <w:proofErr w:type="spellStart"/>
      <w:r w:rsidRPr="00A862BD">
        <w:rPr>
          <w:rFonts w:ascii="inter" w:eastAsia="inter" w:hAnsi="inter" w:cs="inter"/>
          <w:color w:val="000000"/>
          <w:sz w:val="17"/>
          <w:szCs w:val="18"/>
        </w:rPr>
        <w:t>SalesSummary</w:t>
      </w:r>
      <w:proofErr w:type="spellEnd"/>
      <w:r w:rsidRPr="00A862BD">
        <w:rPr>
          <w:rFonts w:ascii="inter" w:eastAsia="inter" w:hAnsi="inter" w:cs="inter"/>
          <w:color w:val="000000"/>
          <w:sz w:val="17"/>
          <w:szCs w:val="18"/>
        </w:rPr>
        <w:t xml:space="preserve"> ss</w:t>
      </w:r>
    </w:p>
    <w:p w14:paraId="10921A57"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ON </w:t>
      </w:r>
      <w:proofErr w:type="spellStart"/>
      <w:proofErr w:type="gramStart"/>
      <w:r w:rsidRPr="00A862BD">
        <w:rPr>
          <w:rFonts w:ascii="inter" w:eastAsia="inter" w:hAnsi="inter" w:cs="inter"/>
          <w:color w:val="000000"/>
          <w:sz w:val="17"/>
          <w:szCs w:val="18"/>
        </w:rPr>
        <w:t>ps.VendorNumber</w:t>
      </w:r>
      <w:proofErr w:type="spellEnd"/>
      <w:proofErr w:type="gramEnd"/>
      <w:r w:rsidRPr="00A862BD">
        <w:rPr>
          <w:rFonts w:ascii="inter" w:eastAsia="inter" w:hAnsi="inter" w:cs="inter"/>
          <w:color w:val="000000"/>
          <w:sz w:val="17"/>
          <w:szCs w:val="18"/>
        </w:rPr>
        <w:t xml:space="preserve"> = </w:t>
      </w:r>
      <w:proofErr w:type="spellStart"/>
      <w:proofErr w:type="gramStart"/>
      <w:r w:rsidRPr="00A862BD">
        <w:rPr>
          <w:rFonts w:ascii="inter" w:eastAsia="inter" w:hAnsi="inter" w:cs="inter"/>
          <w:color w:val="000000"/>
          <w:sz w:val="17"/>
          <w:szCs w:val="18"/>
        </w:rPr>
        <w:t>ss.VendorNo</w:t>
      </w:r>
      <w:proofErr w:type="spellEnd"/>
      <w:proofErr w:type="gramEnd"/>
    </w:p>
    <w:p w14:paraId="50093659"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AND </w:t>
      </w:r>
      <w:proofErr w:type="spellStart"/>
      <w:proofErr w:type="gramStart"/>
      <w:r w:rsidRPr="00A862BD">
        <w:rPr>
          <w:rFonts w:ascii="inter" w:eastAsia="inter" w:hAnsi="inter" w:cs="inter"/>
          <w:color w:val="000000"/>
          <w:sz w:val="17"/>
          <w:szCs w:val="18"/>
        </w:rPr>
        <w:t>ps.Brand</w:t>
      </w:r>
      <w:proofErr w:type="spellEnd"/>
      <w:proofErr w:type="gramEnd"/>
      <w:r w:rsidRPr="00A862BD">
        <w:rPr>
          <w:rFonts w:ascii="inter" w:eastAsia="inter" w:hAnsi="inter" w:cs="inter"/>
          <w:color w:val="000000"/>
          <w:sz w:val="17"/>
          <w:szCs w:val="18"/>
        </w:rPr>
        <w:t xml:space="preserve"> = </w:t>
      </w:r>
      <w:proofErr w:type="spellStart"/>
      <w:proofErr w:type="gramStart"/>
      <w:r w:rsidRPr="00A862BD">
        <w:rPr>
          <w:rFonts w:ascii="inter" w:eastAsia="inter" w:hAnsi="inter" w:cs="inter"/>
          <w:color w:val="000000"/>
          <w:sz w:val="17"/>
          <w:szCs w:val="18"/>
        </w:rPr>
        <w:t>ss.Brand</w:t>
      </w:r>
      <w:proofErr w:type="spellEnd"/>
      <w:proofErr w:type="gramEnd"/>
    </w:p>
    <w:p w14:paraId="0C76DDC2"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LEFT JOIN </w:t>
      </w:r>
      <w:proofErr w:type="spellStart"/>
      <w:r w:rsidRPr="00A862BD">
        <w:rPr>
          <w:rFonts w:ascii="inter" w:eastAsia="inter" w:hAnsi="inter" w:cs="inter"/>
          <w:color w:val="000000"/>
          <w:sz w:val="17"/>
          <w:szCs w:val="18"/>
        </w:rPr>
        <w:t>FreightSummary</w:t>
      </w:r>
      <w:proofErr w:type="spellEnd"/>
      <w:r w:rsidRPr="00A862BD">
        <w:rPr>
          <w:rFonts w:ascii="inter" w:eastAsia="inter" w:hAnsi="inter" w:cs="inter"/>
          <w:color w:val="000000"/>
          <w:sz w:val="17"/>
          <w:szCs w:val="18"/>
        </w:rPr>
        <w:t xml:space="preserve"> fs</w:t>
      </w:r>
    </w:p>
    <w:p w14:paraId="472624C2"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    ON </w:t>
      </w:r>
      <w:proofErr w:type="spellStart"/>
      <w:proofErr w:type="gramStart"/>
      <w:r w:rsidRPr="00A862BD">
        <w:rPr>
          <w:rFonts w:ascii="inter" w:eastAsia="inter" w:hAnsi="inter" w:cs="inter"/>
          <w:color w:val="000000"/>
          <w:sz w:val="17"/>
          <w:szCs w:val="18"/>
        </w:rPr>
        <w:t>ps.VendorNumber</w:t>
      </w:r>
      <w:proofErr w:type="spellEnd"/>
      <w:proofErr w:type="gramEnd"/>
      <w:r w:rsidRPr="00A862BD">
        <w:rPr>
          <w:rFonts w:ascii="inter" w:eastAsia="inter" w:hAnsi="inter" w:cs="inter"/>
          <w:color w:val="000000"/>
          <w:sz w:val="17"/>
          <w:szCs w:val="18"/>
        </w:rPr>
        <w:t xml:space="preserve"> = </w:t>
      </w:r>
      <w:proofErr w:type="spellStart"/>
      <w:proofErr w:type="gramStart"/>
      <w:r w:rsidRPr="00A862BD">
        <w:rPr>
          <w:rFonts w:ascii="inter" w:eastAsia="inter" w:hAnsi="inter" w:cs="inter"/>
          <w:color w:val="000000"/>
          <w:sz w:val="17"/>
          <w:szCs w:val="18"/>
        </w:rPr>
        <w:t>fs.VendorNumber</w:t>
      </w:r>
      <w:proofErr w:type="spellEnd"/>
      <w:proofErr w:type="gramEnd"/>
    </w:p>
    <w:p w14:paraId="1D5CF2AE" w14:textId="77777777"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xml:space="preserve">ORDER BY </w:t>
      </w:r>
      <w:proofErr w:type="spellStart"/>
      <w:proofErr w:type="gramStart"/>
      <w:r w:rsidRPr="00A862BD">
        <w:rPr>
          <w:rFonts w:ascii="inter" w:eastAsia="inter" w:hAnsi="inter" w:cs="inter"/>
          <w:color w:val="000000"/>
          <w:sz w:val="17"/>
          <w:szCs w:val="18"/>
        </w:rPr>
        <w:t>ps.TotalPurchaseDollars</w:t>
      </w:r>
      <w:proofErr w:type="spellEnd"/>
      <w:proofErr w:type="gramEnd"/>
      <w:r w:rsidRPr="00A862BD">
        <w:rPr>
          <w:rFonts w:ascii="inter" w:eastAsia="inter" w:hAnsi="inter" w:cs="inter"/>
          <w:color w:val="000000"/>
          <w:sz w:val="17"/>
          <w:szCs w:val="18"/>
        </w:rPr>
        <w:t xml:space="preserve"> DESC</w:t>
      </w:r>
    </w:p>
    <w:p w14:paraId="753FFF56" w14:textId="11D6CCA3" w:rsidR="00F017FC" w:rsidRPr="00A862BD" w:rsidRDefault="00F017FC" w:rsidP="00A862BD">
      <w:pPr>
        <w:spacing w:after="0" w:line="360" w:lineRule="auto"/>
        <w:rPr>
          <w:rFonts w:ascii="inter" w:eastAsia="inter" w:hAnsi="inter" w:cs="inter"/>
          <w:color w:val="000000"/>
          <w:sz w:val="17"/>
          <w:szCs w:val="18"/>
        </w:rPr>
      </w:pPr>
      <w:r w:rsidRPr="00A862BD">
        <w:rPr>
          <w:rFonts w:ascii="inter" w:eastAsia="inter" w:hAnsi="inter" w:cs="inter"/>
          <w:color w:val="000000"/>
          <w:sz w:val="17"/>
          <w:szCs w:val="18"/>
        </w:rPr>
        <w:t>""", conn)</w:t>
      </w:r>
    </w:p>
    <w:p w14:paraId="04B7B147" w14:textId="77777777" w:rsidR="00A862BD" w:rsidRDefault="00A862BD" w:rsidP="00A862BD">
      <w:pPr>
        <w:spacing w:after="210" w:line="360" w:lineRule="auto"/>
        <w:rPr>
          <w:rFonts w:ascii="inter" w:eastAsia="inter" w:hAnsi="inter" w:cs="inter"/>
          <w:color w:val="000000"/>
        </w:rPr>
      </w:pPr>
    </w:p>
    <w:p w14:paraId="5AED52D5" w14:textId="382F2BFF" w:rsidR="00F017FC" w:rsidRPr="00A862BD" w:rsidRDefault="00F017FC" w:rsidP="00A862BD">
      <w:pPr>
        <w:spacing w:after="210" w:line="360" w:lineRule="auto"/>
        <w:rPr>
          <w:rFonts w:ascii="inter" w:eastAsia="inter" w:hAnsi="inter" w:cs="inter"/>
          <w:b/>
          <w:bCs/>
          <w:color w:val="000000"/>
        </w:rPr>
      </w:pPr>
      <w:r w:rsidRPr="00A862BD">
        <w:rPr>
          <w:rFonts w:ascii="inter" w:eastAsia="inter" w:hAnsi="inter" w:cs="inter"/>
          <w:b/>
          <w:bCs/>
          <w:color w:val="000000"/>
        </w:rPr>
        <w:t>Performance Optimization:</w:t>
      </w:r>
    </w:p>
    <w:p w14:paraId="5D8F9848"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The query involves heavy joins and aggregations on large datasets like sales and purchases.</w:t>
      </w:r>
    </w:p>
    <w:p w14:paraId="68D1F95D"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Storing the pre-aggregated results avoids repeated expensive computations.</w:t>
      </w:r>
    </w:p>
    <w:p w14:paraId="5A58649D"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Helps in analyzing sales, purchases, and pricing for different vendors and brands.</w:t>
      </w:r>
    </w:p>
    <w:p w14:paraId="0C18B03B" w14:textId="77777777" w:rsidR="00F017FC" w:rsidRP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Future Benefits of Storing this data for faster Dashboarding &amp; Reporting.</w:t>
      </w:r>
    </w:p>
    <w:p w14:paraId="5ADB7A83" w14:textId="2A2D8F11" w:rsidR="00F017FC" w:rsidRDefault="00F017FC" w:rsidP="00F017FC">
      <w:pPr>
        <w:spacing w:after="210" w:line="360" w:lineRule="auto"/>
        <w:rPr>
          <w:rFonts w:ascii="inter" w:eastAsia="inter" w:hAnsi="inter" w:cs="inter"/>
          <w:color w:val="000000"/>
        </w:rPr>
      </w:pPr>
      <w:r w:rsidRPr="00F017FC">
        <w:rPr>
          <w:rFonts w:ascii="inter" w:eastAsia="inter" w:hAnsi="inter" w:cs="inter"/>
          <w:color w:val="000000"/>
        </w:rPr>
        <w:t xml:space="preserve">- Instead of running expensive queries each time, dashboards can fetch data quickly from </w:t>
      </w:r>
      <w:proofErr w:type="spellStart"/>
      <w:r w:rsidRPr="00F017FC">
        <w:rPr>
          <w:rFonts w:ascii="inter" w:eastAsia="inter" w:hAnsi="inter" w:cs="inter"/>
          <w:color w:val="000000"/>
        </w:rPr>
        <w:t>vendor_sales_summary</w:t>
      </w:r>
      <w:proofErr w:type="spellEnd"/>
      <w:r w:rsidRPr="00F017FC">
        <w:rPr>
          <w:rFonts w:ascii="inter" w:eastAsia="inter" w:hAnsi="inter" w:cs="inter"/>
          <w:color w:val="000000"/>
        </w:rPr>
        <w:t>.</w:t>
      </w:r>
    </w:p>
    <w:p w14:paraId="3F0225E4" w14:textId="1618A9E4" w:rsidR="00F017FC" w:rsidRPr="00A862BD" w:rsidRDefault="00F017FC" w:rsidP="00A862BD">
      <w:pPr>
        <w:spacing w:after="210" w:line="360" w:lineRule="auto"/>
        <w:rPr>
          <w:rFonts w:ascii="inter" w:eastAsia="inter" w:hAnsi="inter" w:cs="inter"/>
          <w:b/>
          <w:bCs/>
          <w:color w:val="000000"/>
        </w:rPr>
      </w:pPr>
      <w:r w:rsidRPr="00A862BD">
        <w:rPr>
          <w:rFonts w:ascii="inter" w:eastAsia="inter" w:hAnsi="inter" w:cs="inter"/>
          <w:b/>
          <w:bCs/>
          <w:color w:val="000000"/>
        </w:rPr>
        <w:t>EDA</w:t>
      </w:r>
    </w:p>
    <w:p w14:paraId="1BC2361A" w14:textId="4B3A530A" w:rsidR="00F017FC" w:rsidRDefault="00F017FC" w:rsidP="00A862BD">
      <w:pPr>
        <w:spacing w:after="210" w:line="360" w:lineRule="auto"/>
      </w:pPr>
      <w:r>
        <w:t>- Previously, we examined the various tables in the database to identify key variables, understand their relationships, and determine which ones should be included in the final analysis.</w:t>
      </w:r>
    </w:p>
    <w:p w14:paraId="783902BB" w14:textId="17907DDA" w:rsidR="00F017FC" w:rsidRDefault="00F017FC" w:rsidP="00A862BD">
      <w:pPr>
        <w:spacing w:after="210" w:line="360" w:lineRule="auto"/>
      </w:pPr>
      <w:r>
        <w:t>- In this phase of EDA, we will analyze the resultant table to gain insights into the distribution of each column. This will help us understand data patterns, identify anomalies, and ensure data quality before proceeding with further analysis.</w:t>
      </w:r>
    </w:p>
    <w:p w14:paraId="3E2AA71C" w14:textId="3CA06E92" w:rsidR="00F017FC" w:rsidRDefault="00F017FC" w:rsidP="00F017FC">
      <w:pPr>
        <w:spacing w:after="210" w:line="360" w:lineRule="auto"/>
      </w:pPr>
      <w:r>
        <w:t>Summary Statistics Insights:</w:t>
      </w:r>
    </w:p>
    <w:p w14:paraId="0559BBA9" w14:textId="77777777" w:rsidR="00F017FC" w:rsidRDefault="00F017FC" w:rsidP="00F017FC">
      <w:pPr>
        <w:spacing w:after="210" w:line="360" w:lineRule="auto"/>
      </w:pPr>
    </w:p>
    <w:p w14:paraId="5E80F7BE" w14:textId="28B4FD57" w:rsidR="00F017FC" w:rsidRDefault="00F017FC" w:rsidP="00F017FC">
      <w:pPr>
        <w:spacing w:after="210" w:line="360" w:lineRule="auto"/>
      </w:pPr>
      <w:r>
        <w:t>Negative &amp; Zero Values:</w:t>
      </w:r>
      <w:r w:rsidR="00A862BD">
        <w:t xml:space="preserve"> </w:t>
      </w:r>
    </w:p>
    <w:p w14:paraId="14AD1A74" w14:textId="1FD41AD3" w:rsidR="00F017FC" w:rsidRDefault="00F017FC" w:rsidP="00F017FC">
      <w:pPr>
        <w:spacing w:after="210" w:line="360" w:lineRule="auto"/>
      </w:pPr>
      <w:r>
        <w:t xml:space="preserve">- </w:t>
      </w:r>
      <w:r w:rsidR="00A862BD">
        <w:t xml:space="preserve"> </w:t>
      </w:r>
      <w:r>
        <w:t>Gross Profit:</w:t>
      </w:r>
      <w:r w:rsidR="00A862BD">
        <w:t xml:space="preserve"> </w:t>
      </w:r>
      <w:r>
        <w:t xml:space="preserve"> Minimum value is -52,002.78, indicating losses. Some products or transactions may be selling at a loss due to high costs or selling at discounts lower than the purchase price.</w:t>
      </w:r>
    </w:p>
    <w:p w14:paraId="4FDC933B" w14:textId="239BC4DB" w:rsidR="00F017FC" w:rsidRDefault="00F017FC" w:rsidP="00F017FC">
      <w:pPr>
        <w:spacing w:after="210" w:line="360" w:lineRule="auto"/>
      </w:pPr>
      <w:r>
        <w:t xml:space="preserve">- </w:t>
      </w:r>
      <w:r w:rsidR="00A862BD">
        <w:t xml:space="preserve"> </w:t>
      </w:r>
      <w:r>
        <w:t>Profit Margin:</w:t>
      </w:r>
      <w:r w:rsidR="00A862BD">
        <w:t xml:space="preserve"> </w:t>
      </w:r>
      <w:r>
        <w:t xml:space="preserve"> Has a minimum of -</w:t>
      </w:r>
      <w:r>
        <w:t>∞</w:t>
      </w:r>
      <w:r>
        <w:t>, which suggests cases where revenue is zero or even lower than costs.</w:t>
      </w:r>
    </w:p>
    <w:p w14:paraId="5C091606" w14:textId="21380E46" w:rsidR="00F017FC" w:rsidRDefault="00F017FC" w:rsidP="00F017FC">
      <w:pPr>
        <w:spacing w:after="210" w:line="360" w:lineRule="auto"/>
      </w:pPr>
      <w:r>
        <w:t xml:space="preserve">- </w:t>
      </w:r>
      <w:r w:rsidR="00A862BD">
        <w:t xml:space="preserve"> </w:t>
      </w:r>
      <w:r>
        <w:t>Total Sales Quantity &amp; Sales Dollars:</w:t>
      </w:r>
      <w:r w:rsidR="00A862BD">
        <w:t xml:space="preserve"> </w:t>
      </w:r>
      <w:r>
        <w:t xml:space="preserve"> Minimum values are 0, meaning some products were purchased but never sold. These could be slow-moving or obsolete stock.</w:t>
      </w:r>
    </w:p>
    <w:p w14:paraId="639ECAFB" w14:textId="77777777" w:rsidR="00F017FC" w:rsidRDefault="00F017FC" w:rsidP="00F017FC">
      <w:pPr>
        <w:spacing w:after="210" w:line="360" w:lineRule="auto"/>
      </w:pPr>
    </w:p>
    <w:p w14:paraId="5DDDE11D" w14:textId="40EB2829" w:rsidR="00F017FC" w:rsidRDefault="00A862BD" w:rsidP="00F017FC">
      <w:pPr>
        <w:spacing w:after="210" w:line="360" w:lineRule="auto"/>
      </w:pPr>
      <w:r>
        <w:t xml:space="preserve"> </w:t>
      </w:r>
      <w:r w:rsidR="00F017FC">
        <w:t>Outliers Indicated by High Standard Deviations:</w:t>
      </w:r>
      <w:r>
        <w:t xml:space="preserve"> </w:t>
      </w:r>
    </w:p>
    <w:p w14:paraId="2411FEE3" w14:textId="004BFC6E" w:rsidR="00F017FC" w:rsidRDefault="00F017FC" w:rsidP="00F017FC">
      <w:pPr>
        <w:spacing w:after="210" w:line="360" w:lineRule="auto"/>
      </w:pPr>
      <w:r>
        <w:lastRenderedPageBreak/>
        <w:t xml:space="preserve">- </w:t>
      </w:r>
      <w:r w:rsidR="00A862BD">
        <w:t xml:space="preserve"> </w:t>
      </w:r>
      <w:r>
        <w:t>Purchase &amp; Actual Prices:</w:t>
      </w:r>
      <w:r w:rsidR="00A862BD">
        <w:t xml:space="preserve"> </w:t>
      </w:r>
      <w:r>
        <w:t xml:space="preserve"> The max values (5,681.81 &amp; 7,499.99) are significantly higher than the mean (24.39 &amp; 35.64), indicating potential premium products.</w:t>
      </w:r>
    </w:p>
    <w:p w14:paraId="616C0CC6" w14:textId="10FBB875" w:rsidR="00F017FC" w:rsidRDefault="00F017FC" w:rsidP="00F017FC">
      <w:pPr>
        <w:spacing w:after="210" w:line="360" w:lineRule="auto"/>
      </w:pPr>
      <w:r>
        <w:t xml:space="preserve">- </w:t>
      </w:r>
      <w:r w:rsidR="00A862BD">
        <w:t xml:space="preserve"> </w:t>
      </w:r>
      <w:r>
        <w:t>Freight Cost:</w:t>
      </w:r>
      <w:r w:rsidR="00A862BD">
        <w:t xml:space="preserve"> </w:t>
      </w:r>
      <w:r>
        <w:t xml:space="preserve"> Huge variation, from 0.09 to 257,032.07, suggests logistics inefficiencies or bulk shipments.</w:t>
      </w:r>
    </w:p>
    <w:p w14:paraId="29E4BC6A" w14:textId="18955974" w:rsidR="00F017FC" w:rsidRDefault="00F017FC" w:rsidP="00A862BD">
      <w:pPr>
        <w:spacing w:after="210" w:line="360" w:lineRule="auto"/>
      </w:pPr>
      <w:r>
        <w:t xml:space="preserve">- </w:t>
      </w:r>
      <w:r w:rsidR="00A862BD">
        <w:t xml:space="preserve"> </w:t>
      </w:r>
      <w:r>
        <w:t>Stock Turnover:</w:t>
      </w:r>
      <w:r w:rsidR="00A862BD">
        <w:t xml:space="preserve"> </w:t>
      </w:r>
      <w:r>
        <w:t xml:space="preserve"> Ranges from 0 to 274.5, implying some products sell extremely fast while others remain in stock indefinitely. Value more than 1 indicates that sold quantity for that product is higher than purchased quantity due to </w:t>
      </w:r>
      <w:proofErr w:type="gramStart"/>
      <w:r>
        <w:t>either sales</w:t>
      </w:r>
      <w:proofErr w:type="gramEnd"/>
      <w:r>
        <w:t xml:space="preserve"> being fulfilled from older stock.</w:t>
      </w:r>
    </w:p>
    <w:p w14:paraId="3D85EAA5" w14:textId="34957901" w:rsidR="00F017FC" w:rsidRPr="00A862BD" w:rsidRDefault="00A862BD" w:rsidP="00A862BD">
      <w:pPr>
        <w:spacing w:after="210" w:line="360" w:lineRule="auto"/>
        <w:rPr>
          <w:b/>
          <w:bCs/>
        </w:rPr>
      </w:pPr>
      <w:r w:rsidRPr="00A862BD">
        <w:rPr>
          <w:b/>
          <w:bCs/>
        </w:rPr>
        <w:t xml:space="preserve"> </w:t>
      </w:r>
      <w:r w:rsidR="00F017FC" w:rsidRPr="00A862BD">
        <w:rPr>
          <w:b/>
          <w:bCs/>
        </w:rPr>
        <w:t>Correlation Insights</w:t>
      </w:r>
      <w:r w:rsidRPr="00A862BD">
        <w:rPr>
          <w:b/>
          <w:bCs/>
        </w:rPr>
        <w:t xml:space="preserve"> </w:t>
      </w:r>
    </w:p>
    <w:p w14:paraId="55879A46" w14:textId="77777777" w:rsidR="00F017FC" w:rsidRDefault="00F017FC" w:rsidP="00F017FC">
      <w:pPr>
        <w:spacing w:after="210" w:line="360" w:lineRule="auto"/>
      </w:pPr>
      <w:r>
        <w:t xml:space="preserve">- </w:t>
      </w:r>
      <w:proofErr w:type="spellStart"/>
      <w:r>
        <w:t>PurchasePrice</w:t>
      </w:r>
      <w:proofErr w:type="spellEnd"/>
      <w:r>
        <w:t xml:space="preserve"> has weak correlations with </w:t>
      </w:r>
      <w:proofErr w:type="spellStart"/>
      <w:r>
        <w:t>TotalSalesDollars</w:t>
      </w:r>
      <w:proofErr w:type="spellEnd"/>
      <w:r>
        <w:t xml:space="preserve"> (-0.012) and </w:t>
      </w:r>
      <w:proofErr w:type="spellStart"/>
      <w:r>
        <w:t>GrossProfit</w:t>
      </w:r>
      <w:proofErr w:type="spellEnd"/>
      <w:r>
        <w:t xml:space="preserve"> (-0.016), suggesting that price variations do not significantly impact sales revenue or profit.</w:t>
      </w:r>
    </w:p>
    <w:p w14:paraId="4E366391" w14:textId="77777777" w:rsidR="00F017FC" w:rsidRDefault="00F017FC" w:rsidP="00F017FC">
      <w:pPr>
        <w:spacing w:after="210" w:line="360" w:lineRule="auto"/>
      </w:pPr>
      <w:r>
        <w:t>- Strong correlation between total purchase quantity and total sales quantity (0.999), confirming efficient inventory turnover.</w:t>
      </w:r>
    </w:p>
    <w:p w14:paraId="1796A059" w14:textId="77777777" w:rsidR="00F017FC" w:rsidRDefault="00F017FC" w:rsidP="00F017FC">
      <w:pPr>
        <w:spacing w:after="210" w:line="360" w:lineRule="auto"/>
      </w:pPr>
      <w:r>
        <w:t>- Negative correlation between profit margin &amp; total sales price (-0.179) suggests that as sales price increases, margins decrease, possibly due to competitive pricing pressures.</w:t>
      </w:r>
    </w:p>
    <w:p w14:paraId="26B8C898" w14:textId="089234AD" w:rsidR="00F017FC" w:rsidRDefault="00F017FC" w:rsidP="00F017FC">
      <w:pPr>
        <w:spacing w:after="210" w:line="360" w:lineRule="auto"/>
      </w:pPr>
      <w:r>
        <w:t xml:space="preserve">- </w:t>
      </w:r>
      <w:proofErr w:type="spellStart"/>
      <w:r>
        <w:t>StockTurnover</w:t>
      </w:r>
      <w:proofErr w:type="spellEnd"/>
      <w:r>
        <w:t xml:space="preserve"> has weak negative correlations with both </w:t>
      </w:r>
      <w:proofErr w:type="spellStart"/>
      <w:r>
        <w:t>GrossProfit</w:t>
      </w:r>
      <w:proofErr w:type="spellEnd"/>
      <w:r>
        <w:t xml:space="preserve"> (-0.038) and </w:t>
      </w:r>
      <w:proofErr w:type="spellStart"/>
      <w:r>
        <w:t>ProfitMargin</w:t>
      </w:r>
      <w:proofErr w:type="spellEnd"/>
      <w:r>
        <w:t xml:space="preserve"> (-0.055), indicating that faster turnover does not necessarily result in higher profitability.</w:t>
      </w:r>
    </w:p>
    <w:p w14:paraId="6C3318BB" w14:textId="77777777" w:rsidR="00F017FC" w:rsidRDefault="00F017FC" w:rsidP="00F017FC">
      <w:pPr>
        <w:spacing w:after="210" w:line="360" w:lineRule="auto"/>
      </w:pPr>
      <w:r>
        <w:t>- Vendors buying in bulk (Large Order Size) get the lowest unit price ($10.78 per unit), meaning higher margins if they can manage inventory efficiently.</w:t>
      </w:r>
    </w:p>
    <w:p w14:paraId="7F489EAA" w14:textId="77777777" w:rsidR="00F017FC" w:rsidRDefault="00F017FC" w:rsidP="00F017FC">
      <w:pPr>
        <w:spacing w:after="210" w:line="360" w:lineRule="auto"/>
      </w:pPr>
      <w:r>
        <w:t>- The price difference between Small and Large orders is substantial (~72% reduction in unit cost).</w:t>
      </w:r>
    </w:p>
    <w:p w14:paraId="2BC82D8D" w14:textId="1FFBCCC8" w:rsidR="00F017FC" w:rsidRDefault="00F017FC" w:rsidP="00F017FC">
      <w:pPr>
        <w:spacing w:after="210" w:line="360" w:lineRule="auto"/>
      </w:pPr>
      <w:r>
        <w:t>- This suggests that bulk pricing strategies successfully encourage vendors to purchase in larger volumes, leading to higher overall sales despite lower per-unit revenue.</w:t>
      </w:r>
    </w:p>
    <w:p w14:paraId="2654DA80" w14:textId="30848F1B" w:rsidR="00F017FC" w:rsidRDefault="00F017FC" w:rsidP="00A862BD">
      <w:pPr>
        <w:spacing w:after="210" w:line="360" w:lineRule="auto"/>
      </w:pPr>
      <w:r>
        <w:t xml:space="preserve"> The confidence interval for low-performing vendors (40.48% to 42.62%) is significantly higher than that of top-performing vendors (30.74% to 31.61%).</w:t>
      </w:r>
    </w:p>
    <w:p w14:paraId="204F292F" w14:textId="6872C0D1" w:rsidR="00F017FC" w:rsidRDefault="00F017FC" w:rsidP="00F017FC">
      <w:pPr>
        <w:spacing w:after="210" w:line="360" w:lineRule="auto"/>
      </w:pPr>
      <w:r>
        <w:t xml:space="preserve"> This suggests that vendors with lower sales tend to maintain higher profit margins, potentially due to premium pricing or lower operational costs.</w:t>
      </w:r>
    </w:p>
    <w:p w14:paraId="17EBAAE5" w14:textId="77777777" w:rsidR="00F017FC" w:rsidRDefault="00F017FC" w:rsidP="00F017FC">
      <w:pPr>
        <w:spacing w:after="210" w:line="360" w:lineRule="auto"/>
      </w:pPr>
    </w:p>
    <w:p w14:paraId="4707DD38" w14:textId="155C131B" w:rsidR="00F017FC" w:rsidRDefault="00F017FC" w:rsidP="00F017FC">
      <w:pPr>
        <w:spacing w:after="210" w:line="360" w:lineRule="auto"/>
      </w:pPr>
      <w:r>
        <w:t xml:space="preserve"> For High-Performing Vendors: If they aim to improve profitability, they could explore selective price adjustments, cost optimization, or bundling strategies.</w:t>
      </w:r>
    </w:p>
    <w:p w14:paraId="11FB493A" w14:textId="0855ABFC" w:rsidR="00F017FC" w:rsidRDefault="00F017FC" w:rsidP="00F017FC">
      <w:pPr>
        <w:spacing w:after="210" w:line="360" w:lineRule="auto"/>
      </w:pPr>
      <w:r>
        <w:lastRenderedPageBreak/>
        <w:t xml:space="preserve"> For Low-Performing Vendors: Despite higher margins, their low sales volume might indicate a need for better marketing, competitive pricing, or improved distribution strategies.</w:t>
      </w:r>
    </w:p>
    <w:p w14:paraId="47BF8047" w14:textId="5AE635C5" w:rsidR="00F017FC" w:rsidRDefault="00F017FC" w:rsidP="00F017FC">
      <w:pPr>
        <w:spacing w:after="210" w:line="360" w:lineRule="auto"/>
        <w:rPr>
          <w:noProof/>
        </w:rPr>
      </w:pPr>
      <w:r w:rsidRPr="00F017FC">
        <w:drawing>
          <wp:inline distT="0" distB="0" distL="0" distR="0" wp14:anchorId="1182F3BA" wp14:editId="16A43DED">
            <wp:extent cx="3397250" cy="2259475"/>
            <wp:effectExtent l="0" t="0" r="0" b="7620"/>
            <wp:docPr id="449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094" name=""/>
                    <pic:cNvPicPr/>
                  </pic:nvPicPr>
                  <pic:blipFill>
                    <a:blip r:embed="rId5"/>
                    <a:stretch>
                      <a:fillRect/>
                    </a:stretch>
                  </pic:blipFill>
                  <pic:spPr>
                    <a:xfrm>
                      <a:off x="0" y="0"/>
                      <a:ext cx="3404986" cy="2264620"/>
                    </a:xfrm>
                    <a:prstGeom prst="rect">
                      <a:avLst/>
                    </a:prstGeom>
                  </pic:spPr>
                </pic:pic>
              </a:graphicData>
            </a:graphic>
          </wp:inline>
        </w:drawing>
      </w:r>
      <w:r w:rsidRPr="00F017FC">
        <w:rPr>
          <w:noProof/>
        </w:rPr>
        <w:t xml:space="preserve"> </w:t>
      </w:r>
      <w:r w:rsidRPr="00F017FC">
        <w:drawing>
          <wp:inline distT="0" distB="0" distL="0" distR="0" wp14:anchorId="0B431F09" wp14:editId="642F463C">
            <wp:extent cx="3472794" cy="2303145"/>
            <wp:effectExtent l="0" t="0" r="0" b="1905"/>
            <wp:docPr id="75615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5772" name=""/>
                    <pic:cNvPicPr/>
                  </pic:nvPicPr>
                  <pic:blipFill>
                    <a:blip r:embed="rId6"/>
                    <a:stretch>
                      <a:fillRect/>
                    </a:stretch>
                  </pic:blipFill>
                  <pic:spPr>
                    <a:xfrm>
                      <a:off x="0" y="0"/>
                      <a:ext cx="3480707" cy="2308393"/>
                    </a:xfrm>
                    <a:prstGeom prst="rect">
                      <a:avLst/>
                    </a:prstGeom>
                  </pic:spPr>
                </pic:pic>
              </a:graphicData>
            </a:graphic>
          </wp:inline>
        </w:drawing>
      </w:r>
      <w:r w:rsidRPr="00F017FC">
        <w:rPr>
          <w:noProof/>
        </w:rPr>
        <w:t xml:space="preserve"> </w:t>
      </w:r>
      <w:r w:rsidRPr="00F017FC">
        <w:rPr>
          <w:noProof/>
        </w:rPr>
        <w:drawing>
          <wp:inline distT="0" distB="0" distL="0" distR="0" wp14:anchorId="39C2C030" wp14:editId="54A951E4">
            <wp:extent cx="3472180" cy="2328661"/>
            <wp:effectExtent l="0" t="0" r="0" b="0"/>
            <wp:docPr id="15752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2096" name=""/>
                    <pic:cNvPicPr/>
                  </pic:nvPicPr>
                  <pic:blipFill>
                    <a:blip r:embed="rId7"/>
                    <a:stretch>
                      <a:fillRect/>
                    </a:stretch>
                  </pic:blipFill>
                  <pic:spPr>
                    <a:xfrm>
                      <a:off x="0" y="0"/>
                      <a:ext cx="3484613" cy="2336999"/>
                    </a:xfrm>
                    <a:prstGeom prst="rect">
                      <a:avLst/>
                    </a:prstGeom>
                  </pic:spPr>
                </pic:pic>
              </a:graphicData>
            </a:graphic>
          </wp:inline>
        </w:drawing>
      </w:r>
      <w:r w:rsidRPr="00F017FC">
        <w:rPr>
          <w:noProof/>
        </w:rPr>
        <w:t xml:space="preserve"> </w:t>
      </w:r>
      <w:r w:rsidRPr="00F017FC">
        <w:rPr>
          <w:noProof/>
        </w:rPr>
        <w:lastRenderedPageBreak/>
        <w:drawing>
          <wp:inline distT="0" distB="0" distL="0" distR="0" wp14:anchorId="34530874" wp14:editId="2B2E1A66">
            <wp:extent cx="6038850" cy="2510155"/>
            <wp:effectExtent l="0" t="0" r="0" b="4445"/>
            <wp:docPr id="116928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7540" name=""/>
                    <pic:cNvPicPr/>
                  </pic:nvPicPr>
                  <pic:blipFill>
                    <a:blip r:embed="rId8"/>
                    <a:stretch>
                      <a:fillRect/>
                    </a:stretch>
                  </pic:blipFill>
                  <pic:spPr>
                    <a:xfrm>
                      <a:off x="0" y="0"/>
                      <a:ext cx="6038850" cy="2510155"/>
                    </a:xfrm>
                    <a:prstGeom prst="rect">
                      <a:avLst/>
                    </a:prstGeom>
                  </pic:spPr>
                </pic:pic>
              </a:graphicData>
            </a:graphic>
          </wp:inline>
        </w:drawing>
      </w:r>
      <w:r w:rsidRPr="00F017FC">
        <w:rPr>
          <w:noProof/>
        </w:rPr>
        <w:t xml:space="preserve"> </w:t>
      </w:r>
      <w:r w:rsidRPr="00F017FC">
        <w:rPr>
          <w:noProof/>
        </w:rPr>
        <w:drawing>
          <wp:inline distT="0" distB="0" distL="0" distR="0" wp14:anchorId="45F83FA9" wp14:editId="7D17A688">
            <wp:extent cx="6038850" cy="4707255"/>
            <wp:effectExtent l="0" t="0" r="0" b="0"/>
            <wp:docPr id="12827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22074" name=""/>
                    <pic:cNvPicPr/>
                  </pic:nvPicPr>
                  <pic:blipFill>
                    <a:blip r:embed="rId9"/>
                    <a:stretch>
                      <a:fillRect/>
                    </a:stretch>
                  </pic:blipFill>
                  <pic:spPr>
                    <a:xfrm>
                      <a:off x="0" y="0"/>
                      <a:ext cx="6038850" cy="4707255"/>
                    </a:xfrm>
                    <a:prstGeom prst="rect">
                      <a:avLst/>
                    </a:prstGeom>
                  </pic:spPr>
                </pic:pic>
              </a:graphicData>
            </a:graphic>
          </wp:inline>
        </w:drawing>
      </w:r>
    </w:p>
    <w:p w14:paraId="4984AC76" w14:textId="77777777" w:rsidR="00A862BD" w:rsidRDefault="00A862BD" w:rsidP="00F017FC">
      <w:pPr>
        <w:spacing w:after="210" w:line="360" w:lineRule="auto"/>
        <w:rPr>
          <w:b/>
          <w:bCs/>
          <w:noProof/>
        </w:rPr>
      </w:pPr>
    </w:p>
    <w:p w14:paraId="5D9949EA" w14:textId="77777777" w:rsidR="00A862BD" w:rsidRDefault="00A862BD" w:rsidP="00F017FC">
      <w:pPr>
        <w:spacing w:after="210" w:line="360" w:lineRule="auto"/>
        <w:rPr>
          <w:b/>
          <w:bCs/>
          <w:noProof/>
        </w:rPr>
      </w:pPr>
    </w:p>
    <w:p w14:paraId="70E6AF8F" w14:textId="3E186919" w:rsidR="00F017FC" w:rsidRPr="00A862BD" w:rsidRDefault="00A862BD" w:rsidP="00F017FC">
      <w:pPr>
        <w:spacing w:after="210" w:line="360" w:lineRule="auto"/>
        <w:rPr>
          <w:b/>
          <w:bCs/>
          <w:noProof/>
          <w:sz w:val="28"/>
          <w:szCs w:val="32"/>
        </w:rPr>
      </w:pPr>
      <w:r w:rsidRPr="00A862BD">
        <w:rPr>
          <w:b/>
          <w:bCs/>
          <w:noProof/>
          <w:sz w:val="28"/>
          <w:szCs w:val="32"/>
        </w:rPr>
        <w:lastRenderedPageBreak/>
        <w:t xml:space="preserve">Data Analysis </w:t>
      </w:r>
      <w:r w:rsidR="00F017FC" w:rsidRPr="00A862BD">
        <w:rPr>
          <w:b/>
          <w:bCs/>
          <w:noProof/>
          <w:sz w:val="28"/>
          <w:szCs w:val="32"/>
        </w:rPr>
        <w:t>Questions:</w:t>
      </w:r>
    </w:p>
    <w:p w14:paraId="2593AC77" w14:textId="4774A295" w:rsidR="00F017FC" w:rsidRPr="00A862BD" w:rsidRDefault="00F017FC" w:rsidP="00F017FC">
      <w:pPr>
        <w:spacing w:after="210" w:line="360" w:lineRule="auto"/>
        <w:rPr>
          <w:b/>
          <w:bCs/>
          <w:noProof/>
        </w:rPr>
      </w:pPr>
      <w:r w:rsidRPr="00A862BD">
        <w:rPr>
          <w:b/>
          <w:bCs/>
          <w:noProof/>
        </w:rPr>
        <w:t>Identify Brands that needs Promotional or Pricing Adjustments which exhibit lower sales performance but higher profit margins</w:t>
      </w:r>
    </w:p>
    <w:p w14:paraId="3C0372A8" w14:textId="527B75FD" w:rsidR="00F017FC" w:rsidRDefault="00F017FC" w:rsidP="00A862BD">
      <w:pPr>
        <w:spacing w:after="210" w:line="360" w:lineRule="auto"/>
        <w:rPr>
          <w:noProof/>
        </w:rPr>
      </w:pPr>
      <w:r w:rsidRPr="00F017FC">
        <w:rPr>
          <w:noProof/>
        </w:rPr>
        <w:drawing>
          <wp:inline distT="0" distB="0" distL="0" distR="0" wp14:anchorId="616ECF11" wp14:editId="51177D54">
            <wp:extent cx="2539788" cy="1918645"/>
            <wp:effectExtent l="0" t="0" r="0" b="5715"/>
            <wp:docPr id="185284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4412" name=""/>
                    <pic:cNvPicPr/>
                  </pic:nvPicPr>
                  <pic:blipFill>
                    <a:blip r:embed="rId10"/>
                    <a:stretch>
                      <a:fillRect/>
                    </a:stretch>
                  </pic:blipFill>
                  <pic:spPr>
                    <a:xfrm>
                      <a:off x="0" y="0"/>
                      <a:ext cx="2544324" cy="1922071"/>
                    </a:xfrm>
                    <a:prstGeom prst="rect">
                      <a:avLst/>
                    </a:prstGeom>
                  </pic:spPr>
                </pic:pic>
              </a:graphicData>
            </a:graphic>
          </wp:inline>
        </w:drawing>
      </w:r>
      <w:r w:rsidRPr="00F017FC">
        <w:drawing>
          <wp:inline distT="0" distB="0" distL="0" distR="0" wp14:anchorId="4C497A5E" wp14:editId="2B1AA173">
            <wp:extent cx="2922905" cy="1887909"/>
            <wp:effectExtent l="0" t="0" r="0" b="0"/>
            <wp:docPr id="201480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04014" name=""/>
                    <pic:cNvPicPr/>
                  </pic:nvPicPr>
                  <pic:blipFill>
                    <a:blip r:embed="rId11"/>
                    <a:stretch>
                      <a:fillRect/>
                    </a:stretch>
                  </pic:blipFill>
                  <pic:spPr>
                    <a:xfrm>
                      <a:off x="0" y="0"/>
                      <a:ext cx="2936332" cy="1896581"/>
                    </a:xfrm>
                    <a:prstGeom prst="rect">
                      <a:avLst/>
                    </a:prstGeom>
                  </pic:spPr>
                </pic:pic>
              </a:graphicData>
            </a:graphic>
          </wp:inline>
        </w:drawing>
      </w:r>
    </w:p>
    <w:p w14:paraId="6529617D" w14:textId="6BACF2A6" w:rsidR="00F017FC" w:rsidRPr="00A862BD" w:rsidRDefault="00A862BD" w:rsidP="00F017FC">
      <w:pPr>
        <w:spacing w:after="210" w:line="360" w:lineRule="auto"/>
        <w:rPr>
          <w:b/>
          <w:bCs/>
        </w:rPr>
      </w:pPr>
      <w:r w:rsidRPr="00A862BD">
        <w:rPr>
          <w:b/>
          <w:bCs/>
        </w:rPr>
        <w:t xml:space="preserve"> </w:t>
      </w:r>
      <w:r w:rsidR="00F017FC" w:rsidRPr="00A862BD">
        <w:rPr>
          <w:b/>
          <w:bCs/>
        </w:rPr>
        <w:t>Which vendors and brands demonstrate the highest sales performance?</w:t>
      </w:r>
      <w:r w:rsidRPr="00A862BD">
        <w:rPr>
          <w:b/>
          <w:bCs/>
        </w:rPr>
        <w:t xml:space="preserve"> </w:t>
      </w:r>
    </w:p>
    <w:p w14:paraId="3AE96CD6" w14:textId="6A522272" w:rsidR="00F017FC" w:rsidRDefault="00F017FC" w:rsidP="00F017FC">
      <w:pPr>
        <w:spacing w:after="210" w:line="360" w:lineRule="auto"/>
      </w:pPr>
      <w:r w:rsidRPr="00F017FC">
        <w:drawing>
          <wp:inline distT="0" distB="0" distL="0" distR="0" wp14:anchorId="6C004CFF" wp14:editId="7E929380">
            <wp:extent cx="6038850" cy="1951990"/>
            <wp:effectExtent l="0" t="0" r="0" b="0"/>
            <wp:docPr id="167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3452" name=""/>
                    <pic:cNvPicPr/>
                  </pic:nvPicPr>
                  <pic:blipFill>
                    <a:blip r:embed="rId12"/>
                    <a:stretch>
                      <a:fillRect/>
                    </a:stretch>
                  </pic:blipFill>
                  <pic:spPr>
                    <a:xfrm>
                      <a:off x="0" y="0"/>
                      <a:ext cx="6038850" cy="1951990"/>
                    </a:xfrm>
                    <a:prstGeom prst="rect">
                      <a:avLst/>
                    </a:prstGeom>
                  </pic:spPr>
                </pic:pic>
              </a:graphicData>
            </a:graphic>
          </wp:inline>
        </w:drawing>
      </w:r>
    </w:p>
    <w:p w14:paraId="06CBA41E" w14:textId="77777777" w:rsidR="00A862BD" w:rsidRDefault="00A862BD" w:rsidP="00F017FC">
      <w:pPr>
        <w:spacing w:after="210" w:line="360" w:lineRule="auto"/>
        <w:rPr>
          <w:b/>
          <w:bCs/>
        </w:rPr>
      </w:pPr>
    </w:p>
    <w:p w14:paraId="05513E7C" w14:textId="77777777" w:rsidR="00A862BD" w:rsidRDefault="00A862BD" w:rsidP="00F017FC">
      <w:pPr>
        <w:spacing w:after="210" w:line="360" w:lineRule="auto"/>
        <w:rPr>
          <w:b/>
          <w:bCs/>
        </w:rPr>
      </w:pPr>
    </w:p>
    <w:p w14:paraId="04D76FAE" w14:textId="77777777" w:rsidR="00A862BD" w:rsidRDefault="00A862BD" w:rsidP="00F017FC">
      <w:pPr>
        <w:spacing w:after="210" w:line="360" w:lineRule="auto"/>
        <w:rPr>
          <w:b/>
          <w:bCs/>
        </w:rPr>
      </w:pPr>
    </w:p>
    <w:p w14:paraId="6760A816" w14:textId="77777777" w:rsidR="00A862BD" w:rsidRDefault="00A862BD" w:rsidP="00F017FC">
      <w:pPr>
        <w:spacing w:after="210" w:line="360" w:lineRule="auto"/>
        <w:rPr>
          <w:b/>
          <w:bCs/>
        </w:rPr>
      </w:pPr>
    </w:p>
    <w:p w14:paraId="381D2BE4" w14:textId="77777777" w:rsidR="00A862BD" w:rsidRDefault="00A862BD" w:rsidP="00F017FC">
      <w:pPr>
        <w:spacing w:after="210" w:line="360" w:lineRule="auto"/>
        <w:rPr>
          <w:b/>
          <w:bCs/>
        </w:rPr>
      </w:pPr>
    </w:p>
    <w:p w14:paraId="224AC1DE" w14:textId="77777777" w:rsidR="00A862BD" w:rsidRDefault="00A862BD" w:rsidP="00F017FC">
      <w:pPr>
        <w:spacing w:after="210" w:line="360" w:lineRule="auto"/>
        <w:rPr>
          <w:b/>
          <w:bCs/>
        </w:rPr>
      </w:pPr>
    </w:p>
    <w:p w14:paraId="6C77FF20" w14:textId="77777777" w:rsidR="00A862BD" w:rsidRDefault="00A862BD" w:rsidP="00F017FC">
      <w:pPr>
        <w:spacing w:after="210" w:line="360" w:lineRule="auto"/>
        <w:rPr>
          <w:b/>
          <w:bCs/>
        </w:rPr>
      </w:pPr>
    </w:p>
    <w:p w14:paraId="7F2104F7" w14:textId="28FC272F" w:rsidR="00F017FC" w:rsidRPr="00A862BD" w:rsidRDefault="00A862BD" w:rsidP="00F017FC">
      <w:pPr>
        <w:spacing w:after="210" w:line="360" w:lineRule="auto"/>
        <w:rPr>
          <w:b/>
          <w:bCs/>
        </w:rPr>
      </w:pPr>
      <w:r>
        <w:rPr>
          <w:b/>
          <w:bCs/>
        </w:rPr>
        <w:lastRenderedPageBreak/>
        <w:t>W</w:t>
      </w:r>
      <w:r w:rsidR="00F017FC" w:rsidRPr="00A862BD">
        <w:rPr>
          <w:b/>
          <w:bCs/>
        </w:rPr>
        <w:t xml:space="preserve">hich vendor </w:t>
      </w:r>
      <w:proofErr w:type="spellStart"/>
      <w:r w:rsidR="00F017FC" w:rsidRPr="00A862BD">
        <w:rPr>
          <w:b/>
          <w:bCs/>
        </w:rPr>
        <w:t>contibute</w:t>
      </w:r>
      <w:proofErr w:type="spellEnd"/>
      <w:r w:rsidR="00F017FC" w:rsidRPr="00A862BD">
        <w:rPr>
          <w:b/>
          <w:bCs/>
        </w:rPr>
        <w:t xml:space="preserve"> the most to total purchase dollars?</w:t>
      </w:r>
      <w:r w:rsidRPr="00A862BD">
        <w:rPr>
          <w:b/>
          <w:bCs/>
        </w:rPr>
        <w:t xml:space="preserve"> </w:t>
      </w:r>
    </w:p>
    <w:p w14:paraId="483FAC7B" w14:textId="0EACBA49" w:rsidR="00F017FC" w:rsidRDefault="00F017FC" w:rsidP="00F017FC">
      <w:pPr>
        <w:spacing w:after="210" w:line="360" w:lineRule="auto"/>
      </w:pPr>
      <w:r w:rsidRPr="00F017FC">
        <w:drawing>
          <wp:inline distT="0" distB="0" distL="0" distR="0" wp14:anchorId="13734403" wp14:editId="4D4BF532">
            <wp:extent cx="3329177" cy="2774315"/>
            <wp:effectExtent l="0" t="0" r="5080" b="6985"/>
            <wp:docPr id="130183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4316" name=""/>
                    <pic:cNvPicPr/>
                  </pic:nvPicPr>
                  <pic:blipFill>
                    <a:blip r:embed="rId13"/>
                    <a:stretch>
                      <a:fillRect/>
                    </a:stretch>
                  </pic:blipFill>
                  <pic:spPr>
                    <a:xfrm>
                      <a:off x="0" y="0"/>
                      <a:ext cx="3335201" cy="2779335"/>
                    </a:xfrm>
                    <a:prstGeom prst="rect">
                      <a:avLst/>
                    </a:prstGeom>
                  </pic:spPr>
                </pic:pic>
              </a:graphicData>
            </a:graphic>
          </wp:inline>
        </w:drawing>
      </w:r>
    </w:p>
    <w:p w14:paraId="2E4CED26" w14:textId="7BF405C2" w:rsidR="00F017FC" w:rsidRPr="00A862BD" w:rsidRDefault="00A862BD" w:rsidP="00F017FC">
      <w:pPr>
        <w:spacing w:after="210" w:line="360" w:lineRule="auto"/>
        <w:rPr>
          <w:b/>
          <w:bCs/>
        </w:rPr>
      </w:pPr>
      <w:r w:rsidRPr="00A862BD">
        <w:rPr>
          <w:b/>
          <w:bCs/>
        </w:rPr>
        <w:t xml:space="preserve"> </w:t>
      </w:r>
      <w:r w:rsidR="00F017FC" w:rsidRPr="00A862BD">
        <w:rPr>
          <w:b/>
          <w:bCs/>
        </w:rPr>
        <w:t>How much of total procurement is dependent on the top vendors?</w:t>
      </w:r>
      <w:r w:rsidRPr="00A862BD">
        <w:rPr>
          <w:b/>
          <w:bCs/>
        </w:rPr>
        <w:t xml:space="preserve"> </w:t>
      </w:r>
    </w:p>
    <w:p w14:paraId="18DF7D22" w14:textId="41C0201F" w:rsidR="00F017FC" w:rsidRDefault="00F017FC" w:rsidP="00F017FC">
      <w:pPr>
        <w:spacing w:after="210" w:line="360" w:lineRule="auto"/>
      </w:pPr>
      <w:r w:rsidRPr="00F017FC">
        <w:drawing>
          <wp:inline distT="0" distB="0" distL="0" distR="0" wp14:anchorId="029D1AE9" wp14:editId="692FF489">
            <wp:extent cx="4802717" cy="3144744"/>
            <wp:effectExtent l="0" t="0" r="0" b="0"/>
            <wp:docPr id="8354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623" name=""/>
                    <pic:cNvPicPr/>
                  </pic:nvPicPr>
                  <pic:blipFill>
                    <a:blip r:embed="rId14"/>
                    <a:stretch>
                      <a:fillRect/>
                    </a:stretch>
                  </pic:blipFill>
                  <pic:spPr>
                    <a:xfrm>
                      <a:off x="0" y="0"/>
                      <a:ext cx="4807096" cy="3147611"/>
                    </a:xfrm>
                    <a:prstGeom prst="rect">
                      <a:avLst/>
                    </a:prstGeom>
                  </pic:spPr>
                </pic:pic>
              </a:graphicData>
            </a:graphic>
          </wp:inline>
        </w:drawing>
      </w:r>
    </w:p>
    <w:p w14:paraId="320A4DC5" w14:textId="77777777" w:rsidR="00A862BD" w:rsidRDefault="00A862BD" w:rsidP="00F017FC">
      <w:pPr>
        <w:spacing w:after="210" w:line="360" w:lineRule="auto"/>
        <w:rPr>
          <w:b/>
          <w:bCs/>
        </w:rPr>
      </w:pPr>
    </w:p>
    <w:p w14:paraId="19F7F190" w14:textId="77777777" w:rsidR="00A862BD" w:rsidRDefault="00A862BD" w:rsidP="00F017FC">
      <w:pPr>
        <w:spacing w:after="210" w:line="360" w:lineRule="auto"/>
        <w:rPr>
          <w:b/>
          <w:bCs/>
        </w:rPr>
      </w:pPr>
    </w:p>
    <w:p w14:paraId="4CEA593E" w14:textId="77777777" w:rsidR="00A862BD" w:rsidRDefault="00A862BD" w:rsidP="00F017FC">
      <w:pPr>
        <w:spacing w:after="210" w:line="360" w:lineRule="auto"/>
        <w:rPr>
          <w:b/>
          <w:bCs/>
        </w:rPr>
      </w:pPr>
    </w:p>
    <w:p w14:paraId="4F2D8354" w14:textId="57FAD5D6" w:rsidR="00F017FC" w:rsidRPr="00A862BD" w:rsidRDefault="00F017FC" w:rsidP="00F017FC">
      <w:pPr>
        <w:spacing w:after="210" w:line="360" w:lineRule="auto"/>
        <w:rPr>
          <w:b/>
          <w:bCs/>
        </w:rPr>
      </w:pPr>
      <w:r w:rsidRPr="00A862BD">
        <w:rPr>
          <w:b/>
          <w:bCs/>
        </w:rPr>
        <w:lastRenderedPageBreak/>
        <w:t>Does purchasing in bulk reduce the unit price, and what is the optimal purchase volume for cost savings?</w:t>
      </w:r>
      <w:r w:rsidR="00A862BD" w:rsidRPr="00A862BD">
        <w:rPr>
          <w:b/>
          <w:bCs/>
        </w:rPr>
        <w:t xml:space="preserve"> </w:t>
      </w:r>
    </w:p>
    <w:p w14:paraId="7003CD13" w14:textId="7EC010F2" w:rsidR="00F017FC" w:rsidRDefault="00F017FC" w:rsidP="00F017FC">
      <w:pPr>
        <w:spacing w:after="210" w:line="360" w:lineRule="auto"/>
      </w:pPr>
      <w:r w:rsidRPr="00F017FC">
        <w:drawing>
          <wp:inline distT="0" distB="0" distL="0" distR="0" wp14:anchorId="295700A3" wp14:editId="11A20A88">
            <wp:extent cx="4632325" cy="2922507"/>
            <wp:effectExtent l="0" t="0" r="0" b="0"/>
            <wp:docPr id="78577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71161" name=""/>
                    <pic:cNvPicPr/>
                  </pic:nvPicPr>
                  <pic:blipFill>
                    <a:blip r:embed="rId15"/>
                    <a:stretch>
                      <a:fillRect/>
                    </a:stretch>
                  </pic:blipFill>
                  <pic:spPr>
                    <a:xfrm>
                      <a:off x="0" y="0"/>
                      <a:ext cx="4633959" cy="2923538"/>
                    </a:xfrm>
                    <a:prstGeom prst="rect">
                      <a:avLst/>
                    </a:prstGeom>
                  </pic:spPr>
                </pic:pic>
              </a:graphicData>
            </a:graphic>
          </wp:inline>
        </w:drawing>
      </w:r>
    </w:p>
    <w:p w14:paraId="62F71B4E" w14:textId="77777777" w:rsidR="00F017FC" w:rsidRPr="00F017FC" w:rsidRDefault="00F017FC" w:rsidP="00F017FC">
      <w:pPr>
        <w:shd w:val="clear" w:color="auto" w:fill="1E1E1E"/>
        <w:spacing w:after="0" w:line="285" w:lineRule="atLeast"/>
        <w:rPr>
          <w:rFonts w:ascii="Consolas" w:eastAsia="Times New Roman" w:hAnsi="Consolas" w:cs="Times New Roman"/>
          <w:color w:val="DADADA"/>
          <w:szCs w:val="21"/>
          <w:lang w:val="en-IN" w:eastAsia="en-IN"/>
        </w:rPr>
      </w:pPr>
      <w:r w:rsidRPr="00F017FC">
        <w:rPr>
          <w:rFonts w:ascii="Consolas" w:eastAsia="Times New Roman" w:hAnsi="Consolas" w:cs="Times New Roman"/>
          <w:color w:val="6796E6"/>
          <w:szCs w:val="21"/>
          <w:lang w:val="en-IN" w:eastAsia="en-IN"/>
        </w:rPr>
        <w:t>-</w:t>
      </w:r>
      <w:r w:rsidRPr="00F017FC">
        <w:rPr>
          <w:rFonts w:ascii="Consolas" w:eastAsia="Times New Roman" w:hAnsi="Consolas" w:cs="Times New Roman"/>
          <w:color w:val="DADADA"/>
          <w:szCs w:val="21"/>
          <w:lang w:val="en-IN" w:eastAsia="en-IN"/>
        </w:rPr>
        <w:t xml:space="preserve"> Vendors buying in bulk (Large Order Size) get the lowest unit price ($10.78 per unit), meaning higher margins if they can manage inventory efficiently.</w:t>
      </w:r>
    </w:p>
    <w:p w14:paraId="3CDF6610" w14:textId="77777777" w:rsidR="00F017FC" w:rsidRPr="00F017FC" w:rsidRDefault="00F017FC" w:rsidP="00F017FC">
      <w:pPr>
        <w:shd w:val="clear" w:color="auto" w:fill="1E1E1E"/>
        <w:spacing w:after="0" w:line="285" w:lineRule="atLeast"/>
        <w:rPr>
          <w:rFonts w:ascii="Consolas" w:eastAsia="Times New Roman" w:hAnsi="Consolas" w:cs="Times New Roman"/>
          <w:color w:val="DADADA"/>
          <w:szCs w:val="21"/>
          <w:lang w:val="en-IN" w:eastAsia="en-IN"/>
        </w:rPr>
      </w:pPr>
      <w:r w:rsidRPr="00F017FC">
        <w:rPr>
          <w:rFonts w:ascii="Consolas" w:eastAsia="Times New Roman" w:hAnsi="Consolas" w:cs="Times New Roman"/>
          <w:color w:val="6796E6"/>
          <w:szCs w:val="21"/>
          <w:lang w:val="en-IN" w:eastAsia="en-IN"/>
        </w:rPr>
        <w:t>-</w:t>
      </w:r>
      <w:r w:rsidRPr="00F017FC">
        <w:rPr>
          <w:rFonts w:ascii="Consolas" w:eastAsia="Times New Roman" w:hAnsi="Consolas" w:cs="Times New Roman"/>
          <w:color w:val="DADADA"/>
          <w:szCs w:val="21"/>
          <w:lang w:val="en-IN" w:eastAsia="en-IN"/>
        </w:rPr>
        <w:t xml:space="preserve"> The price difference between Small and Large orders is substantial (~72% reduction in unit cost).</w:t>
      </w:r>
    </w:p>
    <w:p w14:paraId="615B4EC6" w14:textId="77777777" w:rsidR="00F017FC" w:rsidRPr="00F017FC" w:rsidRDefault="00F017FC" w:rsidP="00F017FC">
      <w:pPr>
        <w:shd w:val="clear" w:color="auto" w:fill="1E1E1E"/>
        <w:spacing w:after="0" w:line="285" w:lineRule="atLeast"/>
        <w:rPr>
          <w:rFonts w:ascii="Consolas" w:eastAsia="Times New Roman" w:hAnsi="Consolas" w:cs="Times New Roman"/>
          <w:color w:val="DADADA"/>
          <w:szCs w:val="21"/>
          <w:lang w:val="en-IN" w:eastAsia="en-IN"/>
        </w:rPr>
      </w:pPr>
      <w:r w:rsidRPr="00F017FC">
        <w:rPr>
          <w:rFonts w:ascii="Consolas" w:eastAsia="Times New Roman" w:hAnsi="Consolas" w:cs="Times New Roman"/>
          <w:color w:val="6796E6"/>
          <w:szCs w:val="21"/>
          <w:lang w:val="en-IN" w:eastAsia="en-IN"/>
        </w:rPr>
        <w:t>-</w:t>
      </w:r>
      <w:r w:rsidRPr="00F017FC">
        <w:rPr>
          <w:rFonts w:ascii="Consolas" w:eastAsia="Times New Roman" w:hAnsi="Consolas" w:cs="Times New Roman"/>
          <w:color w:val="DADADA"/>
          <w:szCs w:val="21"/>
          <w:lang w:val="en-IN" w:eastAsia="en-IN"/>
        </w:rPr>
        <w:t xml:space="preserve"> This suggests that bulk pricing strategies successfully encourage vendors to purchase in larger volumes, leading to higher overall sales despite lower per-unit revenue.</w:t>
      </w:r>
    </w:p>
    <w:p w14:paraId="2AC514C8" w14:textId="77777777" w:rsidR="00A862BD" w:rsidRDefault="00A862BD" w:rsidP="00F017FC">
      <w:pPr>
        <w:spacing w:after="210" w:line="360" w:lineRule="auto"/>
        <w:rPr>
          <w:b/>
          <w:bCs/>
          <w:lang w:val="en-IN"/>
        </w:rPr>
      </w:pPr>
    </w:p>
    <w:p w14:paraId="504A7222" w14:textId="77777777" w:rsidR="00A862BD" w:rsidRDefault="00A862BD" w:rsidP="00F017FC">
      <w:pPr>
        <w:spacing w:after="210" w:line="360" w:lineRule="auto"/>
        <w:rPr>
          <w:b/>
          <w:bCs/>
          <w:lang w:val="en-IN"/>
        </w:rPr>
      </w:pPr>
    </w:p>
    <w:p w14:paraId="2BA398A2" w14:textId="77777777" w:rsidR="00A862BD" w:rsidRDefault="00A862BD" w:rsidP="00F017FC">
      <w:pPr>
        <w:spacing w:after="210" w:line="360" w:lineRule="auto"/>
        <w:rPr>
          <w:b/>
          <w:bCs/>
          <w:lang w:val="en-IN"/>
        </w:rPr>
      </w:pPr>
    </w:p>
    <w:p w14:paraId="6D3F2DC6" w14:textId="77777777" w:rsidR="00A862BD" w:rsidRDefault="00A862BD" w:rsidP="00F017FC">
      <w:pPr>
        <w:spacing w:after="210" w:line="360" w:lineRule="auto"/>
        <w:rPr>
          <w:b/>
          <w:bCs/>
          <w:lang w:val="en-IN"/>
        </w:rPr>
      </w:pPr>
    </w:p>
    <w:p w14:paraId="481C92A7" w14:textId="77777777" w:rsidR="00A862BD" w:rsidRDefault="00A862BD" w:rsidP="00F017FC">
      <w:pPr>
        <w:spacing w:after="210" w:line="360" w:lineRule="auto"/>
        <w:rPr>
          <w:b/>
          <w:bCs/>
          <w:lang w:val="en-IN"/>
        </w:rPr>
      </w:pPr>
    </w:p>
    <w:p w14:paraId="3DDC520F" w14:textId="77777777" w:rsidR="00A862BD" w:rsidRDefault="00A862BD" w:rsidP="00F017FC">
      <w:pPr>
        <w:spacing w:after="210" w:line="360" w:lineRule="auto"/>
        <w:rPr>
          <w:b/>
          <w:bCs/>
          <w:lang w:val="en-IN"/>
        </w:rPr>
      </w:pPr>
    </w:p>
    <w:p w14:paraId="16013D5C" w14:textId="77777777" w:rsidR="00A862BD" w:rsidRDefault="00A862BD" w:rsidP="00F017FC">
      <w:pPr>
        <w:spacing w:after="210" w:line="360" w:lineRule="auto"/>
        <w:rPr>
          <w:b/>
          <w:bCs/>
          <w:lang w:val="en-IN"/>
        </w:rPr>
      </w:pPr>
    </w:p>
    <w:p w14:paraId="1726CF7F" w14:textId="77777777" w:rsidR="00A862BD" w:rsidRDefault="00A862BD" w:rsidP="00F017FC">
      <w:pPr>
        <w:spacing w:after="210" w:line="360" w:lineRule="auto"/>
        <w:rPr>
          <w:b/>
          <w:bCs/>
          <w:lang w:val="en-IN"/>
        </w:rPr>
      </w:pPr>
    </w:p>
    <w:p w14:paraId="712329EB" w14:textId="77777777" w:rsidR="00A862BD" w:rsidRDefault="00A862BD" w:rsidP="00F017FC">
      <w:pPr>
        <w:spacing w:after="210" w:line="360" w:lineRule="auto"/>
        <w:rPr>
          <w:b/>
          <w:bCs/>
          <w:lang w:val="en-IN"/>
        </w:rPr>
      </w:pPr>
    </w:p>
    <w:p w14:paraId="57DA3F8C" w14:textId="6D0C1D18" w:rsidR="00F017FC" w:rsidRPr="00A862BD" w:rsidRDefault="00F017FC" w:rsidP="00F017FC">
      <w:pPr>
        <w:spacing w:after="210" w:line="360" w:lineRule="auto"/>
        <w:rPr>
          <w:b/>
          <w:bCs/>
          <w:lang w:val="en-IN"/>
        </w:rPr>
      </w:pPr>
      <w:r w:rsidRPr="00A862BD">
        <w:rPr>
          <w:b/>
          <w:bCs/>
          <w:lang w:val="en-IN"/>
        </w:rPr>
        <w:lastRenderedPageBreak/>
        <w:t>Which vendors have low inventory turnover, indicating excess stock and slow-moving products?</w:t>
      </w:r>
      <w:r w:rsidR="00A862BD" w:rsidRPr="00A862BD">
        <w:rPr>
          <w:b/>
          <w:bCs/>
          <w:lang w:val="en-IN"/>
        </w:rPr>
        <w:t xml:space="preserve"> </w:t>
      </w:r>
    </w:p>
    <w:p w14:paraId="37DC46BE" w14:textId="74FF0A19" w:rsidR="00F017FC" w:rsidRDefault="00F017FC" w:rsidP="00F017FC">
      <w:pPr>
        <w:spacing w:after="210" w:line="360" w:lineRule="auto"/>
        <w:rPr>
          <w:lang w:val="en-IN"/>
        </w:rPr>
      </w:pPr>
      <w:r w:rsidRPr="00F017FC">
        <w:rPr>
          <w:lang w:val="en-IN"/>
        </w:rPr>
        <w:drawing>
          <wp:inline distT="0" distB="0" distL="0" distR="0" wp14:anchorId="773349D4" wp14:editId="2782D2D0">
            <wp:extent cx="6038850" cy="4334510"/>
            <wp:effectExtent l="0" t="0" r="0" b="8890"/>
            <wp:docPr id="115814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41339" name=""/>
                    <pic:cNvPicPr/>
                  </pic:nvPicPr>
                  <pic:blipFill>
                    <a:blip r:embed="rId16"/>
                    <a:stretch>
                      <a:fillRect/>
                    </a:stretch>
                  </pic:blipFill>
                  <pic:spPr>
                    <a:xfrm>
                      <a:off x="0" y="0"/>
                      <a:ext cx="6038850" cy="4334510"/>
                    </a:xfrm>
                    <a:prstGeom prst="rect">
                      <a:avLst/>
                    </a:prstGeom>
                  </pic:spPr>
                </pic:pic>
              </a:graphicData>
            </a:graphic>
          </wp:inline>
        </w:drawing>
      </w:r>
    </w:p>
    <w:p w14:paraId="5031560E" w14:textId="107AC01A" w:rsidR="00F017FC" w:rsidRPr="00A862BD" w:rsidRDefault="00A862BD" w:rsidP="00A862BD">
      <w:pPr>
        <w:spacing w:after="210" w:line="360" w:lineRule="auto"/>
        <w:rPr>
          <w:b/>
          <w:bCs/>
          <w:lang w:val="en-IN"/>
        </w:rPr>
      </w:pPr>
      <w:r w:rsidRPr="00A862BD">
        <w:rPr>
          <w:b/>
          <w:bCs/>
          <w:lang w:val="en-IN"/>
        </w:rPr>
        <w:t xml:space="preserve"> </w:t>
      </w:r>
      <w:r w:rsidR="00F017FC" w:rsidRPr="00A862BD">
        <w:rPr>
          <w:b/>
          <w:bCs/>
          <w:lang w:val="en-IN"/>
        </w:rPr>
        <w:t>Is there a significant difference in profit margins between top-performing and low-performing vendors?</w:t>
      </w:r>
      <w:r w:rsidRPr="00A862BD">
        <w:rPr>
          <w:b/>
          <w:bCs/>
          <w:lang w:val="en-IN"/>
        </w:rPr>
        <w:t xml:space="preserve"> </w:t>
      </w:r>
    </w:p>
    <w:p w14:paraId="35126247" w14:textId="5028695E" w:rsidR="00F017FC" w:rsidRPr="00F017FC" w:rsidRDefault="00F017FC" w:rsidP="00A862BD">
      <w:pPr>
        <w:spacing w:after="210" w:line="360" w:lineRule="auto"/>
        <w:rPr>
          <w:lang w:val="en-IN"/>
        </w:rPr>
      </w:pPr>
      <w:r w:rsidRPr="00F017FC">
        <w:rPr>
          <w:lang w:val="en-IN"/>
        </w:rPr>
        <w:t>Hypothesis:</w:t>
      </w:r>
    </w:p>
    <w:p w14:paraId="12A097A5" w14:textId="1A0F2858" w:rsidR="00F017FC" w:rsidRDefault="00F017FC" w:rsidP="00A862BD">
      <w:pPr>
        <w:spacing w:after="210" w:line="360" w:lineRule="auto"/>
        <w:rPr>
          <w:lang w:val="en-IN"/>
        </w:rPr>
      </w:pPr>
      <w:r w:rsidRPr="00F017FC">
        <w:rPr>
          <w:lang w:val="en-IN"/>
        </w:rPr>
        <w:t>H</w:t>
      </w:r>
      <w:r w:rsidRPr="00F017FC">
        <w:rPr>
          <w:lang w:val="en-IN"/>
        </w:rPr>
        <w:t>₀</w:t>
      </w:r>
      <w:r w:rsidRPr="00F017FC">
        <w:rPr>
          <w:lang w:val="en-IN"/>
        </w:rPr>
        <w:t xml:space="preserve"> (Null Hypothesis): There is no significant difference in the mean profit margins of top-performing and low-performing </w:t>
      </w:r>
      <w:proofErr w:type="spellStart"/>
      <w:r w:rsidRPr="00F017FC">
        <w:rPr>
          <w:lang w:val="en-IN"/>
        </w:rPr>
        <w:t>vendors.H</w:t>
      </w:r>
      <w:proofErr w:type="spellEnd"/>
      <w:r w:rsidRPr="00F017FC">
        <w:rPr>
          <w:lang w:val="en-IN"/>
        </w:rPr>
        <w:t>₁</w:t>
      </w:r>
      <w:r w:rsidRPr="00F017FC">
        <w:rPr>
          <w:lang w:val="en-IN"/>
        </w:rPr>
        <w:t xml:space="preserve"> (Alternative Hypothesis): The mean profit margins of top-performing and low-performing vendors are significantly different.</w:t>
      </w:r>
    </w:p>
    <w:p w14:paraId="76299028" w14:textId="2720065B" w:rsidR="00F017FC" w:rsidRPr="00A862BD" w:rsidRDefault="00F017FC" w:rsidP="00F017FC">
      <w:pPr>
        <w:spacing w:after="210" w:line="360" w:lineRule="auto"/>
        <w:rPr>
          <w:b/>
          <w:bCs/>
          <w:lang w:val="en-IN"/>
        </w:rPr>
      </w:pPr>
      <w:r w:rsidRPr="00A862BD">
        <w:rPr>
          <w:b/>
          <w:bCs/>
          <w:lang w:val="en-IN"/>
        </w:rPr>
        <w:t>T-Statistic: -17.6440, P-Value: 0.0000</w:t>
      </w:r>
    </w:p>
    <w:p w14:paraId="4A1205AE" w14:textId="338C442B" w:rsidR="00F017FC" w:rsidRPr="00A862BD" w:rsidRDefault="00F017FC" w:rsidP="00F017FC">
      <w:pPr>
        <w:spacing w:after="210" w:line="360" w:lineRule="auto"/>
        <w:rPr>
          <w:b/>
          <w:bCs/>
          <w:lang w:val="en-IN"/>
        </w:rPr>
      </w:pPr>
      <w:r w:rsidRPr="00A862BD">
        <w:rPr>
          <w:b/>
          <w:bCs/>
          <w:lang w:val="en-IN"/>
        </w:rPr>
        <w:t>Reject H</w:t>
      </w:r>
      <w:r w:rsidRPr="00A862BD">
        <w:rPr>
          <w:b/>
          <w:bCs/>
          <w:lang w:val="en-IN"/>
        </w:rPr>
        <w:t>₀</w:t>
      </w:r>
      <w:r w:rsidRPr="00A862BD">
        <w:rPr>
          <w:b/>
          <w:bCs/>
          <w:lang w:val="en-IN"/>
        </w:rPr>
        <w:t>: There is a significant difference in profit margins between top and low-performing vendors.</w:t>
      </w:r>
    </w:p>
    <w:sectPr w:rsidR="00F017FC" w:rsidRPr="00A862B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F7E"/>
    <w:multiLevelType w:val="hybridMultilevel"/>
    <w:tmpl w:val="BBD807A2"/>
    <w:lvl w:ilvl="0" w:tplc="450A0156">
      <w:start w:val="1"/>
      <w:numFmt w:val="bullet"/>
      <w:lvlText w:val=""/>
      <w:lvlJc w:val="left"/>
      <w:pPr>
        <w:tabs>
          <w:tab w:val="num" w:pos="900"/>
        </w:tabs>
        <w:ind w:left="540" w:hanging="360"/>
      </w:pPr>
      <w:rPr>
        <w:rFonts w:ascii="Symbol" w:hAnsi="Symbol" w:hint="default"/>
      </w:rPr>
    </w:lvl>
    <w:lvl w:ilvl="1" w:tplc="7EF29E40">
      <w:numFmt w:val="decimal"/>
      <w:lvlText w:val=""/>
      <w:lvlJc w:val="left"/>
    </w:lvl>
    <w:lvl w:ilvl="2" w:tplc="96DCE2C4">
      <w:numFmt w:val="decimal"/>
      <w:lvlText w:val=""/>
      <w:lvlJc w:val="left"/>
    </w:lvl>
    <w:lvl w:ilvl="3" w:tplc="05EA6414">
      <w:numFmt w:val="decimal"/>
      <w:lvlText w:val=""/>
      <w:lvlJc w:val="left"/>
    </w:lvl>
    <w:lvl w:ilvl="4" w:tplc="D79E603E">
      <w:numFmt w:val="decimal"/>
      <w:lvlText w:val=""/>
      <w:lvlJc w:val="left"/>
    </w:lvl>
    <w:lvl w:ilvl="5" w:tplc="8B92EA16">
      <w:numFmt w:val="decimal"/>
      <w:lvlText w:val=""/>
      <w:lvlJc w:val="left"/>
    </w:lvl>
    <w:lvl w:ilvl="6" w:tplc="F1A612EC">
      <w:numFmt w:val="decimal"/>
      <w:lvlText w:val=""/>
      <w:lvlJc w:val="left"/>
    </w:lvl>
    <w:lvl w:ilvl="7" w:tplc="553C758A">
      <w:numFmt w:val="decimal"/>
      <w:lvlText w:val=""/>
      <w:lvlJc w:val="left"/>
    </w:lvl>
    <w:lvl w:ilvl="8" w:tplc="9790E24A">
      <w:numFmt w:val="decimal"/>
      <w:lvlText w:val=""/>
      <w:lvlJc w:val="left"/>
    </w:lvl>
  </w:abstractNum>
  <w:abstractNum w:abstractNumId="1" w15:restartNumberingAfterBreak="0">
    <w:nsid w:val="046E21B5"/>
    <w:multiLevelType w:val="hybridMultilevel"/>
    <w:tmpl w:val="C076F28A"/>
    <w:lvl w:ilvl="0" w:tplc="3AF65FBA">
      <w:start w:val="1"/>
      <w:numFmt w:val="bullet"/>
      <w:lvlText w:val=""/>
      <w:lvlJc w:val="left"/>
      <w:pPr>
        <w:tabs>
          <w:tab w:val="num" w:pos="900"/>
        </w:tabs>
        <w:ind w:left="540" w:hanging="360"/>
      </w:pPr>
      <w:rPr>
        <w:rFonts w:ascii="Symbol" w:hAnsi="Symbol" w:hint="default"/>
      </w:rPr>
    </w:lvl>
    <w:lvl w:ilvl="1" w:tplc="F8A43E44">
      <w:numFmt w:val="decimal"/>
      <w:lvlText w:val=""/>
      <w:lvlJc w:val="left"/>
    </w:lvl>
    <w:lvl w:ilvl="2" w:tplc="155CAE5A">
      <w:numFmt w:val="decimal"/>
      <w:lvlText w:val=""/>
      <w:lvlJc w:val="left"/>
    </w:lvl>
    <w:lvl w:ilvl="3" w:tplc="54F80DD4">
      <w:numFmt w:val="decimal"/>
      <w:lvlText w:val=""/>
      <w:lvlJc w:val="left"/>
    </w:lvl>
    <w:lvl w:ilvl="4" w:tplc="044C15C6">
      <w:numFmt w:val="decimal"/>
      <w:lvlText w:val=""/>
      <w:lvlJc w:val="left"/>
    </w:lvl>
    <w:lvl w:ilvl="5" w:tplc="BFC0A37E">
      <w:numFmt w:val="decimal"/>
      <w:lvlText w:val=""/>
      <w:lvlJc w:val="left"/>
    </w:lvl>
    <w:lvl w:ilvl="6" w:tplc="8656FA0A">
      <w:numFmt w:val="decimal"/>
      <w:lvlText w:val=""/>
      <w:lvlJc w:val="left"/>
    </w:lvl>
    <w:lvl w:ilvl="7" w:tplc="D4F4358A">
      <w:numFmt w:val="decimal"/>
      <w:lvlText w:val=""/>
      <w:lvlJc w:val="left"/>
    </w:lvl>
    <w:lvl w:ilvl="8" w:tplc="532086AA">
      <w:numFmt w:val="decimal"/>
      <w:lvlText w:val=""/>
      <w:lvlJc w:val="left"/>
    </w:lvl>
  </w:abstractNum>
  <w:abstractNum w:abstractNumId="2" w15:restartNumberingAfterBreak="0">
    <w:nsid w:val="052A5CD1"/>
    <w:multiLevelType w:val="hybridMultilevel"/>
    <w:tmpl w:val="F69EB942"/>
    <w:lvl w:ilvl="0" w:tplc="B09497F4">
      <w:start w:val="1"/>
      <w:numFmt w:val="decimal"/>
      <w:lvlText w:val="%1."/>
      <w:lvlJc w:val="left"/>
      <w:pPr>
        <w:tabs>
          <w:tab w:val="num" w:pos="900"/>
        </w:tabs>
        <w:ind w:left="540" w:hanging="360"/>
      </w:pPr>
    </w:lvl>
    <w:lvl w:ilvl="1" w:tplc="0DE2F404">
      <w:numFmt w:val="decimal"/>
      <w:lvlText w:val=""/>
      <w:lvlJc w:val="left"/>
    </w:lvl>
    <w:lvl w:ilvl="2" w:tplc="C13A63BE">
      <w:numFmt w:val="decimal"/>
      <w:lvlText w:val=""/>
      <w:lvlJc w:val="left"/>
    </w:lvl>
    <w:lvl w:ilvl="3" w:tplc="E8B0656C">
      <w:numFmt w:val="decimal"/>
      <w:lvlText w:val=""/>
      <w:lvlJc w:val="left"/>
    </w:lvl>
    <w:lvl w:ilvl="4" w:tplc="39CCA6D4">
      <w:numFmt w:val="decimal"/>
      <w:lvlText w:val=""/>
      <w:lvlJc w:val="left"/>
    </w:lvl>
    <w:lvl w:ilvl="5" w:tplc="B3462B82">
      <w:numFmt w:val="decimal"/>
      <w:lvlText w:val=""/>
      <w:lvlJc w:val="left"/>
    </w:lvl>
    <w:lvl w:ilvl="6" w:tplc="9CD03F74">
      <w:numFmt w:val="decimal"/>
      <w:lvlText w:val=""/>
      <w:lvlJc w:val="left"/>
    </w:lvl>
    <w:lvl w:ilvl="7" w:tplc="A17EE9F6">
      <w:numFmt w:val="decimal"/>
      <w:lvlText w:val=""/>
      <w:lvlJc w:val="left"/>
    </w:lvl>
    <w:lvl w:ilvl="8" w:tplc="29AC37FC">
      <w:numFmt w:val="decimal"/>
      <w:lvlText w:val=""/>
      <w:lvlJc w:val="left"/>
    </w:lvl>
  </w:abstractNum>
  <w:abstractNum w:abstractNumId="3" w15:restartNumberingAfterBreak="0">
    <w:nsid w:val="0A0D51B4"/>
    <w:multiLevelType w:val="hybridMultilevel"/>
    <w:tmpl w:val="59BE3708"/>
    <w:lvl w:ilvl="0" w:tplc="8894151A">
      <w:start w:val="1"/>
      <w:numFmt w:val="decimal"/>
      <w:lvlText w:val="%1."/>
      <w:lvlJc w:val="left"/>
      <w:pPr>
        <w:tabs>
          <w:tab w:val="num" w:pos="900"/>
        </w:tabs>
        <w:ind w:left="540" w:hanging="360"/>
      </w:pPr>
    </w:lvl>
    <w:lvl w:ilvl="1" w:tplc="05E816C0">
      <w:numFmt w:val="decimal"/>
      <w:lvlText w:val=""/>
      <w:lvlJc w:val="left"/>
    </w:lvl>
    <w:lvl w:ilvl="2" w:tplc="4274BCA6">
      <w:numFmt w:val="decimal"/>
      <w:lvlText w:val=""/>
      <w:lvlJc w:val="left"/>
    </w:lvl>
    <w:lvl w:ilvl="3" w:tplc="AB382F6E">
      <w:numFmt w:val="decimal"/>
      <w:lvlText w:val=""/>
      <w:lvlJc w:val="left"/>
    </w:lvl>
    <w:lvl w:ilvl="4" w:tplc="E16C7826">
      <w:numFmt w:val="decimal"/>
      <w:lvlText w:val=""/>
      <w:lvlJc w:val="left"/>
    </w:lvl>
    <w:lvl w:ilvl="5" w:tplc="AB96298E">
      <w:numFmt w:val="decimal"/>
      <w:lvlText w:val=""/>
      <w:lvlJc w:val="left"/>
    </w:lvl>
    <w:lvl w:ilvl="6" w:tplc="8CD2F9EC">
      <w:numFmt w:val="decimal"/>
      <w:lvlText w:val=""/>
      <w:lvlJc w:val="left"/>
    </w:lvl>
    <w:lvl w:ilvl="7" w:tplc="8098C8DA">
      <w:numFmt w:val="decimal"/>
      <w:lvlText w:val=""/>
      <w:lvlJc w:val="left"/>
    </w:lvl>
    <w:lvl w:ilvl="8" w:tplc="067AEF7A">
      <w:numFmt w:val="decimal"/>
      <w:lvlText w:val=""/>
      <w:lvlJc w:val="left"/>
    </w:lvl>
  </w:abstractNum>
  <w:abstractNum w:abstractNumId="4" w15:restartNumberingAfterBreak="0">
    <w:nsid w:val="0F1D06C1"/>
    <w:multiLevelType w:val="hybridMultilevel"/>
    <w:tmpl w:val="A3662038"/>
    <w:lvl w:ilvl="0" w:tplc="6706CA38">
      <w:start w:val="1"/>
      <w:numFmt w:val="bullet"/>
      <w:lvlText w:val=""/>
      <w:lvlJc w:val="left"/>
      <w:pPr>
        <w:tabs>
          <w:tab w:val="num" w:pos="900"/>
        </w:tabs>
        <w:ind w:left="540" w:hanging="360"/>
      </w:pPr>
      <w:rPr>
        <w:rFonts w:ascii="Symbol" w:hAnsi="Symbol" w:hint="default"/>
      </w:rPr>
    </w:lvl>
    <w:lvl w:ilvl="1" w:tplc="4F20DEEA">
      <w:numFmt w:val="decimal"/>
      <w:lvlText w:val=""/>
      <w:lvlJc w:val="left"/>
    </w:lvl>
    <w:lvl w:ilvl="2" w:tplc="6FEE8D56">
      <w:numFmt w:val="decimal"/>
      <w:lvlText w:val=""/>
      <w:lvlJc w:val="left"/>
    </w:lvl>
    <w:lvl w:ilvl="3" w:tplc="8FDED2C0">
      <w:numFmt w:val="decimal"/>
      <w:lvlText w:val=""/>
      <w:lvlJc w:val="left"/>
    </w:lvl>
    <w:lvl w:ilvl="4" w:tplc="A5F2BA50">
      <w:numFmt w:val="decimal"/>
      <w:lvlText w:val=""/>
      <w:lvlJc w:val="left"/>
    </w:lvl>
    <w:lvl w:ilvl="5" w:tplc="0EF04B06">
      <w:numFmt w:val="decimal"/>
      <w:lvlText w:val=""/>
      <w:lvlJc w:val="left"/>
    </w:lvl>
    <w:lvl w:ilvl="6" w:tplc="80E08372">
      <w:numFmt w:val="decimal"/>
      <w:lvlText w:val=""/>
      <w:lvlJc w:val="left"/>
    </w:lvl>
    <w:lvl w:ilvl="7" w:tplc="3AB0C5E6">
      <w:numFmt w:val="decimal"/>
      <w:lvlText w:val=""/>
      <w:lvlJc w:val="left"/>
    </w:lvl>
    <w:lvl w:ilvl="8" w:tplc="B06A7F7E">
      <w:numFmt w:val="decimal"/>
      <w:lvlText w:val=""/>
      <w:lvlJc w:val="left"/>
    </w:lvl>
  </w:abstractNum>
  <w:abstractNum w:abstractNumId="5" w15:restartNumberingAfterBreak="0">
    <w:nsid w:val="0F2E1D24"/>
    <w:multiLevelType w:val="hybridMultilevel"/>
    <w:tmpl w:val="587053AE"/>
    <w:lvl w:ilvl="0" w:tplc="BF801418">
      <w:start w:val="1"/>
      <w:numFmt w:val="bullet"/>
      <w:lvlText w:val=""/>
      <w:lvlJc w:val="left"/>
      <w:pPr>
        <w:tabs>
          <w:tab w:val="num" w:pos="900"/>
        </w:tabs>
        <w:ind w:left="540" w:hanging="360"/>
      </w:pPr>
      <w:rPr>
        <w:rFonts w:ascii="Symbol" w:hAnsi="Symbol" w:hint="default"/>
      </w:rPr>
    </w:lvl>
    <w:lvl w:ilvl="1" w:tplc="6590A42C">
      <w:numFmt w:val="decimal"/>
      <w:lvlText w:val=""/>
      <w:lvlJc w:val="left"/>
    </w:lvl>
    <w:lvl w:ilvl="2" w:tplc="C6289CEC">
      <w:numFmt w:val="decimal"/>
      <w:lvlText w:val=""/>
      <w:lvlJc w:val="left"/>
    </w:lvl>
    <w:lvl w:ilvl="3" w:tplc="89B216BE">
      <w:numFmt w:val="decimal"/>
      <w:lvlText w:val=""/>
      <w:lvlJc w:val="left"/>
    </w:lvl>
    <w:lvl w:ilvl="4" w:tplc="E16A1C6C">
      <w:numFmt w:val="decimal"/>
      <w:lvlText w:val=""/>
      <w:lvlJc w:val="left"/>
    </w:lvl>
    <w:lvl w:ilvl="5" w:tplc="CF548978">
      <w:numFmt w:val="decimal"/>
      <w:lvlText w:val=""/>
      <w:lvlJc w:val="left"/>
    </w:lvl>
    <w:lvl w:ilvl="6" w:tplc="55BEAFC2">
      <w:numFmt w:val="decimal"/>
      <w:lvlText w:val=""/>
      <w:lvlJc w:val="left"/>
    </w:lvl>
    <w:lvl w:ilvl="7" w:tplc="10AE51F2">
      <w:numFmt w:val="decimal"/>
      <w:lvlText w:val=""/>
      <w:lvlJc w:val="left"/>
    </w:lvl>
    <w:lvl w:ilvl="8" w:tplc="20744806">
      <w:numFmt w:val="decimal"/>
      <w:lvlText w:val=""/>
      <w:lvlJc w:val="left"/>
    </w:lvl>
  </w:abstractNum>
  <w:abstractNum w:abstractNumId="6" w15:restartNumberingAfterBreak="0">
    <w:nsid w:val="11E81224"/>
    <w:multiLevelType w:val="hybridMultilevel"/>
    <w:tmpl w:val="21B45CD8"/>
    <w:lvl w:ilvl="0" w:tplc="53F8E176">
      <w:start w:val="1"/>
      <w:numFmt w:val="bullet"/>
      <w:lvlText w:val=""/>
      <w:lvlJc w:val="left"/>
      <w:pPr>
        <w:tabs>
          <w:tab w:val="num" w:pos="900"/>
        </w:tabs>
        <w:ind w:left="540" w:hanging="360"/>
      </w:pPr>
      <w:rPr>
        <w:rFonts w:ascii="Symbol" w:hAnsi="Symbol" w:hint="default"/>
      </w:rPr>
    </w:lvl>
    <w:lvl w:ilvl="1" w:tplc="082CDF6A">
      <w:numFmt w:val="decimal"/>
      <w:lvlText w:val=""/>
      <w:lvlJc w:val="left"/>
    </w:lvl>
    <w:lvl w:ilvl="2" w:tplc="9EFE03FE">
      <w:numFmt w:val="decimal"/>
      <w:lvlText w:val=""/>
      <w:lvlJc w:val="left"/>
    </w:lvl>
    <w:lvl w:ilvl="3" w:tplc="6D0A8632">
      <w:numFmt w:val="decimal"/>
      <w:lvlText w:val=""/>
      <w:lvlJc w:val="left"/>
    </w:lvl>
    <w:lvl w:ilvl="4" w:tplc="A4F86FD0">
      <w:numFmt w:val="decimal"/>
      <w:lvlText w:val=""/>
      <w:lvlJc w:val="left"/>
    </w:lvl>
    <w:lvl w:ilvl="5" w:tplc="F0CE8EA8">
      <w:numFmt w:val="decimal"/>
      <w:lvlText w:val=""/>
      <w:lvlJc w:val="left"/>
    </w:lvl>
    <w:lvl w:ilvl="6" w:tplc="6BA07C32">
      <w:numFmt w:val="decimal"/>
      <w:lvlText w:val=""/>
      <w:lvlJc w:val="left"/>
    </w:lvl>
    <w:lvl w:ilvl="7" w:tplc="F5F8EEE2">
      <w:numFmt w:val="decimal"/>
      <w:lvlText w:val=""/>
      <w:lvlJc w:val="left"/>
    </w:lvl>
    <w:lvl w:ilvl="8" w:tplc="0B5E6C54">
      <w:numFmt w:val="decimal"/>
      <w:lvlText w:val=""/>
      <w:lvlJc w:val="left"/>
    </w:lvl>
  </w:abstractNum>
  <w:abstractNum w:abstractNumId="7" w15:restartNumberingAfterBreak="0">
    <w:nsid w:val="28A753B6"/>
    <w:multiLevelType w:val="hybridMultilevel"/>
    <w:tmpl w:val="57A60C3C"/>
    <w:lvl w:ilvl="0" w:tplc="B138261A">
      <w:start w:val="1"/>
      <w:numFmt w:val="bullet"/>
      <w:lvlText w:val=""/>
      <w:lvlJc w:val="left"/>
      <w:pPr>
        <w:tabs>
          <w:tab w:val="num" w:pos="900"/>
        </w:tabs>
        <w:ind w:left="540" w:hanging="360"/>
      </w:pPr>
      <w:rPr>
        <w:rFonts w:ascii="Symbol" w:hAnsi="Symbol" w:hint="default"/>
      </w:rPr>
    </w:lvl>
    <w:lvl w:ilvl="1" w:tplc="031E002E">
      <w:numFmt w:val="decimal"/>
      <w:lvlText w:val=""/>
      <w:lvlJc w:val="left"/>
    </w:lvl>
    <w:lvl w:ilvl="2" w:tplc="41A8352A">
      <w:numFmt w:val="decimal"/>
      <w:lvlText w:val=""/>
      <w:lvlJc w:val="left"/>
    </w:lvl>
    <w:lvl w:ilvl="3" w:tplc="00F86086">
      <w:numFmt w:val="decimal"/>
      <w:lvlText w:val=""/>
      <w:lvlJc w:val="left"/>
    </w:lvl>
    <w:lvl w:ilvl="4" w:tplc="7AACAF58">
      <w:numFmt w:val="decimal"/>
      <w:lvlText w:val=""/>
      <w:lvlJc w:val="left"/>
    </w:lvl>
    <w:lvl w:ilvl="5" w:tplc="5A280B36">
      <w:numFmt w:val="decimal"/>
      <w:lvlText w:val=""/>
      <w:lvlJc w:val="left"/>
    </w:lvl>
    <w:lvl w:ilvl="6" w:tplc="9738C80C">
      <w:numFmt w:val="decimal"/>
      <w:lvlText w:val=""/>
      <w:lvlJc w:val="left"/>
    </w:lvl>
    <w:lvl w:ilvl="7" w:tplc="20781F28">
      <w:numFmt w:val="decimal"/>
      <w:lvlText w:val=""/>
      <w:lvlJc w:val="left"/>
    </w:lvl>
    <w:lvl w:ilvl="8" w:tplc="9168EEFA">
      <w:numFmt w:val="decimal"/>
      <w:lvlText w:val=""/>
      <w:lvlJc w:val="left"/>
    </w:lvl>
  </w:abstractNum>
  <w:abstractNum w:abstractNumId="8" w15:restartNumberingAfterBreak="0">
    <w:nsid w:val="2BFC2570"/>
    <w:multiLevelType w:val="hybridMultilevel"/>
    <w:tmpl w:val="F80A1DD8"/>
    <w:lvl w:ilvl="0" w:tplc="66960A7E">
      <w:start w:val="1"/>
      <w:numFmt w:val="bullet"/>
      <w:lvlText w:val=""/>
      <w:lvlJc w:val="left"/>
      <w:pPr>
        <w:tabs>
          <w:tab w:val="num" w:pos="900"/>
        </w:tabs>
        <w:ind w:left="540" w:hanging="360"/>
      </w:pPr>
      <w:rPr>
        <w:rFonts w:ascii="Symbol" w:hAnsi="Symbol" w:hint="default"/>
      </w:rPr>
    </w:lvl>
    <w:lvl w:ilvl="1" w:tplc="CD4C7318">
      <w:numFmt w:val="decimal"/>
      <w:lvlText w:val=""/>
      <w:lvlJc w:val="left"/>
    </w:lvl>
    <w:lvl w:ilvl="2" w:tplc="D89445E0">
      <w:numFmt w:val="decimal"/>
      <w:lvlText w:val=""/>
      <w:lvlJc w:val="left"/>
    </w:lvl>
    <w:lvl w:ilvl="3" w:tplc="065E87B8">
      <w:numFmt w:val="decimal"/>
      <w:lvlText w:val=""/>
      <w:lvlJc w:val="left"/>
    </w:lvl>
    <w:lvl w:ilvl="4" w:tplc="38B27C64">
      <w:numFmt w:val="decimal"/>
      <w:lvlText w:val=""/>
      <w:lvlJc w:val="left"/>
    </w:lvl>
    <w:lvl w:ilvl="5" w:tplc="8E4692DE">
      <w:numFmt w:val="decimal"/>
      <w:lvlText w:val=""/>
      <w:lvlJc w:val="left"/>
    </w:lvl>
    <w:lvl w:ilvl="6" w:tplc="F15E4C6E">
      <w:numFmt w:val="decimal"/>
      <w:lvlText w:val=""/>
      <w:lvlJc w:val="left"/>
    </w:lvl>
    <w:lvl w:ilvl="7" w:tplc="6B840B36">
      <w:numFmt w:val="decimal"/>
      <w:lvlText w:val=""/>
      <w:lvlJc w:val="left"/>
    </w:lvl>
    <w:lvl w:ilvl="8" w:tplc="5242054A">
      <w:numFmt w:val="decimal"/>
      <w:lvlText w:val=""/>
      <w:lvlJc w:val="left"/>
    </w:lvl>
  </w:abstractNum>
  <w:abstractNum w:abstractNumId="9" w15:restartNumberingAfterBreak="0">
    <w:nsid w:val="2CC368E7"/>
    <w:multiLevelType w:val="hybridMultilevel"/>
    <w:tmpl w:val="676872E4"/>
    <w:lvl w:ilvl="0" w:tplc="FD9C0DE8">
      <w:start w:val="1"/>
      <w:numFmt w:val="decimal"/>
      <w:lvlText w:val="%1."/>
      <w:lvlJc w:val="left"/>
      <w:pPr>
        <w:tabs>
          <w:tab w:val="num" w:pos="900"/>
        </w:tabs>
        <w:ind w:left="540" w:hanging="360"/>
      </w:pPr>
    </w:lvl>
    <w:lvl w:ilvl="1" w:tplc="C73CFC3A">
      <w:start w:val="1"/>
      <w:numFmt w:val="bullet"/>
      <w:lvlText w:val="o"/>
      <w:lvlJc w:val="left"/>
      <w:pPr>
        <w:tabs>
          <w:tab w:val="num" w:pos="1440"/>
        </w:tabs>
        <w:ind w:left="1080" w:hanging="360"/>
      </w:pPr>
      <w:rPr>
        <w:rFonts w:ascii="Courier New" w:hAnsi="Courier New" w:cs="Courier New" w:hint="default"/>
      </w:rPr>
    </w:lvl>
    <w:lvl w:ilvl="2" w:tplc="C2E8C330">
      <w:numFmt w:val="decimal"/>
      <w:lvlText w:val=""/>
      <w:lvlJc w:val="left"/>
    </w:lvl>
    <w:lvl w:ilvl="3" w:tplc="918E6E3E">
      <w:numFmt w:val="decimal"/>
      <w:lvlText w:val=""/>
      <w:lvlJc w:val="left"/>
    </w:lvl>
    <w:lvl w:ilvl="4" w:tplc="A03220B0">
      <w:numFmt w:val="decimal"/>
      <w:lvlText w:val=""/>
      <w:lvlJc w:val="left"/>
    </w:lvl>
    <w:lvl w:ilvl="5" w:tplc="5C36F876">
      <w:numFmt w:val="decimal"/>
      <w:lvlText w:val=""/>
      <w:lvlJc w:val="left"/>
    </w:lvl>
    <w:lvl w:ilvl="6" w:tplc="658C4512">
      <w:numFmt w:val="decimal"/>
      <w:lvlText w:val=""/>
      <w:lvlJc w:val="left"/>
    </w:lvl>
    <w:lvl w:ilvl="7" w:tplc="13621DCE">
      <w:numFmt w:val="decimal"/>
      <w:lvlText w:val=""/>
      <w:lvlJc w:val="left"/>
    </w:lvl>
    <w:lvl w:ilvl="8" w:tplc="B1CA30BA">
      <w:numFmt w:val="decimal"/>
      <w:lvlText w:val=""/>
      <w:lvlJc w:val="left"/>
    </w:lvl>
  </w:abstractNum>
  <w:abstractNum w:abstractNumId="10" w15:restartNumberingAfterBreak="0">
    <w:nsid w:val="2D2112CC"/>
    <w:multiLevelType w:val="hybridMultilevel"/>
    <w:tmpl w:val="8CF07A0A"/>
    <w:lvl w:ilvl="0" w:tplc="30129CFE">
      <w:start w:val="1"/>
      <w:numFmt w:val="bullet"/>
      <w:lvlText w:val=""/>
      <w:lvlJc w:val="left"/>
      <w:pPr>
        <w:tabs>
          <w:tab w:val="num" w:pos="900"/>
        </w:tabs>
        <w:ind w:left="540" w:hanging="360"/>
      </w:pPr>
      <w:rPr>
        <w:rFonts w:ascii="Symbol" w:hAnsi="Symbol" w:hint="default"/>
      </w:rPr>
    </w:lvl>
    <w:lvl w:ilvl="1" w:tplc="498E22CE">
      <w:numFmt w:val="decimal"/>
      <w:lvlText w:val=""/>
      <w:lvlJc w:val="left"/>
    </w:lvl>
    <w:lvl w:ilvl="2" w:tplc="9F8A0380">
      <w:numFmt w:val="decimal"/>
      <w:lvlText w:val=""/>
      <w:lvlJc w:val="left"/>
    </w:lvl>
    <w:lvl w:ilvl="3" w:tplc="C7F6A2C6">
      <w:numFmt w:val="decimal"/>
      <w:lvlText w:val=""/>
      <w:lvlJc w:val="left"/>
    </w:lvl>
    <w:lvl w:ilvl="4" w:tplc="FB2A2F5A">
      <w:numFmt w:val="decimal"/>
      <w:lvlText w:val=""/>
      <w:lvlJc w:val="left"/>
    </w:lvl>
    <w:lvl w:ilvl="5" w:tplc="11960264">
      <w:numFmt w:val="decimal"/>
      <w:lvlText w:val=""/>
      <w:lvlJc w:val="left"/>
    </w:lvl>
    <w:lvl w:ilvl="6" w:tplc="0B761224">
      <w:numFmt w:val="decimal"/>
      <w:lvlText w:val=""/>
      <w:lvlJc w:val="left"/>
    </w:lvl>
    <w:lvl w:ilvl="7" w:tplc="324858B8">
      <w:numFmt w:val="decimal"/>
      <w:lvlText w:val=""/>
      <w:lvlJc w:val="left"/>
    </w:lvl>
    <w:lvl w:ilvl="8" w:tplc="1D7EAFAE">
      <w:numFmt w:val="decimal"/>
      <w:lvlText w:val=""/>
      <w:lvlJc w:val="left"/>
    </w:lvl>
  </w:abstractNum>
  <w:abstractNum w:abstractNumId="11" w15:restartNumberingAfterBreak="0">
    <w:nsid w:val="39036252"/>
    <w:multiLevelType w:val="hybridMultilevel"/>
    <w:tmpl w:val="8018A7C4"/>
    <w:lvl w:ilvl="0" w:tplc="928CA8BE">
      <w:numFmt w:val="decimal"/>
      <w:lvlText w:val=""/>
      <w:lvlJc w:val="left"/>
    </w:lvl>
    <w:lvl w:ilvl="1" w:tplc="F79A6CB4">
      <w:numFmt w:val="decimal"/>
      <w:lvlText w:val=""/>
      <w:lvlJc w:val="left"/>
    </w:lvl>
    <w:lvl w:ilvl="2" w:tplc="9CB8A4E6">
      <w:numFmt w:val="decimal"/>
      <w:lvlText w:val=""/>
      <w:lvlJc w:val="left"/>
    </w:lvl>
    <w:lvl w:ilvl="3" w:tplc="B79C58BE">
      <w:numFmt w:val="decimal"/>
      <w:lvlText w:val=""/>
      <w:lvlJc w:val="left"/>
    </w:lvl>
    <w:lvl w:ilvl="4" w:tplc="025845FE">
      <w:numFmt w:val="decimal"/>
      <w:lvlText w:val=""/>
      <w:lvlJc w:val="left"/>
    </w:lvl>
    <w:lvl w:ilvl="5" w:tplc="A708845E">
      <w:numFmt w:val="decimal"/>
      <w:lvlText w:val=""/>
      <w:lvlJc w:val="left"/>
    </w:lvl>
    <w:lvl w:ilvl="6" w:tplc="70BA0E2C">
      <w:numFmt w:val="decimal"/>
      <w:lvlText w:val=""/>
      <w:lvlJc w:val="left"/>
    </w:lvl>
    <w:lvl w:ilvl="7" w:tplc="FB8E00F2">
      <w:numFmt w:val="decimal"/>
      <w:lvlText w:val=""/>
      <w:lvlJc w:val="left"/>
    </w:lvl>
    <w:lvl w:ilvl="8" w:tplc="AFE6B6E8">
      <w:numFmt w:val="decimal"/>
      <w:lvlText w:val=""/>
      <w:lvlJc w:val="left"/>
    </w:lvl>
  </w:abstractNum>
  <w:abstractNum w:abstractNumId="12" w15:restartNumberingAfterBreak="0">
    <w:nsid w:val="3BAF6A5B"/>
    <w:multiLevelType w:val="hybridMultilevel"/>
    <w:tmpl w:val="FD4CFA0A"/>
    <w:lvl w:ilvl="0" w:tplc="F0B60460">
      <w:start w:val="1"/>
      <w:numFmt w:val="bullet"/>
      <w:lvlText w:val=""/>
      <w:lvlJc w:val="left"/>
      <w:pPr>
        <w:tabs>
          <w:tab w:val="num" w:pos="900"/>
        </w:tabs>
        <w:ind w:left="540" w:hanging="360"/>
      </w:pPr>
      <w:rPr>
        <w:rFonts w:ascii="Symbol" w:hAnsi="Symbol" w:hint="default"/>
      </w:rPr>
    </w:lvl>
    <w:lvl w:ilvl="1" w:tplc="41363BCC">
      <w:numFmt w:val="decimal"/>
      <w:lvlText w:val=""/>
      <w:lvlJc w:val="left"/>
    </w:lvl>
    <w:lvl w:ilvl="2" w:tplc="868C4B68">
      <w:numFmt w:val="decimal"/>
      <w:lvlText w:val=""/>
      <w:lvlJc w:val="left"/>
    </w:lvl>
    <w:lvl w:ilvl="3" w:tplc="231E8138">
      <w:numFmt w:val="decimal"/>
      <w:lvlText w:val=""/>
      <w:lvlJc w:val="left"/>
    </w:lvl>
    <w:lvl w:ilvl="4" w:tplc="E870CE64">
      <w:numFmt w:val="decimal"/>
      <w:lvlText w:val=""/>
      <w:lvlJc w:val="left"/>
    </w:lvl>
    <w:lvl w:ilvl="5" w:tplc="847C09B2">
      <w:numFmt w:val="decimal"/>
      <w:lvlText w:val=""/>
      <w:lvlJc w:val="left"/>
    </w:lvl>
    <w:lvl w:ilvl="6" w:tplc="56461774">
      <w:numFmt w:val="decimal"/>
      <w:lvlText w:val=""/>
      <w:lvlJc w:val="left"/>
    </w:lvl>
    <w:lvl w:ilvl="7" w:tplc="12AA8A62">
      <w:numFmt w:val="decimal"/>
      <w:lvlText w:val=""/>
      <w:lvlJc w:val="left"/>
    </w:lvl>
    <w:lvl w:ilvl="8" w:tplc="5BF40FF6">
      <w:numFmt w:val="decimal"/>
      <w:lvlText w:val=""/>
      <w:lvlJc w:val="left"/>
    </w:lvl>
  </w:abstractNum>
  <w:abstractNum w:abstractNumId="13" w15:restartNumberingAfterBreak="0">
    <w:nsid w:val="46B434F6"/>
    <w:multiLevelType w:val="hybridMultilevel"/>
    <w:tmpl w:val="FF9EF780"/>
    <w:lvl w:ilvl="0" w:tplc="B3869DAC">
      <w:start w:val="1"/>
      <w:numFmt w:val="bullet"/>
      <w:lvlText w:val=""/>
      <w:lvlJc w:val="left"/>
      <w:pPr>
        <w:tabs>
          <w:tab w:val="num" w:pos="900"/>
        </w:tabs>
        <w:ind w:left="540" w:hanging="360"/>
      </w:pPr>
      <w:rPr>
        <w:rFonts w:ascii="Symbol" w:hAnsi="Symbol" w:hint="default"/>
      </w:rPr>
    </w:lvl>
    <w:lvl w:ilvl="1" w:tplc="4B709B9A">
      <w:numFmt w:val="decimal"/>
      <w:lvlText w:val=""/>
      <w:lvlJc w:val="left"/>
    </w:lvl>
    <w:lvl w:ilvl="2" w:tplc="0C601C9E">
      <w:numFmt w:val="decimal"/>
      <w:lvlText w:val=""/>
      <w:lvlJc w:val="left"/>
    </w:lvl>
    <w:lvl w:ilvl="3" w:tplc="3244E786">
      <w:numFmt w:val="decimal"/>
      <w:lvlText w:val=""/>
      <w:lvlJc w:val="left"/>
    </w:lvl>
    <w:lvl w:ilvl="4" w:tplc="B1209E84">
      <w:numFmt w:val="decimal"/>
      <w:lvlText w:val=""/>
      <w:lvlJc w:val="left"/>
    </w:lvl>
    <w:lvl w:ilvl="5" w:tplc="BE7C4354">
      <w:numFmt w:val="decimal"/>
      <w:lvlText w:val=""/>
      <w:lvlJc w:val="left"/>
    </w:lvl>
    <w:lvl w:ilvl="6" w:tplc="5EF441A0">
      <w:numFmt w:val="decimal"/>
      <w:lvlText w:val=""/>
      <w:lvlJc w:val="left"/>
    </w:lvl>
    <w:lvl w:ilvl="7" w:tplc="FE9EA160">
      <w:numFmt w:val="decimal"/>
      <w:lvlText w:val=""/>
      <w:lvlJc w:val="left"/>
    </w:lvl>
    <w:lvl w:ilvl="8" w:tplc="5340590C">
      <w:numFmt w:val="decimal"/>
      <w:lvlText w:val=""/>
      <w:lvlJc w:val="left"/>
    </w:lvl>
  </w:abstractNum>
  <w:abstractNum w:abstractNumId="14" w15:restartNumberingAfterBreak="0">
    <w:nsid w:val="48C5707B"/>
    <w:multiLevelType w:val="hybridMultilevel"/>
    <w:tmpl w:val="F73C7E14"/>
    <w:lvl w:ilvl="0" w:tplc="65468454">
      <w:start w:val="1"/>
      <w:numFmt w:val="decimal"/>
      <w:lvlText w:val="%1."/>
      <w:lvlJc w:val="left"/>
      <w:pPr>
        <w:tabs>
          <w:tab w:val="num" w:pos="900"/>
        </w:tabs>
        <w:ind w:left="540" w:hanging="360"/>
      </w:pPr>
    </w:lvl>
    <w:lvl w:ilvl="1" w:tplc="24BC8490">
      <w:start w:val="1"/>
      <w:numFmt w:val="bullet"/>
      <w:lvlText w:val="o"/>
      <w:lvlJc w:val="left"/>
      <w:pPr>
        <w:tabs>
          <w:tab w:val="num" w:pos="1440"/>
        </w:tabs>
        <w:ind w:left="1080" w:hanging="360"/>
      </w:pPr>
      <w:rPr>
        <w:rFonts w:ascii="Courier New" w:hAnsi="Courier New" w:cs="Courier New" w:hint="default"/>
      </w:rPr>
    </w:lvl>
    <w:lvl w:ilvl="2" w:tplc="2AE854C2">
      <w:numFmt w:val="decimal"/>
      <w:lvlText w:val=""/>
      <w:lvlJc w:val="left"/>
    </w:lvl>
    <w:lvl w:ilvl="3" w:tplc="FFC84356">
      <w:numFmt w:val="decimal"/>
      <w:lvlText w:val=""/>
      <w:lvlJc w:val="left"/>
    </w:lvl>
    <w:lvl w:ilvl="4" w:tplc="C7603178">
      <w:numFmt w:val="decimal"/>
      <w:lvlText w:val=""/>
      <w:lvlJc w:val="left"/>
    </w:lvl>
    <w:lvl w:ilvl="5" w:tplc="1450A57E">
      <w:numFmt w:val="decimal"/>
      <w:lvlText w:val=""/>
      <w:lvlJc w:val="left"/>
    </w:lvl>
    <w:lvl w:ilvl="6" w:tplc="7B4CA97E">
      <w:numFmt w:val="decimal"/>
      <w:lvlText w:val=""/>
      <w:lvlJc w:val="left"/>
    </w:lvl>
    <w:lvl w:ilvl="7" w:tplc="CA386562">
      <w:numFmt w:val="decimal"/>
      <w:lvlText w:val=""/>
      <w:lvlJc w:val="left"/>
    </w:lvl>
    <w:lvl w:ilvl="8" w:tplc="EED01F86">
      <w:numFmt w:val="decimal"/>
      <w:lvlText w:val=""/>
      <w:lvlJc w:val="left"/>
    </w:lvl>
  </w:abstractNum>
  <w:abstractNum w:abstractNumId="15" w15:restartNumberingAfterBreak="0">
    <w:nsid w:val="58224938"/>
    <w:multiLevelType w:val="hybridMultilevel"/>
    <w:tmpl w:val="4754E8D4"/>
    <w:lvl w:ilvl="0" w:tplc="C506013A">
      <w:start w:val="1"/>
      <w:numFmt w:val="bullet"/>
      <w:lvlText w:val=""/>
      <w:lvlJc w:val="left"/>
      <w:pPr>
        <w:tabs>
          <w:tab w:val="num" w:pos="900"/>
        </w:tabs>
        <w:ind w:left="540" w:hanging="360"/>
      </w:pPr>
      <w:rPr>
        <w:rFonts w:ascii="Symbol" w:hAnsi="Symbol" w:hint="default"/>
      </w:rPr>
    </w:lvl>
    <w:lvl w:ilvl="1" w:tplc="4DBC7490">
      <w:numFmt w:val="decimal"/>
      <w:lvlText w:val=""/>
      <w:lvlJc w:val="left"/>
    </w:lvl>
    <w:lvl w:ilvl="2" w:tplc="2C0E6548">
      <w:numFmt w:val="decimal"/>
      <w:lvlText w:val=""/>
      <w:lvlJc w:val="left"/>
    </w:lvl>
    <w:lvl w:ilvl="3" w:tplc="199A774E">
      <w:numFmt w:val="decimal"/>
      <w:lvlText w:val=""/>
      <w:lvlJc w:val="left"/>
    </w:lvl>
    <w:lvl w:ilvl="4" w:tplc="551ED7F4">
      <w:numFmt w:val="decimal"/>
      <w:lvlText w:val=""/>
      <w:lvlJc w:val="left"/>
    </w:lvl>
    <w:lvl w:ilvl="5" w:tplc="4EB0208E">
      <w:numFmt w:val="decimal"/>
      <w:lvlText w:val=""/>
      <w:lvlJc w:val="left"/>
    </w:lvl>
    <w:lvl w:ilvl="6" w:tplc="64CEABDE">
      <w:numFmt w:val="decimal"/>
      <w:lvlText w:val=""/>
      <w:lvlJc w:val="left"/>
    </w:lvl>
    <w:lvl w:ilvl="7" w:tplc="E6387848">
      <w:numFmt w:val="decimal"/>
      <w:lvlText w:val=""/>
      <w:lvlJc w:val="left"/>
    </w:lvl>
    <w:lvl w:ilvl="8" w:tplc="F07422FE">
      <w:numFmt w:val="decimal"/>
      <w:lvlText w:val=""/>
      <w:lvlJc w:val="left"/>
    </w:lvl>
  </w:abstractNum>
  <w:abstractNum w:abstractNumId="16" w15:restartNumberingAfterBreak="0">
    <w:nsid w:val="5D15380A"/>
    <w:multiLevelType w:val="hybridMultilevel"/>
    <w:tmpl w:val="3AB6EAB2"/>
    <w:lvl w:ilvl="0" w:tplc="58949766">
      <w:start w:val="1"/>
      <w:numFmt w:val="decimal"/>
      <w:lvlText w:val="%1."/>
      <w:lvlJc w:val="left"/>
      <w:pPr>
        <w:tabs>
          <w:tab w:val="num" w:pos="900"/>
        </w:tabs>
        <w:ind w:left="540" w:hanging="360"/>
      </w:pPr>
    </w:lvl>
    <w:lvl w:ilvl="1" w:tplc="89AAE4D8">
      <w:start w:val="1"/>
      <w:numFmt w:val="bullet"/>
      <w:lvlText w:val="o"/>
      <w:lvlJc w:val="left"/>
      <w:pPr>
        <w:tabs>
          <w:tab w:val="num" w:pos="1440"/>
        </w:tabs>
        <w:ind w:left="1080" w:hanging="360"/>
      </w:pPr>
      <w:rPr>
        <w:rFonts w:ascii="Courier New" w:hAnsi="Courier New" w:cs="Courier New" w:hint="default"/>
      </w:rPr>
    </w:lvl>
    <w:lvl w:ilvl="2" w:tplc="B0C4EAB4">
      <w:numFmt w:val="decimal"/>
      <w:lvlText w:val=""/>
      <w:lvlJc w:val="left"/>
    </w:lvl>
    <w:lvl w:ilvl="3" w:tplc="BA5AABA8">
      <w:numFmt w:val="decimal"/>
      <w:lvlText w:val=""/>
      <w:lvlJc w:val="left"/>
    </w:lvl>
    <w:lvl w:ilvl="4" w:tplc="F07C7BBA">
      <w:numFmt w:val="decimal"/>
      <w:lvlText w:val=""/>
      <w:lvlJc w:val="left"/>
    </w:lvl>
    <w:lvl w:ilvl="5" w:tplc="F76A5CFC">
      <w:numFmt w:val="decimal"/>
      <w:lvlText w:val=""/>
      <w:lvlJc w:val="left"/>
    </w:lvl>
    <w:lvl w:ilvl="6" w:tplc="86DC1C64">
      <w:numFmt w:val="decimal"/>
      <w:lvlText w:val=""/>
      <w:lvlJc w:val="left"/>
    </w:lvl>
    <w:lvl w:ilvl="7" w:tplc="A7FAACEA">
      <w:numFmt w:val="decimal"/>
      <w:lvlText w:val=""/>
      <w:lvlJc w:val="left"/>
    </w:lvl>
    <w:lvl w:ilvl="8" w:tplc="0A884ED8">
      <w:numFmt w:val="decimal"/>
      <w:lvlText w:val=""/>
      <w:lvlJc w:val="left"/>
    </w:lvl>
  </w:abstractNum>
  <w:abstractNum w:abstractNumId="17" w15:restartNumberingAfterBreak="0">
    <w:nsid w:val="5F2D7E79"/>
    <w:multiLevelType w:val="hybridMultilevel"/>
    <w:tmpl w:val="52CE4100"/>
    <w:lvl w:ilvl="0" w:tplc="F774A7C4">
      <w:start w:val="1"/>
      <w:numFmt w:val="bullet"/>
      <w:lvlText w:val=""/>
      <w:lvlJc w:val="left"/>
      <w:pPr>
        <w:tabs>
          <w:tab w:val="num" w:pos="900"/>
        </w:tabs>
        <w:ind w:left="540" w:hanging="360"/>
      </w:pPr>
      <w:rPr>
        <w:rFonts w:ascii="Symbol" w:hAnsi="Symbol" w:hint="default"/>
      </w:rPr>
    </w:lvl>
    <w:lvl w:ilvl="1" w:tplc="A28206E4">
      <w:numFmt w:val="decimal"/>
      <w:lvlText w:val=""/>
      <w:lvlJc w:val="left"/>
    </w:lvl>
    <w:lvl w:ilvl="2" w:tplc="A7A2A1F0">
      <w:numFmt w:val="decimal"/>
      <w:lvlText w:val=""/>
      <w:lvlJc w:val="left"/>
    </w:lvl>
    <w:lvl w:ilvl="3" w:tplc="0BD661E4">
      <w:numFmt w:val="decimal"/>
      <w:lvlText w:val=""/>
      <w:lvlJc w:val="left"/>
    </w:lvl>
    <w:lvl w:ilvl="4" w:tplc="E8DC0846">
      <w:numFmt w:val="decimal"/>
      <w:lvlText w:val=""/>
      <w:lvlJc w:val="left"/>
    </w:lvl>
    <w:lvl w:ilvl="5" w:tplc="D908C226">
      <w:numFmt w:val="decimal"/>
      <w:lvlText w:val=""/>
      <w:lvlJc w:val="left"/>
    </w:lvl>
    <w:lvl w:ilvl="6" w:tplc="DD0A4A32">
      <w:numFmt w:val="decimal"/>
      <w:lvlText w:val=""/>
      <w:lvlJc w:val="left"/>
    </w:lvl>
    <w:lvl w:ilvl="7" w:tplc="E33640E6">
      <w:numFmt w:val="decimal"/>
      <w:lvlText w:val=""/>
      <w:lvlJc w:val="left"/>
    </w:lvl>
    <w:lvl w:ilvl="8" w:tplc="135C1BD2">
      <w:numFmt w:val="decimal"/>
      <w:lvlText w:val=""/>
      <w:lvlJc w:val="left"/>
    </w:lvl>
  </w:abstractNum>
  <w:abstractNum w:abstractNumId="18" w15:restartNumberingAfterBreak="0">
    <w:nsid w:val="62896EC9"/>
    <w:multiLevelType w:val="hybridMultilevel"/>
    <w:tmpl w:val="D514F842"/>
    <w:lvl w:ilvl="0" w:tplc="BF1A026E">
      <w:start w:val="1"/>
      <w:numFmt w:val="bullet"/>
      <w:lvlText w:val=""/>
      <w:lvlJc w:val="left"/>
      <w:pPr>
        <w:tabs>
          <w:tab w:val="num" w:pos="900"/>
        </w:tabs>
        <w:ind w:left="540" w:hanging="360"/>
      </w:pPr>
      <w:rPr>
        <w:rFonts w:ascii="Symbol" w:hAnsi="Symbol" w:hint="default"/>
      </w:rPr>
    </w:lvl>
    <w:lvl w:ilvl="1" w:tplc="8564D160">
      <w:numFmt w:val="decimal"/>
      <w:lvlText w:val=""/>
      <w:lvlJc w:val="left"/>
    </w:lvl>
    <w:lvl w:ilvl="2" w:tplc="EA486D58">
      <w:numFmt w:val="decimal"/>
      <w:lvlText w:val=""/>
      <w:lvlJc w:val="left"/>
    </w:lvl>
    <w:lvl w:ilvl="3" w:tplc="441C79A0">
      <w:numFmt w:val="decimal"/>
      <w:lvlText w:val=""/>
      <w:lvlJc w:val="left"/>
    </w:lvl>
    <w:lvl w:ilvl="4" w:tplc="9006D902">
      <w:numFmt w:val="decimal"/>
      <w:lvlText w:val=""/>
      <w:lvlJc w:val="left"/>
    </w:lvl>
    <w:lvl w:ilvl="5" w:tplc="A9384AA2">
      <w:numFmt w:val="decimal"/>
      <w:lvlText w:val=""/>
      <w:lvlJc w:val="left"/>
    </w:lvl>
    <w:lvl w:ilvl="6" w:tplc="858016C8">
      <w:numFmt w:val="decimal"/>
      <w:lvlText w:val=""/>
      <w:lvlJc w:val="left"/>
    </w:lvl>
    <w:lvl w:ilvl="7" w:tplc="526AFE38">
      <w:numFmt w:val="decimal"/>
      <w:lvlText w:val=""/>
      <w:lvlJc w:val="left"/>
    </w:lvl>
    <w:lvl w:ilvl="8" w:tplc="58D45208">
      <w:numFmt w:val="decimal"/>
      <w:lvlText w:val=""/>
      <w:lvlJc w:val="left"/>
    </w:lvl>
  </w:abstractNum>
  <w:abstractNum w:abstractNumId="19" w15:restartNumberingAfterBreak="0">
    <w:nsid w:val="65081E0E"/>
    <w:multiLevelType w:val="hybridMultilevel"/>
    <w:tmpl w:val="76306A76"/>
    <w:lvl w:ilvl="0" w:tplc="C1DA5F4C">
      <w:start w:val="1"/>
      <w:numFmt w:val="bullet"/>
      <w:lvlText w:val=""/>
      <w:lvlJc w:val="left"/>
      <w:pPr>
        <w:tabs>
          <w:tab w:val="num" w:pos="900"/>
        </w:tabs>
        <w:ind w:left="540" w:hanging="360"/>
      </w:pPr>
      <w:rPr>
        <w:rFonts w:ascii="Symbol" w:hAnsi="Symbol" w:hint="default"/>
      </w:rPr>
    </w:lvl>
    <w:lvl w:ilvl="1" w:tplc="809C5C68">
      <w:numFmt w:val="decimal"/>
      <w:lvlText w:val=""/>
      <w:lvlJc w:val="left"/>
    </w:lvl>
    <w:lvl w:ilvl="2" w:tplc="7A929496">
      <w:numFmt w:val="decimal"/>
      <w:lvlText w:val=""/>
      <w:lvlJc w:val="left"/>
    </w:lvl>
    <w:lvl w:ilvl="3" w:tplc="E11A1E82">
      <w:numFmt w:val="decimal"/>
      <w:lvlText w:val=""/>
      <w:lvlJc w:val="left"/>
    </w:lvl>
    <w:lvl w:ilvl="4" w:tplc="AF7E205C">
      <w:numFmt w:val="decimal"/>
      <w:lvlText w:val=""/>
      <w:lvlJc w:val="left"/>
    </w:lvl>
    <w:lvl w:ilvl="5" w:tplc="D67AC172">
      <w:numFmt w:val="decimal"/>
      <w:lvlText w:val=""/>
      <w:lvlJc w:val="left"/>
    </w:lvl>
    <w:lvl w:ilvl="6" w:tplc="B2E0C184">
      <w:numFmt w:val="decimal"/>
      <w:lvlText w:val=""/>
      <w:lvlJc w:val="left"/>
    </w:lvl>
    <w:lvl w:ilvl="7" w:tplc="7DEE7E9C">
      <w:numFmt w:val="decimal"/>
      <w:lvlText w:val=""/>
      <w:lvlJc w:val="left"/>
    </w:lvl>
    <w:lvl w:ilvl="8" w:tplc="CDC0E32C">
      <w:numFmt w:val="decimal"/>
      <w:lvlText w:val=""/>
      <w:lvlJc w:val="left"/>
    </w:lvl>
  </w:abstractNum>
  <w:abstractNum w:abstractNumId="20" w15:restartNumberingAfterBreak="0">
    <w:nsid w:val="6DB472FF"/>
    <w:multiLevelType w:val="hybridMultilevel"/>
    <w:tmpl w:val="CB2612C4"/>
    <w:lvl w:ilvl="0" w:tplc="4C7CC76E">
      <w:start w:val="1"/>
      <w:numFmt w:val="bullet"/>
      <w:lvlText w:val=""/>
      <w:lvlJc w:val="left"/>
      <w:pPr>
        <w:tabs>
          <w:tab w:val="num" w:pos="900"/>
        </w:tabs>
        <w:ind w:left="540" w:hanging="360"/>
      </w:pPr>
      <w:rPr>
        <w:rFonts w:ascii="Symbol" w:hAnsi="Symbol" w:hint="default"/>
      </w:rPr>
    </w:lvl>
    <w:lvl w:ilvl="1" w:tplc="67C676EA">
      <w:numFmt w:val="decimal"/>
      <w:lvlText w:val=""/>
      <w:lvlJc w:val="left"/>
    </w:lvl>
    <w:lvl w:ilvl="2" w:tplc="9278A2A2">
      <w:numFmt w:val="decimal"/>
      <w:lvlText w:val=""/>
      <w:lvlJc w:val="left"/>
    </w:lvl>
    <w:lvl w:ilvl="3" w:tplc="8BDE3014">
      <w:numFmt w:val="decimal"/>
      <w:lvlText w:val=""/>
      <w:lvlJc w:val="left"/>
    </w:lvl>
    <w:lvl w:ilvl="4" w:tplc="E6863E7A">
      <w:numFmt w:val="decimal"/>
      <w:lvlText w:val=""/>
      <w:lvlJc w:val="left"/>
    </w:lvl>
    <w:lvl w:ilvl="5" w:tplc="49666662">
      <w:numFmt w:val="decimal"/>
      <w:lvlText w:val=""/>
      <w:lvlJc w:val="left"/>
    </w:lvl>
    <w:lvl w:ilvl="6" w:tplc="21029546">
      <w:numFmt w:val="decimal"/>
      <w:lvlText w:val=""/>
      <w:lvlJc w:val="left"/>
    </w:lvl>
    <w:lvl w:ilvl="7" w:tplc="147AF784">
      <w:numFmt w:val="decimal"/>
      <w:lvlText w:val=""/>
      <w:lvlJc w:val="left"/>
    </w:lvl>
    <w:lvl w:ilvl="8" w:tplc="37622FDC">
      <w:numFmt w:val="decimal"/>
      <w:lvlText w:val=""/>
      <w:lvlJc w:val="left"/>
    </w:lvl>
  </w:abstractNum>
  <w:abstractNum w:abstractNumId="21" w15:restartNumberingAfterBreak="0">
    <w:nsid w:val="6EC36CD6"/>
    <w:multiLevelType w:val="hybridMultilevel"/>
    <w:tmpl w:val="2A208FDE"/>
    <w:lvl w:ilvl="0" w:tplc="C972C390">
      <w:start w:val="1"/>
      <w:numFmt w:val="bullet"/>
      <w:lvlText w:val=""/>
      <w:lvlJc w:val="left"/>
      <w:pPr>
        <w:tabs>
          <w:tab w:val="num" w:pos="900"/>
        </w:tabs>
        <w:ind w:left="540" w:hanging="360"/>
      </w:pPr>
      <w:rPr>
        <w:rFonts w:ascii="Symbol" w:hAnsi="Symbol" w:hint="default"/>
      </w:rPr>
    </w:lvl>
    <w:lvl w:ilvl="1" w:tplc="F912EE28">
      <w:numFmt w:val="decimal"/>
      <w:lvlText w:val=""/>
      <w:lvlJc w:val="left"/>
    </w:lvl>
    <w:lvl w:ilvl="2" w:tplc="23084204">
      <w:numFmt w:val="decimal"/>
      <w:lvlText w:val=""/>
      <w:lvlJc w:val="left"/>
    </w:lvl>
    <w:lvl w:ilvl="3" w:tplc="18E69168">
      <w:numFmt w:val="decimal"/>
      <w:lvlText w:val=""/>
      <w:lvlJc w:val="left"/>
    </w:lvl>
    <w:lvl w:ilvl="4" w:tplc="C910EC80">
      <w:numFmt w:val="decimal"/>
      <w:lvlText w:val=""/>
      <w:lvlJc w:val="left"/>
    </w:lvl>
    <w:lvl w:ilvl="5" w:tplc="8BD01616">
      <w:numFmt w:val="decimal"/>
      <w:lvlText w:val=""/>
      <w:lvlJc w:val="left"/>
    </w:lvl>
    <w:lvl w:ilvl="6" w:tplc="B6043DA2">
      <w:numFmt w:val="decimal"/>
      <w:lvlText w:val=""/>
      <w:lvlJc w:val="left"/>
    </w:lvl>
    <w:lvl w:ilvl="7" w:tplc="D54408BE">
      <w:numFmt w:val="decimal"/>
      <w:lvlText w:val=""/>
      <w:lvlJc w:val="left"/>
    </w:lvl>
    <w:lvl w:ilvl="8" w:tplc="DC1EF470">
      <w:numFmt w:val="decimal"/>
      <w:lvlText w:val=""/>
      <w:lvlJc w:val="left"/>
    </w:lvl>
  </w:abstractNum>
  <w:abstractNum w:abstractNumId="22" w15:restartNumberingAfterBreak="0">
    <w:nsid w:val="72AB484F"/>
    <w:multiLevelType w:val="hybridMultilevel"/>
    <w:tmpl w:val="91DE80EC"/>
    <w:lvl w:ilvl="0" w:tplc="51EE8D44">
      <w:start w:val="1"/>
      <w:numFmt w:val="bullet"/>
      <w:lvlText w:val=""/>
      <w:lvlJc w:val="left"/>
      <w:pPr>
        <w:tabs>
          <w:tab w:val="num" w:pos="900"/>
        </w:tabs>
        <w:ind w:left="540" w:hanging="360"/>
      </w:pPr>
      <w:rPr>
        <w:rFonts w:ascii="Symbol" w:hAnsi="Symbol" w:hint="default"/>
      </w:rPr>
    </w:lvl>
    <w:lvl w:ilvl="1" w:tplc="FD509852">
      <w:numFmt w:val="decimal"/>
      <w:lvlText w:val=""/>
      <w:lvlJc w:val="left"/>
    </w:lvl>
    <w:lvl w:ilvl="2" w:tplc="21E81128">
      <w:numFmt w:val="decimal"/>
      <w:lvlText w:val=""/>
      <w:lvlJc w:val="left"/>
    </w:lvl>
    <w:lvl w:ilvl="3" w:tplc="9D3470BA">
      <w:numFmt w:val="decimal"/>
      <w:lvlText w:val=""/>
      <w:lvlJc w:val="left"/>
    </w:lvl>
    <w:lvl w:ilvl="4" w:tplc="05EC747E">
      <w:numFmt w:val="decimal"/>
      <w:lvlText w:val=""/>
      <w:lvlJc w:val="left"/>
    </w:lvl>
    <w:lvl w:ilvl="5" w:tplc="6FAA5D3E">
      <w:numFmt w:val="decimal"/>
      <w:lvlText w:val=""/>
      <w:lvlJc w:val="left"/>
    </w:lvl>
    <w:lvl w:ilvl="6" w:tplc="86BA1F9E">
      <w:numFmt w:val="decimal"/>
      <w:lvlText w:val=""/>
      <w:lvlJc w:val="left"/>
    </w:lvl>
    <w:lvl w:ilvl="7" w:tplc="32C899C8">
      <w:numFmt w:val="decimal"/>
      <w:lvlText w:val=""/>
      <w:lvlJc w:val="left"/>
    </w:lvl>
    <w:lvl w:ilvl="8" w:tplc="2474D0F4">
      <w:numFmt w:val="decimal"/>
      <w:lvlText w:val=""/>
      <w:lvlJc w:val="left"/>
    </w:lvl>
  </w:abstractNum>
  <w:abstractNum w:abstractNumId="23" w15:restartNumberingAfterBreak="0">
    <w:nsid w:val="7E6075B5"/>
    <w:multiLevelType w:val="hybridMultilevel"/>
    <w:tmpl w:val="FE5CAECA"/>
    <w:lvl w:ilvl="0" w:tplc="13842608">
      <w:start w:val="1"/>
      <w:numFmt w:val="decimal"/>
      <w:lvlText w:val="%1."/>
      <w:lvlJc w:val="left"/>
      <w:pPr>
        <w:tabs>
          <w:tab w:val="num" w:pos="900"/>
        </w:tabs>
        <w:ind w:left="540" w:hanging="360"/>
      </w:pPr>
    </w:lvl>
    <w:lvl w:ilvl="1" w:tplc="52C6D32A">
      <w:start w:val="1"/>
      <w:numFmt w:val="bullet"/>
      <w:lvlText w:val="o"/>
      <w:lvlJc w:val="left"/>
      <w:pPr>
        <w:tabs>
          <w:tab w:val="num" w:pos="1440"/>
        </w:tabs>
        <w:ind w:left="1080" w:hanging="360"/>
      </w:pPr>
      <w:rPr>
        <w:rFonts w:ascii="Courier New" w:hAnsi="Courier New" w:cs="Courier New" w:hint="default"/>
      </w:rPr>
    </w:lvl>
    <w:lvl w:ilvl="2" w:tplc="8BB65A86">
      <w:numFmt w:val="decimal"/>
      <w:lvlText w:val=""/>
      <w:lvlJc w:val="left"/>
    </w:lvl>
    <w:lvl w:ilvl="3" w:tplc="221A9A7A">
      <w:numFmt w:val="decimal"/>
      <w:lvlText w:val=""/>
      <w:lvlJc w:val="left"/>
    </w:lvl>
    <w:lvl w:ilvl="4" w:tplc="B97C51CC">
      <w:numFmt w:val="decimal"/>
      <w:lvlText w:val=""/>
      <w:lvlJc w:val="left"/>
    </w:lvl>
    <w:lvl w:ilvl="5" w:tplc="967A3008">
      <w:numFmt w:val="decimal"/>
      <w:lvlText w:val=""/>
      <w:lvlJc w:val="left"/>
    </w:lvl>
    <w:lvl w:ilvl="6" w:tplc="03FC1804">
      <w:numFmt w:val="decimal"/>
      <w:lvlText w:val=""/>
      <w:lvlJc w:val="left"/>
    </w:lvl>
    <w:lvl w:ilvl="7" w:tplc="9A7E3F70">
      <w:numFmt w:val="decimal"/>
      <w:lvlText w:val=""/>
      <w:lvlJc w:val="left"/>
    </w:lvl>
    <w:lvl w:ilvl="8" w:tplc="298666B0">
      <w:numFmt w:val="decimal"/>
      <w:lvlText w:val=""/>
      <w:lvlJc w:val="left"/>
    </w:lvl>
  </w:abstractNum>
  <w:num w:numId="1" w16cid:durableId="734089522">
    <w:abstractNumId w:val="17"/>
  </w:num>
  <w:num w:numId="2" w16cid:durableId="1472748080">
    <w:abstractNumId w:val="8"/>
  </w:num>
  <w:num w:numId="3" w16cid:durableId="1806578722">
    <w:abstractNumId w:val="5"/>
  </w:num>
  <w:num w:numId="4" w16cid:durableId="1507554398">
    <w:abstractNumId w:val="6"/>
  </w:num>
  <w:num w:numId="5" w16cid:durableId="1627392316">
    <w:abstractNumId w:val="2"/>
  </w:num>
  <w:num w:numId="6" w16cid:durableId="679545186">
    <w:abstractNumId w:val="12"/>
  </w:num>
  <w:num w:numId="7" w16cid:durableId="2062249241">
    <w:abstractNumId w:val="21"/>
  </w:num>
  <w:num w:numId="8" w16cid:durableId="1114712151">
    <w:abstractNumId w:val="22"/>
  </w:num>
  <w:num w:numId="9" w16cid:durableId="865361886">
    <w:abstractNumId w:val="13"/>
  </w:num>
  <w:num w:numId="10" w16cid:durableId="603458243">
    <w:abstractNumId w:val="15"/>
  </w:num>
  <w:num w:numId="11" w16cid:durableId="793444645">
    <w:abstractNumId w:val="4"/>
  </w:num>
  <w:num w:numId="12" w16cid:durableId="86971986">
    <w:abstractNumId w:val="18"/>
  </w:num>
  <w:num w:numId="13" w16cid:durableId="738932">
    <w:abstractNumId w:val="0"/>
  </w:num>
  <w:num w:numId="14" w16cid:durableId="1844128314">
    <w:abstractNumId w:val="9"/>
  </w:num>
  <w:num w:numId="15" w16cid:durableId="448083247">
    <w:abstractNumId w:val="14"/>
  </w:num>
  <w:num w:numId="16" w16cid:durableId="73477362">
    <w:abstractNumId w:val="23"/>
  </w:num>
  <w:num w:numId="17" w16cid:durableId="431052067">
    <w:abstractNumId w:val="16"/>
  </w:num>
  <w:num w:numId="18" w16cid:durableId="1070344477">
    <w:abstractNumId w:val="7"/>
  </w:num>
  <w:num w:numId="19" w16cid:durableId="1701006138">
    <w:abstractNumId w:val="20"/>
  </w:num>
  <w:num w:numId="20" w16cid:durableId="691104709">
    <w:abstractNumId w:val="1"/>
  </w:num>
  <w:num w:numId="21" w16cid:durableId="1941907263">
    <w:abstractNumId w:val="19"/>
  </w:num>
  <w:num w:numId="22" w16cid:durableId="570848614">
    <w:abstractNumId w:val="10"/>
  </w:num>
  <w:num w:numId="23" w16cid:durableId="206913363">
    <w:abstractNumId w:val="11"/>
  </w:num>
  <w:num w:numId="24" w16cid:durableId="738132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CBC"/>
    <w:rsid w:val="00250812"/>
    <w:rsid w:val="00A862BD"/>
    <w:rsid w:val="00CF1C2E"/>
    <w:rsid w:val="00EE2CBC"/>
    <w:rsid w:val="00F017F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66B8A17"/>
  <w15:docId w15:val="{795234F9-ABEE-4104-9C73-BE9D1DCA0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3067</Words>
  <Characters>17487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swatiahuja.dcmc@gmail.com</cp:lastModifiedBy>
  <cp:revision>2</cp:revision>
  <dcterms:created xsi:type="dcterms:W3CDTF">2025-09-09T10:33:00Z</dcterms:created>
  <dcterms:modified xsi:type="dcterms:W3CDTF">2025-09-09T10:33:00Z</dcterms:modified>
</cp:coreProperties>
</file>