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45207">
      <w:pPr>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ΝΕΥΡΩΝΙΚΑ ΔΙΚΤΥΑ ΚΑΙ ΜΗΧΑΝΙΚΗ ΜΑΘΗΣΗ</w:t>
      </w:r>
    </w:p>
    <w:p w14:paraId="2960807D">
      <w:pPr>
        <w:jc w:val="center"/>
        <w:rPr>
          <w:rFonts w:hint="default" w:ascii="Times New Roman" w:hAnsi="Times New Roman" w:cs="Times New Roman"/>
          <w:b/>
          <w:bCs/>
          <w:color w:val="auto"/>
          <w:sz w:val="24"/>
          <w:szCs w:val="24"/>
          <w:lang w:val="en-GB"/>
        </w:rPr>
      </w:pPr>
      <w:r>
        <w:rPr>
          <w:rFonts w:hint="default" w:ascii="Times New Roman" w:hAnsi="Times New Roman" w:cs="Times New Roman"/>
          <w:b/>
          <w:bCs/>
          <w:color w:val="auto"/>
          <w:sz w:val="24"/>
          <w:szCs w:val="24"/>
          <w:lang w:val="en-GB"/>
        </w:rPr>
        <w:t>Simon Haykin</w:t>
      </w:r>
    </w:p>
    <w:p w14:paraId="57302045">
      <w:pPr>
        <w:jc w:val="center"/>
        <w:rPr>
          <w:rFonts w:hint="default" w:ascii="Times New Roman" w:hAnsi="Times New Roman" w:cs="Times New Roman"/>
          <w:b/>
          <w:bCs/>
          <w:color w:val="auto"/>
          <w:sz w:val="24"/>
          <w:szCs w:val="24"/>
          <w:lang w:val="en-GB"/>
        </w:rPr>
      </w:pPr>
    </w:p>
    <w:p w14:paraId="53DEB512">
      <w:pPr>
        <w:jc w:val="center"/>
        <w:rPr>
          <w:rFonts w:hint="default" w:ascii="Times New Roman" w:hAnsi="Times New Roman" w:cs="Times New Roman"/>
          <w:b/>
          <w:bCs/>
          <w:strike/>
          <w:dstrike w:val="0"/>
          <w:color w:val="auto"/>
          <w:sz w:val="24"/>
          <w:szCs w:val="24"/>
          <w:lang w:val="en-GB"/>
        </w:rPr>
      </w:pPr>
    </w:p>
    <w:p w14:paraId="2A81A215">
      <w:pPr>
        <w:numPr>
          <w:ilvl w:val="0"/>
          <w:numId w:val="0"/>
        </w:numPr>
        <w:jc w:val="left"/>
        <w:rPr>
          <w:rFonts w:hint="default" w:ascii="Times New Roman" w:hAnsi="Times New Roman" w:cs="Times New Roman"/>
          <w:b w:val="0"/>
          <w:bCs w:val="0"/>
          <w:strike/>
          <w:dstrike w:val="0"/>
          <w:color w:val="auto"/>
          <w:sz w:val="24"/>
          <w:szCs w:val="24"/>
          <w:lang w:val="en-GB"/>
        </w:rPr>
      </w:pPr>
      <w:r>
        <w:rPr>
          <w:rFonts w:hint="default" w:ascii="Times New Roman" w:hAnsi="Times New Roman" w:cs="Times New Roman"/>
          <w:b w:val="0"/>
          <w:bCs w:val="0"/>
          <w:strike/>
          <w:dstrike w:val="0"/>
          <w:color w:val="auto"/>
          <w:sz w:val="24"/>
          <w:szCs w:val="24"/>
          <w:lang w:val="el-GR"/>
        </w:rPr>
        <w:t>Έχουν ρίζες στη στατιστική θεωρία μάθησης:</w:t>
      </w:r>
    </w:p>
    <w:p w14:paraId="08625122">
      <w:pPr>
        <w:ind w:firstLine="720" w:firstLineChars="0"/>
        <w:jc w:val="left"/>
        <w:rPr>
          <w:rFonts w:hint="default" w:ascii="Times New Roman" w:hAnsi="Times New Roman" w:cs="Times New Roman"/>
          <w:b w:val="0"/>
          <w:bCs w:val="0"/>
          <w:strike/>
          <w:dstrike w:val="0"/>
          <w:color w:val="auto"/>
          <w:sz w:val="24"/>
          <w:szCs w:val="24"/>
          <w:lang w:val="en-GB"/>
        </w:rPr>
      </w:pPr>
      <w:r>
        <w:rPr>
          <w:rFonts w:hint="default" w:ascii="Times New Roman" w:hAnsi="Times New Roman" w:cs="Times New Roman"/>
          <w:b w:val="0"/>
          <w:bCs w:val="0"/>
          <w:strike/>
          <w:dstrike w:val="0"/>
          <w:color w:val="auto"/>
          <w:sz w:val="24"/>
          <w:szCs w:val="24"/>
          <w:lang w:val="el-GR"/>
        </w:rPr>
        <w:t xml:space="preserve">1. </w:t>
      </w:r>
      <w:r>
        <w:rPr>
          <w:rFonts w:hint="default" w:ascii="Times New Roman" w:hAnsi="Times New Roman" w:cs="Times New Roman"/>
          <w:b w:val="0"/>
          <w:bCs w:val="0"/>
          <w:strike/>
          <w:dstrike w:val="0"/>
          <w:color w:val="auto"/>
          <w:sz w:val="24"/>
          <w:szCs w:val="24"/>
          <w:lang w:val="en-GB"/>
        </w:rPr>
        <w:t>Support Vector Machines (</w:t>
      </w:r>
      <w:r>
        <w:rPr>
          <w:rFonts w:hint="default" w:ascii="Times New Roman" w:hAnsi="Times New Roman" w:cs="Times New Roman"/>
          <w:b w:val="0"/>
          <w:bCs w:val="0"/>
          <w:strike/>
          <w:dstrike w:val="0"/>
          <w:color w:val="auto"/>
          <w:sz w:val="24"/>
          <w:szCs w:val="24"/>
          <w:lang w:val="el-GR"/>
        </w:rPr>
        <w:t>Μηχανές διανυσμάτων υποστήριξης</w:t>
      </w:r>
      <w:r>
        <w:rPr>
          <w:rFonts w:hint="default" w:ascii="Times New Roman" w:hAnsi="Times New Roman" w:cs="Times New Roman"/>
          <w:b w:val="0"/>
          <w:bCs w:val="0"/>
          <w:strike/>
          <w:dstrike w:val="0"/>
          <w:color w:val="auto"/>
          <w:sz w:val="24"/>
          <w:szCs w:val="24"/>
          <w:lang w:val="en-GB"/>
        </w:rPr>
        <w:t xml:space="preserve"> &amp;</w:t>
      </w:r>
    </w:p>
    <w:p w14:paraId="6388F294">
      <w:pPr>
        <w:numPr>
          <w:ilvl w:val="0"/>
          <w:numId w:val="2"/>
        </w:numPr>
        <w:ind w:left="720"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strike/>
          <w:dstrike w:val="0"/>
          <w:color w:val="auto"/>
          <w:sz w:val="24"/>
          <w:szCs w:val="24"/>
          <w:lang w:val="en-GB"/>
        </w:rPr>
        <w:t>Principal Components analysis (</w:t>
      </w:r>
      <w:r>
        <w:rPr>
          <w:rFonts w:hint="default" w:ascii="Times New Roman" w:hAnsi="Times New Roman" w:cs="Times New Roman"/>
          <w:b w:val="0"/>
          <w:bCs w:val="0"/>
          <w:strike/>
          <w:dstrike w:val="0"/>
          <w:color w:val="auto"/>
          <w:sz w:val="24"/>
          <w:szCs w:val="24"/>
          <w:lang w:val="el-GR"/>
        </w:rPr>
        <w:t>Ανάλυση κύριων συνιστωσών)</w:t>
      </w:r>
      <w:r>
        <w:rPr>
          <w:rFonts w:hint="default" w:ascii="Times New Roman" w:hAnsi="Times New Roman" w:cs="Times New Roman"/>
          <w:b w:val="0"/>
          <w:bCs w:val="0"/>
          <w:color w:val="auto"/>
          <w:sz w:val="24"/>
          <w:szCs w:val="24"/>
          <w:lang w:val="el-GR"/>
        </w:rPr>
        <w:br w:type="textWrapping"/>
      </w:r>
    </w:p>
    <w:p w14:paraId="56768B80">
      <w:pPr>
        <w:numPr>
          <w:ilvl w:val="0"/>
          <w:numId w:val="0"/>
        </w:numPr>
        <w:ind w:left="720" w:leftChars="0"/>
        <w:jc w:val="left"/>
        <w:rPr>
          <w:rFonts w:hint="default" w:ascii="Times New Roman" w:hAnsi="Times New Roman" w:cs="Times New Roman"/>
          <w:b w:val="0"/>
          <w:bCs w:val="0"/>
          <w:color w:val="auto"/>
          <w:sz w:val="24"/>
          <w:szCs w:val="24"/>
          <w:lang w:val="en-GB"/>
        </w:rPr>
      </w:pPr>
    </w:p>
    <w:p w14:paraId="4DDBA32C">
      <w:pPr>
        <w:numPr>
          <w:ilvl w:val="0"/>
          <w:numId w:val="0"/>
        </w:numPr>
        <w:ind w:left="720" w:leftChars="0"/>
        <w:jc w:val="left"/>
        <w:rPr>
          <w:rFonts w:hint="default" w:ascii="Times New Roman" w:hAnsi="Times New Roman" w:cs="Times New Roman"/>
          <w:b w:val="0"/>
          <w:bCs w:val="0"/>
          <w:color w:val="auto"/>
          <w:sz w:val="24"/>
          <w:szCs w:val="24"/>
          <w:lang w:val="en-GB"/>
        </w:rPr>
      </w:pPr>
    </w:p>
    <w:p w14:paraId="390C76BF">
      <w:pPr>
        <w:numPr>
          <w:ilvl w:val="0"/>
          <w:numId w:val="0"/>
        </w:numPr>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Αναπόσπαστο τμήμα του κλάδου των Νευρωνικών Δικτύων, αντλώντας έμπνευση από την λειτουργία του ανθρώπινου εγκεφάλου:</w:t>
      </w:r>
    </w:p>
    <w:p w14:paraId="42917B31">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n-GB"/>
        </w:rPr>
        <w:t>Perceptron</w:t>
      </w:r>
    </w:p>
    <w:p w14:paraId="2146828C">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n-GB"/>
        </w:rPr>
        <w:t>MLP</w:t>
      </w:r>
    </w:p>
    <w:p w14:paraId="1736BC03">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Αυτο-οργανούμενοι χάρτες</w:t>
      </w:r>
    </w:p>
    <w:p w14:paraId="56D13491">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Νευροδυναμική</w:t>
      </w:r>
    </w:p>
    <w:p w14:paraId="245D3A0B">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142AE01C">
      <w:pPr>
        <w:numPr>
          <w:ilvl w:val="0"/>
          <w:numId w:val="0"/>
        </w:numPr>
        <w:tabs>
          <w:tab w:val="left" w:pos="425"/>
        </w:tabs>
        <w:jc w:val="left"/>
        <w:rPr>
          <w:rFonts w:hint="default" w:ascii="Times New Roman" w:hAnsi="Times New Roman" w:cs="Times New Roman"/>
          <w:b w:val="0"/>
          <w:bCs w:val="0"/>
          <w:strike/>
          <w:dstrike w:val="0"/>
          <w:color w:val="auto"/>
          <w:sz w:val="24"/>
          <w:szCs w:val="24"/>
          <w:lang w:val="el-GR"/>
        </w:rPr>
      </w:pPr>
      <w:r>
        <w:rPr>
          <w:rFonts w:hint="default" w:ascii="Times New Roman" w:hAnsi="Times New Roman" w:cs="Times New Roman"/>
          <w:b w:val="0"/>
          <w:bCs w:val="0"/>
          <w:strike/>
          <w:dstrike w:val="0"/>
          <w:color w:val="auto"/>
          <w:sz w:val="24"/>
          <w:szCs w:val="24"/>
          <w:lang w:val="el-GR"/>
        </w:rPr>
        <w:t>Υπάρχουν ορισμένες λεπτές διαφορές μεταξύ των λειτουργιών των νευρωνικών δικτύων (</w:t>
      </w:r>
      <w:r>
        <w:rPr>
          <w:rFonts w:hint="default" w:ascii="Times New Roman" w:hAnsi="Times New Roman" w:cs="Times New Roman"/>
          <w:b w:val="0"/>
          <w:bCs w:val="0"/>
          <w:strike/>
          <w:dstrike w:val="0"/>
          <w:color w:val="auto"/>
          <w:sz w:val="24"/>
          <w:szCs w:val="24"/>
          <w:lang w:val="en-GB"/>
        </w:rPr>
        <w:t xml:space="preserve">neural networks) </w:t>
      </w:r>
      <w:r>
        <w:rPr>
          <w:rFonts w:hint="default" w:ascii="Times New Roman" w:hAnsi="Times New Roman" w:cs="Times New Roman"/>
          <w:b w:val="0"/>
          <w:bCs w:val="0"/>
          <w:strike/>
          <w:dstrike w:val="0"/>
          <w:color w:val="auto"/>
          <w:sz w:val="24"/>
          <w:szCs w:val="24"/>
          <w:lang w:val="el-GR"/>
        </w:rPr>
        <w:t>και των μηχανών με δυνατότητα μάθησης (</w:t>
      </w:r>
      <w:r>
        <w:rPr>
          <w:rFonts w:hint="default" w:ascii="Times New Roman" w:hAnsi="Times New Roman" w:cs="Times New Roman"/>
          <w:b w:val="0"/>
          <w:bCs w:val="0"/>
          <w:strike/>
          <w:dstrike w:val="0"/>
          <w:color w:val="auto"/>
          <w:sz w:val="24"/>
          <w:szCs w:val="24"/>
          <w:lang w:val="en-GB"/>
        </w:rPr>
        <w:t xml:space="preserve">learning machines). </w:t>
      </w:r>
    </w:p>
    <w:p w14:paraId="2F6507E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B4CD8D2">
      <w:pPr>
        <w:numPr>
          <w:ilvl w:val="0"/>
          <w:numId w:val="0"/>
        </w:numPr>
        <w:tabs>
          <w:tab w:val="left" w:pos="425"/>
        </w:tabs>
        <w:jc w:val="left"/>
        <w:rPr>
          <w:rFonts w:hint="default" w:ascii="Times New Roman" w:hAnsi="Times New Roman" w:cs="Times New Roman"/>
          <w:b w:val="0"/>
          <w:bCs w:val="0"/>
          <w:strike/>
          <w:dstrike w:val="0"/>
          <w:color w:val="auto"/>
          <w:sz w:val="24"/>
          <w:szCs w:val="24"/>
          <w:lang w:val="el-GR"/>
        </w:rPr>
      </w:pPr>
      <w:r>
        <w:rPr>
          <w:rFonts w:hint="default" w:ascii="Times New Roman" w:hAnsi="Times New Roman" w:cs="Times New Roman"/>
          <w:b w:val="0"/>
          <w:bCs w:val="0"/>
          <w:strike/>
          <w:dstrike w:val="0"/>
          <w:color w:val="auto"/>
          <w:sz w:val="24"/>
          <w:szCs w:val="24"/>
          <w:lang w:val="el-GR"/>
        </w:rPr>
        <w:t xml:space="preserve">Ταξινομητής </w:t>
      </w:r>
      <w:r>
        <w:rPr>
          <w:rFonts w:hint="default" w:ascii="Times New Roman" w:hAnsi="Times New Roman" w:cs="Times New Roman"/>
          <w:b w:val="0"/>
          <w:bCs w:val="0"/>
          <w:strike/>
          <w:dstrike w:val="0"/>
          <w:color w:val="auto"/>
          <w:sz w:val="24"/>
          <w:szCs w:val="24"/>
          <w:lang w:val="en-GB"/>
        </w:rPr>
        <w:t>Bayes -</w:t>
      </w:r>
      <w:r>
        <w:rPr>
          <w:rFonts w:hint="default" w:ascii="Times New Roman" w:hAnsi="Times New Roman" w:cs="Times New Roman"/>
          <w:b w:val="0"/>
          <w:bCs w:val="0"/>
          <w:strike/>
          <w:dstrike w:val="0"/>
          <w:color w:val="auto"/>
          <w:sz w:val="24"/>
          <w:szCs w:val="24"/>
          <w:lang w:val="el-GR"/>
        </w:rPr>
        <w:t>&gt; Λειτουργεί σε περιβάλλον με Γκαουσιανή κατανομή.</w:t>
      </w:r>
    </w:p>
    <w:p w14:paraId="261F691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2AA11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3CB3BC7">
      <w:pPr>
        <w:numPr>
          <w:ilvl w:val="0"/>
          <w:numId w:val="0"/>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(ΕΙΣΑΓΩΓΗ)</w:t>
      </w:r>
    </w:p>
    <w:p w14:paraId="03570AF6">
      <w:pPr>
        <w:numPr>
          <w:ilvl w:val="0"/>
          <w:numId w:val="4"/>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ΤΙ ΕΙΝΑΙ ΕΝΑ ΝΕΥΡΩΝΙΚΟ ΔΙΚΤΥΟ</w:t>
      </w:r>
    </w:p>
    <w:p w14:paraId="5DFA2C67">
      <w:pPr>
        <w:numPr>
          <w:ilvl w:val="0"/>
          <w:numId w:val="0"/>
        </w:numPr>
        <w:tabs>
          <w:tab w:val="left" w:pos="425"/>
        </w:tabs>
        <w:jc w:val="left"/>
        <w:rPr>
          <w:rFonts w:hint="default" w:ascii="Times New Roman" w:hAnsi="Times New Roman" w:cs="Times New Roman"/>
          <w:b w:val="0"/>
          <w:bCs w:val="0"/>
          <w:color w:val="auto"/>
          <w:sz w:val="24"/>
          <w:szCs w:val="24"/>
          <w:highlight w:val="yellow"/>
          <w:lang w:val="el-GR"/>
        </w:rPr>
      </w:pPr>
    </w:p>
    <w:p w14:paraId="2778C0DD">
      <w:pPr>
        <w:numPr>
          <w:ilvl w:val="0"/>
          <w:numId w:val="0"/>
        </w:numPr>
        <w:tabs>
          <w:tab w:val="left" w:pos="425"/>
        </w:tabs>
        <w:jc w:val="left"/>
        <w:rPr>
          <w:rFonts w:hint="default" w:ascii="Times New Roman" w:hAnsi="Times New Roman" w:cs="Times New Roman"/>
          <w:b w:val="0"/>
          <w:bCs w:val="0"/>
          <w:strike w:val="0"/>
          <w:dstrike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w:t>
      </w:r>
      <w:r>
        <w:rPr>
          <w:rFonts w:hint="default" w:ascii="Times New Roman" w:hAnsi="Times New Roman" w:cs="Times New Roman"/>
          <w:b w:val="0"/>
          <w:bCs w:val="0"/>
          <w:strike w:val="0"/>
          <w:dstrike w:val="0"/>
          <w:color w:val="auto"/>
          <w:sz w:val="24"/>
          <w:szCs w:val="24"/>
          <w:highlight w:val="none"/>
          <w:lang w:val="el-GR"/>
        </w:rPr>
        <w:t>Ο εγκέφαλος είναι ένας εξαιρετικά πολύπλοκος, μη γραμμικός, παράλληλος υπολογιστής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strike w:val="0"/>
          <w:dstrike w:val="0"/>
          <w:color w:val="auto"/>
          <w:sz w:val="24"/>
          <w:szCs w:val="24"/>
          <w:highlight w:val="none"/>
          <w:u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w:t>
      </w:r>
      <w:r>
        <w:rPr>
          <w:rFonts w:hint="default" w:ascii="Times New Roman" w:hAnsi="Times New Roman" w:cs="Times New Roman"/>
          <w:b w:val="0"/>
          <w:bCs w:val="0"/>
          <w:strike/>
          <w:dstrike w:val="0"/>
          <w:color w:val="auto"/>
          <w:sz w:val="24"/>
          <w:szCs w:val="24"/>
          <w:highlight w:val="none"/>
          <w:u w:val="none"/>
          <w:lang w:val="el-GR"/>
        </w:rPr>
        <w:t xml:space="preserve"> σε χρόνο περίπου 100-200 </w:t>
      </w:r>
      <w:r>
        <w:rPr>
          <w:rFonts w:hint="default" w:ascii="Times New Roman" w:hAnsi="Times New Roman" w:cs="Times New Roman"/>
          <w:b w:val="0"/>
          <w:bCs w:val="0"/>
          <w:strike/>
          <w:dstrike w:val="0"/>
          <w:color w:val="auto"/>
          <w:sz w:val="24"/>
          <w:szCs w:val="24"/>
          <w:highlight w:val="none"/>
          <w:u w:val="none"/>
          <w:lang w:val="en-GB"/>
        </w:rPr>
        <w:t>ms</w:t>
      </w:r>
      <w:r>
        <w:rPr>
          <w:rFonts w:hint="default" w:ascii="Times New Roman" w:hAnsi="Times New Roman" w:cs="Times New Roman"/>
          <w:b w:val="0"/>
          <w:bCs w:val="0"/>
          <w:strike/>
          <w:dstrike w:val="0"/>
          <w:color w:val="auto"/>
          <w:sz w:val="24"/>
          <w:szCs w:val="24"/>
          <w:highlight w:val="none"/>
          <w:u w:val="none"/>
          <w:lang w:val="el-GR"/>
        </w:rPr>
        <w:t xml:space="preserve">, </w:t>
      </w:r>
      <w:r>
        <w:rPr>
          <w:rFonts w:hint="default" w:ascii="Times New Roman" w:hAnsi="Times New Roman" w:cs="Times New Roman"/>
          <w:b w:val="0"/>
          <w:bCs w:val="0"/>
          <w:strike w:val="0"/>
          <w:dstrike w:val="0"/>
          <w:color w:val="auto"/>
          <w:sz w:val="24"/>
          <w:szCs w:val="24"/>
          <w:highlight w:val="none"/>
          <w:u w:val="none"/>
          <w:lang w:val="el-GR"/>
        </w:rPr>
        <w:t>την ίδια στιγμή που</w:t>
      </w:r>
      <w:r>
        <w:rPr>
          <w:rFonts w:hint="default" w:ascii="Times New Roman" w:hAnsi="Times New Roman" w:cs="Times New Roman"/>
          <w:b w:val="0"/>
          <w:bCs w:val="0"/>
          <w:strike w:val="0"/>
          <w:dstrike w:val="0"/>
          <w:color w:val="auto"/>
          <w:sz w:val="24"/>
          <w:szCs w:val="24"/>
          <w:highlight w:val="none"/>
          <w:lang w:val="el-GR"/>
        </w:rPr>
        <w:t xml:space="preserve"> εργασίες πολύ μικρότερου βαθμού πολυπλοκότητας απαιτούν πολύ μεγαλύτερους χρόνους για να εκτελεστούν από έναν ισχυρό υπολογιστή.</w:t>
      </w:r>
    </w:p>
    <w:p w14:paraId="0283A33D">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147565C3">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55F113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24EE5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60F5A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A9600A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7137F89">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trike/>
          <w:dstrike w:val="0"/>
          <w:color w:val="auto"/>
          <w:sz w:val="24"/>
          <w:szCs w:val="24"/>
          <w:lang w:val="el-GR"/>
        </w:rPr>
        <w:t xml:space="preserve">Ένα άλλο παράδειγμα είναι το σύστημα ηχητικού εντοπισμού που έχει μία νυχτερίδα. Επιπρόσθετα με τις πληροφορίες που παρέχει σχετικά με την απόσταση ενός στόχου ( πχ ενός εντόμου που πετά), το </w:t>
      </w:r>
      <w:r>
        <w:rPr>
          <w:rFonts w:hint="default" w:ascii="Times New Roman" w:hAnsi="Times New Roman" w:cs="Times New Roman"/>
          <w:b w:val="0"/>
          <w:bCs w:val="0"/>
          <w:strike/>
          <w:dstrike w:val="0"/>
          <w:color w:val="auto"/>
          <w:sz w:val="24"/>
          <w:szCs w:val="24"/>
          <w:lang w:val="en-GB"/>
        </w:rPr>
        <w:t xml:space="preserve">sonar </w:t>
      </w:r>
      <w:r>
        <w:rPr>
          <w:rFonts w:hint="default" w:ascii="Times New Roman" w:hAnsi="Times New Roman" w:cs="Times New Roman"/>
          <w:b w:val="0"/>
          <w:bCs w:val="0"/>
          <w:strike/>
          <w:dstrike w:val="0"/>
          <w:color w:val="auto"/>
          <w:sz w:val="24"/>
          <w:szCs w:val="24"/>
          <w:lang w:val="el-GR"/>
        </w:rPr>
        <w:t xml:space="preserve">της νυχτερίδας μεταδίδει επίσης πληροφορίες για τη σχετική ταχύτητα του στόχου, το μέγεθος του, το μέγεθος διάφορων χαρακτηριστικών του στόχου, αλλά και το ύψος του στόχου από το έδαφος. Οι πολύπλοκοι νευρωνικοί υπολογισμοί που απαιτούνται για την εξαγωγή όλων αυτών των πληροφοριών από την &lt;&lt;ηχώ&gt;&gt; του στόχου λαμβάνουν χώρα στο εσωτερικό ενός εγκεφάλου που έχει το μέγεθος ενός δαμάσκηνου. Κυριολεκτικά, το </w:t>
      </w:r>
      <w:r>
        <w:rPr>
          <w:rFonts w:hint="default" w:ascii="Times New Roman" w:hAnsi="Times New Roman" w:cs="Times New Roman"/>
          <w:b w:val="0"/>
          <w:bCs w:val="0"/>
          <w:strike/>
          <w:dstrike w:val="0"/>
          <w:color w:val="auto"/>
          <w:sz w:val="24"/>
          <w:szCs w:val="24"/>
          <w:lang w:val="en-GB"/>
        </w:rPr>
        <w:t xml:space="preserve">sonar </w:t>
      </w:r>
      <w:r>
        <w:rPr>
          <w:rFonts w:hint="default" w:ascii="Times New Roman" w:hAnsi="Times New Roman" w:cs="Times New Roman"/>
          <w:b w:val="0"/>
          <w:bCs w:val="0"/>
          <w:strike/>
          <w:dstrike w:val="0"/>
          <w:color w:val="auto"/>
          <w:sz w:val="24"/>
          <w:szCs w:val="24"/>
          <w:lang w:val="el-GR"/>
        </w:rPr>
        <w:t>μίας νυχτερίδας μπορεί να καταδιώξει και να συλλάβει το στόχο με ευχέρεια και βαθμό επιτυχίας που θα τον ζήλευαν πολλά προηγμένα συστήματα ραντάρ και μηχανικοί ήχου.</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strike/>
          <w:dstrike w:val="0"/>
          <w:color w:val="auto"/>
          <w:sz w:val="24"/>
          <w:szCs w:val="24"/>
          <w:lang w:val="el-GR"/>
        </w:rPr>
        <w:t xml:space="preserve">Πως τα καταφέρνει ο ανθρώπινος εγκέφαλος ή ακόμα και ο εγκέφαλος της νυχτερίδας; Από τη στιγμή της γέννησης, ο εγκέφαλος έχει ήδη σημαντική δομή και τη δυνατότητα να κατασκευάζει δικούς του κανόνες συμπεριφοράς, μέσω αυτού που αποκαλούμε συνήθως εμπειρία. Η εμπειρία συσσωρεύεται με την πάροδο του χρόνου και μεγάλο μέρος  της εξέλιξης του εγκεφάλου λαμβάνει χώρα κατά τη διάρκεια των δύο πρώτων ετών από τη γέννηση, αν και συνεχίζεται και σε μετέπειτα στάδια. </w:t>
      </w:r>
    </w:p>
    <w:p w14:paraId="106BCAE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5A240FF">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Ο χαρακτηρισμός ενός νευρικού συστήματος ως &lt;&lt; εξελισσόμενο &gt;&gt; είναι συνώνυμος με την έννοια της </w:t>
      </w:r>
      <w:r>
        <w:rPr>
          <w:rFonts w:hint="default" w:ascii="Times New Roman" w:hAnsi="Times New Roman" w:cs="Times New Roman"/>
          <w:b/>
          <w:bCs/>
          <w:color w:val="auto"/>
          <w:sz w:val="24"/>
          <w:szCs w:val="24"/>
          <w:highlight w:val="none"/>
          <w:u w:val="single"/>
          <w:lang w:val="el-GR"/>
        </w:rPr>
        <w:t xml:space="preserve">πλαστικότητας </w:t>
      </w:r>
      <w:r>
        <w:rPr>
          <w:rFonts w:hint="default" w:ascii="Times New Roman" w:hAnsi="Times New Roman" w:cs="Times New Roman"/>
          <w:b w:val="0"/>
          <w:bCs w:val="0"/>
          <w:color w:val="auto"/>
          <w:sz w:val="24"/>
          <w:szCs w:val="24"/>
          <w:lang w:val="el-GR"/>
        </w:rPr>
        <w:t xml:space="preserve">: αυτή δίνει στο νευρικό σύστημα τη δυνατότητα να προσαρμόζεται ανάλογα με το περιβάλλον του. Και ακριβώς όπως είναι ζωτική για τη λειτουργία των νευρώνων ως μονάδες επεξεργασίας πληροφοριών στον ανθρώπινο εγκέφαλο είναι </w:t>
      </w:r>
      <w:r>
        <w:rPr>
          <w:rFonts w:hint="default" w:ascii="Times New Roman" w:hAnsi="Times New Roman" w:cs="Times New Roman"/>
          <w:b w:val="0"/>
          <w:bCs w:val="0"/>
          <w:color w:val="auto"/>
          <w:sz w:val="24"/>
          <w:szCs w:val="24"/>
          <w:highlight w:val="none"/>
          <w:lang w:val="el-GR"/>
        </w:rPr>
        <w:t>εξίσου σημαντική για τα νευρωνικά δίκτυα που αποτελούνται από τεχνητούς νευρώνες. Στην πλέον γενική μορφή του, ένα νευρωνικό δίκτυο είναι μία ψμε τον οποίο ο εγκέφαλος εκτελεί μία συγκεκριμένη εργασία ή λειτουργία.</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Το δίκτυο υλοποιείται συνήθως με τη χρήση ηλεκτρονικών συστατικών ή προσομοιώνεται με τη χρήση λογισμικού σ’ έναν υπολογιστή.</w:t>
      </w:r>
    </w:p>
    <w:p w14:paraId="5F44966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5A4E878">
      <w:pPr>
        <w:numPr>
          <w:ilvl w:val="0"/>
          <w:numId w:val="0"/>
        </w:numPr>
        <w:tabs>
          <w:tab w:val="left" w:pos="425"/>
        </w:tabs>
        <w:jc w:val="left"/>
        <w:rPr>
          <w:rFonts w:hint="default" w:ascii="Times New Roman" w:hAnsi="Times New Roman" w:cs="Times New Roman"/>
          <w:b/>
          <w:bCs/>
          <w:color w:val="auto"/>
          <w:sz w:val="24"/>
          <w:szCs w:val="24"/>
          <w:highlight w:val="none"/>
          <w:lang w:val="el-GR"/>
        </w:rPr>
      </w:pPr>
      <w:r>
        <w:rPr>
          <w:rFonts w:hint="default" w:ascii="Times New Roman" w:hAnsi="Times New Roman" w:cs="Times New Roman"/>
          <w:b w:val="0"/>
          <w:bCs w:val="0"/>
          <w:color w:val="auto"/>
          <w:sz w:val="24"/>
          <w:szCs w:val="24"/>
          <w:lang w:val="el-GR"/>
        </w:rPr>
        <w:t xml:space="preserve">ΣΗΜΑΝΤΙΚΗ ΚΑΤΗΓΟΡΙΑ ΝΕΥΡΩΝΙΚΩΝ ΔΙΚΤΥΩΝ ΤΑ ΟΠΟΙΑ ΕΚΤΕΛΟΥΝ ΧΡΗΣΙΜΟΥΣ ΥΠΟΛΟΓΙΣΜΟΥΣ ΑΦΟΥ ΕΚΠΑΙΔΕΥΤΟΥΝ ΜΕΣΩ ΜΙΑΣ ΔΙΑΔΙΚΑΣΙΑΣ ΜΑΘΗΣΗΣ. </w:t>
      </w:r>
      <w:r>
        <w:rPr>
          <w:rFonts w:hint="default" w:ascii="Times New Roman" w:hAnsi="Times New Roman" w:cs="Times New Roman"/>
          <w:b w:val="0"/>
          <w:bCs w:val="0"/>
          <w:color w:val="auto"/>
          <w:sz w:val="24"/>
          <w:szCs w:val="24"/>
          <w:highlight w:val="none"/>
          <w:lang w:val="el-GR"/>
        </w:rPr>
        <w:t xml:space="preserve">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w:t>
      </w:r>
      <w:r>
        <w:rPr>
          <w:rFonts w:hint="default" w:ascii="Times New Roman" w:hAnsi="Times New Roman" w:cs="Times New Roman"/>
          <w:b/>
          <w:bCs/>
          <w:color w:val="auto"/>
          <w:sz w:val="24"/>
          <w:szCs w:val="24"/>
          <w:highlight w:val="none"/>
          <w:lang w:val="el-GR"/>
        </w:rPr>
        <w:t xml:space="preserve">νευρώνες </w:t>
      </w:r>
      <w:r>
        <w:rPr>
          <w:rFonts w:hint="default" w:ascii="Times New Roman" w:hAnsi="Times New Roman" w:cs="Times New Roman"/>
          <w:b w:val="0"/>
          <w:bCs w:val="0"/>
          <w:color w:val="auto"/>
          <w:sz w:val="24"/>
          <w:szCs w:val="24"/>
          <w:highlight w:val="none"/>
          <w:lang w:val="el-GR"/>
        </w:rPr>
        <w:t xml:space="preserve">ή </w:t>
      </w:r>
      <w:r>
        <w:rPr>
          <w:rFonts w:hint="default" w:ascii="Times New Roman" w:hAnsi="Times New Roman" w:cs="Times New Roman"/>
          <w:b/>
          <w:bCs/>
          <w:color w:val="auto"/>
          <w:sz w:val="24"/>
          <w:szCs w:val="24"/>
          <w:highlight w:val="none"/>
          <w:lang w:val="el-GR"/>
        </w:rPr>
        <w:t>μονάδες επεξεργασίας.</w:t>
      </w:r>
    </w:p>
    <w:p w14:paraId="688A7745">
      <w:pPr>
        <w:numPr>
          <w:ilvl w:val="0"/>
          <w:numId w:val="0"/>
        </w:numPr>
        <w:tabs>
          <w:tab w:val="left" w:pos="425"/>
        </w:tabs>
        <w:jc w:val="left"/>
        <w:rPr>
          <w:rFonts w:hint="default" w:ascii="Times New Roman" w:hAnsi="Times New Roman" w:cs="Times New Roman"/>
          <w:b/>
          <w:bCs/>
          <w:color w:val="auto"/>
          <w:sz w:val="24"/>
          <w:szCs w:val="24"/>
          <w:highlight w:val="none"/>
          <w:lang w:val="el-GR"/>
        </w:rPr>
      </w:pPr>
    </w:p>
    <w:p w14:paraId="19C720A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5B2D9B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D9FCFD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5AF8A9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95AD72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D421AE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740003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3C53BE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0D6FE6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13F579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8D6338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026E493">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3C024E7">
      <w:pPr>
        <w:numPr>
          <w:ilvl w:val="0"/>
          <w:numId w:val="0"/>
        </w:numPr>
        <w:tabs>
          <w:tab w:val="left" w:pos="425"/>
        </w:tabs>
        <w:jc w:val="left"/>
        <w:rPr>
          <w:rFonts w:hint="default" w:ascii="Times New Roman" w:hAnsi="Times New Roman" w:cs="Times New Roman"/>
          <w:b w:val="0"/>
          <w:bCs w:val="0"/>
          <w:color w:val="auto"/>
          <w:sz w:val="24"/>
          <w:szCs w:val="24"/>
          <w:highlight w:val="none"/>
          <w:bdr w:val="single" w:sz="4" w:space="0"/>
          <w:lang w:val="el-GR"/>
        </w:rPr>
      </w:pPr>
      <w:r>
        <w:rPr>
          <w:rFonts w:hint="default" w:ascii="Times New Roman" w:hAnsi="Times New Roman" w:cs="Times New Roman"/>
          <w:b w:val="0"/>
          <w:bCs w:val="0"/>
          <w:color w:val="auto"/>
          <w:sz w:val="24"/>
          <w:szCs w:val="24"/>
          <w:highlight w:val="none"/>
          <w:lang w:val="el-GR"/>
        </w:rPr>
        <w:t>Μπορούμε λοιπόν να διατυπώσουμε τον ακόλουθο ορισμό ενός νευρωνικού δικτύου ως προσαρμόσιμη μηχανή:</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bdr w:val="single" w:sz="4" w:space="0"/>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Μοιάζει με τον ανθρώπινο εγκέφαλο σε δύο σημεία.</w:t>
      </w:r>
      <w:r>
        <w:rPr>
          <w:rFonts w:hint="default" w:ascii="Times New Roman" w:hAnsi="Times New Roman" w:cs="Times New Roman"/>
          <w:b w:val="0"/>
          <w:bCs w:val="0"/>
          <w:color w:val="auto"/>
          <w:sz w:val="24"/>
          <w:szCs w:val="24"/>
          <w:highlight w:val="none"/>
          <w:bdr w:val="single" w:sz="4" w:space="0"/>
          <w:lang w:val="el-GR"/>
        </w:rPr>
        <w:br w:type="textWrapping"/>
      </w:r>
    </w:p>
    <w:p w14:paraId="5AFD9BAB">
      <w:pPr>
        <w:numPr>
          <w:ilvl w:val="0"/>
          <w:numId w:val="0"/>
        </w:numPr>
        <w:tabs>
          <w:tab w:val="left" w:pos="425"/>
        </w:tabs>
        <w:jc w:val="left"/>
        <w:rPr>
          <w:rFonts w:hint="default" w:ascii="Times New Roman" w:hAnsi="Times New Roman" w:cs="Times New Roman"/>
          <w:b w:val="0"/>
          <w:bCs w:val="0"/>
          <w:color w:val="auto"/>
          <w:sz w:val="24"/>
          <w:szCs w:val="24"/>
          <w:highlight w:val="none"/>
          <w:bdr w:val="single" w:sz="4" w:space="0"/>
          <w:lang w:val="el-GR"/>
        </w:rPr>
      </w:pPr>
    </w:p>
    <w:p w14:paraId="5C93E1F8">
      <w:pPr>
        <w:numPr>
          <w:ilvl w:val="0"/>
          <w:numId w:val="5"/>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Το δίκτυο προσλαμβάνει τη γνώση από το περιβάλλον του, μέσω μίας διαδικασίας μάθησης.</w:t>
      </w:r>
    </w:p>
    <w:p w14:paraId="14BB74D1">
      <w:pPr>
        <w:numPr>
          <w:ilvl w:val="0"/>
          <w:numId w:val="5"/>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Η ισχύς των συνδέσεων </w:t>
      </w:r>
      <w:r>
        <w:rPr>
          <w:rFonts w:hint="default" w:ascii="Times New Roman" w:hAnsi="Times New Roman" w:cs="Times New Roman"/>
          <w:b w:val="0"/>
          <w:bCs w:val="0"/>
          <w:color w:val="auto"/>
          <w:sz w:val="24"/>
          <w:szCs w:val="24"/>
          <w:highlight w:val="none"/>
          <w:lang w:val="en-GB"/>
        </w:rPr>
        <w:t>μεταξύ</w:t>
      </w:r>
      <w:r>
        <w:rPr>
          <w:rFonts w:hint="default" w:ascii="Times New Roman" w:hAnsi="Times New Roman" w:cs="Times New Roman"/>
          <w:b w:val="0"/>
          <w:bCs w:val="0"/>
          <w:color w:val="auto"/>
          <w:sz w:val="24"/>
          <w:szCs w:val="24"/>
          <w:highlight w:val="none"/>
          <w:lang w:val="el-GR"/>
        </w:rPr>
        <w:t xml:space="preserve"> των νευρώνων, που αποκαλείται συναπτικό βάρος, χρησιμοποιείται για την αποθήκευση της γνώσης που </w:t>
      </w:r>
      <w:r>
        <w:rPr>
          <w:rFonts w:hint="default" w:ascii="Times New Roman" w:hAnsi="Times New Roman" w:cs="Times New Roman"/>
          <w:b w:val="0"/>
          <w:bCs w:val="0"/>
          <w:color w:val="auto"/>
          <w:sz w:val="24"/>
          <w:szCs w:val="24"/>
          <w:highlight w:val="none"/>
          <w:lang w:val="en-GB"/>
        </w:rPr>
        <w:t>αποκτιέται</w:t>
      </w:r>
      <w:r>
        <w:rPr>
          <w:rFonts w:hint="default" w:ascii="Times New Roman" w:hAnsi="Times New Roman" w:cs="Times New Roman"/>
          <w:b w:val="0"/>
          <w:bCs w:val="0"/>
          <w:color w:val="auto"/>
          <w:sz w:val="24"/>
          <w:szCs w:val="24"/>
          <w:highlight w:val="none"/>
          <w:lang w:val="el-GR"/>
        </w:rPr>
        <w:t>.</w:t>
      </w:r>
    </w:p>
    <w:p w14:paraId="1BA9D2B4">
      <w:pPr>
        <w:numPr>
          <w:ilvl w:val="0"/>
          <w:numId w:val="0"/>
        </w:numPr>
        <w:tabs>
          <w:tab w:val="left" w:pos="425"/>
        </w:tabs>
        <w:jc w:val="left"/>
        <w:rPr>
          <w:rFonts w:hint="default" w:ascii="Times New Roman" w:hAnsi="Times New Roman" w:cs="Times New Roman"/>
          <w:b w:val="0"/>
          <w:bCs w:val="0"/>
          <w:color w:val="auto"/>
          <w:sz w:val="24"/>
          <w:szCs w:val="24"/>
          <w:highlight w:val="lightGray"/>
          <w:lang w:val="el-GR"/>
        </w:rPr>
      </w:pP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t>Η διαδικασία μέσω της οποία επιτυγχάνεται η μάθηση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r>
        <w:rPr>
          <w:rFonts w:hint="default" w:ascii="Times New Roman" w:hAnsi="Times New Roman" w:cs="Times New Roman"/>
          <w:b w:val="0"/>
          <w:bCs w:val="0"/>
          <w:color w:val="auto"/>
          <w:sz w:val="24"/>
          <w:szCs w:val="24"/>
          <w:highlight w:val="none"/>
          <w:lang w:val="el-GR"/>
        </w:rPr>
        <w:br w:type="textWrapping"/>
      </w:r>
    </w:p>
    <w:p w14:paraId="0CF51AEC">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trike/>
          <w:dstrike w:val="0"/>
          <w:color w:val="auto"/>
          <w:sz w:val="24"/>
          <w:szCs w:val="24"/>
          <w:lang w:val="el-GR"/>
        </w:rPr>
        <w:t>Η τροποποίηση των συναπτικών βαρών αποτελεί την &lt;&lt;παραδοσιακή&gt;&gt; μέθοδο σχεδιασμού νευρωνικών δικτύων. Αυτή η προσέγγιση βρίσκεται πλησιέστερα στην θεωρία γραμμικών προσαρμοστικών φίλτρων, η οποία είναι από καιρό καθιερωμένο και εφαρμόζεται επιτυχώς σε πολλά διαφορετικά πεδία</w:t>
      </w:r>
      <w:r>
        <w:rPr>
          <w:rFonts w:hint="default" w:ascii="Times New Roman" w:hAnsi="Times New Roman" w:cs="Times New Roman"/>
          <w:b w:val="0"/>
          <w:bCs w:val="0"/>
          <w:strike/>
          <w:dstrike w:val="0"/>
          <w:color w:val="auto"/>
          <w:sz w:val="24"/>
          <w:szCs w:val="24"/>
          <w:lang w:val="en-GB"/>
        </w:rPr>
        <w:t xml:space="preserve"> (Widrow &amp; Stearns, 1985. Haykin, 2002). </w:t>
      </w:r>
      <w:r>
        <w:rPr>
          <w:rFonts w:hint="default" w:ascii="Times New Roman" w:hAnsi="Times New Roman" w:cs="Times New Roman"/>
          <w:b w:val="0"/>
          <w:bCs w:val="0"/>
          <w:strike/>
          <w:dstrike w:val="0"/>
          <w:color w:val="auto"/>
          <w:sz w:val="24"/>
          <w:szCs w:val="24"/>
          <w:lang w:val="el-GR"/>
        </w:rPr>
        <w:t>Ωστόσο, ένα νευρωνικό δίκτυο έχει τη δυνατότητα να τροποποιεί την τοπολογία του και αυτό επειδή κάποιοι νευρώνες του ανθρώπινου εγκεφάλου μπορεί να &lt;&lt;πεθάνουν&gt;&gt; ενώ επίσης μπορεί να αναπτύσσονται νέες συναπτικές συνδέσεις.</w:t>
      </w:r>
    </w:p>
    <w:p w14:paraId="6E93CEC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16673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488FC4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65AE7F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EC3C49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15F325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C6472D">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77F9E88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DD9475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2D850C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F8C7CEC">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8BD404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38B923F">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9B993EA">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26B117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71733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2F0CD6C">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D4AAE0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19E42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7AD0F0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06DEAC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4E25C6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EA2290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052271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693563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722C61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20BF72E">
      <w:pPr>
        <w:numPr>
          <w:ilvl w:val="0"/>
          <w:numId w:val="0"/>
        </w:numPr>
        <w:tabs>
          <w:tab w:val="left" w:pos="425"/>
        </w:tabs>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ΠΛΕΟΝΕΚΤΗΜΑΤΑ ΤΩΝ ΝΕΥΡΩΝΙΚΩΝ ΔΙΚΤΥΩΝ</w:t>
      </w:r>
    </w:p>
    <w:p w14:paraId="45E6733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0646762">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highlight w:val="none"/>
          <w:lang w:val="el-GR"/>
        </w:rPr>
        <w:t>Είναι προφανές ότι ένα νευρωνικό δίκτυο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w:t>
      </w:r>
      <w:r>
        <w:rPr>
          <w:rFonts w:hint="default" w:ascii="Times New Roman" w:hAnsi="Times New Roman" w:cs="Times New Roman"/>
          <w:b w:val="0"/>
          <w:bCs w:val="0"/>
          <w:color w:val="auto"/>
          <w:sz w:val="24"/>
          <w:szCs w:val="24"/>
          <w:lang w:val="el-GR"/>
        </w:rPr>
        <w:t xml:space="preserve">. Ο όρος γενίκευση αναφέρεται στην παραγωγή, από το νευρωνικό δίκτυο, λογικών εξόδων για εισόδους στις οποίες δεν έχει συναντήσει κατά τη διάρκεια της εκπαίδευσης του. Αυτές οι δύο δυνατότητες </w:t>
      </w:r>
      <w:r>
        <w:rPr>
          <w:rFonts w:hint="default" w:ascii="Times New Roman" w:hAnsi="Times New Roman" w:cs="Times New Roman"/>
          <w:b w:val="0"/>
          <w:bCs w:val="0"/>
          <w:color w:val="auto"/>
          <w:sz w:val="24"/>
          <w:szCs w:val="24"/>
          <w:highlight w:val="none"/>
          <w:lang w:val="el-GR"/>
        </w:rPr>
        <w:t>δίνουν στα νευρωνικά δίκτυα τη δυνατότητα να βρίσκουν καλές προσεγγιστικές λύσεις σε πολύπλοκα (μεγάλης κλίμακας) προβλήματα, τα οποία είναι μη επιδεκτικά σε λύσεις</w:t>
      </w:r>
      <w:r>
        <w:rPr>
          <w:rFonts w:hint="default" w:ascii="Times New Roman" w:hAnsi="Times New Roman" w:cs="Times New Roman"/>
          <w:b w:val="0"/>
          <w:bCs w:val="0"/>
          <w:color w:val="auto"/>
          <w:sz w:val="24"/>
          <w:szCs w:val="24"/>
          <w:lang w:val="el-GR"/>
        </w:rPr>
        <w:t>. Στη πράξη ωστόσο,</w:t>
      </w:r>
      <w:r>
        <w:rPr>
          <w:rFonts w:hint="default" w:ascii="Times New Roman" w:hAnsi="Times New Roman" w:cs="Times New Roman"/>
          <w:b w:val="0"/>
          <w:bCs w:val="0"/>
          <w:color w:val="auto"/>
          <w:sz w:val="24"/>
          <w:szCs w:val="24"/>
          <w:highlight w:val="none"/>
          <w:u w:val="none"/>
          <w:lang w:val="el-GR"/>
        </w:rPr>
        <w:t xml:space="preserve"> τα νευρωνικά δίκτυα δεν μπορούν να παρέχουν λύση αν λειτουργούν ατομικά</w:t>
      </w:r>
      <w:r>
        <w:rPr>
          <w:rFonts w:hint="default" w:ascii="Times New Roman" w:hAnsi="Times New Roman" w:cs="Times New Roman"/>
          <w:b w:val="0"/>
          <w:bCs w:val="0"/>
          <w:color w:val="auto"/>
          <w:sz w:val="24"/>
          <w:szCs w:val="24"/>
          <w:lang w:val="el-GR"/>
        </w:rPr>
        <w:t xml:space="preserve">. Απεναντίας, χρειάζεται να ενταχθούν σε μία ευρύτερη αλλά συνεπή προσέγγιση ανάπτυξης του συστήματος. </w:t>
      </w:r>
      <w:r>
        <w:rPr>
          <w:rFonts w:hint="default" w:ascii="Times New Roman" w:hAnsi="Times New Roman" w:cs="Times New Roman"/>
          <w:b w:val="0"/>
          <w:bCs w:val="0"/>
          <w:color w:val="auto"/>
          <w:sz w:val="24"/>
          <w:szCs w:val="24"/>
          <w:highlight w:val="none"/>
          <w:lang w:val="el-GR"/>
        </w:rPr>
        <w:t>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Τα Ν.Δ. προσφέρουν τις ακόλουθες χρήσιμες ιδιότητες και δυνατότητες:</w:t>
      </w:r>
    </w:p>
    <w:p w14:paraId="5BEC101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3F831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Μη γραμμικότητα.</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Ένας τεχνητός νευρώνας δεν είναι απαραίτητο να είναι γραμμικός.</w:t>
      </w:r>
    </w:p>
    <w:p w14:paraId="1576F8A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Αντιστοίχιση εισόδου - εξόδου</w:t>
      </w:r>
    </w:p>
    <w:p w14:paraId="0BF4803F">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Ένα δημοφιλές παράδειγμα μάθησης είναι η αποκαλούμενη μάθηση με επίβλεψη. Σε αυτήν συνίσταται η τροποποίηση των συναπτικών βαρών ενός νευρωνικού δικτύου εφαρμόζοντας ένα σύνολο χαρακτηρισμένων παραδειγμάτων εκπαίδευσης ή παραδειγμάτων εργασιών. Κάθε παράδειγμα αποτελείται από ένα μοναδικό σήμα εισόδου και μία αντίστοιχη επιθυμητή απόκριση (στόχος). Στο δίκτυο παρουσιάζεται </w:t>
      </w:r>
      <w:r>
        <w:rPr>
          <w:rFonts w:hint="default" w:ascii="Times New Roman" w:hAnsi="Times New Roman" w:cs="Times New Roman"/>
          <w:b w:val="0"/>
          <w:bCs w:val="0"/>
          <w:color w:val="auto"/>
          <w:sz w:val="24"/>
          <w:szCs w:val="24"/>
          <w:lang w:val="en-GB"/>
        </w:rPr>
        <w:t>ένα</w:t>
      </w:r>
      <w:r>
        <w:rPr>
          <w:rFonts w:hint="default" w:ascii="Times New Roman" w:hAnsi="Times New Roman" w:cs="Times New Roman"/>
          <w:b w:val="0"/>
          <w:bCs w:val="0"/>
          <w:color w:val="auto"/>
          <w:sz w:val="24"/>
          <w:szCs w:val="24"/>
          <w:lang w:val="el-GR"/>
        </w:rPr>
        <w:t xml:space="preserve"> παράδειγμα επιλεγμένο τυχαία από το σύνολο και τα συναπτικά βάρη (ελεύθερες παράμετροι)  του δικτύου τροποποιούνται ώστε να ελαχιστοποιηθεί η διαφορά μεταξύ της επιθυμητής και της πραγματικής απόκρισης του δικτύου που παράγεται από το σήμα εισόδου, σύμφωνα με ένα κατάλληλο στατιστικό κριτήριο. Η εκπαίδευση του δικτύου επαναλαμβάνεται για πολλά παραδείγματα του συνόλου εκπαίδευσης, </w:t>
      </w:r>
      <w:r>
        <w:rPr>
          <w:rFonts w:hint="default" w:ascii="Times New Roman" w:hAnsi="Times New Roman" w:cs="Times New Roman"/>
          <w:b w:val="0"/>
          <w:bCs w:val="0"/>
          <w:color w:val="auto"/>
          <w:sz w:val="24"/>
          <w:szCs w:val="24"/>
          <w:lang w:val="en-GB"/>
        </w:rPr>
        <w:t>έως</w:t>
      </w:r>
      <w:r>
        <w:rPr>
          <w:rFonts w:hint="default" w:ascii="Times New Roman" w:hAnsi="Times New Roman" w:cs="Times New Roman"/>
          <w:b w:val="0"/>
          <w:bCs w:val="0"/>
          <w:color w:val="auto"/>
          <w:sz w:val="24"/>
          <w:szCs w:val="24"/>
          <w:lang w:val="el-GR"/>
        </w:rPr>
        <w:t xml:space="preserve"> ότου το δίκτυο φτάσει σε μία ευσταθή κατάσταση, όπου δεν υπάρχουν περαιτέρω σημαντικές μεταβολές στα συναπτικά βάρη. Τα προηγούμενα παραδείγματα εκπαίδευσης που εφαρμόστηκαν θα μπορούσαν να εφαρμοστούν εκ νέου κατά τη διάρκεια της εκπαίδευσης αλλά με διαφορετική σειρά. Έτσι, το δίκτυο μαθαίνει από παραδείγματα, κατασκευάζοντας μία αντιστοίχιση εισόδου - εξόδου για το δοθέν πρόβλημα.</w:t>
      </w:r>
    </w:p>
    <w:p w14:paraId="5FDE3A86">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Προσαρμοστικότητα</w:t>
      </w:r>
    </w:p>
    <w:p w14:paraId="47109FE9">
      <w:pPr>
        <w:numPr>
          <w:ilvl w:val="0"/>
          <w:numId w:val="0"/>
        </w:numPr>
        <w:tabs>
          <w:tab w:val="left" w:pos="425"/>
        </w:tabs>
        <w:jc w:val="left"/>
        <w:rPr>
          <w:rFonts w:hint="default" w:ascii="Times New Roman" w:hAnsi="Times New Roman" w:cs="Times New Roman"/>
          <w:b w:val="0"/>
          <w:bCs w:val="0"/>
          <w:color w:val="auto"/>
          <w:sz w:val="24"/>
          <w:szCs w:val="24"/>
          <w:highlight w:val="yellow"/>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Τα Ν.Δ. έχουν εγγενή δυνατότητα να προσαρμόζουν τα συναπτικά τους βάρη ανάλογα με τις μεταβολές που γίνονται στο περιβάλλον τους. Συγκεκριμένα, ένα Ν.Δ. εκπαιδευόμενο να λειτουργεί σε ένα συγκεκριμένο περιβάλλον, </w:t>
      </w:r>
      <w:r>
        <w:rPr>
          <w:rFonts w:hint="default" w:ascii="Times New Roman" w:hAnsi="Times New Roman" w:cs="Times New Roman"/>
          <w:b w:val="0"/>
          <w:bCs w:val="0"/>
          <w:color w:val="auto"/>
          <w:sz w:val="24"/>
          <w:szCs w:val="24"/>
          <w:lang w:val="en-GB"/>
        </w:rPr>
        <w:t>μπορεί</w:t>
      </w:r>
      <w:r>
        <w:rPr>
          <w:rFonts w:hint="default" w:ascii="Times New Roman" w:hAnsi="Times New Roman" w:cs="Times New Roman"/>
          <w:b w:val="0"/>
          <w:bCs w:val="0"/>
          <w:color w:val="auto"/>
          <w:sz w:val="24"/>
          <w:szCs w:val="24"/>
          <w:lang w:val="el-GR"/>
        </w:rPr>
        <w:t xml:space="preserve"> εύκολα να επαν-εκπαιδευτεί ώστε να χειρίεται ήσσονος σημασίας μεταβολές στις συνθήκες του περιβάλλοντος λειτουργίας του. Επιπλέον, όταν λειτουργεί σε </w:t>
      </w:r>
      <w:r>
        <w:rPr>
          <w:rFonts w:hint="default" w:ascii="Times New Roman" w:hAnsi="Times New Roman" w:cs="Times New Roman"/>
          <w:b w:val="0"/>
          <w:bCs w:val="0"/>
          <w:color w:val="auto"/>
          <w:sz w:val="24"/>
          <w:szCs w:val="24"/>
          <w:lang w:val="en-GB"/>
        </w:rPr>
        <w:t>ένα</w:t>
      </w:r>
      <w:r>
        <w:rPr>
          <w:rFonts w:hint="default" w:ascii="Times New Roman" w:hAnsi="Times New Roman" w:cs="Times New Roman"/>
          <w:b w:val="0"/>
          <w:bCs w:val="0"/>
          <w:color w:val="auto"/>
          <w:sz w:val="24"/>
          <w:szCs w:val="24"/>
          <w:lang w:val="el-GR"/>
        </w:rPr>
        <w:t xml:space="preserve"> μη-στατικο </w:t>
      </w:r>
      <w:r>
        <w:rPr>
          <w:rFonts w:hint="default" w:ascii="Times New Roman" w:hAnsi="Times New Roman" w:cs="Times New Roman"/>
          <w:b w:val="0"/>
          <w:bCs w:val="0"/>
          <w:color w:val="auto"/>
          <w:sz w:val="24"/>
          <w:szCs w:val="24"/>
          <w:lang w:val="en-GB"/>
        </w:rPr>
        <w:t>περιβάλλον</w:t>
      </w:r>
      <w:r>
        <w:rPr>
          <w:rFonts w:hint="default" w:ascii="Times New Roman" w:hAnsi="Times New Roman" w:cs="Times New Roman"/>
          <w:b w:val="0"/>
          <w:bCs w:val="0"/>
          <w:color w:val="auto"/>
          <w:sz w:val="24"/>
          <w:szCs w:val="24"/>
          <w:lang w:val="el-GR"/>
        </w:rPr>
        <w:t xml:space="preserve">  (δηλ. Ένα περιβάλλον του οποίου τα στατιστικά στοιχεία μεταβάλλονται με το χρόνο), ένα Ν.Δ. μπορεί να </w:t>
      </w:r>
      <w:r>
        <w:rPr>
          <w:rFonts w:hint="default" w:ascii="Times New Roman" w:hAnsi="Times New Roman" w:cs="Times New Roman"/>
          <w:b w:val="0"/>
          <w:bCs w:val="0"/>
          <w:color w:val="auto"/>
          <w:sz w:val="24"/>
          <w:szCs w:val="24"/>
          <w:lang w:val="en-GB"/>
        </w:rPr>
        <w:t>σχεδιαστεί</w:t>
      </w:r>
      <w:r>
        <w:rPr>
          <w:rFonts w:hint="default" w:ascii="Times New Roman" w:hAnsi="Times New Roman" w:cs="Times New Roman"/>
          <w:b w:val="0"/>
          <w:bCs w:val="0"/>
          <w:color w:val="auto"/>
          <w:sz w:val="24"/>
          <w:szCs w:val="24"/>
          <w:lang w:val="el-GR"/>
        </w:rPr>
        <w:t xml:space="preserve"> ώστε να μεταβάλλει τα συναπτικά του βάρη σε πραγματικό χρόνο. Σαν γενικό κανόνα, θα μπορούσαμε να πούμε ότι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w:t>
      </w:r>
      <w:r>
        <w:rPr>
          <w:rFonts w:hint="default" w:ascii="Times New Roman" w:hAnsi="Times New Roman" w:cs="Times New Roman"/>
          <w:b w:val="0"/>
          <w:bCs w:val="0"/>
          <w:color w:val="auto"/>
          <w:sz w:val="24"/>
          <w:szCs w:val="24"/>
          <w:highlight w:val="none"/>
          <w:lang w:val="el-GR"/>
        </w:rPr>
        <w:t xml:space="preserve">λειτουργήσει σε ένα μη  σταθερό περιβάλλον.Ωστόσο θα πρέπει να επισημανθεί  ότι η προσαρμοστικότητα δεν οδηγεί πάντα στην ευρωστία, στην πραγματικότητα μπορεί να </w:t>
      </w:r>
      <w:r>
        <w:rPr>
          <w:rFonts w:hint="default" w:ascii="Times New Roman" w:hAnsi="Times New Roman" w:cs="Times New Roman"/>
          <w:b w:val="0"/>
          <w:bCs w:val="0"/>
          <w:color w:val="auto"/>
          <w:sz w:val="24"/>
          <w:szCs w:val="24"/>
          <w:highlight w:val="none"/>
          <w:lang w:val="en-GB"/>
        </w:rPr>
        <w:t>κάνει</w:t>
      </w:r>
      <w:r>
        <w:rPr>
          <w:rFonts w:hint="default" w:ascii="Times New Roman" w:hAnsi="Times New Roman" w:cs="Times New Roman"/>
          <w:b w:val="0"/>
          <w:bCs w:val="0"/>
          <w:color w:val="auto"/>
          <w:sz w:val="24"/>
          <w:szCs w:val="24"/>
          <w:highlight w:val="none"/>
          <w:lang w:val="el-GR"/>
        </w:rPr>
        <w:t xml:space="preserve"> το αντίθετο. Έτσι θα προκληθεί το πρόβλημα γνωστό και ως δίλημμα σταθερότητας - πλαστικότητας (</w:t>
      </w:r>
      <w:r>
        <w:rPr>
          <w:rFonts w:hint="default" w:ascii="Times New Roman" w:hAnsi="Times New Roman" w:cs="Times New Roman"/>
          <w:b w:val="0"/>
          <w:bCs w:val="0"/>
          <w:color w:val="auto"/>
          <w:sz w:val="24"/>
          <w:szCs w:val="24"/>
          <w:highlight w:val="none"/>
          <w:lang w:val="en-GB"/>
        </w:rPr>
        <w:t xml:space="preserve">Grossberg, 1988) </w:t>
      </w:r>
      <w:r>
        <w:rPr>
          <w:rFonts w:hint="default" w:ascii="Times New Roman" w:hAnsi="Times New Roman" w:cs="Times New Roman"/>
          <w:b w:val="0"/>
          <w:bCs w:val="0"/>
          <w:color w:val="auto"/>
          <w:sz w:val="24"/>
          <w:szCs w:val="24"/>
          <w:highlight w:val="none"/>
          <w:lang w:val="el-GR"/>
        </w:rPr>
        <w:t>κατά το οποίο:</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t>Ένα προσαρμοστικό σύστημα με σταθερές χρόνου μικρής διάρκειας μπορεί να αλλάζει κατάσταση πολύ γρήγορα και λόγω αυτού, να αποκρίνεται σε πλασματικές διαταραχές, γεγονός που προκαλεί δραστική μείωση της απόδοσης του. Για την αξιοποίηση όλων των πλεονεκτημάτων της προσαρμοστικότητας, οι κύριες σταθερές χρόνου του συστήματος θα πρέπει να έχουν επαρκή διάρκεια έτσι ώστε το σύστημα να αγνοεί της πλαστικές διαταραχές και ταυτόχρονα επαρκώς μικρής διάρκειας  ώστε το σύστημα να ανταποκρίνεται σε μεταβολές του περιβάλλοντος του που έχουν πραγματικά σημασία.</w:t>
      </w:r>
    </w:p>
    <w:p w14:paraId="5A82D89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Ενδεικτική απόκριση</w:t>
      </w:r>
    </w:p>
    <w:p w14:paraId="39162C95">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(2) μπορεί να χρησιμοποιηθεί για την απόρριψη των διφορούμενων μοτίβων, εάν προκύψουν και κατ’ επέκταση τη βελτίωση της απόδοσης του δικτύου.</w:t>
      </w:r>
    </w:p>
    <w:p w14:paraId="4375135A">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Πληροφορία σχετική με το περιεχόμενο</w:t>
      </w:r>
    </w:p>
    <w:p w14:paraId="5EA2F664">
      <w:pPr>
        <w:numPr>
          <w:ilvl w:val="0"/>
          <w:numId w:val="0"/>
        </w:numPr>
        <w:tabs>
          <w:tab w:val="left" w:pos="425"/>
        </w:tabs>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Η γνώση αντιπροσωπεύεται από την ίδια τη δομή και κατάσταση ενεργοποίησης ενός Ν.Δ. Κάθε νευρώνας στο δίκτυο ενδεχομένως να επηρεάζεται από τη συνολική δραστηριότητα όλων των άλλων νευρώνων του δικτύου. Αυτό σημαίνει ότι το ν.δ. χειρίζεται με φυσικό τρόπο τη σχετική με το περιεχόμενο πληροφορία </w:t>
      </w:r>
      <w:r>
        <w:rPr>
          <w:rFonts w:hint="default" w:ascii="Times New Roman" w:hAnsi="Times New Roman" w:cs="Times New Roman"/>
          <w:b w:val="0"/>
          <w:bCs w:val="0"/>
          <w:color w:val="auto"/>
          <w:sz w:val="24"/>
          <w:szCs w:val="24"/>
          <w:lang w:val="en-GB"/>
        </w:rPr>
        <w:t>(contextual information).</w:t>
      </w:r>
    </w:p>
    <w:p w14:paraId="43437F5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Ανοχή σε βλάβες</w:t>
      </w:r>
    </w:p>
    <w:p w14:paraId="55D41F9A">
      <w:pPr>
        <w:numPr>
          <w:ilvl w:val="0"/>
          <w:numId w:val="0"/>
        </w:numPr>
        <w:tabs>
          <w:tab w:val="left" w:pos="425"/>
        </w:tabs>
        <w:ind w:left="420" w:leftChars="0"/>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Ένα Ν.Δ., υλοποιημένο σε μορφή </w:t>
      </w:r>
      <w:r>
        <w:rPr>
          <w:rFonts w:hint="default" w:ascii="Times New Roman" w:hAnsi="Times New Roman" w:cs="Times New Roman"/>
          <w:b w:val="0"/>
          <w:bCs w:val="0"/>
          <w:color w:val="auto"/>
          <w:sz w:val="24"/>
          <w:szCs w:val="24"/>
          <w:lang w:val="en-GB"/>
        </w:rPr>
        <w:t>hardware</w:t>
      </w:r>
      <w:r>
        <w:rPr>
          <w:rFonts w:hint="default" w:ascii="Times New Roman" w:hAnsi="Times New Roman" w:cs="Times New Roman"/>
          <w:b w:val="0"/>
          <w:bCs w:val="0"/>
          <w:color w:val="auto"/>
          <w:sz w:val="24"/>
          <w:szCs w:val="24"/>
          <w:lang w:val="el-GR"/>
        </w:rPr>
        <w:t>,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Για παράδειγμα αν ένας νευρώνας ή οι συνδέσεις του καταστραφούν, η ποιότητα της ανάκλησης ενός αποθηκευμένο σε αυτό προτύπου μειώνεται. Ωστόσο λόγω της κατανεμημένης φύσης της πληροφορίας που αποθηκεύεται στο δίκτυο επιδεικνύει ομαλή μείωση στην απόδοση και όχι καταστροφική αποτυχία.</w:t>
      </w:r>
    </w:p>
    <w:p w14:paraId="1929E07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Δυνατότητα υλοποίησης σε </w:t>
      </w:r>
      <w:r>
        <w:rPr>
          <w:rFonts w:hint="default" w:ascii="Times New Roman" w:hAnsi="Times New Roman" w:cs="Times New Roman"/>
          <w:b w:val="0"/>
          <w:bCs w:val="0"/>
          <w:color w:val="auto"/>
          <w:sz w:val="24"/>
          <w:szCs w:val="24"/>
          <w:lang w:val="en-GB"/>
        </w:rPr>
        <w:t>VLSI</w:t>
      </w:r>
    </w:p>
    <w:p w14:paraId="3EF54C98">
      <w:pPr>
        <w:numPr>
          <w:ilvl w:val="0"/>
          <w:numId w:val="0"/>
        </w:numPr>
        <w:tabs>
          <w:tab w:val="left" w:pos="425"/>
        </w:tabs>
        <w:ind w:left="420" w:left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 xml:space="preserve">Η μαζικά παράλληλη φύση ενός ν.δ. το καθιστά ενδεχομένως γρήγορο για τον υπολογισμό συγκεκριμένων εργασιών. Αυτό το χαρακτηριστικό καθιστά ένα ν.δ. ιδιαίτερα κατάλληλο για χρήση τεχνολογίας πολύ μεγάλης κλίμακας ολοκλήρωσης </w:t>
      </w:r>
      <w:r>
        <w:rPr>
          <w:rFonts w:hint="default" w:ascii="Times New Roman" w:hAnsi="Times New Roman" w:cs="Times New Roman"/>
          <w:b w:val="0"/>
          <w:bCs w:val="0"/>
          <w:color w:val="auto"/>
          <w:sz w:val="24"/>
          <w:szCs w:val="24"/>
          <w:lang w:val="en-GB"/>
        </w:rPr>
        <w:t>(VLSI)</w:t>
      </w:r>
    </w:p>
    <w:p w14:paraId="73D0284E">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Ομοιομορφία ανάλυσης και σχεδίασης</w:t>
      </w:r>
    </w:p>
    <w:p w14:paraId="6C08A665">
      <w:pPr>
        <w:numPr>
          <w:ilvl w:val="0"/>
          <w:numId w:val="0"/>
        </w:numPr>
        <w:tabs>
          <w:tab w:val="left" w:pos="425"/>
        </w:tabs>
        <w:ind w:left="420" w:leftChars="0"/>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Ουσιαστικά τα ν.δ. απολαμβάνουν καθολικής αποδοχής ως επεξεργαστές πληροφοριών, υπό την έννοια ότι χρησιμοποιείται η ίδια σημειογραφία σε όλα τα πεδία εφαρμογής τους. Αυτό το χαρακτηριστικό εκδηλώνεται με διάφορους τόπους.</w:t>
      </w:r>
    </w:p>
    <w:p w14:paraId="18B6721D">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Οι νευρώνες σε οποιαδήποτε μορφή, αντιπροσωπεύουν ένα συστατικό κοινό σε όλα τα ν.δ.</w:t>
      </w:r>
    </w:p>
    <w:p w14:paraId="2144447B">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Αυτός ο &lt;&lt; κοινός &gt;&gt; χαρακτήρας καθιστά εφικτή τη χρήση των ίδιων θεωριών και αλγόριθμων μάθησης σε διαφορετικές εφαρμογές των ν.δ.</w:t>
      </w:r>
    </w:p>
    <w:p w14:paraId="44EAB4EC">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&lt;&lt; Σπονδυλωτά&gt;&gt; δίκτυα μπορούν να κατασκευάζονται με απρόσκοπτη ενοποίηση επιμέρους λειτουργικών μονάδων (</w:t>
      </w:r>
      <w:r>
        <w:rPr>
          <w:rFonts w:hint="default" w:ascii="Times New Roman" w:hAnsi="Times New Roman" w:cs="Times New Roman"/>
          <w:b w:val="0"/>
          <w:bCs w:val="0"/>
          <w:color w:val="auto"/>
          <w:sz w:val="24"/>
          <w:szCs w:val="24"/>
          <w:lang w:val="en-GB"/>
        </w:rPr>
        <w:t>modules).</w:t>
      </w:r>
    </w:p>
    <w:p w14:paraId="220C307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Αναλογία με τη νευροφυσιολογια του εγκεφάλου</w:t>
      </w:r>
    </w:p>
    <w:p w14:paraId="728AF779">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l-GR"/>
        </w:rPr>
        <w:t xml:space="preserve">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w:t>
      </w:r>
      <w:r>
        <w:rPr>
          <w:rFonts w:hint="default" w:ascii="Times New Roman" w:hAnsi="Times New Roman" w:cs="Times New Roman"/>
          <w:b w:val="0"/>
          <w:bCs w:val="0"/>
          <w:color w:val="auto"/>
          <w:sz w:val="24"/>
          <w:szCs w:val="24"/>
          <w:lang w:val="en-GB"/>
        </w:rPr>
        <w:t>είναι</w:t>
      </w:r>
      <w:r>
        <w:rPr>
          <w:rFonts w:hint="default" w:ascii="Times New Roman" w:hAnsi="Times New Roman" w:cs="Times New Roman"/>
          <w:b w:val="0"/>
          <w:bCs w:val="0"/>
          <w:color w:val="auto"/>
          <w:sz w:val="24"/>
          <w:szCs w:val="24"/>
          <w:lang w:val="el-GR"/>
        </w:rPr>
        <w:t xml:space="preserve"> </w:t>
      </w:r>
      <w:r>
        <w:rPr>
          <w:rFonts w:hint="default" w:ascii="Times New Roman" w:hAnsi="Times New Roman" w:cs="Times New Roman"/>
          <w:b w:val="0"/>
          <w:bCs w:val="0"/>
          <w:color w:val="auto"/>
          <w:sz w:val="24"/>
          <w:szCs w:val="24"/>
          <w:lang w:val="en-GB"/>
        </w:rPr>
        <w:t>μόνο</w:t>
      </w:r>
      <w:r>
        <w:rPr>
          <w:rFonts w:hint="default" w:ascii="Times New Roman" w:hAnsi="Times New Roman" w:cs="Times New Roman"/>
          <w:b w:val="0"/>
          <w:bCs w:val="0"/>
          <w:color w:val="auto"/>
          <w:sz w:val="24"/>
          <w:szCs w:val="24"/>
          <w:lang w:val="el-GR"/>
        </w:rPr>
        <w:t xml:space="preserve"> φυσικά εφικτή, αλλά επίσης γρήγορη και ισχυρή. Οι νευροβιολογοι αντιμετωπίζουν τα Τ.Ν.Δ.ως ένα ερευνητικό εργαλείο για την ερμηνεία νευροβιολογικών φαινομένων. Από την άλλη, οι μηχανικοί αναζητούν στον τομέα της νευροβιολογίας νέες ιδέες για την επίλυση προβλημάτων που είναι πολύ πιο πολύπλοκα από αυτά που βασίζονται στις συμβατικές τεχνικές σχεδίασης.</w:t>
      </w:r>
    </w:p>
    <w:p w14:paraId="596FB12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B398E8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3D744C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CC3F7AA">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52BA3E0">
      <w:pPr>
        <w:numPr>
          <w:ilvl w:val="0"/>
          <w:numId w:val="0"/>
        </w:numPr>
        <w:pBdr>
          <w:bottom w:val="single" w:color="auto" w:sz="4" w:space="0"/>
        </w:pBdr>
        <w:tabs>
          <w:tab w:val="left" w:pos="425"/>
        </w:tabs>
        <w:jc w:val="left"/>
        <w:rPr>
          <w:rFonts w:hint="default" w:ascii="Times New Roman" w:hAnsi="Times New Roman" w:cs="Times New Roman"/>
          <w:b w:val="0"/>
          <w:bCs w:val="0"/>
          <w:color w:val="auto"/>
          <w:sz w:val="24"/>
          <w:szCs w:val="24"/>
          <w:lang w:val="el-GR"/>
        </w:rPr>
      </w:pPr>
    </w:p>
    <w:p w14:paraId="3E70DD9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7CE5ED8">
      <w:pPr>
        <w:pStyle w:val="2"/>
        <w:numPr>
          <w:ilvl w:val="1"/>
          <w:numId w:val="1"/>
        </w:numPr>
        <w:bidi w:val="0"/>
        <w:jc w:val="left"/>
        <w:rPr>
          <w:rFonts w:hint="default" w:ascii="Times New Roman" w:hAnsi="Times New Roman" w:cs="Times New Roman"/>
          <w:color w:val="auto"/>
          <w:sz w:val="24"/>
          <w:szCs w:val="24"/>
          <w:highlight w:val="yellow"/>
        </w:rPr>
      </w:pPr>
    </w:p>
    <w:p w14:paraId="761AE191">
      <w:pPr>
        <w:pStyle w:val="2"/>
        <w:numPr>
          <w:ilvl w:val="1"/>
          <w:numId w:val="1"/>
        </w:numPr>
        <w:bidi w:val="0"/>
        <w:jc w:val="left"/>
        <w:rPr>
          <w:rFonts w:hint="default" w:ascii="Times New Roman" w:hAnsi="Times New Roman" w:cs="Times New Roman"/>
          <w:color w:val="auto"/>
          <w:sz w:val="24"/>
          <w:szCs w:val="24"/>
          <w:highlight w:val="yellow"/>
        </w:rPr>
      </w:pPr>
    </w:p>
    <w:p w14:paraId="28BD7775">
      <w:pPr>
        <w:pStyle w:val="2"/>
        <w:numPr>
          <w:ilvl w:val="1"/>
          <w:numId w:val="1"/>
        </w:numPr>
        <w:bidi w:val="0"/>
        <w:jc w:val="left"/>
        <w:rPr>
          <w:rFonts w:hint="default" w:ascii="Times New Roman" w:hAnsi="Times New Roman" w:cs="Times New Roman"/>
          <w:color w:val="auto"/>
          <w:sz w:val="24"/>
          <w:szCs w:val="24"/>
          <w:highlight w:val="yellow"/>
        </w:rPr>
      </w:pPr>
    </w:p>
    <w:p w14:paraId="0A23E6F7">
      <w:pPr>
        <w:pStyle w:val="2"/>
        <w:numPr>
          <w:ilvl w:val="1"/>
          <w:numId w:val="0"/>
        </w:numPr>
        <w:bidi w:val="0"/>
        <w:ind w:leftChars="0"/>
        <w:jc w:val="left"/>
        <w:rPr>
          <w:rFonts w:hint="default" w:ascii="Times New Roman" w:hAnsi="Times New Roman" w:cs="Times New Roman"/>
          <w:color w:val="auto"/>
          <w:sz w:val="24"/>
          <w:szCs w:val="24"/>
          <w:highlight w:val="yellow"/>
          <w:lang w:val="el-GR"/>
        </w:rPr>
      </w:pPr>
    </w:p>
    <w:p w14:paraId="542E7427">
      <w:pPr>
        <w:pStyle w:val="4"/>
        <w:rPr>
          <w:rFonts w:hint="default" w:ascii="Times New Roman" w:hAnsi="Times New Roman" w:cs="Times New Roman"/>
          <w:color w:val="auto"/>
          <w:sz w:val="24"/>
          <w:szCs w:val="24"/>
          <w:highlight w:val="yellow"/>
          <w:lang w:val="el-GR"/>
        </w:rPr>
      </w:pPr>
    </w:p>
    <w:p w14:paraId="77AD06B1">
      <w:pPr>
        <w:pStyle w:val="4"/>
        <w:rPr>
          <w:rFonts w:hint="default" w:ascii="Times New Roman" w:hAnsi="Times New Roman" w:cs="Times New Roman"/>
          <w:color w:val="auto"/>
          <w:sz w:val="24"/>
          <w:szCs w:val="24"/>
          <w:highlight w:val="yellow"/>
          <w:lang w:val="el-GR"/>
        </w:rPr>
      </w:pPr>
    </w:p>
    <w:p w14:paraId="74760089">
      <w:pPr>
        <w:pStyle w:val="4"/>
        <w:rPr>
          <w:rFonts w:hint="default" w:ascii="Times New Roman" w:hAnsi="Times New Roman" w:cs="Times New Roman"/>
          <w:color w:val="auto"/>
          <w:sz w:val="24"/>
          <w:szCs w:val="24"/>
          <w:highlight w:val="yellow"/>
          <w:lang w:val="el-GR"/>
        </w:rPr>
      </w:pPr>
    </w:p>
    <w:p w14:paraId="1234234F">
      <w:pPr>
        <w:pStyle w:val="4"/>
        <w:rPr>
          <w:rFonts w:hint="default" w:ascii="Times New Roman" w:hAnsi="Times New Roman" w:cs="Times New Roman"/>
          <w:color w:val="auto"/>
          <w:sz w:val="24"/>
          <w:szCs w:val="24"/>
          <w:highlight w:val="yellow"/>
          <w:lang w:val="el-GR"/>
        </w:rPr>
      </w:pPr>
    </w:p>
    <w:p w14:paraId="1512C23C">
      <w:pPr>
        <w:pStyle w:val="4"/>
        <w:rPr>
          <w:rFonts w:hint="default" w:ascii="Times New Roman" w:hAnsi="Times New Roman" w:cs="Times New Roman"/>
          <w:color w:val="auto"/>
          <w:sz w:val="24"/>
          <w:szCs w:val="24"/>
          <w:highlight w:val="yellow"/>
          <w:lang w:val="el-GR"/>
        </w:rPr>
      </w:pPr>
    </w:p>
    <w:p w14:paraId="1DC13897">
      <w:pPr>
        <w:pStyle w:val="4"/>
        <w:rPr>
          <w:rFonts w:hint="default" w:ascii="Times New Roman" w:hAnsi="Times New Roman" w:cs="Times New Roman"/>
          <w:color w:val="auto"/>
          <w:sz w:val="24"/>
          <w:szCs w:val="24"/>
          <w:highlight w:val="yellow"/>
          <w:lang w:val="el-GR"/>
        </w:rPr>
      </w:pPr>
    </w:p>
    <w:p w14:paraId="0452BB32">
      <w:pPr>
        <w:pStyle w:val="4"/>
        <w:rPr>
          <w:rFonts w:hint="default" w:ascii="Times New Roman" w:hAnsi="Times New Roman" w:cs="Times New Roman"/>
          <w:color w:val="auto"/>
          <w:sz w:val="24"/>
          <w:szCs w:val="24"/>
          <w:highlight w:val="yellow"/>
          <w:lang w:val="el-GR"/>
        </w:rPr>
      </w:pPr>
    </w:p>
    <w:p w14:paraId="793DF56E">
      <w:pPr>
        <w:pStyle w:val="4"/>
        <w:rPr>
          <w:rFonts w:hint="default" w:ascii="Times New Roman" w:hAnsi="Times New Roman" w:cs="Times New Roman"/>
          <w:color w:val="auto"/>
          <w:sz w:val="24"/>
          <w:szCs w:val="24"/>
          <w:highlight w:val="yellow"/>
          <w:lang w:val="el-GR"/>
        </w:rPr>
      </w:pPr>
    </w:p>
    <w:p w14:paraId="2461FA00">
      <w:pPr>
        <w:pStyle w:val="4"/>
        <w:rPr>
          <w:rFonts w:hint="default" w:ascii="Times New Roman" w:hAnsi="Times New Roman" w:cs="Times New Roman"/>
          <w:color w:val="auto"/>
          <w:sz w:val="24"/>
          <w:szCs w:val="24"/>
          <w:highlight w:val="yellow"/>
          <w:lang w:val="el-GR"/>
        </w:rPr>
      </w:pPr>
    </w:p>
    <w:p w14:paraId="0775D8B6">
      <w:pPr>
        <w:pStyle w:val="4"/>
        <w:rPr>
          <w:rFonts w:hint="default" w:ascii="Times New Roman" w:hAnsi="Times New Roman" w:cs="Times New Roman"/>
          <w:color w:val="auto"/>
          <w:sz w:val="24"/>
          <w:szCs w:val="24"/>
          <w:highlight w:val="yellow"/>
          <w:lang w:val="el-GR"/>
        </w:rPr>
      </w:pPr>
    </w:p>
    <w:p w14:paraId="4801FFFC">
      <w:pPr>
        <w:pStyle w:val="4"/>
        <w:rPr>
          <w:rFonts w:hint="default" w:ascii="Times New Roman" w:hAnsi="Times New Roman" w:cs="Times New Roman"/>
          <w:color w:val="auto"/>
          <w:sz w:val="24"/>
          <w:szCs w:val="24"/>
          <w:highlight w:val="yellow"/>
          <w:lang w:val="el-GR"/>
        </w:rPr>
      </w:pPr>
    </w:p>
    <w:p w14:paraId="372C0FB8">
      <w:pPr>
        <w:pStyle w:val="4"/>
        <w:rPr>
          <w:rFonts w:hint="default" w:ascii="Times New Roman" w:hAnsi="Times New Roman" w:cs="Times New Roman"/>
          <w:color w:val="auto"/>
          <w:sz w:val="24"/>
          <w:szCs w:val="24"/>
          <w:highlight w:val="yellow"/>
          <w:lang w:val="el-GR"/>
        </w:rPr>
      </w:pPr>
    </w:p>
    <w:p w14:paraId="3028341D">
      <w:pPr>
        <w:pStyle w:val="4"/>
        <w:rPr>
          <w:rFonts w:hint="default" w:ascii="Times New Roman" w:hAnsi="Times New Roman" w:cs="Times New Roman"/>
          <w:color w:val="auto"/>
          <w:sz w:val="24"/>
          <w:szCs w:val="24"/>
          <w:highlight w:val="yellow"/>
          <w:lang w:val="el-GR"/>
        </w:rPr>
      </w:pPr>
    </w:p>
    <w:p w14:paraId="485B1837">
      <w:pPr>
        <w:pStyle w:val="4"/>
        <w:rPr>
          <w:rFonts w:hint="default" w:ascii="Times New Roman" w:hAnsi="Times New Roman" w:cs="Times New Roman"/>
          <w:color w:val="auto"/>
          <w:sz w:val="24"/>
          <w:szCs w:val="24"/>
          <w:highlight w:val="yellow"/>
          <w:lang w:val="el-GR"/>
        </w:rPr>
      </w:pPr>
    </w:p>
    <w:p w14:paraId="1A44C910">
      <w:pPr>
        <w:pStyle w:val="4"/>
        <w:rPr>
          <w:rFonts w:hint="default" w:ascii="Times New Roman" w:hAnsi="Times New Roman" w:cs="Times New Roman"/>
          <w:color w:val="auto"/>
          <w:sz w:val="24"/>
          <w:szCs w:val="24"/>
          <w:highlight w:val="yellow"/>
          <w:lang w:val="el-GR"/>
        </w:rPr>
      </w:pPr>
    </w:p>
    <w:p w14:paraId="06601A7A">
      <w:pPr>
        <w:pStyle w:val="4"/>
        <w:rPr>
          <w:rFonts w:hint="default" w:ascii="Times New Roman" w:hAnsi="Times New Roman" w:cs="Times New Roman"/>
          <w:color w:val="auto"/>
          <w:sz w:val="24"/>
          <w:szCs w:val="24"/>
          <w:highlight w:val="yellow"/>
          <w:lang w:val="el-GR"/>
        </w:rPr>
      </w:pPr>
    </w:p>
    <w:p w14:paraId="48718304">
      <w:pPr>
        <w:pStyle w:val="4"/>
        <w:rPr>
          <w:rFonts w:hint="default" w:ascii="Times New Roman" w:hAnsi="Times New Roman" w:cs="Times New Roman"/>
          <w:color w:val="auto"/>
          <w:sz w:val="24"/>
          <w:szCs w:val="24"/>
          <w:highlight w:val="yellow"/>
          <w:lang w:val="el-GR"/>
        </w:rPr>
      </w:pPr>
    </w:p>
    <w:p w14:paraId="5088762B">
      <w:pPr>
        <w:pStyle w:val="4"/>
        <w:rPr>
          <w:rFonts w:hint="default" w:ascii="Times New Roman" w:hAnsi="Times New Roman" w:cs="Times New Roman"/>
          <w:color w:val="auto"/>
          <w:sz w:val="24"/>
          <w:szCs w:val="24"/>
          <w:highlight w:val="yellow"/>
          <w:lang w:val="el-GR"/>
        </w:rPr>
      </w:pPr>
    </w:p>
    <w:p w14:paraId="6FF8E623">
      <w:pPr>
        <w:pStyle w:val="4"/>
        <w:rPr>
          <w:rFonts w:hint="default" w:ascii="Times New Roman" w:hAnsi="Times New Roman" w:cs="Times New Roman"/>
          <w:color w:val="auto"/>
          <w:sz w:val="24"/>
          <w:szCs w:val="24"/>
          <w:highlight w:val="yellow"/>
          <w:lang w:val="el-GR"/>
        </w:rPr>
      </w:pPr>
    </w:p>
    <w:p w14:paraId="4A0309A8">
      <w:pPr>
        <w:pStyle w:val="2"/>
        <w:numPr>
          <w:ilvl w:val="1"/>
          <w:numId w:val="0"/>
        </w:numPr>
        <w:bidi w:val="0"/>
        <w:ind w:leftChars="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lang w:val="el-GR"/>
        </w:rPr>
        <w:t>[</w:t>
      </w:r>
      <w:r>
        <w:rPr>
          <w:rFonts w:hint="default" w:ascii="Times New Roman" w:hAnsi="Times New Roman" w:cs="Times New Roman"/>
          <w:color w:val="auto"/>
          <w:sz w:val="24"/>
          <w:szCs w:val="24"/>
          <w:highlight w:val="none"/>
        </w:rPr>
        <w:t>1.2  Μάθηση συναρτήσεων</w:t>
      </w:r>
      <w:r>
        <w:rPr>
          <w:rFonts w:hint="default" w:ascii="Times New Roman" w:hAnsi="Times New Roman" w:cs="Times New Roman"/>
          <w:color w:val="auto"/>
          <w:sz w:val="24"/>
          <w:szCs w:val="24"/>
          <w:highlight w:val="none"/>
          <w:lang w:val="el-GR"/>
        </w:rPr>
        <w:t>]</w:t>
      </w:r>
    </w:p>
    <w:p w14:paraId="2CFB88D7">
      <w:pPr>
        <w:numPr>
          <w:ilvl w:val="0"/>
          <w:numId w:val="0"/>
        </w:numPr>
        <w:tabs>
          <w:tab w:val="left" w:pos="425"/>
        </w:tabs>
        <w:jc w:val="center"/>
        <w:rPr>
          <w:rFonts w:hint="default" w:ascii="Times New Roman" w:hAnsi="Times New Roman" w:cs="Times New Roman"/>
          <w:b/>
          <w:bCs/>
          <w:color w:val="auto"/>
          <w:sz w:val="24"/>
          <w:szCs w:val="24"/>
          <w:lang w:val="el-GR"/>
        </w:rPr>
      </w:pPr>
    </w:p>
    <w:p w14:paraId="62AD9125">
      <w:pPr>
        <w:numPr>
          <w:ilvl w:val="0"/>
          <w:numId w:val="0"/>
        </w:numPr>
        <w:tabs>
          <w:tab w:val="left" w:pos="425"/>
        </w:tabs>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ΤΥΠΟΙ ΤΗΣ ΣΥΝΑΡΤΗΣΗΣ ΕΝΕΡΓΟΠΟΙΗΣΗΣ</w:t>
      </w:r>
    </w:p>
    <w:p w14:paraId="48AB934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113C30">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r>
        <w:rPr>
          <w:rFonts w:hint="default" w:ascii="Times New Roman" w:hAnsi="Times New Roman" w:cs="Times New Roman"/>
          <w:b w:val="0"/>
          <w:bCs w:val="0"/>
          <w:color w:val="auto"/>
          <w:sz w:val="24"/>
          <w:szCs w:val="24"/>
          <w:highlight w:val="none"/>
          <w:lang w:val="el-GR"/>
        </w:rPr>
        <w:t xml:space="preserve">Η συνάρτηση ενεργοποίησης ορίζει την έξοδο ενός νευρώνα βάσει του τοπικού πεδίου </w:t>
      </w:r>
      <w:r>
        <w:rPr>
          <w:rFonts w:hint="default" w:ascii="Times New Roman" w:hAnsi="Times New Roman" w:cs="Times New Roman"/>
          <w:b w:val="0"/>
          <w:bCs w:val="0"/>
          <w:color w:val="auto"/>
          <w:sz w:val="24"/>
          <w:szCs w:val="24"/>
          <w:highlight w:val="none"/>
          <w:lang w:val="en-GB"/>
        </w:rPr>
        <w:t xml:space="preserve">u. </w:t>
      </w:r>
      <w:r>
        <w:rPr>
          <w:rFonts w:hint="default" w:ascii="Times New Roman" w:hAnsi="Times New Roman" w:cs="Times New Roman"/>
          <w:b w:val="0"/>
          <w:bCs w:val="0"/>
          <w:color w:val="auto"/>
          <w:sz w:val="24"/>
          <w:szCs w:val="24"/>
          <w:highlight w:val="none"/>
          <w:lang w:val="en-GB"/>
        </w:rPr>
        <w:br w:type="textWrapping"/>
      </w:r>
      <w:r>
        <w:rPr>
          <w:rFonts w:hint="default" w:ascii="Times New Roman" w:hAnsi="Times New Roman" w:cs="Times New Roman"/>
          <w:b w:val="0"/>
          <w:bCs w:val="0"/>
          <w:color w:val="auto"/>
          <w:sz w:val="24"/>
          <w:szCs w:val="24"/>
          <w:highlight w:val="none"/>
          <w:lang w:val="en-GB"/>
        </w:rPr>
        <w:br w:type="textWrapping"/>
      </w:r>
      <w:r>
        <w:rPr>
          <w:rFonts w:hint="default" w:ascii="Times New Roman" w:hAnsi="Times New Roman" w:cs="Times New Roman"/>
          <w:b/>
          <w:bCs/>
          <w:color w:val="auto"/>
          <w:sz w:val="24"/>
          <w:szCs w:val="24"/>
          <w:highlight w:val="none"/>
          <w:lang w:val="el-GR"/>
        </w:rPr>
        <w:t>ΣΥΝΑΡΤΗΣΗ ΚΑΤΩΦΛΙΟΥ</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color w:val="auto"/>
          <w:sz w:val="24"/>
          <w:szCs w:val="24"/>
          <w:highlight w:val="none"/>
          <w:lang w:val="en-GB"/>
        </w:rPr>
        <w:t>(threshold function)</w:t>
      </w:r>
    </w:p>
    <w:p w14:paraId="118AB6F5">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p>
    <w:p w14:paraId="4AC281EE">
      <w:pPr>
        <w:numPr>
          <w:ilvl w:val="0"/>
          <w:numId w:val="0"/>
        </w:numPr>
        <w:jc w:val="left"/>
        <w:rPr>
          <w:rFonts w:hint="default" w:ascii="Times New Roman" w:hAnsi="Times New Roman" w:cs="Times New Roman"/>
          <w:b w:val="0"/>
          <w:bCs w:val="0"/>
          <w:color w:val="auto"/>
          <w:sz w:val="24"/>
          <w:szCs w:val="24"/>
          <w:highlight w:val="none"/>
          <w:lang w:val="en-GB"/>
        </w:rPr>
      </w:pPr>
      <m:oMathPara>
        <m:oMath>
          <m:r>
            <m:rPr>
              <m:sty m:val="b"/>
            </m:rPr>
            <w:rPr>
              <w:rFonts w:hint="default" w:ascii="Cambria Math" w:hAnsi="Cambria Math" w:cs="Times New Roman"/>
              <w:color w:val="auto"/>
              <w:sz w:val="24"/>
              <w:szCs w:val="24"/>
              <w:highlight w:val="none"/>
              <w:lang w:val="en-GB" w:eastAsia="zh-CN" w:bidi="ar-SA"/>
            </w:rPr>
            <m:t xml:space="preserve">f(u) = </m:t>
          </m:r>
          <m:d>
            <m:dPr>
              <m:begChr m:val="{"/>
              <m:endChr m:val=""/>
              <m:ctrlPr>
                <w:rPr>
                  <w:rFonts w:hint="default" w:ascii="Cambria Math" w:hAnsi="Cambria Math" w:cs="Times New Roman"/>
                  <w:b/>
                  <w:bCs/>
                  <w:color w:val="auto"/>
                  <w:sz w:val="24"/>
                  <w:szCs w:val="24"/>
                  <w:highlight w:val="none"/>
                  <w:lang w:val="en-GB" w:eastAsia="zh-CN" w:bidi="ar-SA"/>
                </w:rPr>
              </m:ctrlPr>
            </m:dPr>
            <m:e>
              <m:eqArr>
                <m:eqArrPr>
                  <m:ctrlPr>
                    <w:rPr>
                      <w:rFonts w:hint="default" w:ascii="Cambria Math" w:hAnsi="Cambria Math" w:cs="Times New Roman"/>
                      <w:b/>
                      <w:bCs/>
                      <w:color w:val="auto"/>
                      <w:sz w:val="24"/>
                      <w:szCs w:val="24"/>
                      <w:highlight w:val="none"/>
                      <w:lang w:val="en-GB" w:eastAsia="zh-CN" w:bidi="ar-SA"/>
                    </w:rPr>
                  </m:ctrlPr>
                </m:eqArrPr>
                <m:e>
                  <m:r>
                    <m:rPr>
                      <m:sty m:val="b"/>
                    </m:rPr>
                    <w:rPr>
                      <w:rFonts w:hint="default" w:ascii="Cambria Math" w:hAnsi="Cambria Math" w:cs="Times New Roman"/>
                      <w:color w:val="auto"/>
                      <w:sz w:val="24"/>
                      <w:szCs w:val="24"/>
                      <w:highlight w:val="none"/>
                      <w:lang w:val="el-GR" w:eastAsia="zh-CN" w:bidi="ar-SA"/>
                    </w:rPr>
                    <m:t>1</m:t>
                  </m:r>
                  <m:r>
                    <m:rPr>
                      <m:sty m:val="b"/>
                    </m:rPr>
                    <w:rPr>
                      <w:rFonts w:hint="default" w:ascii="Cambria Math" w:hAnsi="Cambria Math" w:cs="Times New Roman"/>
                      <w:color w:val="auto"/>
                      <w:sz w:val="24"/>
                      <w:szCs w:val="24"/>
                      <w:highlight w:val="none"/>
                      <w:lang w:val="en-GB" w:eastAsia="zh-CN" w:bidi="ar-SA"/>
                    </w:rPr>
                    <m:t xml:space="preserve">, </m:t>
                  </m:r>
                  <m:r>
                    <m:rPr>
                      <m:sty m:val="b"/>
                    </m:rPr>
                    <w:rPr>
                      <w:rFonts w:hint="default" w:ascii="Cambria Math" w:hAnsi="Cambria Math" w:cs="Times New Roman"/>
                      <w:color w:val="auto"/>
                      <w:sz w:val="24"/>
                      <w:szCs w:val="24"/>
                      <w:highlight w:val="none"/>
                      <w:lang w:val="el-GR" w:eastAsia="zh-CN" w:bidi="ar-SA"/>
                    </w:rPr>
                    <m:t xml:space="preserve">αν </m:t>
                  </m:r>
                  <m:r>
                    <m:rPr>
                      <m:sty m:val="b"/>
                    </m:rPr>
                    <w:rPr>
                      <w:rFonts w:hint="default" w:ascii="Cambria Math" w:hAnsi="Cambria Math" w:cs="Times New Roman"/>
                      <w:color w:val="auto"/>
                      <w:sz w:val="24"/>
                      <w:szCs w:val="24"/>
                      <w:highlight w:val="none"/>
                      <w:lang w:val="en-GB" w:eastAsia="zh-CN" w:bidi="ar-SA"/>
                    </w:rPr>
                    <m:t xml:space="preserve">u </m:t>
                  </m:r>
                  <m:r>
                    <m:rPr>
                      <m:sty m:val="b"/>
                    </m:rPr>
                    <w:rPr>
                      <w:rFonts w:hint="default" w:ascii="Cambria Math" w:hAnsi="Cambria Math" w:cs="Times New Roman"/>
                      <w:color w:val="auto"/>
                      <w:sz w:val="24"/>
                      <w:szCs w:val="24"/>
                      <w:highlight w:val="none"/>
                      <w:lang w:val="el-GR" w:eastAsia="zh-CN" w:bidi="ar-SA"/>
                    </w:rPr>
                    <m:t>&gt;</m:t>
                  </m:r>
                  <m:r>
                    <m:rPr>
                      <m:sty m:val="b"/>
                    </m:rPr>
                    <w:rPr>
                      <w:rFonts w:hint="default" w:ascii="Cambria Math" w:hAnsi="Cambria Math" w:cs="Times New Roman"/>
                      <w:color w:val="auto"/>
                      <w:sz w:val="24"/>
                      <w:szCs w:val="24"/>
                      <w:highlight w:val="none"/>
                      <w:lang w:val="en-GB" w:eastAsia="zh-CN" w:bidi="ar-SA"/>
                    </w:rPr>
                    <m:t>= 0</m:t>
                  </m:r>
                  <m:ctrlPr>
                    <w:rPr>
                      <w:rFonts w:hint="default" w:ascii="Cambria Math" w:hAnsi="Cambria Math" w:cs="Times New Roman"/>
                      <w:b/>
                      <w:bCs/>
                      <w:color w:val="auto"/>
                      <w:sz w:val="24"/>
                      <w:szCs w:val="24"/>
                      <w:highlight w:val="none"/>
                      <w:lang w:val="en-GB" w:eastAsia="zh-CN" w:bidi="ar-SA"/>
                    </w:rPr>
                  </m:ctrlPr>
                </m:e>
                <m:e>
                  <m:r>
                    <m:rPr>
                      <m:sty m:val="b"/>
                    </m:rPr>
                    <w:rPr>
                      <w:rFonts w:hint="default" w:ascii="Cambria Math" w:hAnsi="Cambria Math" w:cs="Times New Roman"/>
                      <w:color w:val="auto"/>
                      <w:sz w:val="24"/>
                      <w:szCs w:val="24"/>
                      <w:highlight w:val="none"/>
                      <w:lang w:val="el-GR" w:eastAsia="zh-CN" w:bidi="ar-SA"/>
                    </w:rPr>
                    <m:t>0</m:t>
                  </m:r>
                  <m:r>
                    <m:rPr>
                      <m:sty m:val="b"/>
                    </m:rPr>
                    <w:rPr>
                      <w:rFonts w:hint="default" w:ascii="Cambria Math" w:hAnsi="Cambria Math" w:cs="Times New Roman"/>
                      <w:color w:val="auto"/>
                      <w:sz w:val="24"/>
                      <w:szCs w:val="24"/>
                      <w:highlight w:val="none"/>
                      <w:lang w:val="en-GB" w:eastAsia="zh-CN" w:bidi="ar-SA"/>
                    </w:rPr>
                    <m:t xml:space="preserve">, </m:t>
                  </m:r>
                  <m:r>
                    <m:rPr>
                      <m:sty m:val="b"/>
                    </m:rPr>
                    <w:rPr>
                      <w:rFonts w:hint="default" w:ascii="Cambria Math" w:hAnsi="Cambria Math" w:cs="Times New Roman"/>
                      <w:color w:val="auto"/>
                      <w:sz w:val="24"/>
                      <w:szCs w:val="24"/>
                      <w:highlight w:val="none"/>
                      <w:lang w:val="el-GR" w:eastAsia="zh-CN" w:bidi="ar-SA"/>
                    </w:rPr>
                    <m:t xml:space="preserve">αν </m:t>
                  </m:r>
                  <m:r>
                    <m:rPr>
                      <m:sty m:val="b"/>
                    </m:rPr>
                    <w:rPr>
                      <w:rFonts w:hint="default" w:ascii="Cambria Math" w:hAnsi="Cambria Math" w:cs="Times New Roman"/>
                      <w:color w:val="auto"/>
                      <w:sz w:val="24"/>
                      <w:szCs w:val="24"/>
                      <w:highlight w:val="none"/>
                      <w:lang w:val="en-GB" w:eastAsia="zh-CN" w:bidi="ar-SA"/>
                    </w:rPr>
                    <m:t xml:space="preserve">u </m:t>
                  </m:r>
                  <m:r>
                    <m:rPr>
                      <m:sty m:val="b"/>
                    </m:rPr>
                    <w:rPr>
                      <w:rFonts w:hint="default" w:ascii="Cambria Math" w:hAnsi="Cambria Math" w:cs="Times New Roman"/>
                      <w:color w:val="auto"/>
                      <w:sz w:val="24"/>
                      <w:szCs w:val="24"/>
                      <w:highlight w:val="none"/>
                      <w:lang w:val="el-GR" w:eastAsia="zh-CN" w:bidi="ar-SA"/>
                    </w:rPr>
                    <m:t>&lt;</m:t>
                  </m:r>
                  <m:r>
                    <m:rPr>
                      <m:sty m:val="b"/>
                    </m:rPr>
                    <w:rPr>
                      <w:rFonts w:hint="default" w:ascii="Cambria Math" w:hAnsi="Cambria Math" w:cs="Times New Roman"/>
                      <w:color w:val="auto"/>
                      <w:sz w:val="24"/>
                      <w:szCs w:val="24"/>
                      <w:highlight w:val="none"/>
                      <w:lang w:val="en-GB" w:eastAsia="zh-CN" w:bidi="ar-SA"/>
                    </w:rPr>
                    <m:t xml:space="preserve"> 0</m:t>
                  </m:r>
                  <m:ctrlPr>
                    <w:rPr>
                      <w:rFonts w:hint="default" w:ascii="Cambria Math" w:hAnsi="Cambria Math" w:cs="Times New Roman"/>
                      <w:b/>
                      <w:bCs/>
                      <w:color w:val="auto"/>
                      <w:sz w:val="24"/>
                      <w:szCs w:val="24"/>
                      <w:highlight w:val="none"/>
                      <w:lang w:val="en-GB" w:eastAsia="zh-CN" w:bidi="ar-SA"/>
                    </w:rPr>
                  </m:ctrlPr>
                </m:e>
              </m:eqArr>
              <m:ctrlPr>
                <w:rPr>
                  <w:rFonts w:hint="default" w:ascii="Cambria Math" w:hAnsi="Cambria Math" w:cs="Times New Roman"/>
                  <w:b/>
                  <w:bCs/>
                  <w:color w:val="auto"/>
                  <w:sz w:val="24"/>
                  <w:szCs w:val="24"/>
                  <w:highlight w:val="none"/>
                  <w:lang w:val="en-GB" w:eastAsia="zh-CN" w:bidi="ar-SA"/>
                </w:rPr>
              </m:ctrlPr>
            </m:e>
          </m:d>
        </m:oMath>
      </m:oMathPara>
    </w:p>
    <w:p w14:paraId="6D4B1ED3">
      <w:pPr>
        <w:numPr>
          <w:ilvl w:val="0"/>
          <w:numId w:val="0"/>
        </w:numPr>
        <w:tabs>
          <w:tab w:val="left" w:pos="425"/>
        </w:tabs>
        <w:jc w:val="left"/>
        <w:rPr>
          <w:rFonts w:hint="default" w:ascii="Times New Roman" w:hAnsi="Times New Roman" w:cs="Times New Roman"/>
          <w:b w:val="0"/>
          <w:bCs w:val="0"/>
          <w:strike w:val="0"/>
          <w:dstrike w:val="0"/>
          <w:color w:val="auto"/>
          <w:sz w:val="24"/>
          <w:szCs w:val="24"/>
          <w:highlight w:val="none"/>
          <w:lang w:val="en-GB"/>
        </w:rPr>
      </w:pPr>
      <w:r>
        <w:rPr>
          <w:rFonts w:hint="default" w:ascii="Times New Roman" w:hAnsi="Times New Roman" w:cs="Times New Roman"/>
          <w:b w:val="0"/>
          <w:bCs w:val="0"/>
          <w:strike/>
          <w:dstrike w:val="0"/>
          <w:color w:val="auto"/>
          <w:sz w:val="24"/>
          <w:szCs w:val="24"/>
          <w:highlight w:val="none"/>
          <w:lang w:val="el-GR"/>
        </w:rPr>
        <w:t xml:space="preserve">Στους κλάδους της μηχανικής, </w:t>
      </w:r>
      <w:r>
        <w:rPr>
          <w:rFonts w:hint="default" w:ascii="Times New Roman" w:hAnsi="Times New Roman" w:cs="Times New Roman"/>
          <w:b w:val="0"/>
          <w:bCs w:val="0"/>
          <w:strike w:val="0"/>
          <w:dstrike w:val="0"/>
          <w:color w:val="auto"/>
          <w:sz w:val="24"/>
          <w:szCs w:val="24"/>
          <w:highlight w:val="none"/>
          <w:lang w:val="el-GR"/>
        </w:rPr>
        <w:t>αυτή η μορφή συνάρτησης κατωφλίου αναφέρεται ως συνάρτηση</w:t>
      </w:r>
      <w:r>
        <w:rPr>
          <w:rFonts w:hint="default" w:ascii="Times New Roman" w:hAnsi="Times New Roman" w:cs="Times New Roman"/>
          <w:b w:val="0"/>
          <w:bCs w:val="0"/>
          <w:strike w:val="0"/>
          <w:dstrike w:val="0"/>
          <w:color w:val="auto"/>
          <w:sz w:val="24"/>
          <w:szCs w:val="24"/>
          <w:highlight w:val="none"/>
          <w:lang w:val="en-GB"/>
        </w:rPr>
        <w:t xml:space="preserve"> Heaviside. </w:t>
      </w:r>
    </w:p>
    <w:p w14:paraId="0864B1E8">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p>
    <w:p w14:paraId="68D3D098">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349A9165">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58F457EE">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6AB23339">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35CC6AC9">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76D0197D">
      <w:pPr>
        <w:numPr>
          <w:ilvl w:val="0"/>
          <w:numId w:val="0"/>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ΣΙΓΜΟΕΙΔΗΣ ΣΥΝΑΡΤΗΣΗ</w:t>
      </w:r>
    </w:p>
    <w:p w14:paraId="75BB7802">
      <w:pPr>
        <w:numPr>
          <w:ilvl w:val="0"/>
          <w:numId w:val="0"/>
        </w:numPr>
        <w:tabs>
          <w:tab w:val="left" w:pos="425"/>
        </w:tabs>
        <w:jc w:val="left"/>
        <w:rPr>
          <w:rFonts w:hint="default" w:ascii="Times New Roman" w:hAnsi="Times New Roman" w:cs="Times New Roman"/>
          <w:b/>
          <w:bCs/>
          <w:color w:val="auto"/>
          <w:sz w:val="24"/>
          <w:szCs w:val="24"/>
          <w:lang w:val="el-GR"/>
        </w:rPr>
      </w:pPr>
    </w:p>
    <w:p w14:paraId="2F8A7172">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Η γραφική της αναπαράσταση έχει σχήμα </w:t>
      </w:r>
      <w:r>
        <w:rPr>
          <w:rFonts w:hint="default" w:ascii="Times New Roman" w:hAnsi="Times New Roman" w:cs="Times New Roman"/>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&lt;&lt;S&gt;&gt;.</w:t>
      </w:r>
      <w:r>
        <w:rPr>
          <w:rFonts w:hint="default" w:ascii="Times New Roman" w:hAnsi="Times New Roman" w:cs="Times New Roman"/>
          <w:b w:val="0"/>
          <w:bCs w:val="0"/>
          <w:color w:val="auto"/>
          <w:sz w:val="24"/>
          <w:szCs w:val="24"/>
          <w:highlight w:val="none"/>
          <w:lang w:val="en-GB"/>
        </w:rPr>
        <w:t xml:space="preserve"> </w:t>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Είναι η πλέον κοινή μορφή συνάρτησης ενεργοποίησης που </w:t>
      </w:r>
      <w:r>
        <w:rPr>
          <w:rFonts w:hint="default" w:ascii="Times New Roman" w:hAnsi="Times New Roman" w:cs="Times New Roman"/>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χρησιμοποιείται</w:t>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στην κατασκευή ν.δ</w:t>
      </w:r>
      <w:r>
        <w:rPr>
          <w:rFonts w:hint="default" w:ascii="Times New Roman" w:hAnsi="Times New Roman" w:cs="Times New Roman"/>
          <w:b w:val="0"/>
          <w:bCs w:val="0"/>
          <w:color w:val="auto"/>
          <w:sz w:val="24"/>
          <w:szCs w:val="24"/>
          <w:highlight w:val="none"/>
          <w:lang w:val="el-GR"/>
        </w:rPr>
        <w:t xml:space="preserve">. Ορίζεται ως αυστηρά αύξουσα συνάρτηση που </w:t>
      </w:r>
      <w:r>
        <w:rPr>
          <w:rFonts w:hint="default" w:ascii="Times New Roman" w:hAnsi="Times New Roman" w:cs="Times New Roman"/>
          <w:b w:val="0"/>
          <w:bCs w:val="0"/>
          <w:color w:val="auto"/>
          <w:sz w:val="24"/>
          <w:szCs w:val="24"/>
          <w:highlight w:val="none"/>
          <w:lang w:val="en-GB"/>
        </w:rPr>
        <w:t>επιδεικνύει</w:t>
      </w:r>
      <w:r>
        <w:rPr>
          <w:rFonts w:hint="default" w:ascii="Times New Roman" w:hAnsi="Times New Roman" w:cs="Times New Roman"/>
          <w:b w:val="0"/>
          <w:bCs w:val="0"/>
          <w:color w:val="auto"/>
          <w:sz w:val="24"/>
          <w:szCs w:val="24"/>
          <w:highlight w:val="none"/>
          <w:lang w:val="el-GR"/>
        </w:rPr>
        <w:t xml:space="preserve"> κομψή </w:t>
      </w:r>
      <w:r>
        <w:rPr>
          <w:rFonts w:hint="default" w:ascii="Times New Roman" w:hAnsi="Times New Roman" w:cs="Times New Roman"/>
          <w:b w:val="0"/>
          <w:bCs w:val="0"/>
          <w:color w:val="auto"/>
          <w:sz w:val="24"/>
          <w:szCs w:val="24"/>
          <w:highlight w:val="none"/>
          <w:lang w:val="en-GB"/>
        </w:rPr>
        <w:t>ισορροπία</w:t>
      </w:r>
      <w:r>
        <w:rPr>
          <w:rFonts w:hint="default" w:ascii="Times New Roman" w:hAnsi="Times New Roman" w:cs="Times New Roman"/>
          <w:b w:val="0"/>
          <w:bCs w:val="0"/>
          <w:color w:val="auto"/>
          <w:sz w:val="24"/>
          <w:szCs w:val="24"/>
          <w:highlight w:val="none"/>
          <w:lang w:val="el-GR"/>
        </w:rPr>
        <w:t xml:space="preserve"> μεταξύ γραμμικής και μη γραμμικής συμπεριφοράς.</w:t>
      </w:r>
    </w:p>
    <w:p w14:paraId="5BFF7AA7">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2FB9A0AF">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Ένα παράδειγμα της είναι η αποκαλούμενη λογιστική συνάρτηση η οποία ορίζεται ως </w:t>
      </w:r>
      <w:r>
        <w:rPr>
          <w:rFonts w:hint="default" w:ascii="Times New Roman" w:hAnsi="Times New Roman" w:cs="Times New Roman"/>
          <w:b w:val="0"/>
          <w:bCs w:val="0"/>
          <w:color w:val="auto"/>
          <w:sz w:val="24"/>
          <w:szCs w:val="24"/>
          <w:highlight w:val="none"/>
          <w:lang w:val="el-GR"/>
        </w:rPr>
        <w:br w:type="textWrapping"/>
      </w:r>
    </w:p>
    <w:p w14:paraId="79753FE5">
      <w:pPr>
        <w:numPr>
          <w:ilvl w:val="0"/>
          <w:numId w:val="0"/>
        </w:numPr>
        <w:tabs>
          <w:tab w:val="left" w:pos="425"/>
        </w:tabs>
        <w:jc w:val="center"/>
        <w:rPr>
          <w:rFonts w:hint="default" w:ascii="Times New Roman" w:hAnsi="Times New Roman" w:cs="Times New Roman"/>
          <w:b/>
          <w:bCs/>
          <w:color w:val="auto"/>
          <w:sz w:val="24"/>
          <w:szCs w:val="24"/>
          <w:highlight w:val="none"/>
          <w:vertAlign w:val="baseline"/>
          <w:lang w:val="en-GB"/>
        </w:rPr>
      </w:pPr>
      <w:r>
        <w:rPr>
          <w:rFonts w:hint="default" w:ascii="Times New Roman" w:hAnsi="Times New Roman" w:cs="Times New Roman"/>
          <w:b/>
          <w:bCs/>
          <w:color w:val="auto"/>
          <w:sz w:val="24"/>
          <w:szCs w:val="24"/>
          <w:highlight w:val="none"/>
          <w:vertAlign w:val="baseline"/>
          <w:lang w:val="en-GB"/>
        </w:rPr>
        <w:drawing>
          <wp:inline distT="0" distB="0" distL="114300" distR="114300">
            <wp:extent cx="2143125" cy="272415"/>
            <wp:effectExtent l="0" t="0" r="9525" b="13335"/>
            <wp:docPr id="12" name="2384804F-3998-4D57-9195-F3826E402611-1" descr="C:/Users/Evita/AppData/Local/Temp/wps.lZoZR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 descr="C:/Users/Evita/AppData/Local/Temp/wps.lZoZRY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143125" cy="272143"/>
                    </a:xfrm>
                    <a:prstGeom prst="rect">
                      <a:avLst/>
                    </a:prstGeom>
                  </pic:spPr>
                </pic:pic>
              </a:graphicData>
            </a:graphic>
          </wp:inline>
        </w:drawing>
      </w:r>
    </w:p>
    <w:p w14:paraId="0FA39CBA">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46C31612">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Όπου </w:t>
      </w:r>
      <w:r>
        <w:rPr>
          <w:rFonts w:hint="default" w:ascii="Times New Roman" w:hAnsi="Times New Roman" w:cs="Times New Roman"/>
          <w:b w:val="0"/>
          <w:bCs w:val="0"/>
          <w:color w:val="auto"/>
          <w:sz w:val="24"/>
          <w:szCs w:val="24"/>
          <w:highlight w:val="none"/>
          <w:vertAlign w:val="baseline"/>
          <w:lang w:val="en-GB"/>
        </w:rPr>
        <w:t xml:space="preserve">a </w:t>
      </w:r>
      <w:r>
        <w:rPr>
          <w:rFonts w:hint="default" w:ascii="Times New Roman" w:hAnsi="Times New Roman" w:cs="Times New Roman"/>
          <w:b w:val="0"/>
          <w:bCs w:val="0"/>
          <w:color w:val="auto"/>
          <w:sz w:val="24"/>
          <w:szCs w:val="24"/>
          <w:highlight w:val="none"/>
          <w:vertAlign w:val="baseline"/>
          <w:lang w:val="el-GR"/>
        </w:rPr>
        <w:t xml:space="preserve">είναι η παράμετρος κλίσης της σιγμοειδούς συνάρτησης. </w:t>
      </w:r>
      <w:r>
        <w:rPr>
          <w:rFonts w:hint="default" w:ascii="Times New Roman" w:hAnsi="Times New Roman" w:cs="Times New Roman"/>
          <w:b w:val="0"/>
          <w:bCs w:val="0"/>
          <w:strike/>
          <w:dstrike w:val="0"/>
          <w:color w:val="auto"/>
          <w:sz w:val="24"/>
          <w:szCs w:val="24"/>
          <w:highlight w:val="none"/>
          <w:vertAlign w:val="baseline"/>
          <w:lang w:val="el-GR"/>
        </w:rPr>
        <w:t>Μεταβάλλοντας την, παίρνουμε σιγμοειδής συναρτήσεις διαφορετικών κλίσεων.</w:t>
      </w:r>
    </w:p>
    <w:p w14:paraId="160D3CB4">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p>
    <w:p w14:paraId="52436BC3">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Στην πραγματικότητα, η κλίση στο σημείο αρχής των αξόνων ισούται με α/4.</w:t>
      </w:r>
    </w:p>
    <w:p w14:paraId="2C8CA82E">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Στο όριο, καθώς η παράμετρος προσεγγίζει το άπειρο, η σιγμοειδής συνάρτηση γίνεται απλώς μία συνάρτηση κατωφλιού. Ενώ μία συνάρτηση κατωφλιού λαμβάνει τιμή 0 ή 1, μία σιγμοειδής συνάρτηση μπορεί να λαμβάνει τιμές από ένα συνεχές πεδίο τιμών, από 0 </w:t>
      </w:r>
      <w:r>
        <w:rPr>
          <w:rFonts w:hint="default" w:ascii="Times New Roman" w:hAnsi="Times New Roman" w:cs="Times New Roman"/>
          <w:b w:val="0"/>
          <w:bCs w:val="0"/>
          <w:color w:val="auto"/>
          <w:sz w:val="24"/>
          <w:szCs w:val="24"/>
          <w:highlight w:val="none"/>
          <w:vertAlign w:val="baseline"/>
          <w:lang w:val="en-GB"/>
        </w:rPr>
        <w:t>έως</w:t>
      </w:r>
      <w:r>
        <w:rPr>
          <w:rFonts w:hint="default" w:ascii="Times New Roman" w:hAnsi="Times New Roman" w:cs="Times New Roman"/>
          <w:b w:val="0"/>
          <w:bCs w:val="0"/>
          <w:color w:val="auto"/>
          <w:sz w:val="24"/>
          <w:szCs w:val="24"/>
          <w:highlight w:val="none"/>
          <w:vertAlign w:val="baseline"/>
          <w:lang w:val="el-GR"/>
        </w:rPr>
        <w:t xml:space="preserve"> 1.</w:t>
      </w:r>
    </w:p>
    <w:p w14:paraId="7B9ABE2C">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p>
    <w:p w14:paraId="67214BD3">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Η σιγμοειδής συνάρτηση είναι διαφορίσιμη, ενώ η συνάρτηση κατωφλιού όχι.</w:t>
      </w:r>
    </w:p>
    <w:p w14:paraId="08A4F619">
      <w:pPr>
        <w:numPr>
          <w:ilvl w:val="0"/>
          <w:numId w:val="0"/>
        </w:numPr>
        <w:tabs>
          <w:tab w:val="left" w:pos="425"/>
        </w:tabs>
        <w:jc w:val="center"/>
        <w:rPr>
          <w:rFonts w:hint="default" w:ascii="Times New Roman" w:hAnsi="Times New Roman" w:cs="Times New Roman"/>
          <w:b w:val="0"/>
          <w:bCs w:val="0"/>
          <w:color w:val="auto"/>
          <w:sz w:val="24"/>
          <w:szCs w:val="24"/>
          <w:highlight w:val="none"/>
          <w:vertAlign w:val="baseline"/>
          <w:lang w:val="el-GR"/>
        </w:rPr>
      </w:pPr>
    </w:p>
    <w:p w14:paraId="0818D54D">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Σε ορισμένες περιπτώσεις είναι επιθυμητό να έχουμε για τη </w:t>
      </w:r>
      <w:r>
        <w:rPr>
          <w:rFonts w:hint="default" w:ascii="Times New Roman" w:hAnsi="Times New Roman" w:cs="Times New Roman"/>
          <w:b w:val="0"/>
          <w:bCs w:val="0"/>
          <w:color w:val="auto"/>
          <w:sz w:val="24"/>
          <w:szCs w:val="24"/>
          <w:highlight w:val="none"/>
          <w:vertAlign w:val="baseline"/>
          <w:lang w:val="en-GB"/>
        </w:rPr>
        <w:t>συνάρτηση</w:t>
      </w:r>
      <w:r>
        <w:rPr>
          <w:rFonts w:hint="default" w:ascii="Times New Roman" w:hAnsi="Times New Roman" w:cs="Times New Roman"/>
          <w:b w:val="0"/>
          <w:bCs w:val="0"/>
          <w:color w:val="auto"/>
          <w:sz w:val="24"/>
          <w:szCs w:val="24"/>
          <w:highlight w:val="none"/>
          <w:vertAlign w:val="baseline"/>
          <w:lang w:val="el-GR"/>
        </w:rPr>
        <w:t xml:space="preserve"> ενεργοποίησης πεδίο τιμών -1 </w:t>
      </w:r>
      <w:r>
        <w:rPr>
          <w:rFonts w:hint="default" w:ascii="Times New Roman" w:hAnsi="Times New Roman" w:cs="Times New Roman"/>
          <w:b w:val="0"/>
          <w:bCs w:val="0"/>
          <w:color w:val="auto"/>
          <w:sz w:val="24"/>
          <w:szCs w:val="24"/>
          <w:highlight w:val="none"/>
          <w:vertAlign w:val="baseline"/>
          <w:lang w:val="en-GB"/>
        </w:rPr>
        <w:t>έως</w:t>
      </w:r>
      <w:r>
        <w:rPr>
          <w:rFonts w:hint="default" w:ascii="Times New Roman" w:hAnsi="Times New Roman" w:cs="Times New Roman"/>
          <w:b w:val="0"/>
          <w:bCs w:val="0"/>
          <w:color w:val="auto"/>
          <w:sz w:val="24"/>
          <w:szCs w:val="24"/>
          <w:highlight w:val="none"/>
          <w:vertAlign w:val="baseline"/>
          <w:lang w:val="el-GR"/>
        </w:rPr>
        <w:t xml:space="preserve"> και +1, τότε η συνάρτηση ενεργοποίησης είναι μία περιττή συνάρτηση του τοπικού πεδίου.</w:t>
      </w:r>
    </w:p>
    <w:p w14:paraId="7DB52A17">
      <w:pPr>
        <w:numPr>
          <w:ilvl w:val="0"/>
          <w:numId w:val="0"/>
        </w:numPr>
        <w:tabs>
          <w:tab w:val="left" w:pos="425"/>
        </w:tabs>
        <w:jc w:val="left"/>
        <w:rPr>
          <w:rFonts w:hint="default" w:ascii="Times New Roman" w:hAnsi="Times New Roman" w:cs="Times New Roman"/>
          <w:b w:val="0"/>
          <w:bCs w:val="0"/>
          <w:color w:val="auto"/>
          <w:sz w:val="24"/>
          <w:szCs w:val="24"/>
          <w:vertAlign w:val="baseline"/>
          <w:lang w:val="el-GR"/>
        </w:rPr>
      </w:pPr>
    </w:p>
    <w:p w14:paraId="2BABC24C">
      <w:pPr>
        <w:numPr>
          <w:ilvl w:val="0"/>
          <w:numId w:val="0"/>
        </w:numPr>
        <w:tabs>
          <w:tab w:val="left" w:pos="425"/>
        </w:tabs>
        <w:jc w:val="center"/>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Συγκεκριμένα, η συνάρτηση κατωφλίου ορίζεται τώρα ως:</w:t>
      </w:r>
      <w:r>
        <w:rPr>
          <w:rFonts w:hint="default" w:ascii="Times New Roman" w:hAnsi="Times New Roman" w:cs="Times New Roman"/>
          <w:b w:val="0"/>
          <w:bCs w:val="0"/>
          <w:color w:val="auto"/>
          <w:sz w:val="24"/>
          <w:szCs w:val="24"/>
          <w:highlight w:val="none"/>
          <w:vertAlign w:val="baseline"/>
          <w:lang w:val="el-GR"/>
        </w:rPr>
        <w:br w:type="textWrapping"/>
      </w:r>
      <w:r>
        <w:rPr>
          <w:rFonts w:hint="default" w:ascii="Times New Roman" w:hAnsi="Times New Roman" w:cs="Times New Roman"/>
          <w:b w:val="0"/>
          <w:bCs w:val="0"/>
          <w:color w:val="auto"/>
          <w:sz w:val="24"/>
          <w:szCs w:val="24"/>
          <w:highlight w:val="none"/>
          <w:vertAlign w:val="baseline"/>
          <w:lang w:val="el-GR"/>
        </w:rPr>
        <w:br w:type="textWrapping"/>
      </w:r>
      <w:r>
        <w:rPr>
          <w:rFonts w:hint="default" w:ascii="Times New Roman" w:hAnsi="Times New Roman" w:cs="Times New Roman"/>
          <w:b w:val="0"/>
          <w:bCs w:val="0"/>
          <w:color w:val="auto"/>
          <w:sz w:val="24"/>
          <w:szCs w:val="24"/>
          <w:highlight w:val="none"/>
          <w:vertAlign w:val="baseline"/>
          <w:lang w:val="en-GB"/>
        </w:rPr>
        <w:drawing>
          <wp:inline distT="0" distB="0" distL="114300" distR="114300">
            <wp:extent cx="2290445" cy="759460"/>
            <wp:effectExtent l="0" t="0" r="14605" b="2540"/>
            <wp:docPr id="14" name="2384804F-3998-4D57-9195-F3826E402611-2"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2" descr="C:/Users/Evita/AppData/Local/Temp/wps.lypOpY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90536" cy="759732"/>
                    </a:xfrm>
                    <a:prstGeom prst="rect">
                      <a:avLst/>
                    </a:prstGeom>
                  </pic:spPr>
                </pic:pic>
              </a:graphicData>
            </a:graphic>
          </wp:inline>
        </w:drawing>
      </w:r>
    </w:p>
    <w:p w14:paraId="41471389">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p>
    <w:p w14:paraId="350C3229">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Και είναι ευρέως γνωστή ως συνάρτηση προσήμου.</w:t>
      </w:r>
    </w:p>
    <w:p w14:paraId="7DEACAD1">
      <w:pPr>
        <w:numPr>
          <w:ilvl w:val="0"/>
          <w:numId w:val="0"/>
        </w:numPr>
        <w:tabs>
          <w:tab w:val="left" w:pos="425"/>
        </w:tabs>
        <w:jc w:val="left"/>
        <w:rPr>
          <w:rFonts w:hint="default" w:ascii="Times New Roman" w:hAnsi="Times New Roman" w:cs="Times New Roman"/>
          <w:b w:val="0"/>
          <w:bCs w:val="0"/>
          <w:color w:val="auto"/>
          <w:sz w:val="24"/>
          <w:szCs w:val="24"/>
          <w:vertAlign w:val="baseline"/>
          <w:lang w:val="el-GR"/>
        </w:rPr>
      </w:pPr>
    </w:p>
    <w:p w14:paraId="3D996A9A">
      <w:pPr>
        <w:numPr>
          <w:ilvl w:val="0"/>
          <w:numId w:val="0"/>
        </w:numPr>
        <w:pBdr>
          <w:bottom w:val="single" w:color="auto" w:sz="4" w:space="0"/>
        </w:pBdr>
        <w:tabs>
          <w:tab w:val="left" w:pos="425"/>
        </w:tabs>
        <w:jc w:val="left"/>
        <w:rPr>
          <w:rFonts w:hint="default" w:ascii="Times New Roman" w:hAnsi="Times New Roman" w:cs="Times New Roman"/>
          <w:b w:val="0"/>
          <w:bCs w:val="0"/>
          <w:color w:val="auto"/>
          <w:sz w:val="24"/>
          <w:szCs w:val="24"/>
          <w:vertAlign w:val="baseline"/>
          <w:lang w:val="el-GR"/>
        </w:rPr>
      </w:pPr>
    </w:p>
    <w:p w14:paraId="3214A3B0">
      <w:pPr>
        <w:numPr>
          <w:ilvl w:val="0"/>
          <w:numId w:val="0"/>
        </w:numPr>
        <w:tabs>
          <w:tab w:val="left" w:pos="425"/>
        </w:tabs>
        <w:jc w:val="left"/>
        <w:rPr>
          <w:rFonts w:hint="default" w:ascii="Times New Roman" w:hAnsi="Times New Roman" w:cs="Times New Roman"/>
          <w:b w:val="0"/>
          <w:bCs w:val="0"/>
          <w:sz w:val="24"/>
          <w:szCs w:val="24"/>
          <w:vertAlign w:val="baseline"/>
          <w:lang w:val="el-G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12A1"/>
    <w:multiLevelType w:val="singleLevel"/>
    <w:tmpl w:val="83FC12A1"/>
    <w:lvl w:ilvl="0" w:tentative="0">
      <w:start w:val="2"/>
      <w:numFmt w:val="decimal"/>
      <w:suff w:val="space"/>
      <w:lvlText w:val="%1."/>
      <w:lvlJc w:val="left"/>
      <w:pPr>
        <w:ind w:left="720" w:leftChars="0" w:firstLine="0" w:firstLineChars="0"/>
      </w:pPr>
    </w:lvl>
  </w:abstractNum>
  <w:abstractNum w:abstractNumId="1">
    <w:nsid w:val="AEB51616"/>
    <w:multiLevelType w:val="multilevel"/>
    <w:tmpl w:val="AEB516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69FECD"/>
    <w:multiLevelType w:val="singleLevel"/>
    <w:tmpl w:val="BF69FECD"/>
    <w:lvl w:ilvl="0" w:tentative="0">
      <w:start w:val="1"/>
      <w:numFmt w:val="decimal"/>
      <w:suff w:val="space"/>
      <w:lvlText w:val="%1."/>
      <w:lvlJc w:val="left"/>
    </w:lvl>
  </w:abstractNum>
  <w:abstractNum w:abstractNumId="3">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DC908FA1"/>
    <w:multiLevelType w:val="singleLevel"/>
    <w:tmpl w:val="DC908FA1"/>
    <w:lvl w:ilvl="0" w:tentative="0">
      <w:start w:val="1"/>
      <w:numFmt w:val="decimal"/>
      <w:suff w:val="space"/>
      <w:lvlText w:val="%1."/>
      <w:lvlJc w:val="left"/>
    </w:lvl>
  </w:abstractNum>
  <w:abstractNum w:abstractNumId="5">
    <w:nsid w:val="04FA367C"/>
    <w:multiLevelType w:val="singleLevel"/>
    <w:tmpl w:val="04FA367C"/>
    <w:lvl w:ilvl="0" w:tentative="0">
      <w:start w:val="1"/>
      <w:numFmt w:val="decimal"/>
      <w:lvlText w:val="%1."/>
      <w:lvlJc w:val="left"/>
      <w:pPr>
        <w:tabs>
          <w:tab w:val="left" w:pos="1265"/>
        </w:tabs>
        <w:ind w:left="1265" w:leftChars="0" w:hanging="425" w:firstLineChars="0"/>
      </w:pPr>
      <w:rPr>
        <w:rFonts w:hint="default"/>
      </w:rPr>
    </w:lvl>
  </w:abstractNum>
  <w:abstractNum w:abstractNumId="6">
    <w:nsid w:val="06ED485F"/>
    <w:multiLevelType w:val="singleLevel"/>
    <w:tmpl w:val="06ED485F"/>
    <w:lvl w:ilvl="0" w:tentative="0">
      <w:start w:val="1"/>
      <w:numFmt w:val="upperLetter"/>
      <w:suff w:val="space"/>
      <w:lvlText w:val="%1)"/>
      <w:lvlJc w:val="left"/>
      <w:pPr>
        <w:ind w:left="425" w:leftChars="0" w:firstLine="0" w:firstLineChars="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264F"/>
    <w:rsid w:val="01251E2D"/>
    <w:rsid w:val="024270B9"/>
    <w:rsid w:val="045B0C31"/>
    <w:rsid w:val="04762237"/>
    <w:rsid w:val="057C7E0F"/>
    <w:rsid w:val="0607245B"/>
    <w:rsid w:val="08831E8A"/>
    <w:rsid w:val="088A1304"/>
    <w:rsid w:val="088B4BFE"/>
    <w:rsid w:val="097F1E8C"/>
    <w:rsid w:val="0A44729A"/>
    <w:rsid w:val="0B18726F"/>
    <w:rsid w:val="0BBA6759"/>
    <w:rsid w:val="0FE146AC"/>
    <w:rsid w:val="11015B72"/>
    <w:rsid w:val="118A2253"/>
    <w:rsid w:val="119D6066"/>
    <w:rsid w:val="11FC5AFA"/>
    <w:rsid w:val="12034A9C"/>
    <w:rsid w:val="123D58A1"/>
    <w:rsid w:val="12935C7D"/>
    <w:rsid w:val="146F5911"/>
    <w:rsid w:val="14A97BF1"/>
    <w:rsid w:val="151A2A10"/>
    <w:rsid w:val="162A44F8"/>
    <w:rsid w:val="16A62408"/>
    <w:rsid w:val="1752258F"/>
    <w:rsid w:val="178A401C"/>
    <w:rsid w:val="17E76BBB"/>
    <w:rsid w:val="19B62466"/>
    <w:rsid w:val="1A3B37AF"/>
    <w:rsid w:val="1B1562B0"/>
    <w:rsid w:val="1CD13D2A"/>
    <w:rsid w:val="1D016B3E"/>
    <w:rsid w:val="1D5F5D5F"/>
    <w:rsid w:val="1D8460CF"/>
    <w:rsid w:val="1E3866E4"/>
    <w:rsid w:val="1F6F21BA"/>
    <w:rsid w:val="1FB81599"/>
    <w:rsid w:val="20D4391D"/>
    <w:rsid w:val="21641CF3"/>
    <w:rsid w:val="21C03B6C"/>
    <w:rsid w:val="22AC5473"/>
    <w:rsid w:val="22E42C35"/>
    <w:rsid w:val="230B3821"/>
    <w:rsid w:val="233D205C"/>
    <w:rsid w:val="241B2451"/>
    <w:rsid w:val="2452597D"/>
    <w:rsid w:val="24C0764C"/>
    <w:rsid w:val="24DD56B0"/>
    <w:rsid w:val="25090151"/>
    <w:rsid w:val="25B00118"/>
    <w:rsid w:val="267F447C"/>
    <w:rsid w:val="268B6FC8"/>
    <w:rsid w:val="27572868"/>
    <w:rsid w:val="28A9727E"/>
    <w:rsid w:val="28BA4342"/>
    <w:rsid w:val="28E107A2"/>
    <w:rsid w:val="291D0C4F"/>
    <w:rsid w:val="29BB6B4E"/>
    <w:rsid w:val="2A7311DB"/>
    <w:rsid w:val="2B102FB5"/>
    <w:rsid w:val="2B757089"/>
    <w:rsid w:val="2C604D6E"/>
    <w:rsid w:val="2CA55F42"/>
    <w:rsid w:val="2D0B0DBF"/>
    <w:rsid w:val="2D28743E"/>
    <w:rsid w:val="2E0B7F55"/>
    <w:rsid w:val="2E40605C"/>
    <w:rsid w:val="2EF224C0"/>
    <w:rsid w:val="2F0A1F67"/>
    <w:rsid w:val="2F513A01"/>
    <w:rsid w:val="30275401"/>
    <w:rsid w:val="307B0411"/>
    <w:rsid w:val="31374D51"/>
    <w:rsid w:val="31A62204"/>
    <w:rsid w:val="320A7FC9"/>
    <w:rsid w:val="32C216D7"/>
    <w:rsid w:val="34213D1D"/>
    <w:rsid w:val="34391442"/>
    <w:rsid w:val="34477F14"/>
    <w:rsid w:val="38712120"/>
    <w:rsid w:val="38EA35E6"/>
    <w:rsid w:val="39334084"/>
    <w:rsid w:val="39865FD6"/>
    <w:rsid w:val="3B866D0B"/>
    <w:rsid w:val="3CFE0027"/>
    <w:rsid w:val="3DCB25D0"/>
    <w:rsid w:val="3E343C9D"/>
    <w:rsid w:val="3EE940A2"/>
    <w:rsid w:val="3F8D2FD4"/>
    <w:rsid w:val="406B7386"/>
    <w:rsid w:val="40B01A64"/>
    <w:rsid w:val="40D0614F"/>
    <w:rsid w:val="419420A5"/>
    <w:rsid w:val="41DA4BCF"/>
    <w:rsid w:val="43FE4D82"/>
    <w:rsid w:val="441501BA"/>
    <w:rsid w:val="45207111"/>
    <w:rsid w:val="47547F66"/>
    <w:rsid w:val="48286A1F"/>
    <w:rsid w:val="48955120"/>
    <w:rsid w:val="49343142"/>
    <w:rsid w:val="4A366F1B"/>
    <w:rsid w:val="4B94388F"/>
    <w:rsid w:val="4B9851AE"/>
    <w:rsid w:val="4BCC7DC4"/>
    <w:rsid w:val="4BE6404E"/>
    <w:rsid w:val="4EA7534F"/>
    <w:rsid w:val="4F645E04"/>
    <w:rsid w:val="4FAC19E3"/>
    <w:rsid w:val="4FD33884"/>
    <w:rsid w:val="516758E8"/>
    <w:rsid w:val="519253BF"/>
    <w:rsid w:val="52077FA0"/>
    <w:rsid w:val="522F264F"/>
    <w:rsid w:val="526A6C97"/>
    <w:rsid w:val="53AD74E4"/>
    <w:rsid w:val="54354B2F"/>
    <w:rsid w:val="54D4700C"/>
    <w:rsid w:val="55820257"/>
    <w:rsid w:val="56C26523"/>
    <w:rsid w:val="56E23696"/>
    <w:rsid w:val="573F72B3"/>
    <w:rsid w:val="575515A6"/>
    <w:rsid w:val="58B91D2A"/>
    <w:rsid w:val="59443451"/>
    <w:rsid w:val="5B633E14"/>
    <w:rsid w:val="5C185423"/>
    <w:rsid w:val="5C237C76"/>
    <w:rsid w:val="5C872A07"/>
    <w:rsid w:val="5CFD3C96"/>
    <w:rsid w:val="5D1538E2"/>
    <w:rsid w:val="5D6112A6"/>
    <w:rsid w:val="5DE165F2"/>
    <w:rsid w:val="5DFC012C"/>
    <w:rsid w:val="5DFD4613"/>
    <w:rsid w:val="5EDD2AB3"/>
    <w:rsid w:val="5F2636B2"/>
    <w:rsid w:val="5F9728E0"/>
    <w:rsid w:val="62471F04"/>
    <w:rsid w:val="63424DE8"/>
    <w:rsid w:val="63C47FBC"/>
    <w:rsid w:val="64942747"/>
    <w:rsid w:val="66350FC0"/>
    <w:rsid w:val="66981BC3"/>
    <w:rsid w:val="68395314"/>
    <w:rsid w:val="68DF7ED9"/>
    <w:rsid w:val="690006D4"/>
    <w:rsid w:val="694664F0"/>
    <w:rsid w:val="6B302B67"/>
    <w:rsid w:val="6B4B5C9F"/>
    <w:rsid w:val="6BE51391"/>
    <w:rsid w:val="6C313272"/>
    <w:rsid w:val="6C974DE8"/>
    <w:rsid w:val="6C9C3CEC"/>
    <w:rsid w:val="6D726512"/>
    <w:rsid w:val="6E60505E"/>
    <w:rsid w:val="6E7D0905"/>
    <w:rsid w:val="6FAA5956"/>
    <w:rsid w:val="70247CF1"/>
    <w:rsid w:val="711D56FC"/>
    <w:rsid w:val="714B50B3"/>
    <w:rsid w:val="71E255F0"/>
    <w:rsid w:val="723D0FE7"/>
    <w:rsid w:val="75AF09CD"/>
    <w:rsid w:val="7611595F"/>
    <w:rsid w:val="76217607"/>
    <w:rsid w:val="77E617D9"/>
    <w:rsid w:val="781A4F91"/>
    <w:rsid w:val="7873672C"/>
    <w:rsid w:val="78913FC3"/>
    <w:rsid w:val="794A5B5C"/>
    <w:rsid w:val="7A48532E"/>
    <w:rsid w:val="7A6952B5"/>
    <w:rsid w:val="7AF379C5"/>
    <w:rsid w:val="7BFE117C"/>
    <w:rsid w:val="7CA25618"/>
    <w:rsid w:val="7D854F8D"/>
    <w:rsid w:val="7DEE3D65"/>
    <w:rsid w:val="7DFF4920"/>
    <w:rsid w:val="7EB85AF2"/>
    <w:rsid w:val="7FEC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N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eTFVUlZndFRpMHlNakV5SWlCa1BTSk5PRFFnTWpNM1ZEZzBJREkxTUZRNU9DQXlOekJJTmpjNVVUWTVOQ0F5TmpJZ05qazBJREkxTUZRMk56a2dNak13U0RrNFVUZzBJREl6TnlBNE5DQXlOV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"/>
    </extobj>
    <extobj name="2384804F-3998-4D57-9195-F3826E402611-2">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2023-11-14T17:19:00Z</dcterms:created>
  <dc:creator>WPS_1672664667</dc:creator>
  <cp:lastModifiedBy>WPS_1672664667</cp:lastModifiedBy>
  <dcterms:modified xsi:type="dcterms:W3CDTF">2024-06-04T19:25:16Z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F598DEF8A0BB43AEB28FC1C942891E3B_11</vt:lpwstr>
  </property>
</Properties>
</file>