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media/image17.svg" ContentType="image/svg+xml"/>
  <Override PartName="/word/media/image1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1312"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1312;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1EFBF382">
      <w:pPr>
        <w:ind w:right="282"/>
        <w:jc w:val="center"/>
        <w:rPr>
          <w:rFonts w:ascii="Times New Roman" w:hAnsi="Times New Roman" w:cs="Times New Roman"/>
          <w:sz w:val="28"/>
          <w:szCs w:val="28"/>
          <w:lang w:val="en-US"/>
        </w:rPr>
      </w:pPr>
    </w:p>
    <w:p w14:paraId="6A77FB74">
      <w:pPr>
        <w:ind w:right="282"/>
        <w:jc w:val="center"/>
        <w:rPr>
          <w:rFonts w:ascii="Times New Roman" w:hAnsi="Times New Roman" w:cs="Times New Roman"/>
          <w:sz w:val="28"/>
          <w:szCs w:val="28"/>
          <w:lang w:val="en-US"/>
        </w:rPr>
      </w:pPr>
    </w:p>
    <w:p w14:paraId="7CA4EC3D">
      <w:pPr>
        <w:ind w:right="282"/>
        <w:jc w:val="center"/>
        <w:rPr>
          <w:rFonts w:ascii="Times New Roman" w:hAnsi="Times New Roman" w:cs="Times New Roman"/>
          <w:sz w:val="28"/>
          <w:szCs w:val="28"/>
          <w:lang w:val="en-US"/>
        </w:rPr>
      </w:pPr>
    </w:p>
    <w:p w14:paraId="3C7BF47E">
      <w:pPr>
        <w:ind w:right="282"/>
        <w:jc w:val="both"/>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22378"/>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21564"/>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15304"/>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2749"/>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025C536C">
          <w:pPr>
            <w:pStyle w:val="21"/>
            <w:tabs>
              <w:tab w:val="right" w:leader="dot" w:pos="8788"/>
            </w:tabs>
          </w:pPr>
          <w:bookmarkStart w:id="64" w:name="_GoBack"/>
          <w:bookmarkEnd w:id="64"/>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_Toc22378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_Toc22378 \h </w:instrText>
          </w:r>
          <w:r>
            <w:fldChar w:fldCharType="separate"/>
          </w:r>
          <w:r>
            <w:t>vi</w:t>
          </w:r>
          <w:r>
            <w:fldChar w:fldCharType="end"/>
          </w:r>
          <w:r>
            <w:rPr>
              <w:rFonts w:ascii="Times New Roman" w:hAnsi="Times New Roman" w:cs="Times New Roman"/>
            </w:rPr>
            <w:fldChar w:fldCharType="end"/>
          </w:r>
        </w:p>
        <w:p w14:paraId="48D04D3E">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_Toc21564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_Toc21564 \h </w:instrText>
          </w:r>
          <w:r>
            <w:fldChar w:fldCharType="separate"/>
          </w:r>
          <w:r>
            <w:t>vii</w:t>
          </w:r>
          <w:r>
            <w:fldChar w:fldCharType="end"/>
          </w:r>
          <w:r>
            <w:rPr>
              <w:rFonts w:ascii="Times New Roman" w:hAnsi="Times New Roman" w:cs="Times New Roman"/>
              <w:bCs/>
            </w:rPr>
            <w:fldChar w:fldCharType="end"/>
          </w:r>
        </w:p>
        <w:p w14:paraId="70EA762E">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_Toc15304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_Toc15304 \h </w:instrText>
          </w:r>
          <w:r>
            <w:fldChar w:fldCharType="separate"/>
          </w:r>
          <w:r>
            <w:t>viii</w:t>
          </w:r>
          <w:r>
            <w:fldChar w:fldCharType="end"/>
          </w:r>
          <w:r>
            <w:rPr>
              <w:rFonts w:ascii="Times New Roman" w:hAnsi="Times New Roman" w:cs="Times New Roman"/>
              <w:bCs/>
            </w:rPr>
            <w:fldChar w:fldCharType="end"/>
          </w:r>
        </w:p>
        <w:p w14:paraId="01EAC766">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_Toc12749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_Toc12749 \h </w:instrText>
          </w:r>
          <w:r>
            <w:fldChar w:fldCharType="separate"/>
          </w:r>
          <w:r>
            <w:t>ix</w:t>
          </w:r>
          <w:r>
            <w:fldChar w:fldCharType="end"/>
          </w:r>
          <w:r>
            <w:rPr>
              <w:rFonts w:ascii="Times New Roman" w:hAnsi="Times New Roman" w:cs="Times New Roman"/>
              <w:bCs/>
            </w:rPr>
            <w:fldChar w:fldCharType="end"/>
          </w:r>
        </w:p>
        <w:p w14:paraId="5330385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_Toc13743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_Toc13743 \h </w:instrText>
          </w:r>
          <w:r>
            <w:fldChar w:fldCharType="separate"/>
          </w:r>
          <w:r>
            <w:t>xi</w:t>
          </w:r>
          <w:r>
            <w:fldChar w:fldCharType="end"/>
          </w:r>
          <w:r>
            <w:rPr>
              <w:rFonts w:ascii="Times New Roman" w:hAnsi="Times New Roman" w:cs="Times New Roman"/>
              <w:bCs/>
            </w:rPr>
            <w:fldChar w:fldCharType="end"/>
          </w:r>
        </w:p>
        <w:p w14:paraId="2114417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_Toc29799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_Toc29799 \h </w:instrText>
          </w:r>
          <w:r>
            <w:fldChar w:fldCharType="separate"/>
          </w:r>
          <w:r>
            <w:t>xii</w:t>
          </w:r>
          <w:r>
            <w:fldChar w:fldCharType="end"/>
          </w:r>
          <w:r>
            <w:rPr>
              <w:rFonts w:ascii="Times New Roman" w:hAnsi="Times New Roman" w:cs="Times New Roman"/>
              <w:bCs/>
            </w:rPr>
            <w:fldChar w:fldCharType="end"/>
          </w:r>
        </w:p>
        <w:p w14:paraId="03980E0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_Toc9370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_Toc9370 \h </w:instrText>
          </w:r>
          <w:r>
            <w:fldChar w:fldCharType="separate"/>
          </w:r>
          <w:r>
            <w:t>xiii</w:t>
          </w:r>
          <w:r>
            <w:fldChar w:fldCharType="end"/>
          </w:r>
          <w:r>
            <w:rPr>
              <w:rFonts w:ascii="Times New Roman" w:hAnsi="Times New Roman" w:cs="Times New Roman"/>
              <w:bCs/>
            </w:rPr>
            <w:fldChar w:fldCharType="end"/>
          </w:r>
        </w:p>
        <w:p w14:paraId="4807F02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_Toc11421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_Toc11421 \h </w:instrText>
          </w:r>
          <w:r>
            <w:fldChar w:fldCharType="separate"/>
          </w:r>
          <w:r>
            <w:t>1</w:t>
          </w:r>
          <w:r>
            <w:fldChar w:fldCharType="end"/>
          </w:r>
          <w:r>
            <w:rPr>
              <w:rFonts w:ascii="Times New Roman" w:hAnsi="Times New Roman" w:cs="Times New Roman"/>
              <w:bCs/>
            </w:rPr>
            <w:fldChar w:fldCharType="end"/>
          </w:r>
        </w:p>
        <w:p w14:paraId="6E7241F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_Toc29100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_Toc29100 \h </w:instrText>
          </w:r>
          <w:r>
            <w:fldChar w:fldCharType="separate"/>
          </w:r>
          <w:r>
            <w:t>1</w:t>
          </w:r>
          <w:r>
            <w:fldChar w:fldCharType="end"/>
          </w:r>
          <w:r>
            <w:rPr>
              <w:rFonts w:ascii="Times New Roman" w:hAnsi="Times New Roman" w:cs="Times New Roman"/>
              <w:bCs/>
            </w:rPr>
            <w:fldChar w:fldCharType="end"/>
          </w:r>
        </w:p>
        <w:p w14:paraId="218A92F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_Toc22117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_Toc22117 \h </w:instrText>
          </w:r>
          <w:r>
            <w:fldChar w:fldCharType="separate"/>
          </w:r>
          <w:r>
            <w:t>2</w:t>
          </w:r>
          <w:r>
            <w:fldChar w:fldCharType="end"/>
          </w:r>
          <w:r>
            <w:rPr>
              <w:rFonts w:ascii="Times New Roman" w:hAnsi="Times New Roman" w:cs="Times New Roman"/>
              <w:bCs/>
            </w:rPr>
            <w:fldChar w:fldCharType="end"/>
          </w:r>
        </w:p>
        <w:p w14:paraId="4043EBE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_Toc27387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_Toc27387 \h </w:instrText>
          </w:r>
          <w:r>
            <w:fldChar w:fldCharType="separate"/>
          </w:r>
          <w:r>
            <w:t>5</w:t>
          </w:r>
          <w:r>
            <w:fldChar w:fldCharType="end"/>
          </w:r>
          <w:r>
            <w:rPr>
              <w:rFonts w:ascii="Times New Roman" w:hAnsi="Times New Roman" w:cs="Times New Roman"/>
              <w:bCs/>
            </w:rPr>
            <w:fldChar w:fldCharType="end"/>
          </w:r>
        </w:p>
        <w:p w14:paraId="2EDA393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_Toc2468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_Toc2468 \h </w:instrText>
          </w:r>
          <w:r>
            <w:fldChar w:fldCharType="separate"/>
          </w:r>
          <w:r>
            <w:t>8</w:t>
          </w:r>
          <w:r>
            <w:fldChar w:fldCharType="end"/>
          </w:r>
          <w:r>
            <w:rPr>
              <w:rFonts w:ascii="Times New Roman" w:hAnsi="Times New Roman" w:cs="Times New Roman"/>
              <w:bCs/>
            </w:rPr>
            <w:fldChar w:fldCharType="end"/>
          </w:r>
        </w:p>
        <w:p w14:paraId="03CFCC2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_Toc27223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_Toc27223 \h </w:instrText>
          </w:r>
          <w:r>
            <w:fldChar w:fldCharType="separate"/>
          </w:r>
          <w:r>
            <w:t>9</w:t>
          </w:r>
          <w:r>
            <w:fldChar w:fldCharType="end"/>
          </w:r>
          <w:r>
            <w:rPr>
              <w:rFonts w:ascii="Times New Roman" w:hAnsi="Times New Roman" w:cs="Times New Roman"/>
              <w:bCs/>
            </w:rPr>
            <w:fldChar w:fldCharType="end"/>
          </w:r>
        </w:p>
        <w:p w14:paraId="37AA6AE8">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_Toc23657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_Toc23657 \h </w:instrText>
          </w:r>
          <w:r>
            <w:fldChar w:fldCharType="separate"/>
          </w:r>
          <w:r>
            <w:t>12</w:t>
          </w:r>
          <w:r>
            <w:fldChar w:fldCharType="end"/>
          </w:r>
          <w:r>
            <w:rPr>
              <w:rFonts w:ascii="Times New Roman" w:hAnsi="Times New Roman" w:cs="Times New Roman"/>
              <w:bCs/>
            </w:rPr>
            <w:fldChar w:fldCharType="end"/>
          </w:r>
        </w:p>
        <w:p w14:paraId="0BB3BAC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_Toc11045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_Toc11045 \h </w:instrText>
          </w:r>
          <w:r>
            <w:fldChar w:fldCharType="separate"/>
          </w:r>
          <w:r>
            <w:t>12</w:t>
          </w:r>
          <w:r>
            <w:fldChar w:fldCharType="end"/>
          </w:r>
          <w:r>
            <w:rPr>
              <w:rFonts w:ascii="Times New Roman" w:hAnsi="Times New Roman" w:cs="Times New Roman"/>
              <w:bCs/>
            </w:rPr>
            <w:fldChar w:fldCharType="end"/>
          </w:r>
        </w:p>
        <w:p w14:paraId="44FF0B8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_Toc27592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_Toc27592 \h </w:instrText>
          </w:r>
          <w:r>
            <w:fldChar w:fldCharType="separate"/>
          </w:r>
          <w:r>
            <w:t>15</w:t>
          </w:r>
          <w:r>
            <w:fldChar w:fldCharType="end"/>
          </w:r>
          <w:r>
            <w:rPr>
              <w:rFonts w:ascii="Times New Roman" w:hAnsi="Times New Roman" w:cs="Times New Roman"/>
              <w:bCs/>
            </w:rPr>
            <w:fldChar w:fldCharType="end"/>
          </w:r>
        </w:p>
        <w:p w14:paraId="3F9BEC7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_Toc4172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_Toc4172 \h </w:instrText>
          </w:r>
          <w:r>
            <w:fldChar w:fldCharType="separate"/>
          </w:r>
          <w:r>
            <w:t>15</w:t>
          </w:r>
          <w:r>
            <w:fldChar w:fldCharType="end"/>
          </w:r>
          <w:r>
            <w:rPr>
              <w:rFonts w:ascii="Times New Roman" w:hAnsi="Times New Roman" w:cs="Times New Roman"/>
              <w:bCs/>
            </w:rPr>
            <w:fldChar w:fldCharType="end"/>
          </w:r>
        </w:p>
        <w:p w14:paraId="1179DB8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_Toc26793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_Toc26793 \h </w:instrText>
          </w:r>
          <w:r>
            <w:fldChar w:fldCharType="separate"/>
          </w:r>
          <w:r>
            <w:t>17</w:t>
          </w:r>
          <w:r>
            <w:fldChar w:fldCharType="end"/>
          </w:r>
          <w:r>
            <w:rPr>
              <w:rFonts w:ascii="Times New Roman" w:hAnsi="Times New Roman" w:cs="Times New Roman"/>
              <w:bCs/>
            </w:rPr>
            <w:fldChar w:fldCharType="end"/>
          </w:r>
        </w:p>
        <w:p w14:paraId="08A8F014">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_Toc25155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_Toc25155 \h </w:instrText>
          </w:r>
          <w:r>
            <w:fldChar w:fldCharType="separate"/>
          </w:r>
          <w:r>
            <w:t>17</w:t>
          </w:r>
          <w:r>
            <w:fldChar w:fldCharType="end"/>
          </w:r>
          <w:r>
            <w:rPr>
              <w:rFonts w:ascii="Times New Roman" w:hAnsi="Times New Roman" w:cs="Times New Roman"/>
              <w:bCs/>
            </w:rPr>
            <w:fldChar w:fldCharType="end"/>
          </w:r>
        </w:p>
        <w:p w14:paraId="2E8BE1D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_Toc12308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_Toc12308 \h </w:instrText>
          </w:r>
          <w:r>
            <w:fldChar w:fldCharType="separate"/>
          </w:r>
          <w:r>
            <w:t>18</w:t>
          </w:r>
          <w:r>
            <w:fldChar w:fldCharType="end"/>
          </w:r>
          <w:r>
            <w:rPr>
              <w:rFonts w:ascii="Times New Roman" w:hAnsi="Times New Roman" w:cs="Times New Roman"/>
              <w:bCs/>
            </w:rPr>
            <w:fldChar w:fldCharType="end"/>
          </w:r>
        </w:p>
        <w:p w14:paraId="5F22A2B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_Toc3767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_Toc3767 \h </w:instrText>
          </w:r>
          <w:r>
            <w:fldChar w:fldCharType="separate"/>
          </w:r>
          <w:r>
            <w:t>20</w:t>
          </w:r>
          <w:r>
            <w:fldChar w:fldCharType="end"/>
          </w:r>
          <w:r>
            <w:rPr>
              <w:rFonts w:ascii="Times New Roman" w:hAnsi="Times New Roman" w:cs="Times New Roman"/>
              <w:bCs/>
            </w:rPr>
            <w:fldChar w:fldCharType="end"/>
          </w:r>
        </w:p>
        <w:p w14:paraId="6A25638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_Toc29365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_Toc29365 \h </w:instrText>
          </w:r>
          <w:r>
            <w:fldChar w:fldCharType="separate"/>
          </w:r>
          <w:r>
            <w:t>20</w:t>
          </w:r>
          <w:r>
            <w:fldChar w:fldCharType="end"/>
          </w:r>
          <w:r>
            <w:rPr>
              <w:rFonts w:ascii="Times New Roman" w:hAnsi="Times New Roman" w:cs="Times New Roman"/>
              <w:bCs/>
            </w:rPr>
            <w:fldChar w:fldCharType="end"/>
          </w:r>
        </w:p>
        <w:p w14:paraId="7C157B2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_Toc32375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_Toc32375 \h </w:instrText>
          </w:r>
          <w:r>
            <w:fldChar w:fldCharType="separate"/>
          </w:r>
          <w:r>
            <w:t>20</w:t>
          </w:r>
          <w:r>
            <w:fldChar w:fldCharType="end"/>
          </w:r>
          <w:r>
            <w:rPr>
              <w:rFonts w:ascii="Times New Roman" w:hAnsi="Times New Roman" w:cs="Times New Roman"/>
              <w:bCs/>
            </w:rPr>
            <w:fldChar w:fldCharType="end"/>
          </w:r>
        </w:p>
        <w:p w14:paraId="39C900C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_Toc19888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_Toc19888 \h </w:instrText>
          </w:r>
          <w:r>
            <w:fldChar w:fldCharType="separate"/>
          </w:r>
          <w:r>
            <w:t>21</w:t>
          </w:r>
          <w:r>
            <w:fldChar w:fldCharType="end"/>
          </w:r>
          <w:r>
            <w:rPr>
              <w:rFonts w:ascii="Times New Roman" w:hAnsi="Times New Roman" w:cs="Times New Roman"/>
              <w:bCs/>
            </w:rPr>
            <w:fldChar w:fldCharType="end"/>
          </w:r>
        </w:p>
        <w:p w14:paraId="512AE86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_Toc31605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_Toc31605 \h </w:instrText>
          </w:r>
          <w:r>
            <w:fldChar w:fldCharType="separate"/>
          </w:r>
          <w:r>
            <w:t>22</w:t>
          </w:r>
          <w:r>
            <w:fldChar w:fldCharType="end"/>
          </w:r>
          <w:r>
            <w:rPr>
              <w:rFonts w:ascii="Times New Roman" w:hAnsi="Times New Roman" w:cs="Times New Roman"/>
              <w:bCs/>
            </w:rPr>
            <w:fldChar w:fldCharType="end"/>
          </w:r>
        </w:p>
        <w:p w14:paraId="630F7A7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_Toc1799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_Toc1799 \h </w:instrText>
          </w:r>
          <w:r>
            <w:fldChar w:fldCharType="separate"/>
          </w:r>
          <w:r>
            <w:t>24</w:t>
          </w:r>
          <w:r>
            <w:fldChar w:fldCharType="end"/>
          </w:r>
          <w:r>
            <w:rPr>
              <w:rFonts w:ascii="Times New Roman" w:hAnsi="Times New Roman" w:cs="Times New Roman"/>
              <w:bCs/>
            </w:rPr>
            <w:fldChar w:fldCharType="end"/>
          </w:r>
        </w:p>
        <w:p w14:paraId="7AF9FF2B">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_Toc12321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_Toc12321 \h </w:instrText>
          </w:r>
          <w:r>
            <w:fldChar w:fldCharType="separate"/>
          </w:r>
          <w:r>
            <w:t>26</w:t>
          </w:r>
          <w:r>
            <w:fldChar w:fldCharType="end"/>
          </w:r>
          <w:r>
            <w:rPr>
              <w:rFonts w:ascii="Times New Roman" w:hAnsi="Times New Roman" w:cs="Times New Roman"/>
              <w:bCs/>
            </w:rPr>
            <w:fldChar w:fldCharType="end"/>
          </w:r>
        </w:p>
        <w:p w14:paraId="65C3BE4D">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_Toc29201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_Toc29201 \h </w:instrText>
          </w:r>
          <w:r>
            <w:fldChar w:fldCharType="separate"/>
          </w:r>
          <w:r>
            <w:t>26</w:t>
          </w:r>
          <w:r>
            <w:fldChar w:fldCharType="end"/>
          </w:r>
          <w:r>
            <w:rPr>
              <w:rFonts w:ascii="Times New Roman" w:hAnsi="Times New Roman" w:cs="Times New Roman"/>
              <w:bCs/>
            </w:rPr>
            <w:fldChar w:fldCharType="end"/>
          </w:r>
        </w:p>
        <w:p w14:paraId="5516271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_Toc21110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_Toc21110 \h </w:instrText>
          </w:r>
          <w:r>
            <w:fldChar w:fldCharType="separate"/>
          </w:r>
          <w:r>
            <w:t>27</w:t>
          </w:r>
          <w:r>
            <w:fldChar w:fldCharType="end"/>
          </w:r>
          <w:r>
            <w:rPr>
              <w:rFonts w:ascii="Times New Roman" w:hAnsi="Times New Roman" w:cs="Times New Roman"/>
              <w:bCs/>
            </w:rPr>
            <w:fldChar w:fldCharType="end"/>
          </w:r>
        </w:p>
        <w:p w14:paraId="7E07CFD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_Toc25819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_Toc25819 \h </w:instrText>
          </w:r>
          <w:r>
            <w:fldChar w:fldCharType="separate"/>
          </w:r>
          <w:r>
            <w:t>28</w:t>
          </w:r>
          <w:r>
            <w:fldChar w:fldCharType="end"/>
          </w:r>
          <w:r>
            <w:rPr>
              <w:rFonts w:ascii="Times New Roman" w:hAnsi="Times New Roman" w:cs="Times New Roman"/>
              <w:bCs/>
            </w:rPr>
            <w:fldChar w:fldCharType="end"/>
          </w:r>
        </w:p>
        <w:p w14:paraId="53DFE71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_Toc24671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_Toc24671 \h </w:instrText>
          </w:r>
          <w:r>
            <w:fldChar w:fldCharType="separate"/>
          </w:r>
          <w:r>
            <w:t>29</w:t>
          </w:r>
          <w:r>
            <w:fldChar w:fldCharType="end"/>
          </w:r>
          <w:r>
            <w:rPr>
              <w:rFonts w:ascii="Times New Roman" w:hAnsi="Times New Roman" w:cs="Times New Roman"/>
              <w:bCs/>
            </w:rPr>
            <w:fldChar w:fldCharType="end"/>
          </w:r>
        </w:p>
        <w:p w14:paraId="4D317656">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_Toc11629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_Toc11629 \h </w:instrText>
          </w:r>
          <w:r>
            <w:fldChar w:fldCharType="separate"/>
          </w:r>
          <w:r>
            <w:t>30</w:t>
          </w:r>
          <w:r>
            <w:fldChar w:fldCharType="end"/>
          </w:r>
          <w:r>
            <w:rPr>
              <w:rFonts w:ascii="Times New Roman" w:hAnsi="Times New Roman" w:cs="Times New Roman"/>
              <w:bCs/>
            </w:rPr>
            <w:fldChar w:fldCharType="end"/>
          </w:r>
        </w:p>
        <w:p w14:paraId="7F0A8BAC">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_Toc16486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_Toc16486 \h </w:instrText>
          </w:r>
          <w:r>
            <w:fldChar w:fldCharType="separate"/>
          </w:r>
          <w:r>
            <w:t>32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13743"/>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right="282"/>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cyan"/>
          <w:rtl w:val="0"/>
          <w:lang w:val="el-GR"/>
        </w:rPr>
        <w:t>3</w:t>
      </w:r>
    </w:p>
    <w:p w14:paraId="26AEF3DD">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cyan"/>
          <w:rtl w:val="0"/>
          <w:lang w:val="el-GR"/>
        </w:rPr>
        <w:t>5</w:t>
      </w:r>
    </w:p>
    <w:p w14:paraId="7AEB58A0">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cyan"/>
          <w:rtl w:val="0"/>
          <w:lang w:val="el-GR"/>
        </w:rPr>
        <w:t>6</w:t>
      </w:r>
    </w:p>
    <w:p w14:paraId="4B659ED3">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w:t>
      </w:r>
      <w:r>
        <w:rPr>
          <w:rFonts w:hint="default" w:ascii="Times New Roman" w:hAnsi="Times New Roman" w:eastAsia="Times New Roman" w:cs="Times New Roman"/>
          <w:sz w:val="24"/>
          <w:szCs w:val="24"/>
          <w:highlight w:val="cyan"/>
          <w:rtl w:val="0"/>
          <w:lang w:val="el-GR"/>
        </w:rPr>
        <w:t>7</w:t>
      </w:r>
    </w:p>
    <w:p w14:paraId="48E4845C">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cyan"/>
          <w:rtl w:val="0"/>
          <w:lang w:val="el-GR"/>
        </w:rPr>
        <w:t>7</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29799"/>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20418"/>
      <w:bookmarkStart w:id="12" w:name="_Toc476832639"/>
      <w:bookmarkStart w:id="13" w:name="_Toc9370"/>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37C20FFE">
      <w:pPr>
        <w:jc w:val="both"/>
        <w:rPr>
          <w:rFonts w:ascii="Times New Roman" w:hAnsi="Times New Roman" w:cs="Times New Roman"/>
          <w:sz w:val="32"/>
          <w:szCs w:val="32"/>
          <w:highlight w:val="cyan"/>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6951CD6D">
      <w:pPr>
        <w:rPr>
          <w:rFonts w:hint="default" w:ascii="Times New Roman" w:hAnsi="Times New Roman" w:cs="Times New Roman"/>
          <w:sz w:val="32"/>
          <w:szCs w:val="32"/>
          <w:highlight w:val="cyan"/>
          <w:lang w:val="el-GR"/>
        </w:rPr>
      </w:pPr>
      <w:r>
        <w:rPr>
          <w:rFonts w:hint="default" w:ascii="Times New Roman" w:hAnsi="Times New Roman"/>
          <w:b w:val="0"/>
          <w:bCs w:val="0"/>
          <w:i w:val="0"/>
          <w:iCs/>
          <w:sz w:val="24"/>
          <w:szCs w:val="24"/>
          <w:highlight w:val="none"/>
          <w:lang w:val="el-GR"/>
        </w:rPr>
        <w:t>.</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044C3703">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11421"/>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29100"/>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άρει 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22117"/>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 με τη σειρά τους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μεταξύ 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w:t>
      </w:r>
      <w:r>
        <w:rPr>
          <w:rFonts w:hint="default" w:ascii="Times New Roman" w:hAnsi="Times New Roman" w:eastAsia="Times New Roman" w:cs="Times New Roman"/>
          <w:sz w:val="24"/>
          <w:szCs w:val="24"/>
        </w:rPr>
        <w:t>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w:t>
      </w:r>
      <w:r>
        <w:rPr>
          <w:rFonts w:hint="default" w:ascii="Times New Roman" w:hAnsi="Times New Roman" w:eastAsia="Times New Roman" w:cs="Times New Roman"/>
          <w:sz w:val="24"/>
          <w:szCs w:val="24"/>
        </w:rPr>
        <w:t>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27387"/>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πολλές διαφορετικές μοντελοποιήσεις του νευρώνα που αποκλίνουν από το μοντέλο McCulloch και Pitts. Η πιο σημαντική διαφορά είναι στη μορφή της συνάρτησης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4384" behindDoc="1" locked="0" layoutInCell="1" allowOverlap="1">
            <wp:simplePos x="0" y="0"/>
            <wp:positionH relativeFrom="column">
              <wp:posOffset>3365500</wp:posOffset>
            </wp:positionH>
            <wp:positionV relativeFrom="paragraph">
              <wp:posOffset>59690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3360"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val="0"/>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4384"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p>
    <w:p w14:paraId="34B71418">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7456" behindDoc="0" locked="0" layoutInCell="1" allowOverlap="1">
            <wp:simplePos x="0" y="0"/>
            <wp:positionH relativeFrom="column">
              <wp:posOffset>1283335</wp:posOffset>
            </wp:positionH>
            <wp:positionV relativeFrom="page">
              <wp:posOffset>1897380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1BB3039">
      <w:pPr>
        <w:wordWrap w:val="0"/>
        <w:jc w:val="right"/>
        <w:rPr>
          <w:rFonts w:hint="default" w:ascii="Times New Roman" w:hAnsi="Times New Roman" w:eastAsia="Times New Roman" w:cs="Times New Roman"/>
          <w:sz w:val="24"/>
          <w:szCs w:val="24"/>
          <w:rtl w:val="0"/>
          <w:lang w:val="el-GR"/>
        </w:rPr>
      </w:pPr>
    </w:p>
    <w:p w14:paraId="55279E6A">
      <w:pPr>
        <w:wordWrap w:val="0"/>
        <w:jc w:val="right"/>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7258AEA4">
      <w:pPr>
        <w:jc w:val="right"/>
        <w:rPr>
          <w:rFonts w:hint="default" w:ascii="Times New Roman" w:hAnsi="Times New Roman" w:eastAsia="Times New Roman" w:cs="Times New Roman"/>
          <w:sz w:val="24"/>
          <w:szCs w:val="24"/>
        </w:rPr>
      </w:pPr>
    </w:p>
    <w:p w14:paraId="6EB3DD92">
      <w:pPr>
        <w:jc w:val="right"/>
        <w:rPr>
          <w:rFonts w:hint="default" w:ascii="Times New Roman" w:hAnsi="Times New Roman" w:eastAsia="Times New Roman" w:cs="Times New Roman"/>
          <w:sz w:val="24"/>
          <w:szCs w:val="24"/>
        </w:rPr>
      </w:pPr>
    </w:p>
    <w:p w14:paraId="6DF2DBD7">
      <w:pPr>
        <w:jc w:val="right"/>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5B9139AC">
      <w:pPr>
        <w:wordWrap w:val="0"/>
        <w:jc w:val="right"/>
        <w:rPr>
          <w:rFonts w:hint="default" w:ascii="Times New Roman" w:hAnsi="Times New Roman" w:eastAsia="Times New Roman" w:cs="Times New Roman"/>
          <w:sz w:val="24"/>
          <w:szCs w:val="24"/>
        </w:rPr>
      </w:pPr>
    </w:p>
    <w:p w14:paraId="0B985B3E">
      <w:pPr>
        <w:wordWrap w:val="0"/>
        <w:jc w:val="right"/>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4A7E59AE">
      <w:pPr>
        <w:wordWrap/>
        <w:jc w:val="both"/>
        <w:rPr>
          <w:rFonts w:hint="default" w:ascii="Times New Roman" w:hAnsi="Times New Roman" w:eastAsia="Times New Roman" w:cs="Times New Roman"/>
          <w:sz w:val="24"/>
          <w:szCs w:val="24"/>
          <w:lang w:val="el-GR"/>
        </w:rPr>
      </w:pPr>
    </w:p>
    <w:p w14:paraId="61752ACD">
      <w:pPr>
        <w:wordWrap/>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6432"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7465F24F">
      <w:pPr>
        <w:wordWrap w:val="0"/>
        <w:jc w:val="right"/>
        <w:rPr>
          <w:rFonts w:hint="default" w:ascii="Times New Roman" w:hAnsi="Times New Roman" w:eastAsia="Times New Roman" w:cs="Times New Roman"/>
          <w:sz w:val="24"/>
          <w:szCs w:val="24"/>
        </w:rPr>
      </w:pPr>
    </w:p>
    <w:p w14:paraId="61983651">
      <w:pPr>
        <w:wordWrap w:val="0"/>
        <w:jc w:val="right"/>
        <w:rPr>
          <w:rFonts w:hint="default" w:ascii="Times New Roman" w:hAnsi="Times New Roman" w:eastAsia="Times New Roman" w:cs="Times New Roman"/>
          <w:sz w:val="24"/>
          <w:szCs w:val="24"/>
        </w:rPr>
      </w:pPr>
    </w:p>
    <w:p w14:paraId="4332C692">
      <w:pPr>
        <w:wordWrap w:val="0"/>
        <w:jc w:val="right"/>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2468"/>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19F9EACC">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78237A3B">
      <w:pPr>
        <w:spacing w:after="0"/>
        <w:ind w:right="0"/>
        <w:jc w:val="both"/>
        <w:rPr>
          <w:rFonts w:ascii="Times New Roman" w:hAnsi="Times New Roman" w:eastAsia="Times New Roman" w:cs="Times New Roman"/>
          <w:sz w:val="24"/>
          <w:szCs w:val="24"/>
        </w:rPr>
      </w:pPr>
    </w:p>
    <w:p w14:paraId="23B16209">
      <w:pPr>
        <w:spacing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Χάριν συντομίας, τα δίκτυα αυτά σύμφωνα με τον </w:t>
      </w:r>
      <w:r>
        <w:rPr>
          <w:rFonts w:ascii="Times New Roman" w:hAnsi="Times New Roman" w:eastAsia="Times New Roman" w:cs="Times New Roman"/>
          <w:sz w:val="24"/>
          <w:szCs w:val="24"/>
          <w:lang w:val="en-US"/>
        </w:rPr>
        <w:t>Haykin</w:t>
      </w:r>
      <w:r>
        <w:rPr>
          <w:rFonts w:ascii="Times New Roman" w:hAnsi="Times New Roman" w:eastAsia="Times New Roman" w:cs="Times New Roman"/>
          <w:sz w:val="24"/>
          <w:szCs w:val="24"/>
        </w:rPr>
        <w:t>, 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9162"/>
      <w:bookmarkStart w:id="25" w:name="_Toc28005"/>
      <w:bookmarkStart w:id="26" w:name="_Toc27223"/>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  (Haykin,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6E92D3DF">
      <w:pPr>
        <w:ind w:left="0" w:leftChars="0" w:firstLine="0" w:firstLineChars="0"/>
        <w:rPr>
          <w:rFonts w:hint="default" w:ascii="Times New Roman" w:hAnsi="Times New Roman" w:cs="Times New Roman"/>
          <w:sz w:val="32"/>
          <w:szCs w:val="32"/>
          <w:highlight w:val="cyan"/>
          <w:lang w:val="en-US"/>
        </w:rPr>
      </w:pPr>
    </w:p>
    <w:p w14:paraId="76451F8A">
      <w:pPr>
        <w:ind w:left="0" w:leftChars="0" w:firstLine="0" w:firstLineChars="0"/>
        <w:rPr>
          <w:rFonts w:hint="default" w:ascii="Times New Roman" w:hAnsi="Times New Roman" w:cs="Times New Roman"/>
          <w:sz w:val="32"/>
          <w:szCs w:val="32"/>
          <w:highlight w:val="cyan"/>
          <w:lang w:val="en-US"/>
        </w:rPr>
      </w:pPr>
    </w:p>
    <w:p w14:paraId="1C4CC3B7">
      <w:pPr>
        <w:ind w:left="0" w:leftChars="0" w:firstLine="0" w:firstLineChars="0"/>
        <w:rPr>
          <w:rFonts w:hint="default" w:ascii="Times New Roman" w:hAnsi="Times New Roman" w:cs="Times New Roman"/>
          <w:sz w:val="32"/>
          <w:szCs w:val="32"/>
          <w:highlight w:val="cyan"/>
          <w:lang w:val="en-US"/>
        </w:rPr>
      </w:pPr>
    </w:p>
    <w:p w14:paraId="023E02D0">
      <w:pPr>
        <w:ind w:left="0" w:leftChars="0" w:firstLine="0" w:firstLineChars="0"/>
        <w:rPr>
          <w:rFonts w:hint="default" w:ascii="Times New Roman" w:hAnsi="Times New Roman" w:cs="Times New Roman"/>
          <w:sz w:val="32"/>
          <w:szCs w:val="32"/>
          <w:highlight w:val="cyan"/>
          <w:lang w:val="en-US"/>
        </w:rPr>
      </w:pPr>
    </w:p>
    <w:p w14:paraId="1CF523BA">
      <w:pPr>
        <w:ind w:left="0" w:leftChars="0" w:firstLine="0" w:firstLineChars="0"/>
        <w:rPr>
          <w:rFonts w:hint="default" w:ascii="Times New Roman" w:hAnsi="Times New Roman" w:cs="Times New Roman"/>
          <w:sz w:val="32"/>
          <w:szCs w:val="32"/>
          <w:highlight w:val="cyan"/>
          <w:lang w:val="en-US"/>
        </w:rPr>
      </w:pPr>
    </w:p>
    <w:p w14:paraId="2555C3D2">
      <w:pPr>
        <w:ind w:left="0" w:leftChars="0" w:firstLine="0" w:firstLineChars="0"/>
        <w:rPr>
          <w:rFonts w:hint="default" w:ascii="Times New Roman" w:hAnsi="Times New Roman" w:cs="Times New Roman"/>
          <w:sz w:val="32"/>
          <w:szCs w:val="32"/>
          <w:highlight w:val="cyan"/>
          <w:lang w:val="en-US"/>
        </w:rPr>
      </w:pPr>
    </w:p>
    <w:p w14:paraId="70E67060">
      <w:pPr>
        <w:ind w:left="0" w:leftChars="0" w:firstLine="0" w:firstLineChars="0"/>
        <w:rPr>
          <w:rFonts w:hint="default" w:ascii="Times New Roman" w:hAnsi="Times New Roman" w:cs="Times New Roman"/>
          <w:sz w:val="32"/>
          <w:szCs w:val="32"/>
          <w:highlight w:val="cyan"/>
          <w:lang w:val="en-US"/>
        </w:rPr>
      </w:pPr>
    </w:p>
    <w:p w14:paraId="2D165A4C">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23657"/>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11045"/>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αυτή του στοιχειώδους </w:t>
      </w:r>
      <w:r>
        <w:rPr>
          <w:rFonts w:hint="default" w:ascii="Times New Roman" w:hAnsi="Times New Roman"/>
          <w:sz w:val="24"/>
          <w:szCs w:val="24"/>
          <w:lang w:val="en-GB"/>
        </w:rPr>
        <w:t xml:space="preserve">Perceptron (elementary Perceptron) </w:t>
      </w:r>
      <w:r>
        <w:rPr>
          <w:rFonts w:hint="default" w:ascii="Times New Roman" w:hAnsi="Times New Roman"/>
          <w:sz w:val="24"/>
          <w:szCs w:val="24"/>
          <w:lang w:val="el-GR"/>
        </w:rPr>
        <w:t>και σε όλες, περιλαμβάνεται μόνο ένας νευρώνας.</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αυτά(Διαμαντάρας, 2007)</w:t>
      </w:r>
    </w:p>
    <w:p w14:paraId="0A95A9C0">
      <w:pPr>
        <w:ind w:right="282"/>
        <w:jc w:val="both"/>
        <w:rPr>
          <w:rFonts w:hint="default" w:ascii="Times New Roman" w:hAnsi="Times New Roman" w:cs="Times New Roman"/>
          <w:sz w:val="24"/>
          <w:szCs w:val="24"/>
          <w:u w:val="single"/>
          <w:lang w:val="el-GR"/>
        </w:rPr>
      </w:pPr>
    </w:p>
    <w:p w14:paraId="748DA86C">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AC9886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0B0DAC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1A2552E">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3B295E3">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15DC71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04FDF7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9EA2DD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BBE9E6">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0BA94C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4FDE07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B9D278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18CE84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55D92C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D3449A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5FEA78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953BEC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107BB8B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3F7A62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408303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49D83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2306CA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1EEEC1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857E69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790649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CA097E2">
      <w:pPr>
        <w:ind w:right="282"/>
        <w:jc w:val="both"/>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pPr>
    </w:p>
    <w:p w14:paraId="56DC9096">
      <w:pPr>
        <w:ind w:right="282"/>
        <w:jc w:val="cente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pPr>
      <w:r>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t xml:space="preserve">ΚΑΝΟΝΑΣ ΕΚΠΑΙΔΕΥΣΗΣ </w:t>
      </w:r>
      <w: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t>PERCEPTRON</w:t>
      </w:r>
    </w:p>
    <w:p w14:paraId="05CDEF10">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drawing>
          <wp:anchor distT="0" distB="0" distL="114300" distR="114300" simplePos="0" relativeHeight="251668480" behindDoc="1" locked="0" layoutInCell="1" allowOverlap="1">
            <wp:simplePos x="0" y="0"/>
            <wp:positionH relativeFrom="column">
              <wp:posOffset>2621915</wp:posOffset>
            </wp:positionH>
            <wp:positionV relativeFrom="paragraph">
              <wp:posOffset>41275</wp:posOffset>
            </wp:positionV>
            <wp:extent cx="1009015" cy="147320"/>
            <wp:effectExtent l="0" t="0" r="635" b="5080"/>
            <wp:wrapThrough wrapText="bothSides">
              <wp:wrapPolygon>
                <wp:start x="0" y="0"/>
                <wp:lineTo x="0" y="16200"/>
                <wp:lineTo x="2039" y="18900"/>
                <wp:lineTo x="21206" y="18900"/>
                <wp:lineTo x="21206" y="0"/>
                <wp:lineTo x="18351" y="0"/>
                <wp:lineTo x="0" y="0"/>
              </wp:wrapPolygon>
            </wp:wrapThrough>
            <wp:docPr id="6" name="2384804F-3998-4D57-9195-F3826E402611-1" descr="C:/Users/Evita/AppData/Local/Temp/wps.OzcdG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C:/Users/Evita/AppData/Local/Temp/wps.OzcdGL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1009196" cy="147320"/>
                    </a:xfrm>
                    <a:prstGeom prst="rect">
                      <a:avLst/>
                    </a:prstGeom>
                  </pic:spPr>
                </pic:pic>
              </a:graphicData>
            </a:graphic>
          </wp:anchor>
        </w:drawing>
      </w:r>
      <w:r>
        <w:rPr>
          <w:rFonts w:hint="default" w:ascii="Times New Roman" w:hAnsi="Times New Roman" w:cs="Times New Roman"/>
          <w:sz w:val="24"/>
          <w:szCs w:val="24"/>
          <w:u w:val="none"/>
          <w:lang w:val="el-GR"/>
        </w:rPr>
        <w:t xml:space="preserve">Είσοδοι:  Έστω το διάνυσμα προτύπων                              </w:t>
      </w:r>
    </w:p>
    <w:p w14:paraId="626A427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 xml:space="preserve">με τις αντίστοιχες επιθυμητές εξόδους  </w:t>
      </w:r>
      <w:r>
        <w:rPr>
          <w:rFonts w:hint="default" w:ascii="Times New Roman" w:hAnsi="Times New Roman" w:cs="Times New Roman"/>
          <w:sz w:val="24"/>
          <w:szCs w:val="24"/>
          <w:u w:val="none"/>
          <w:lang w:val="el-GR"/>
        </w:rPr>
        <w:drawing>
          <wp:inline distT="0" distB="0" distL="114300" distR="114300">
            <wp:extent cx="986790" cy="198755"/>
            <wp:effectExtent l="0" t="0" r="3810" b="10795"/>
            <wp:docPr id="8"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986790" cy="198755"/>
                    </a:xfrm>
                    <a:prstGeom prst="rect">
                      <a:avLst/>
                    </a:prstGeom>
                  </pic:spPr>
                </pic:pic>
              </a:graphicData>
            </a:graphic>
          </wp:inline>
        </w:drawing>
      </w:r>
    </w:p>
    <w:p w14:paraId="31B3117F">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 xml:space="preserve">Αρχικοποίηση του διανύσματος των βαρών </w:t>
      </w:r>
      <w:r>
        <w:rPr>
          <w:rFonts w:hint="default" w:ascii="Times New Roman" w:hAnsi="Times New Roman" w:cs="Times New Roman"/>
          <w:sz w:val="24"/>
          <w:szCs w:val="24"/>
          <w:u w:val="none"/>
          <w:lang w:val="en-GB"/>
        </w:rPr>
        <w:drawing>
          <wp:inline distT="0" distB="0" distL="114300" distR="114300">
            <wp:extent cx="1428750" cy="142240"/>
            <wp:effectExtent l="0" t="0" r="0" b="10160"/>
            <wp:docPr id="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3"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428750" cy="142240"/>
                    </a:xfrm>
                    <a:prstGeom prst="rect">
                      <a:avLst/>
                    </a:prstGeom>
                  </pic:spPr>
                </pic:pic>
              </a:graphicData>
            </a:graphic>
          </wp:inline>
        </w:drawing>
      </w:r>
      <w:r>
        <w:rPr>
          <w:rFonts w:hint="default" w:ascii="Times New Roman" w:hAnsi="Times New Roman" w:cs="Times New Roman"/>
          <w:sz w:val="24"/>
          <w:szCs w:val="24"/>
          <w:u w:val="none"/>
          <w:lang w:val="en-GB"/>
        </w:rPr>
        <w:t xml:space="preserve"> </w:t>
      </w:r>
    </w:p>
    <w:p w14:paraId="175292F6">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Αρχικοποίηση του ρυθμού μάθησης</w:t>
      </w:r>
    </w:p>
    <w:p w14:paraId="4A9B778C">
      <w:pPr>
        <w:numPr>
          <w:ilvl w:val="0"/>
          <w:numId w:val="0"/>
        </w:numPr>
        <w:ind w:right="282" w:righ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2</w:t>
      </w:r>
      <w:r>
        <w:rPr>
          <w:rFonts w:hint="default" w:ascii="Times New Roman" w:hAnsi="Times New Roman" w:cs="Times New Roman"/>
          <w:sz w:val="24"/>
          <w:szCs w:val="24"/>
          <w:u w:val="none"/>
          <w:lang w:val="en-GB"/>
        </w:rPr>
        <w:t>.</w:t>
      </w:r>
      <w:r>
        <w:rPr>
          <w:rFonts w:hint="default" w:ascii="Times New Roman" w:hAnsi="Times New Roman" w:cs="Times New Roman"/>
          <w:sz w:val="24"/>
          <w:szCs w:val="24"/>
          <w:u w:val="none"/>
          <w:lang w:val="el-GR"/>
        </w:rPr>
        <w:t xml:space="preserve"> Για κάθε πρότυπο </w:t>
      </w:r>
      <w:r>
        <w:rPr>
          <w:rFonts w:hint="default" w:ascii="Times New Roman" w:hAnsi="Times New Roman" w:cs="Times New Roman"/>
          <w:sz w:val="24"/>
          <w:szCs w:val="24"/>
          <w:u w:val="none"/>
          <w:lang w:val="en-GB"/>
        </w:rPr>
        <w:t xml:space="preserve">x </w:t>
      </w:r>
    </w:p>
    <w:p w14:paraId="2432A6A7">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 xml:space="preserve">a) </w:t>
      </w:r>
      <w:r>
        <w:rPr>
          <w:rFonts w:hint="default" w:ascii="Times New Roman" w:hAnsi="Times New Roman" w:cs="Times New Roman"/>
          <w:sz w:val="24"/>
          <w:szCs w:val="24"/>
          <w:u w:val="none"/>
          <w:lang w:val="el-GR"/>
        </w:rPr>
        <w:t>Υπολογισμός της εξόδου χρησιμοποιώντας τα βάρη</w:t>
      </w:r>
    </w:p>
    <w:p w14:paraId="0F662AC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b) </w:t>
      </w:r>
      <w:r>
        <w:rPr>
          <w:rFonts w:hint="default" w:ascii="Times New Roman" w:hAnsi="Times New Roman" w:cs="Times New Roman"/>
          <w:sz w:val="24"/>
          <w:szCs w:val="24"/>
          <w:u w:val="none"/>
          <w:lang w:val="el-GR"/>
        </w:rPr>
        <w:t>Αν το αποτέλεσμα της εξόδου διαφέρει από το επιθυμητό αποτέλεσμα που έχει δοθεί τότε</w:t>
      </w:r>
    </w:p>
    <w:p w14:paraId="1A6BD114">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i) </w:t>
      </w:r>
      <w:r>
        <w:rPr>
          <w:rFonts w:hint="default" w:ascii="Times New Roman" w:hAnsi="Times New Roman" w:cs="Times New Roman"/>
          <w:sz w:val="24"/>
          <w:szCs w:val="24"/>
          <w:u w:val="none"/>
          <w:lang w:val="el-GR"/>
        </w:rPr>
        <w:t>Εκπαίδευση βαρών</w:t>
      </w:r>
    </w:p>
    <w:p w14:paraId="0BE23FFE">
      <w:pPr>
        <w:ind w:right="282"/>
        <w:jc w:val="both"/>
        <w:rPr>
          <w:rFonts w:hint="default" w:ascii="Times New Roman" w:hAnsi="Times New Roman" w:cs="Times New Roman"/>
          <w:sz w:val="24"/>
          <w:szCs w:val="24"/>
          <w:u w:val="none"/>
          <w:lang w:val="el-GR"/>
        </w:rPr>
      </w:pPr>
    </w:p>
    <w:p w14:paraId="6DFE28BF">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Τερματισμός: Είτε μετά από μία ολόκληρη εποχή που δεν έχει χρειαστεί εκπαίδευση των βαρών είτε μετά από κάποιο πεπερασμένο αριθμό επαναλήψεων.</w:t>
      </w:r>
    </w:p>
    <w:p w14:paraId="529C4E12">
      <w:pPr>
        <w:ind w:right="282"/>
        <w:jc w:val="both"/>
        <w:rPr>
          <w:rFonts w:hint="default" w:ascii="Times New Roman" w:hAnsi="Times New Roman" w:cs="Times New Roman"/>
          <w:sz w:val="24"/>
          <w:szCs w:val="24"/>
          <w:u w:val="single"/>
          <w:lang w:val="el-GR"/>
        </w:rPr>
      </w:pPr>
      <w:r>
        <w:rPr>
          <w:rFonts w:hint="default" w:ascii="Times New Roman" w:hAnsi="Times New Roman" w:cs="Times New Roman"/>
          <w:sz w:val="24"/>
          <w:szCs w:val="24"/>
          <w:u w:val="single"/>
          <w:lang w:val="el-GR"/>
        </w:rPr>
        <w:t>ΣΗΜΕΙΩΣΕΙΣ/ΠΑΡΑΤΗΡΗΣΕΙΣ:</w:t>
      </w:r>
    </w:p>
    <w:p w14:paraId="5C7F369A">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τρόποι αρχικοποίησης των βαρών σε αυτό το δίκτυο. Ο πρώτος είναι η αρχικοποίηση όλων των βαρών σε μία τιμή ίση με μηδέν (0) είτε ίση με τη μονάδα (1). Ο δεύτερος είναι η αρχικοποίηση τους σε τυχαίες τιμές στο διάστημα [0,1].</w:t>
      </w:r>
    </w:p>
    <w:p w14:paraId="01FF0876">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αρχικοποίηση του ρυθμού μάθησης γίνεται σε μία μικρή θετική δεκαδική τιμή. (Για παράδειγμα 0.1)</w:t>
      </w:r>
    </w:p>
    <w:p w14:paraId="326AF658">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υπολογισμός της εξόδου προκύπτει: ....</w:t>
      </w:r>
    </w:p>
    <w:p w14:paraId="4B3021D4">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εκπαίδευση βαρών προκύπτει ...</w:t>
      </w: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D661B56">
      <w:pPr>
        <w:ind w:right="282"/>
        <w:jc w:val="both"/>
        <w:rPr>
          <w:rFonts w:hint="default" w:ascii="Times New Roman" w:hAnsi="Times New Roman" w:cs="Times New Roman"/>
          <w:sz w:val="24"/>
          <w:szCs w:val="24"/>
          <w:lang w:val="el-GR"/>
        </w:rPr>
      </w:pPr>
    </w:p>
    <w:p w14:paraId="6DEF97A6">
      <w:pPr>
        <w:ind w:right="282"/>
        <w:jc w:val="both"/>
        <w:rPr>
          <w:rFonts w:hint="default" w:ascii="Times New Roman" w:hAnsi="Times New Roman" w:cs="Times New Roman"/>
          <w:sz w:val="24"/>
          <w:szCs w:val="24"/>
          <w:lang w:val="el-GR"/>
        </w:rPr>
      </w:pPr>
    </w:p>
    <w:p w14:paraId="10D68E57">
      <w:pPr>
        <w:ind w:right="282"/>
        <w:jc w:val="both"/>
        <w:rPr>
          <w:rFonts w:hint="default" w:ascii="Times New Roman" w:hAnsi="Times New Roman" w:cs="Times New Roman"/>
          <w:sz w:val="24"/>
          <w:szCs w:val="24"/>
          <w:lang w:val="el-GR"/>
        </w:rPr>
      </w:pPr>
    </w:p>
    <w:p w14:paraId="73F7B801">
      <w:pPr>
        <w:ind w:right="282"/>
        <w:jc w:val="both"/>
        <w:rPr>
          <w:rFonts w:hint="default" w:ascii="Times New Roman" w:hAnsi="Times New Roman" w:cs="Times New Roman"/>
          <w:sz w:val="24"/>
          <w:szCs w:val="24"/>
          <w:lang w:val="el-GR"/>
        </w:rPr>
      </w:pPr>
    </w:p>
    <w:p w14:paraId="30C1A112">
      <w:pPr>
        <w:ind w:right="282"/>
        <w:jc w:val="both"/>
        <w:rPr>
          <w:rFonts w:hint="default" w:ascii="Times New Roman" w:hAnsi="Times New Roman" w:cs="Times New Roman"/>
          <w:sz w:val="24"/>
          <w:szCs w:val="24"/>
          <w:lang w:val="el-GR"/>
        </w:rPr>
      </w:pPr>
    </w:p>
    <w:p w14:paraId="1A4DF5DD">
      <w:pPr>
        <w:ind w:right="282"/>
        <w:jc w:val="both"/>
        <w:rPr>
          <w:rFonts w:hint="default" w:ascii="Times New Roman" w:hAnsi="Times New Roman" w:cs="Times New Roman"/>
          <w:sz w:val="24"/>
          <w:szCs w:val="24"/>
          <w:lang w:val="el-GR"/>
        </w:rPr>
      </w:pPr>
    </w:p>
    <w:p w14:paraId="40B9B9F2">
      <w:pPr>
        <w:ind w:right="282"/>
        <w:jc w:val="both"/>
        <w:rPr>
          <w:rFonts w:hint="default" w:ascii="Times New Roman" w:hAnsi="Times New Roman" w:cs="Times New Roman"/>
          <w:sz w:val="24"/>
          <w:szCs w:val="24"/>
          <w:lang w:val="el-GR"/>
        </w:rPr>
      </w:pPr>
    </w:p>
    <w:p w14:paraId="300070D1">
      <w:pPr>
        <w:ind w:left="0" w:leftChars="0" w:right="282" w:firstLine="0" w:firstLineChars="0"/>
        <w:jc w:val="both"/>
        <w:rPr>
          <w:rFonts w:hint="default" w:ascii="Times New Roman" w:hAnsi="Times New Roman" w:cs="Times New Roman"/>
          <w:sz w:val="24"/>
          <w:szCs w:val="24"/>
          <w:lang w:val="el-GR"/>
        </w:rPr>
      </w:pPr>
    </w:p>
    <w:p w14:paraId="1A7F36B0">
      <w:pPr>
        <w:ind w:left="0" w:leftChars="0" w:right="282" w:firstLine="0" w:firstLineChars="0"/>
        <w:jc w:val="both"/>
        <w:rPr>
          <w:rFonts w:hint="default" w:ascii="Times New Roman" w:hAnsi="Times New Roman" w:cs="Times New Roman"/>
          <w:sz w:val="24"/>
          <w:szCs w:val="24"/>
          <w:lang w:val="el-GR"/>
        </w:rPr>
      </w:pPr>
    </w:p>
    <w:p w14:paraId="3EA28A91">
      <w:pPr>
        <w:ind w:left="0" w:leftChars="0" w:right="282" w:firstLine="0" w:firstLineChars="0"/>
        <w:jc w:val="both"/>
        <w:rPr>
          <w:rFonts w:hint="default" w:ascii="Times New Roman" w:hAnsi="Times New Roman" w:cs="Times New Roman"/>
          <w:sz w:val="24"/>
          <w:szCs w:val="24"/>
          <w:lang w:val="el-GR"/>
        </w:rPr>
      </w:pPr>
    </w:p>
    <w:p w14:paraId="1F2E1DBA">
      <w:pPr>
        <w:ind w:left="0" w:leftChars="0" w:right="282" w:firstLine="0" w:firstLineChars="0"/>
        <w:jc w:val="both"/>
        <w:rPr>
          <w:rFonts w:hint="default" w:ascii="Times New Roman" w:hAnsi="Times New Roman" w:cs="Times New Roman"/>
          <w:sz w:val="24"/>
          <w:szCs w:val="24"/>
          <w:lang w:val="el-GR"/>
        </w:rPr>
      </w:pPr>
    </w:p>
    <w:p w14:paraId="11EED7B8">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6337"/>
      <w:bookmarkStart w:id="30" w:name="_Toc27592"/>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για αυτό και δεν τις προτιμούμε.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27B4A770">
      <w:pPr>
        <w:ind w:right="282" w:firstLine="72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4172"/>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2283C3E5">
      <w:pPr>
        <w:ind w:right="282" w:firstLine="720" w:firstLineChars="0"/>
        <w:jc w:val="both"/>
        <w:rPr>
          <w:rFonts w:hint="default" w:ascii="Times New Roman" w:hAnsi="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3" w:name="_Toc25492"/>
      <w:bookmarkStart w:id="34" w:name="_Toc26793"/>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25155"/>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12308"/>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3767"/>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29365"/>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3237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19888"/>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3160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179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12321"/>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2920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21110"/>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2581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57B87A5">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24671"/>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11629"/>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7"/>
        </w:numPr>
        <w:spacing w:after="0"/>
        <w:ind w:left="357" w:right="0" w:hanging="357"/>
        <w:jc w:val="both"/>
        <w:rPr>
          <w:rFonts w:ascii="Times New Roman" w:hAnsi="Times New Roman" w:cs="Times New Roman"/>
          <w:iCs/>
          <w:sz w:val="24"/>
          <w:szCs w:val="24"/>
          <w:lang w:val="en-GB"/>
        </w:rPr>
      </w:pPr>
      <w:r>
        <w:rPr>
          <w:rFonts w:ascii="Times New Roman" w:hAnsi="Times New Roman" w:cs="Times New Roman"/>
          <w:iCs/>
          <w:sz w:val="24"/>
          <w:szCs w:val="24"/>
          <w:lang w:val="en-GB"/>
        </w:rPr>
        <w:t>Anderson, D.</w:t>
      </w:r>
      <w:r>
        <w:rPr>
          <w:rFonts w:ascii="Times New Roman" w:hAnsi="Times New Roman" w:cs="Times New Roman"/>
          <w:iCs/>
          <w:sz w:val="24"/>
          <w:szCs w:val="24"/>
          <w:lang w:val="en-US"/>
        </w:rPr>
        <w:t>,</w:t>
      </w:r>
      <w:r>
        <w:rPr>
          <w:rFonts w:ascii="Times New Roman" w:hAnsi="Times New Roman" w:cs="Times New Roman"/>
          <w:iCs/>
          <w:sz w:val="24"/>
          <w:szCs w:val="24"/>
          <w:lang w:val="en-GB"/>
        </w:rPr>
        <w:t xml:space="preserve"> </w:t>
      </w:r>
      <w:r>
        <w:rPr>
          <w:rFonts w:ascii="Times New Roman" w:hAnsi="Times New Roman" w:cs="Times New Roman"/>
          <w:iCs/>
          <w:sz w:val="24"/>
          <w:szCs w:val="24"/>
        </w:rPr>
        <w:t xml:space="preserve">&amp; </w:t>
      </w:r>
      <w:r>
        <w:rPr>
          <w:rFonts w:ascii="Times New Roman" w:hAnsi="Times New Roman" w:cs="Times New Roman"/>
          <w:iCs/>
          <w:sz w:val="24"/>
          <w:szCs w:val="24"/>
          <w:lang w:val="en-GB"/>
        </w:rPr>
        <w:t xml:space="preserve">McNeill, G., (1992). </w:t>
      </w:r>
      <w:r>
        <w:rPr>
          <w:rFonts w:ascii="Times New Roman" w:hAnsi="Times New Roman" w:cs="Times New Roman"/>
          <w:i/>
          <w:sz w:val="24"/>
          <w:szCs w:val="24"/>
          <w:lang w:val="en-GB"/>
        </w:rPr>
        <w:t>Artificial neural networks technology</w:t>
      </w:r>
      <w:r>
        <w:rPr>
          <w:rFonts w:ascii="Times New Roman" w:hAnsi="Times New Roman" w:cs="Times New Roman"/>
          <w:iCs/>
          <w:sz w:val="24"/>
          <w:szCs w:val="24"/>
          <w:lang w:val="en-GB"/>
        </w:rPr>
        <w:t>: A DACS State-of-the-Art Report. New York: Kaman Sciences Corporation.</w:t>
      </w:r>
    </w:p>
    <w:p w14:paraId="50F43576">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lang w:val="en-US"/>
        </w:rPr>
        <w:t>Chiarandini, M.</w:t>
      </w:r>
      <w:r>
        <w:rPr>
          <w:rFonts w:ascii="Times New Roman" w:hAnsi="Times New Roman" w:cs="Times New Roman"/>
          <w:iCs/>
          <w:sz w:val="24"/>
          <w:szCs w:val="24"/>
        </w:rPr>
        <w:t>,</w:t>
      </w:r>
      <w:r>
        <w:rPr>
          <w:rFonts w:ascii="Times New Roman" w:hAnsi="Times New Roman" w:cs="Times New Roman"/>
          <w:iCs/>
          <w:sz w:val="24"/>
          <w:szCs w:val="24"/>
          <w:lang w:val="en-US"/>
        </w:rPr>
        <w:t xml:space="preserve">  (</w:t>
      </w:r>
      <w:r>
        <w:rPr>
          <w:rFonts w:ascii="Times New Roman" w:hAnsi="Times New Roman" w:cs="Times New Roman"/>
          <w:iCs/>
          <w:sz w:val="24"/>
          <w:szCs w:val="24"/>
        </w:rPr>
        <w:t>χ</w:t>
      </w:r>
      <w:r>
        <w:rPr>
          <w:rFonts w:ascii="Times New Roman" w:hAnsi="Times New Roman" w:cs="Times New Roman"/>
          <w:iCs/>
          <w:sz w:val="24"/>
          <w:szCs w:val="24"/>
          <w:lang w:val="en-US"/>
        </w:rPr>
        <w:t>.</w:t>
      </w:r>
      <w:r>
        <w:rPr>
          <w:rFonts w:ascii="Times New Roman" w:hAnsi="Times New Roman" w:cs="Times New Roman"/>
          <w:iCs/>
          <w:sz w:val="24"/>
          <w:szCs w:val="24"/>
        </w:rPr>
        <w:t>χ</w:t>
      </w:r>
      <w:r>
        <w:rPr>
          <w:rFonts w:ascii="Times New Roman" w:hAnsi="Times New Roman" w:cs="Times New Roman"/>
          <w:iCs/>
          <w:sz w:val="24"/>
          <w:szCs w:val="24"/>
          <w:lang w:val="en-US"/>
        </w:rPr>
        <w:t>.)</w:t>
      </w:r>
      <w:r>
        <w:rPr>
          <w:rFonts w:ascii="Times New Roman" w:hAnsi="Times New Roman" w:cs="Times New Roman"/>
          <w:i/>
          <w:sz w:val="24"/>
          <w:szCs w:val="24"/>
          <w:lang w:val="en-US"/>
        </w:rPr>
        <w:t xml:space="preserve"> </w:t>
      </w:r>
      <w:r>
        <w:rPr>
          <w:rFonts w:ascii="Times New Roman" w:hAnsi="Times New Roman" w:cs="Times New Roman"/>
          <w:i/>
          <w:sz w:val="24"/>
          <w:szCs w:val="24"/>
        </w:rPr>
        <w:t>Α</w:t>
      </w:r>
      <w:r>
        <w:rPr>
          <w:rFonts w:ascii="Times New Roman" w:hAnsi="Times New Roman" w:cs="Times New Roman"/>
          <w:i/>
          <w:sz w:val="24"/>
          <w:szCs w:val="24"/>
          <w:lang w:val="en-US"/>
        </w:rPr>
        <w:t>Machine Learning: Linear Regression and Neural Networks.</w:t>
      </w:r>
      <w:r>
        <w:rPr>
          <w:rFonts w:ascii="Times New Roman" w:hAnsi="Times New Roman" w:cs="Times New Roman"/>
          <w:iCs/>
          <w:sz w:val="24"/>
          <w:szCs w:val="24"/>
          <w:lang w:val="en-US"/>
        </w:rPr>
        <w:t xml:space="preserve"> </w:t>
      </w:r>
      <w:r>
        <w:rPr>
          <w:rFonts w:ascii="Times New Roman" w:hAnsi="Times New Roman" w:cs="Times New Roman"/>
          <w:iCs/>
          <w:sz w:val="24"/>
          <w:szCs w:val="24"/>
          <w:lang w:val="el-GR"/>
        </w:rPr>
        <w:t>Ανακτήθηκε</w:t>
      </w:r>
      <w:r>
        <w:rPr>
          <w:rFonts w:hint="default" w:ascii="Times New Roman" w:hAnsi="Times New Roman" w:cs="Times New Roman"/>
          <w:iCs/>
          <w:sz w:val="24"/>
          <w:szCs w:val="24"/>
          <w:lang w:val="el-GR"/>
        </w:rPr>
        <w:t xml:space="preserve"> στις 08/06/2024 από </w:t>
      </w:r>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HYPERLINK "https://www.imada.sdu.dk/u/rolf/Edu/DM534/E16/DM534-marco.pdf"</w:instrText>
      </w:r>
      <w:r>
        <w:rPr>
          <w:rFonts w:ascii="Times New Roman" w:hAnsi="Times New Roman" w:cs="Times New Roman"/>
          <w:sz w:val="24"/>
          <w:szCs w:val="24"/>
        </w:rPr>
        <w:fldChar w:fldCharType="separate"/>
      </w:r>
      <w:r>
        <w:rPr>
          <w:rStyle w:val="14"/>
          <w:rFonts w:ascii="Times New Roman" w:hAnsi="Times New Roman" w:cs="Times New Roman"/>
          <w:iCs/>
          <w:sz w:val="24"/>
          <w:szCs w:val="24"/>
          <w:lang w:val="en-US"/>
        </w:rPr>
        <w:t>URL</w:t>
      </w:r>
      <w:r>
        <w:rPr>
          <w:rStyle w:val="14"/>
          <w:rFonts w:ascii="Times New Roman" w:hAnsi="Times New Roman" w:cs="Times New Roman"/>
          <w:iCs/>
          <w:sz w:val="24"/>
          <w:szCs w:val="24"/>
          <w:lang w:val="en-US"/>
        </w:rPr>
        <w:fldChar w:fldCharType="end"/>
      </w:r>
    </w:p>
    <w:p w14:paraId="22C1CC64">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eastAsia="Times New Roman" w:cs="Times New Roman"/>
          <w:iCs/>
          <w:sz w:val="24"/>
          <w:szCs w:val="24"/>
          <w:lang w:val="en-GB"/>
        </w:rPr>
        <w:t xml:space="preserve">Goldberg, D. E., (1989) </w:t>
      </w:r>
      <w:r>
        <w:rPr>
          <w:rFonts w:ascii="Times New Roman" w:hAnsi="Times New Roman" w:eastAsia="Times New Roman" w:cs="Times New Roman"/>
          <w:i/>
          <w:sz w:val="24"/>
          <w:szCs w:val="24"/>
          <w:lang w:val="en-GB"/>
        </w:rPr>
        <w:t>Genetic Algorithms in Search, Optimization &amp; Machine Learning</w:t>
      </w:r>
      <w:r>
        <w:rPr>
          <w:rFonts w:ascii="Times New Roman" w:hAnsi="Times New Roman" w:eastAsia="Times New Roman" w:cs="Times New Roman"/>
          <w:iCs/>
          <w:sz w:val="24"/>
          <w:szCs w:val="24"/>
          <w:lang w:val="en-GB"/>
        </w:rPr>
        <w:t>. Boston, MA: Addison Wesley Longman, Inc.</w:t>
      </w:r>
    </w:p>
    <w:p w14:paraId="0AE8B632">
      <w:pPr>
        <w:pStyle w:val="27"/>
        <w:numPr>
          <w:ilvl w:val="0"/>
          <w:numId w:val="7"/>
        </w:numPr>
        <w:spacing w:after="0"/>
        <w:ind w:left="357" w:right="0" w:hanging="357"/>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lang w:val="en-GB"/>
        </w:rPr>
        <w:t>Haykin, S.</w:t>
      </w:r>
      <w:r>
        <w:rPr>
          <w:rFonts w:ascii="Times New Roman" w:hAnsi="Times New Roman" w:eastAsia="Times New Roman" w:cs="Times New Roman"/>
          <w:iCs/>
          <w:sz w:val="24"/>
          <w:szCs w:val="24"/>
        </w:rPr>
        <w:t>,</w:t>
      </w:r>
      <w:r>
        <w:rPr>
          <w:rFonts w:ascii="Times New Roman" w:hAnsi="Times New Roman" w:eastAsia="Times New Roman" w:cs="Times New Roman"/>
          <w:iCs/>
          <w:sz w:val="24"/>
          <w:szCs w:val="24"/>
          <w:lang w:val="en-GB"/>
        </w:rPr>
        <w:t xml:space="preserve"> (2010)</w:t>
      </w:r>
      <w:r>
        <w:rPr>
          <w:rFonts w:ascii="Times New Roman" w:hAnsi="Times New Roman" w:eastAsia="Times New Roman" w:cs="Times New Roman"/>
          <w:iCs/>
          <w:sz w:val="24"/>
          <w:szCs w:val="24"/>
        </w:rPr>
        <w:t xml:space="preserve"> </w:t>
      </w:r>
      <w:r>
        <w:rPr>
          <w:rFonts w:ascii="Times New Roman" w:hAnsi="Times New Roman" w:eastAsia="Times New Roman" w:cs="Times New Roman"/>
          <w:i/>
          <w:sz w:val="24"/>
          <w:szCs w:val="24"/>
        </w:rPr>
        <w:t>Νευρωνικά</w:t>
      </w:r>
      <w:r>
        <w:rPr>
          <w:rFonts w:ascii="Times New Roman" w:hAnsi="Times New Roman" w:eastAsia="Times New Roman" w:cs="Times New Roman"/>
          <w:i/>
          <w:sz w:val="24"/>
          <w:szCs w:val="24"/>
          <w:lang w:val="en-GB"/>
        </w:rPr>
        <w:t xml:space="preserve"> </w:t>
      </w:r>
      <w:r>
        <w:rPr>
          <w:rFonts w:ascii="Times New Roman" w:hAnsi="Times New Roman" w:eastAsia="Times New Roman" w:cs="Times New Roman"/>
          <w:i/>
          <w:sz w:val="24"/>
          <w:szCs w:val="24"/>
        </w:rPr>
        <w:t>δίκτυα</w:t>
      </w:r>
      <w:r>
        <w:rPr>
          <w:rFonts w:ascii="Times New Roman" w:hAnsi="Times New Roman" w:eastAsia="Times New Roman" w:cs="Times New Roman"/>
          <w:i/>
          <w:sz w:val="24"/>
          <w:szCs w:val="24"/>
          <w:lang w:val="en-GB"/>
        </w:rPr>
        <w:t xml:space="preserve"> </w:t>
      </w:r>
      <w:r>
        <w:rPr>
          <w:rFonts w:ascii="Times New Roman" w:hAnsi="Times New Roman" w:eastAsia="Times New Roman" w:cs="Times New Roman"/>
          <w:i/>
          <w:sz w:val="24"/>
          <w:szCs w:val="24"/>
        </w:rPr>
        <w:t>και</w:t>
      </w:r>
      <w:r>
        <w:rPr>
          <w:rFonts w:ascii="Times New Roman" w:hAnsi="Times New Roman" w:eastAsia="Times New Roman" w:cs="Times New Roman"/>
          <w:i/>
          <w:sz w:val="24"/>
          <w:szCs w:val="24"/>
          <w:lang w:val="en-GB"/>
        </w:rPr>
        <w:t xml:space="preserve"> </w:t>
      </w:r>
      <w:r>
        <w:rPr>
          <w:rFonts w:ascii="Times New Roman" w:hAnsi="Times New Roman" w:eastAsia="Times New Roman" w:cs="Times New Roman"/>
          <w:i/>
          <w:sz w:val="24"/>
          <w:szCs w:val="24"/>
        </w:rPr>
        <w:t>μηχανική</w:t>
      </w:r>
      <w:r>
        <w:rPr>
          <w:rFonts w:ascii="Times New Roman" w:hAnsi="Times New Roman" w:eastAsia="Times New Roman" w:cs="Times New Roman"/>
          <w:i/>
          <w:sz w:val="24"/>
          <w:szCs w:val="24"/>
          <w:lang w:val="en-GB"/>
        </w:rPr>
        <w:t xml:space="preserve"> </w:t>
      </w:r>
      <w:r>
        <w:rPr>
          <w:rFonts w:ascii="Times New Roman" w:hAnsi="Times New Roman" w:eastAsia="Times New Roman" w:cs="Times New Roman"/>
          <w:i/>
          <w:sz w:val="24"/>
          <w:szCs w:val="24"/>
        </w:rPr>
        <w:t>μάθηση</w:t>
      </w:r>
      <w:r>
        <w:rPr>
          <w:rFonts w:ascii="Times New Roman" w:hAnsi="Times New Roman" w:eastAsia="Times New Roman" w:cs="Times New Roman"/>
          <w:i/>
          <w:sz w:val="24"/>
          <w:szCs w:val="24"/>
          <w:lang w:val="en-GB"/>
        </w:rPr>
        <w:t>.</w:t>
      </w:r>
      <w:r>
        <w:rPr>
          <w:rFonts w:ascii="Times New Roman" w:hAnsi="Times New Roman" w:eastAsia="Times New Roman" w:cs="Times New Roman"/>
          <w:iCs/>
          <w:sz w:val="24"/>
          <w:szCs w:val="24"/>
          <w:lang w:val="en-GB"/>
        </w:rPr>
        <w:t xml:space="preserve"> </w:t>
      </w:r>
      <w:r>
        <w:rPr>
          <w:rFonts w:ascii="Times New Roman" w:hAnsi="Times New Roman" w:eastAsia="Times New Roman" w:cs="Times New Roman"/>
          <w:iCs/>
          <w:sz w:val="24"/>
          <w:szCs w:val="24"/>
        </w:rPr>
        <w:t>3η έκδοση. Αθήνα: Εκδόσεις Παπασωτηρίου.</w:t>
      </w:r>
    </w:p>
    <w:p w14:paraId="50D49968">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eastAsia="Times New Roman" w:cs="Times New Roman"/>
          <w:iCs/>
          <w:sz w:val="24"/>
          <w:szCs w:val="24"/>
          <w:lang w:val="en-GB"/>
        </w:rPr>
        <w:t>Suzuki, K.</w:t>
      </w:r>
      <w:r>
        <w:rPr>
          <w:rFonts w:ascii="Times New Roman" w:hAnsi="Times New Roman" w:eastAsia="Times New Roman" w:cs="Times New Roman"/>
          <w:iCs/>
          <w:sz w:val="24"/>
          <w:szCs w:val="24"/>
        </w:rPr>
        <w:t>,</w:t>
      </w:r>
      <w:r>
        <w:rPr>
          <w:rFonts w:ascii="Times New Roman" w:hAnsi="Times New Roman" w:eastAsia="Times New Roman" w:cs="Times New Roman"/>
          <w:iCs/>
          <w:sz w:val="24"/>
          <w:szCs w:val="24"/>
          <w:lang w:val="en-GB"/>
        </w:rPr>
        <w:t xml:space="preserve"> (ed.) (2011)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Cs/>
          <w:sz w:val="24"/>
          <w:szCs w:val="24"/>
          <w:lang w:val="en-GB"/>
        </w:rPr>
        <w:t>. Croatia: Published by InTech</w:t>
      </w:r>
    </w:p>
    <w:p w14:paraId="502DCCD8">
      <w:pPr>
        <w:pStyle w:val="27"/>
        <w:numPr>
          <w:ilvl w:val="0"/>
          <w:numId w:val="7"/>
        </w:numPr>
        <w:spacing w:after="0"/>
        <w:ind w:left="357" w:right="0" w:hanging="357"/>
        <w:jc w:val="both"/>
        <w:rPr>
          <w:rFonts w:ascii="Times New Roman" w:hAnsi="Times New Roman" w:eastAsia="Times New Roman" w:cs="Times New Roman"/>
          <w:iCs/>
          <w:sz w:val="24"/>
          <w:szCs w:val="24"/>
        </w:rPr>
      </w:pPr>
      <w:r>
        <w:rPr>
          <w:rFonts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ascii="Times New Roman" w:hAnsi="Times New Roman" w:eastAsia="Times New Roman" w:cs="Times New Roman"/>
          <w:i/>
          <w:sz w:val="24"/>
          <w:szCs w:val="24"/>
        </w:rPr>
        <w:t>Τεχνητή Νοημοσύνη</w:t>
      </w:r>
      <w:r>
        <w:rPr>
          <w:rFonts w:ascii="Times New Roman" w:hAnsi="Times New Roman" w:eastAsia="Times New Roman" w:cs="Times New Roman"/>
          <w:iCs/>
          <w:sz w:val="24"/>
          <w:szCs w:val="24"/>
        </w:rPr>
        <w:t>. 3η έκδοση. Θεσσαλονίκη: Εκδόσεις Πανεπιστημίου Μακεδονίας.</w:t>
      </w:r>
    </w:p>
    <w:p w14:paraId="563A16C8">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p>
    <w:p w14:paraId="728A32A5">
      <w:pPr>
        <w:ind w:right="282"/>
        <w:rPr>
          <w:rFonts w:ascii="Times New Roman" w:hAnsi="Times New Roman" w:eastAsia="Times New Roman" w:cs="Times New Roman"/>
          <w:i w:val="0"/>
          <w:iCs/>
          <w:sz w:val="28"/>
          <w:szCs w:val="28"/>
          <w:rtl w:val="0"/>
        </w:rPr>
      </w:pPr>
    </w:p>
    <w:p w14:paraId="7AAE1F89">
      <w:pPr>
        <w:ind w:right="282"/>
        <w:rPr>
          <w:rFonts w:ascii="Times New Roman" w:hAnsi="Times New Roman" w:eastAsia="Times New Roman" w:cs="Times New Roman"/>
          <w:i w:val="0"/>
          <w:iCs/>
          <w:sz w:val="28"/>
          <w:szCs w:val="28"/>
          <w:rtl w:val="0"/>
        </w:rPr>
      </w:pPr>
    </w:p>
    <w:p w14:paraId="705EC42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2DD227EC">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2A799602">
      <w:pPr>
        <w:ind w:right="282"/>
        <w:rPr>
          <w:rFonts w:hint="default" w:ascii="Times New Roman" w:hAnsi="Times New Roman"/>
          <w:i w:val="0"/>
          <w:iCs/>
          <w:sz w:val="28"/>
          <w:szCs w:val="28"/>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54AF4E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Ηλιάδης , Λ. (χ.χ) </w:t>
      </w:r>
      <w:r>
        <w:rPr>
          <w:rFonts w:hint="default" w:ascii="Times New Roman" w:hAnsi="Times New Roman"/>
          <w:i/>
          <w:iCs w:val="0"/>
          <w:sz w:val="28"/>
          <w:szCs w:val="28"/>
          <w:lang w:val="el-GR"/>
        </w:rPr>
        <w:t>Νευρωνικά Δίκτυα</w:t>
      </w:r>
      <w:r>
        <w:rPr>
          <w:rFonts w:hint="default" w:ascii="Times New Roman" w:hAnsi="Times New Roman"/>
          <w:i w:val="0"/>
          <w:iCs/>
          <w:sz w:val="28"/>
          <w:szCs w:val="28"/>
          <w:lang w:val="el-GR"/>
        </w:rPr>
        <w:t>.</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"https://slideplayer.gr/slide/7018453/"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01 Ιουλίου 2024). </w:t>
      </w:r>
    </w:p>
    <w:p w14:paraId="5F77D0D9">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7F0AC51B">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12354B90">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0B5D56C1">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55D93C93">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431814F3">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13C98F0B">
      <w:pPr>
        <w:ind w:right="282"/>
        <w:rPr>
          <w:rFonts w:hint="default" w:ascii="Times New Roman" w:hAnsi="Times New Roman"/>
          <w:i w:val="0"/>
          <w:iCs/>
          <w:sz w:val="28"/>
          <w:szCs w:val="28"/>
          <w:rtl w:val="0"/>
          <w:lang w:val="el-GR"/>
        </w:rPr>
      </w:pPr>
    </w:p>
    <w:p w14:paraId="640F6978">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08082A15">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2D2C0612">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06C5E65B">
      <w:pPr>
        <w:ind w:right="282"/>
        <w:rPr>
          <w:rFonts w:hint="default" w:ascii="Times New Roman" w:hAnsi="Times New Roman"/>
          <w:i w:val="0"/>
          <w:iCs/>
          <w:sz w:val="28"/>
          <w:szCs w:val="28"/>
          <w:lang w:val="el-GR"/>
        </w:rPr>
      </w:pPr>
    </w:p>
    <w:p w14:paraId="26E7B967">
      <w:pPr>
        <w:ind w:right="282"/>
        <w:rPr>
          <w:rFonts w:hint="default" w:ascii="Times New Roman" w:hAnsi="Times New Roman"/>
          <w:i w:val="0"/>
          <w:iCs/>
          <w:sz w:val="28"/>
          <w:szCs w:val="28"/>
          <w:lang w:val="el-GR"/>
        </w:rPr>
      </w:pPr>
    </w:p>
    <w:p w14:paraId="5BA6EB6B">
      <w:pPr>
        <w:ind w:right="282"/>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16486"/>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60DA8208">
      <w:pPr>
        <w:ind w:right="282"/>
        <w:rPr>
          <w:rFonts w:hint="default" w:ascii="Times New Roman" w:hAnsi="Times New Roman" w:eastAsia="Times New Roman"/>
          <w:i/>
          <w:sz w:val="28"/>
          <w:szCs w:val="28"/>
          <w:rtl w:val="0"/>
          <w:lang w:val="el-GR"/>
        </w:rPr>
      </w:pPr>
    </w:p>
    <w:p w14:paraId="6A009BC4">
      <w:pPr>
        <w:ind w:right="282"/>
        <w:rPr>
          <w:rFonts w:hint="default" w:ascii="Times New Roman" w:hAnsi="Times New Roman" w:eastAsia="Times New Roman"/>
          <w:i/>
          <w:sz w:val="28"/>
          <w:szCs w:val="28"/>
          <w:rtl w:val="0"/>
          <w:lang w:val="el-GR"/>
        </w:rPr>
      </w:pPr>
    </w:p>
    <w:p w14:paraId="28798801">
      <w:pPr>
        <w:ind w:right="282"/>
        <w:rPr>
          <w:rFonts w:hint="default" w:ascii="Times New Roman" w:hAnsi="Times New Roman" w:eastAsia="Times New Roman"/>
          <w:i/>
          <w:sz w:val="28"/>
          <w:szCs w:val="28"/>
          <w:rtl w:val="0"/>
          <w:lang w:val="el-GR"/>
        </w:rPr>
      </w:pPr>
    </w:p>
    <w:p w14:paraId="690A1F0E">
      <w:pPr>
        <w:ind w:right="282"/>
        <w:rPr>
          <w:rFonts w:hint="default" w:ascii="Times New Roman" w:hAnsi="Times New Roman" w:eastAsia="Times New Roman"/>
          <w:i/>
          <w:sz w:val="28"/>
          <w:szCs w:val="28"/>
          <w:rtl w:val="0"/>
          <w:lang w:val="el-GR"/>
        </w:rPr>
      </w:pPr>
    </w:p>
    <w:p w14:paraId="001BF827">
      <w:pPr>
        <w:ind w:right="282"/>
        <w:rPr>
          <w:rFonts w:hint="default" w:ascii="Times New Roman" w:hAnsi="Times New Roman" w:eastAsia="Times New Roman"/>
          <w:i/>
          <w:sz w:val="28"/>
          <w:szCs w:val="28"/>
          <w:rtl w:val="0"/>
          <w:lang w:val="el-GR"/>
        </w:rPr>
      </w:pPr>
    </w:p>
    <w:p w14:paraId="7276B446">
      <w:pPr>
        <w:ind w:right="282"/>
        <w:rPr>
          <w:rFonts w:hint="default" w:ascii="Times New Roman" w:hAnsi="Times New Roman" w:eastAsia="Times New Roman"/>
          <w:i/>
          <w:sz w:val="28"/>
          <w:szCs w:val="28"/>
          <w:rtl w:val="0"/>
          <w:lang w:val="el-GR"/>
        </w:rPr>
      </w:pPr>
    </w:p>
    <w:p w14:paraId="55DA41A5">
      <w:pPr>
        <w:ind w:right="282"/>
        <w:rPr>
          <w:rFonts w:hint="default" w:ascii="Times New Roman" w:hAnsi="Times New Roman" w:eastAsia="Times New Roman"/>
          <w:i/>
          <w:sz w:val="28"/>
          <w:szCs w:val="28"/>
          <w:rtl w:val="0"/>
          <w:lang w:val="el-GR"/>
        </w:rPr>
      </w:pPr>
    </w:p>
    <w:p w14:paraId="393C8AE8">
      <w:pPr>
        <w:ind w:right="282"/>
        <w:rPr>
          <w:rFonts w:hint="default" w:ascii="Times New Roman" w:hAnsi="Times New Roman" w:eastAsia="Times New Roman"/>
          <w:i/>
          <w:sz w:val="28"/>
          <w:szCs w:val="28"/>
          <w:rtl w:val="0"/>
          <w:lang w:val="el-GR"/>
        </w:rPr>
      </w:pPr>
    </w:p>
    <w:p w14:paraId="70EB9493">
      <w:pPr>
        <w:ind w:right="282"/>
        <w:rPr>
          <w:rFonts w:hint="default" w:ascii="Times New Roman" w:hAnsi="Times New Roman" w:eastAsia="Times New Roman"/>
          <w:i/>
          <w:sz w:val="28"/>
          <w:szCs w:val="28"/>
          <w:rtl w:val="0"/>
          <w:lang w:val="el-GR"/>
        </w:rPr>
      </w:pPr>
    </w:p>
    <w:p w14:paraId="6EE7E7A7">
      <w:pPr>
        <w:ind w:right="282"/>
        <w:rPr>
          <w:rFonts w:hint="default" w:ascii="Times New Roman" w:hAnsi="Times New Roman" w:eastAsia="Times New Roman"/>
          <w:i/>
          <w:sz w:val="28"/>
          <w:szCs w:val="28"/>
          <w:rtl w:val="0"/>
          <w:lang w:val="el-GR"/>
        </w:rPr>
      </w:pPr>
    </w:p>
    <w:p w14:paraId="38FCFA4F">
      <w:pPr>
        <w:ind w:right="282"/>
        <w:rPr>
          <w:rFonts w:hint="default" w:ascii="Times New Roman" w:hAnsi="Times New Roman" w:eastAsia="Times New Roman"/>
          <w:i/>
          <w:sz w:val="28"/>
          <w:szCs w:val="28"/>
          <w:rtl w:val="0"/>
          <w:lang w:val="el-GR"/>
        </w:rPr>
      </w:pPr>
    </w:p>
    <w:p w14:paraId="1748988A">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691A1D03">
      <w:pPr>
        <w:ind w:right="282"/>
        <w:rPr>
          <w:rFonts w:hint="default" w:ascii="Times New Roman" w:hAnsi="Times New Roman" w:eastAsia="Times New Roman"/>
          <w:i w:val="0"/>
          <w:iCs/>
          <w:sz w:val="28"/>
          <w:szCs w:val="28"/>
          <w:rtl w:val="0"/>
          <w:lang w:val="en-GB"/>
        </w:rPr>
      </w:pPr>
      <w:bookmarkStart w:id="63" w:name="_Toc16215"/>
      <w:r>
        <w:rPr>
          <w:rFonts w:hint="default" w:ascii="Times New Roman" w:hAnsi="Times New Roman" w:cs="Times New Roman"/>
          <w:color w:val="auto"/>
          <w:lang w:val="el-GR"/>
        </w:rPr>
        <w:br w:type="textWrapping"/>
      </w:r>
      <w:bookmarkEnd w:id="63"/>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360" w:lineRule="auto"/>
      </w:pPr>
      <w:r>
        <w:separator/>
      </w:r>
    </w:p>
  </w:footnote>
  <w:footnote w:type="continuationSeparator" w:id="9">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w:t>
      </w:r>
      <w:r>
        <w:rPr>
          <w:rFonts w:hint="default" w:ascii="Times New Roman" w:hAnsi="Times New Roman" w:cs="Times New Roman"/>
          <w:sz w:val="20"/>
          <w:szCs w:val="20"/>
        </w:rPr>
        <w:t>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σε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συμβολίζρται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4C3908"/>
    <w:multiLevelType w:val="singleLevel"/>
    <w:tmpl w:val="BB4C3908"/>
    <w:lvl w:ilvl="0" w:tentative="0">
      <w:start w:val="1"/>
      <w:numFmt w:val="decimal"/>
      <w:suff w:val="space"/>
      <w:lvlText w:val="%1."/>
      <w:lvlJc w:val="left"/>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7F6F8D5"/>
    <w:multiLevelType w:val="singleLevel"/>
    <w:tmpl w:val="37F6F8D5"/>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8"/>
    <w:footnote w:id="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411E2B"/>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2680A"/>
    <w:rsid w:val="03595B8B"/>
    <w:rsid w:val="036174DB"/>
    <w:rsid w:val="036208AE"/>
    <w:rsid w:val="03674A65"/>
    <w:rsid w:val="03712275"/>
    <w:rsid w:val="037164F2"/>
    <w:rsid w:val="037E2547"/>
    <w:rsid w:val="037E6D7C"/>
    <w:rsid w:val="03832248"/>
    <w:rsid w:val="038E4D60"/>
    <w:rsid w:val="03903DE4"/>
    <w:rsid w:val="03956FFF"/>
    <w:rsid w:val="03AE265E"/>
    <w:rsid w:val="03B34FA0"/>
    <w:rsid w:val="03C55E5C"/>
    <w:rsid w:val="03D454D5"/>
    <w:rsid w:val="03DB4E5F"/>
    <w:rsid w:val="03E06CA3"/>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741B5"/>
    <w:rsid w:val="04A77E79"/>
    <w:rsid w:val="04B862AB"/>
    <w:rsid w:val="04BB5134"/>
    <w:rsid w:val="04CC4610"/>
    <w:rsid w:val="04D33F6A"/>
    <w:rsid w:val="04D66BFB"/>
    <w:rsid w:val="04DA0EA4"/>
    <w:rsid w:val="04DF035A"/>
    <w:rsid w:val="04E70FED"/>
    <w:rsid w:val="04F1259D"/>
    <w:rsid w:val="04F27EAB"/>
    <w:rsid w:val="04F74332"/>
    <w:rsid w:val="051A5B76"/>
    <w:rsid w:val="05276CC1"/>
    <w:rsid w:val="052851DF"/>
    <w:rsid w:val="05320C94"/>
    <w:rsid w:val="054134AD"/>
    <w:rsid w:val="054343E0"/>
    <w:rsid w:val="054777AB"/>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2F259D"/>
    <w:rsid w:val="06331D89"/>
    <w:rsid w:val="0647060C"/>
    <w:rsid w:val="064B159B"/>
    <w:rsid w:val="064E5119"/>
    <w:rsid w:val="06583D6B"/>
    <w:rsid w:val="06611386"/>
    <w:rsid w:val="06616B6F"/>
    <w:rsid w:val="06656077"/>
    <w:rsid w:val="0671616B"/>
    <w:rsid w:val="06741175"/>
    <w:rsid w:val="06864D29"/>
    <w:rsid w:val="068B5A0C"/>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32762"/>
    <w:rsid w:val="0788050C"/>
    <w:rsid w:val="078976CB"/>
    <w:rsid w:val="078E2CF2"/>
    <w:rsid w:val="07952692"/>
    <w:rsid w:val="0796000D"/>
    <w:rsid w:val="07972D2B"/>
    <w:rsid w:val="07A90360"/>
    <w:rsid w:val="07BC0F63"/>
    <w:rsid w:val="07C50D60"/>
    <w:rsid w:val="07CA09F7"/>
    <w:rsid w:val="07CF37B1"/>
    <w:rsid w:val="07E45C7F"/>
    <w:rsid w:val="07EC31A2"/>
    <w:rsid w:val="07EE658E"/>
    <w:rsid w:val="07EF7F4D"/>
    <w:rsid w:val="07F12200"/>
    <w:rsid w:val="07F642F2"/>
    <w:rsid w:val="07FA7E23"/>
    <w:rsid w:val="08071A24"/>
    <w:rsid w:val="080F2781"/>
    <w:rsid w:val="08161CD1"/>
    <w:rsid w:val="081F25E1"/>
    <w:rsid w:val="08255752"/>
    <w:rsid w:val="08262E98"/>
    <w:rsid w:val="082E55DF"/>
    <w:rsid w:val="08310DFB"/>
    <w:rsid w:val="08316AA1"/>
    <w:rsid w:val="0855653B"/>
    <w:rsid w:val="085B3B1D"/>
    <w:rsid w:val="08747B08"/>
    <w:rsid w:val="087D297A"/>
    <w:rsid w:val="087F5E7D"/>
    <w:rsid w:val="087F6BF6"/>
    <w:rsid w:val="0889486E"/>
    <w:rsid w:val="089C3CBC"/>
    <w:rsid w:val="089D3628"/>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376339"/>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E48A6"/>
    <w:rsid w:val="09DA460A"/>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D53167"/>
    <w:rsid w:val="0BD96A01"/>
    <w:rsid w:val="0BEE6A9E"/>
    <w:rsid w:val="0C0A0FB9"/>
    <w:rsid w:val="0C105C49"/>
    <w:rsid w:val="0C150438"/>
    <w:rsid w:val="0C1734E6"/>
    <w:rsid w:val="0C232647"/>
    <w:rsid w:val="0C302D8B"/>
    <w:rsid w:val="0C31212C"/>
    <w:rsid w:val="0C3828FC"/>
    <w:rsid w:val="0C387013"/>
    <w:rsid w:val="0C3A111C"/>
    <w:rsid w:val="0C421DAC"/>
    <w:rsid w:val="0C491737"/>
    <w:rsid w:val="0C50326D"/>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9B5860"/>
    <w:rsid w:val="0DA505DC"/>
    <w:rsid w:val="0DB611B3"/>
    <w:rsid w:val="0DBF259D"/>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8648F6"/>
    <w:rsid w:val="0F8760E9"/>
    <w:rsid w:val="0F8B4D0B"/>
    <w:rsid w:val="0F8F6F95"/>
    <w:rsid w:val="0F904A16"/>
    <w:rsid w:val="0F9569FD"/>
    <w:rsid w:val="0F985025"/>
    <w:rsid w:val="0F9B7DE0"/>
    <w:rsid w:val="0F9E1CC2"/>
    <w:rsid w:val="0FA35C35"/>
    <w:rsid w:val="0FAF3BE4"/>
    <w:rsid w:val="0FB771F2"/>
    <w:rsid w:val="0FC15E7C"/>
    <w:rsid w:val="0FC53BEC"/>
    <w:rsid w:val="0FC65D20"/>
    <w:rsid w:val="0FD24AAC"/>
    <w:rsid w:val="0FDB1AA7"/>
    <w:rsid w:val="0FE8038D"/>
    <w:rsid w:val="0FF4755A"/>
    <w:rsid w:val="0FFC7994"/>
    <w:rsid w:val="10054A19"/>
    <w:rsid w:val="10070893"/>
    <w:rsid w:val="10090D8C"/>
    <w:rsid w:val="1009776B"/>
    <w:rsid w:val="100C62CC"/>
    <w:rsid w:val="1025513D"/>
    <w:rsid w:val="10281EE0"/>
    <w:rsid w:val="10366D35"/>
    <w:rsid w:val="103A0185"/>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E34AA"/>
    <w:rsid w:val="1118101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C1E84"/>
    <w:rsid w:val="13736E65"/>
    <w:rsid w:val="137D0B9A"/>
    <w:rsid w:val="1381018F"/>
    <w:rsid w:val="13823605"/>
    <w:rsid w:val="138253D6"/>
    <w:rsid w:val="13830444"/>
    <w:rsid w:val="13875212"/>
    <w:rsid w:val="138D0D18"/>
    <w:rsid w:val="13B4772F"/>
    <w:rsid w:val="13B840DB"/>
    <w:rsid w:val="13C95236"/>
    <w:rsid w:val="13CA2663"/>
    <w:rsid w:val="13D76FE3"/>
    <w:rsid w:val="13E72163"/>
    <w:rsid w:val="13F371C9"/>
    <w:rsid w:val="14103664"/>
    <w:rsid w:val="142D5B7C"/>
    <w:rsid w:val="142E20E6"/>
    <w:rsid w:val="142F537B"/>
    <w:rsid w:val="144D65A6"/>
    <w:rsid w:val="14500CBF"/>
    <w:rsid w:val="14555D8E"/>
    <w:rsid w:val="14680750"/>
    <w:rsid w:val="147E5F03"/>
    <w:rsid w:val="148F7048"/>
    <w:rsid w:val="149845D8"/>
    <w:rsid w:val="14B0380B"/>
    <w:rsid w:val="14B10881"/>
    <w:rsid w:val="14B26303"/>
    <w:rsid w:val="14CF5102"/>
    <w:rsid w:val="14E36AD2"/>
    <w:rsid w:val="14F852D9"/>
    <w:rsid w:val="150B1547"/>
    <w:rsid w:val="15132BA5"/>
    <w:rsid w:val="15147D27"/>
    <w:rsid w:val="15166027"/>
    <w:rsid w:val="15254FBD"/>
    <w:rsid w:val="152B05E3"/>
    <w:rsid w:val="153420AA"/>
    <w:rsid w:val="154B51FC"/>
    <w:rsid w:val="154F3C02"/>
    <w:rsid w:val="156E44B7"/>
    <w:rsid w:val="15712BD2"/>
    <w:rsid w:val="15820E0E"/>
    <w:rsid w:val="158233FF"/>
    <w:rsid w:val="15846271"/>
    <w:rsid w:val="159A569D"/>
    <w:rsid w:val="15BD1974"/>
    <w:rsid w:val="15C80049"/>
    <w:rsid w:val="15CF3257"/>
    <w:rsid w:val="15DB5367"/>
    <w:rsid w:val="15DC6CEA"/>
    <w:rsid w:val="15E338E5"/>
    <w:rsid w:val="15F0378C"/>
    <w:rsid w:val="15F20E8D"/>
    <w:rsid w:val="15F26C8F"/>
    <w:rsid w:val="15FE2034"/>
    <w:rsid w:val="16005405"/>
    <w:rsid w:val="160349AB"/>
    <w:rsid w:val="160B5ABA"/>
    <w:rsid w:val="16295486"/>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D6DBE"/>
    <w:rsid w:val="179325DA"/>
    <w:rsid w:val="179363BB"/>
    <w:rsid w:val="17975012"/>
    <w:rsid w:val="17A64F51"/>
    <w:rsid w:val="17AB74B7"/>
    <w:rsid w:val="17AC5E57"/>
    <w:rsid w:val="17C84EA7"/>
    <w:rsid w:val="17C92604"/>
    <w:rsid w:val="17CF079E"/>
    <w:rsid w:val="17D8582B"/>
    <w:rsid w:val="17DB5730"/>
    <w:rsid w:val="17F3155F"/>
    <w:rsid w:val="17F7110E"/>
    <w:rsid w:val="17FE59D9"/>
    <w:rsid w:val="180D79FC"/>
    <w:rsid w:val="18104FBC"/>
    <w:rsid w:val="18200667"/>
    <w:rsid w:val="1820145E"/>
    <w:rsid w:val="182A3C07"/>
    <w:rsid w:val="183F4A1B"/>
    <w:rsid w:val="184A725D"/>
    <w:rsid w:val="184B0F4F"/>
    <w:rsid w:val="185E7740"/>
    <w:rsid w:val="18624D77"/>
    <w:rsid w:val="18702526"/>
    <w:rsid w:val="1876405C"/>
    <w:rsid w:val="188E641B"/>
    <w:rsid w:val="18985549"/>
    <w:rsid w:val="18AD2295"/>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B14D58"/>
    <w:rsid w:val="19B929F2"/>
    <w:rsid w:val="19D93BB3"/>
    <w:rsid w:val="19DB1FD0"/>
    <w:rsid w:val="19E46AD2"/>
    <w:rsid w:val="19F07FAC"/>
    <w:rsid w:val="19F51987"/>
    <w:rsid w:val="19FE05FF"/>
    <w:rsid w:val="1A0B1C7C"/>
    <w:rsid w:val="1A0F6516"/>
    <w:rsid w:val="1A16195D"/>
    <w:rsid w:val="1A1639FB"/>
    <w:rsid w:val="1A221EEC"/>
    <w:rsid w:val="1A383CBF"/>
    <w:rsid w:val="1A3B37AF"/>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80FB3"/>
    <w:rsid w:val="1BA15893"/>
    <w:rsid w:val="1BA57132"/>
    <w:rsid w:val="1BA6544E"/>
    <w:rsid w:val="1BAF1C14"/>
    <w:rsid w:val="1BB60F3D"/>
    <w:rsid w:val="1BB81089"/>
    <w:rsid w:val="1BBD47F3"/>
    <w:rsid w:val="1BC23B97"/>
    <w:rsid w:val="1BC4291D"/>
    <w:rsid w:val="1BC85AA0"/>
    <w:rsid w:val="1BD2037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8F32EB"/>
    <w:rsid w:val="1C925926"/>
    <w:rsid w:val="1C961F5B"/>
    <w:rsid w:val="1C9A77B7"/>
    <w:rsid w:val="1C9E29C1"/>
    <w:rsid w:val="1CA26A88"/>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C45D9"/>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247119"/>
    <w:rsid w:val="1F3134DE"/>
    <w:rsid w:val="1F316F2E"/>
    <w:rsid w:val="1F3C1C4F"/>
    <w:rsid w:val="1F3E18CF"/>
    <w:rsid w:val="1F472E29"/>
    <w:rsid w:val="1F4934E4"/>
    <w:rsid w:val="1F531646"/>
    <w:rsid w:val="1F5A5CAF"/>
    <w:rsid w:val="1F6F3FCA"/>
    <w:rsid w:val="1F711023"/>
    <w:rsid w:val="1F760660"/>
    <w:rsid w:val="1F7A2233"/>
    <w:rsid w:val="1F892A00"/>
    <w:rsid w:val="1F9A2F6D"/>
    <w:rsid w:val="1FA76AE0"/>
    <w:rsid w:val="1FB27CAD"/>
    <w:rsid w:val="1FB77434"/>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E3A5D"/>
    <w:rsid w:val="210437B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D01632"/>
    <w:rsid w:val="21D544E9"/>
    <w:rsid w:val="21DE0F1E"/>
    <w:rsid w:val="21E55BA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8A4281"/>
    <w:rsid w:val="23953EC0"/>
    <w:rsid w:val="239D1036"/>
    <w:rsid w:val="23A423C5"/>
    <w:rsid w:val="23AA2793"/>
    <w:rsid w:val="23BB228C"/>
    <w:rsid w:val="23BC5F31"/>
    <w:rsid w:val="23C10881"/>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7369"/>
    <w:rsid w:val="24D67678"/>
    <w:rsid w:val="24DF2332"/>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E4B15"/>
    <w:rsid w:val="258636AA"/>
    <w:rsid w:val="259E5BC4"/>
    <w:rsid w:val="25A11A35"/>
    <w:rsid w:val="25A12A6D"/>
    <w:rsid w:val="25A6311B"/>
    <w:rsid w:val="25B924F3"/>
    <w:rsid w:val="25BB59F6"/>
    <w:rsid w:val="25C358C1"/>
    <w:rsid w:val="25C446D8"/>
    <w:rsid w:val="25C94365"/>
    <w:rsid w:val="25CA564B"/>
    <w:rsid w:val="25DC3EE8"/>
    <w:rsid w:val="25DE18E8"/>
    <w:rsid w:val="25EC2058"/>
    <w:rsid w:val="25FD7B6A"/>
    <w:rsid w:val="262670C1"/>
    <w:rsid w:val="26312B63"/>
    <w:rsid w:val="26357EF0"/>
    <w:rsid w:val="26384FC0"/>
    <w:rsid w:val="264051F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B2533"/>
    <w:rsid w:val="296D0E96"/>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F41890"/>
    <w:rsid w:val="2AF801AF"/>
    <w:rsid w:val="2AFD1D96"/>
    <w:rsid w:val="2B0F1BF2"/>
    <w:rsid w:val="2B212F22"/>
    <w:rsid w:val="2B2139A1"/>
    <w:rsid w:val="2B2154CC"/>
    <w:rsid w:val="2B295AA2"/>
    <w:rsid w:val="2B2B75E3"/>
    <w:rsid w:val="2B347CF1"/>
    <w:rsid w:val="2B3A0D12"/>
    <w:rsid w:val="2B3E4EAD"/>
    <w:rsid w:val="2B45549C"/>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B2B0C"/>
    <w:rsid w:val="2C866A14"/>
    <w:rsid w:val="2C8C4B8D"/>
    <w:rsid w:val="2C8E4FBF"/>
    <w:rsid w:val="2CA22032"/>
    <w:rsid w:val="2CA34808"/>
    <w:rsid w:val="2CA41110"/>
    <w:rsid w:val="2CAE7EA6"/>
    <w:rsid w:val="2CB03D24"/>
    <w:rsid w:val="2CB43679"/>
    <w:rsid w:val="2CBA0563"/>
    <w:rsid w:val="2CC46C34"/>
    <w:rsid w:val="2CC76DF1"/>
    <w:rsid w:val="2CCB6DE8"/>
    <w:rsid w:val="2CD50A22"/>
    <w:rsid w:val="2CDE6947"/>
    <w:rsid w:val="2CE2636E"/>
    <w:rsid w:val="2CF649B5"/>
    <w:rsid w:val="2D1327DF"/>
    <w:rsid w:val="2D144984"/>
    <w:rsid w:val="2D1519FD"/>
    <w:rsid w:val="2D2626A0"/>
    <w:rsid w:val="2D3D2806"/>
    <w:rsid w:val="2D470B1D"/>
    <w:rsid w:val="2D5269EE"/>
    <w:rsid w:val="2D665687"/>
    <w:rsid w:val="2D735A79"/>
    <w:rsid w:val="2D776454"/>
    <w:rsid w:val="2D782DD6"/>
    <w:rsid w:val="2D8F23BE"/>
    <w:rsid w:val="2DA25FFA"/>
    <w:rsid w:val="2DA31D38"/>
    <w:rsid w:val="2DA3210B"/>
    <w:rsid w:val="2DA37155"/>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B44E1"/>
    <w:rsid w:val="2E7E348A"/>
    <w:rsid w:val="2E8A1F61"/>
    <w:rsid w:val="2E8A1F67"/>
    <w:rsid w:val="2E8D3ABB"/>
    <w:rsid w:val="2E94623B"/>
    <w:rsid w:val="2E9A4997"/>
    <w:rsid w:val="2E9B7C83"/>
    <w:rsid w:val="2EA073A9"/>
    <w:rsid w:val="2EA93C46"/>
    <w:rsid w:val="2EAA31F2"/>
    <w:rsid w:val="2ECD533A"/>
    <w:rsid w:val="2ED0234E"/>
    <w:rsid w:val="2EFC7D95"/>
    <w:rsid w:val="2F092FD0"/>
    <w:rsid w:val="2F0B7584"/>
    <w:rsid w:val="2F0D407F"/>
    <w:rsid w:val="2F2460E8"/>
    <w:rsid w:val="2F2C3040"/>
    <w:rsid w:val="2F32546D"/>
    <w:rsid w:val="2F3837F9"/>
    <w:rsid w:val="2F394E54"/>
    <w:rsid w:val="2F3C1703"/>
    <w:rsid w:val="2F437197"/>
    <w:rsid w:val="2F495922"/>
    <w:rsid w:val="2F547D49"/>
    <w:rsid w:val="2F5D5D15"/>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D017F0"/>
    <w:rsid w:val="31D22CC8"/>
    <w:rsid w:val="31F14A27"/>
    <w:rsid w:val="31F3626B"/>
    <w:rsid w:val="320933B9"/>
    <w:rsid w:val="32167F39"/>
    <w:rsid w:val="322052CC"/>
    <w:rsid w:val="322233C6"/>
    <w:rsid w:val="322936D7"/>
    <w:rsid w:val="322F5B2C"/>
    <w:rsid w:val="32386143"/>
    <w:rsid w:val="323D6B8D"/>
    <w:rsid w:val="32417A94"/>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B229A"/>
    <w:rsid w:val="333E598C"/>
    <w:rsid w:val="334254A8"/>
    <w:rsid w:val="334A5EFD"/>
    <w:rsid w:val="335355F1"/>
    <w:rsid w:val="335A0A8F"/>
    <w:rsid w:val="3375470E"/>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DA537A"/>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36CD7"/>
    <w:rsid w:val="37A4428E"/>
    <w:rsid w:val="37AE6F16"/>
    <w:rsid w:val="37B833F9"/>
    <w:rsid w:val="37D24F2F"/>
    <w:rsid w:val="37D84936"/>
    <w:rsid w:val="37DB48B2"/>
    <w:rsid w:val="37DC2334"/>
    <w:rsid w:val="37E2423D"/>
    <w:rsid w:val="37EC2DC9"/>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AC0C5E"/>
    <w:rsid w:val="3AB70679"/>
    <w:rsid w:val="3ACB7183"/>
    <w:rsid w:val="3AD07E3B"/>
    <w:rsid w:val="3AD36097"/>
    <w:rsid w:val="3ADB429B"/>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CE070B"/>
    <w:rsid w:val="3BD17677"/>
    <w:rsid w:val="3BD602EF"/>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9739C0"/>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A2180E"/>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A1D00"/>
    <w:rsid w:val="41464524"/>
    <w:rsid w:val="415A4ED5"/>
    <w:rsid w:val="41640E27"/>
    <w:rsid w:val="4170316A"/>
    <w:rsid w:val="4185788C"/>
    <w:rsid w:val="419929E5"/>
    <w:rsid w:val="419C0E46"/>
    <w:rsid w:val="419E06E5"/>
    <w:rsid w:val="41A448BE"/>
    <w:rsid w:val="41B058EC"/>
    <w:rsid w:val="41C07F5B"/>
    <w:rsid w:val="41C2662E"/>
    <w:rsid w:val="41D07560"/>
    <w:rsid w:val="41D11FAE"/>
    <w:rsid w:val="41E54D97"/>
    <w:rsid w:val="420275F0"/>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C3B2C"/>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847FA8"/>
    <w:rsid w:val="44890DFE"/>
    <w:rsid w:val="449D58A0"/>
    <w:rsid w:val="44AB3597"/>
    <w:rsid w:val="44BA0C7D"/>
    <w:rsid w:val="44C77996"/>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831023"/>
    <w:rsid w:val="47845357"/>
    <w:rsid w:val="478F66AD"/>
    <w:rsid w:val="479A0E86"/>
    <w:rsid w:val="479F43DB"/>
    <w:rsid w:val="47A07F0C"/>
    <w:rsid w:val="47A14C13"/>
    <w:rsid w:val="47A66B1D"/>
    <w:rsid w:val="47B55F78"/>
    <w:rsid w:val="47BD2EBF"/>
    <w:rsid w:val="47E67906"/>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C5DB3"/>
    <w:rsid w:val="495E51AD"/>
    <w:rsid w:val="49605AEE"/>
    <w:rsid w:val="49624874"/>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EE1"/>
    <w:rsid w:val="4A0059F7"/>
    <w:rsid w:val="4A0C170B"/>
    <w:rsid w:val="4A0C75FF"/>
    <w:rsid w:val="4A0F4604"/>
    <w:rsid w:val="4A10240E"/>
    <w:rsid w:val="4A144698"/>
    <w:rsid w:val="4A290DBA"/>
    <w:rsid w:val="4A397D7D"/>
    <w:rsid w:val="4A433A00"/>
    <w:rsid w:val="4A4473E5"/>
    <w:rsid w:val="4A500C79"/>
    <w:rsid w:val="4A531896"/>
    <w:rsid w:val="4A547680"/>
    <w:rsid w:val="4A560159"/>
    <w:rsid w:val="4A5C030F"/>
    <w:rsid w:val="4A6504DB"/>
    <w:rsid w:val="4A6D58E4"/>
    <w:rsid w:val="4A743FEF"/>
    <w:rsid w:val="4A7E749E"/>
    <w:rsid w:val="4A8A4066"/>
    <w:rsid w:val="4A8F075E"/>
    <w:rsid w:val="4A916F47"/>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A56E78"/>
    <w:rsid w:val="4BB22E3F"/>
    <w:rsid w:val="4BC37C17"/>
    <w:rsid w:val="4BC40805"/>
    <w:rsid w:val="4BC44B03"/>
    <w:rsid w:val="4BC77561"/>
    <w:rsid w:val="4BCF5600"/>
    <w:rsid w:val="4BD14C0C"/>
    <w:rsid w:val="4BD94FF1"/>
    <w:rsid w:val="4BE1398E"/>
    <w:rsid w:val="4BF02924"/>
    <w:rsid w:val="4BF962EF"/>
    <w:rsid w:val="4C067046"/>
    <w:rsid w:val="4C0D46C7"/>
    <w:rsid w:val="4C2365F6"/>
    <w:rsid w:val="4C2973D6"/>
    <w:rsid w:val="4C347831"/>
    <w:rsid w:val="4C4862AE"/>
    <w:rsid w:val="4C4F250A"/>
    <w:rsid w:val="4C5B648B"/>
    <w:rsid w:val="4C5E3F3B"/>
    <w:rsid w:val="4C667773"/>
    <w:rsid w:val="4C6D3572"/>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5F2D35"/>
    <w:rsid w:val="4D660BC1"/>
    <w:rsid w:val="4D69154E"/>
    <w:rsid w:val="4D806A85"/>
    <w:rsid w:val="4D896291"/>
    <w:rsid w:val="4D8D78A2"/>
    <w:rsid w:val="4D8F1355"/>
    <w:rsid w:val="4D9A2CE0"/>
    <w:rsid w:val="4D9B295F"/>
    <w:rsid w:val="4DA22D00"/>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B6A0C"/>
    <w:rsid w:val="4F4C48A4"/>
    <w:rsid w:val="4F4E7DA7"/>
    <w:rsid w:val="4F4F0F4A"/>
    <w:rsid w:val="4F5145AF"/>
    <w:rsid w:val="4F52018C"/>
    <w:rsid w:val="4F552FB6"/>
    <w:rsid w:val="4F606822"/>
    <w:rsid w:val="4F701171"/>
    <w:rsid w:val="4F707ABB"/>
    <w:rsid w:val="4F795774"/>
    <w:rsid w:val="4F797EA5"/>
    <w:rsid w:val="4F8C7A5C"/>
    <w:rsid w:val="4FA7753C"/>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982486"/>
    <w:rsid w:val="52B431A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A6706"/>
    <w:rsid w:val="54210D44"/>
    <w:rsid w:val="542C4446"/>
    <w:rsid w:val="54324007"/>
    <w:rsid w:val="54382768"/>
    <w:rsid w:val="543D0EC6"/>
    <w:rsid w:val="543E3443"/>
    <w:rsid w:val="54495057"/>
    <w:rsid w:val="54553262"/>
    <w:rsid w:val="545578D3"/>
    <w:rsid w:val="545E0B04"/>
    <w:rsid w:val="54603F5B"/>
    <w:rsid w:val="54655659"/>
    <w:rsid w:val="54735E9C"/>
    <w:rsid w:val="547B6920"/>
    <w:rsid w:val="547F3EAC"/>
    <w:rsid w:val="54967355"/>
    <w:rsid w:val="54970E87"/>
    <w:rsid w:val="54AB4B0F"/>
    <w:rsid w:val="54AD4386"/>
    <w:rsid w:val="54AD549B"/>
    <w:rsid w:val="54AF6F1C"/>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F11733"/>
    <w:rsid w:val="56F163E4"/>
    <w:rsid w:val="56F674F8"/>
    <w:rsid w:val="56F7363C"/>
    <w:rsid w:val="56F97565"/>
    <w:rsid w:val="56FE2FC7"/>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12508D"/>
    <w:rsid w:val="58132774"/>
    <w:rsid w:val="5814487C"/>
    <w:rsid w:val="581F37ED"/>
    <w:rsid w:val="582A571D"/>
    <w:rsid w:val="583C439E"/>
    <w:rsid w:val="584925CC"/>
    <w:rsid w:val="58505EE2"/>
    <w:rsid w:val="58722B28"/>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4A4D8A"/>
    <w:rsid w:val="595E182C"/>
    <w:rsid w:val="59612A7C"/>
    <w:rsid w:val="5964276E"/>
    <w:rsid w:val="59672DA7"/>
    <w:rsid w:val="59766ED3"/>
    <w:rsid w:val="5983017C"/>
    <w:rsid w:val="59841A6C"/>
    <w:rsid w:val="598633F7"/>
    <w:rsid w:val="59890E69"/>
    <w:rsid w:val="59905EC5"/>
    <w:rsid w:val="59B011AF"/>
    <w:rsid w:val="59B5338A"/>
    <w:rsid w:val="59B60BFD"/>
    <w:rsid w:val="59CA6C37"/>
    <w:rsid w:val="59D35AB6"/>
    <w:rsid w:val="59EF689B"/>
    <w:rsid w:val="59F803A7"/>
    <w:rsid w:val="59FB310B"/>
    <w:rsid w:val="59FC5472"/>
    <w:rsid w:val="5A08054C"/>
    <w:rsid w:val="5A08675B"/>
    <w:rsid w:val="5A1F6067"/>
    <w:rsid w:val="5A227D1D"/>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182236"/>
    <w:rsid w:val="5B3732C6"/>
    <w:rsid w:val="5B446AD6"/>
    <w:rsid w:val="5B455E49"/>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BFE3079"/>
    <w:rsid w:val="5C0056E3"/>
    <w:rsid w:val="5C3C1757"/>
    <w:rsid w:val="5C3C27FA"/>
    <w:rsid w:val="5C440F34"/>
    <w:rsid w:val="5C4573A7"/>
    <w:rsid w:val="5C4A331A"/>
    <w:rsid w:val="5C4D0D79"/>
    <w:rsid w:val="5C5558B6"/>
    <w:rsid w:val="5C580290"/>
    <w:rsid w:val="5C61311E"/>
    <w:rsid w:val="5C6D0331"/>
    <w:rsid w:val="5C7E26CE"/>
    <w:rsid w:val="5C836B56"/>
    <w:rsid w:val="5C9D16DC"/>
    <w:rsid w:val="5CA61FE4"/>
    <w:rsid w:val="5CAE11E0"/>
    <w:rsid w:val="5CB660AB"/>
    <w:rsid w:val="5CB86D13"/>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E376E"/>
    <w:rsid w:val="5FFB43BB"/>
    <w:rsid w:val="6006474A"/>
    <w:rsid w:val="600914DE"/>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E00AB"/>
    <w:rsid w:val="60B06944"/>
    <w:rsid w:val="60C442E0"/>
    <w:rsid w:val="60C83197"/>
    <w:rsid w:val="60CB69BE"/>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CD0301"/>
    <w:rsid w:val="61EC36D7"/>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3F2762"/>
    <w:rsid w:val="634F383A"/>
    <w:rsid w:val="63543E6F"/>
    <w:rsid w:val="635F2C96"/>
    <w:rsid w:val="637413C6"/>
    <w:rsid w:val="6391016F"/>
    <w:rsid w:val="63927FB4"/>
    <w:rsid w:val="639468EC"/>
    <w:rsid w:val="639C7CB4"/>
    <w:rsid w:val="63AA1E11"/>
    <w:rsid w:val="63B66E03"/>
    <w:rsid w:val="63BD18E0"/>
    <w:rsid w:val="63BD589B"/>
    <w:rsid w:val="63C60FF3"/>
    <w:rsid w:val="63D27752"/>
    <w:rsid w:val="63EF5D46"/>
    <w:rsid w:val="63F97611"/>
    <w:rsid w:val="63FF4D9E"/>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657B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FB5D5A"/>
    <w:rsid w:val="662133E2"/>
    <w:rsid w:val="66236B9E"/>
    <w:rsid w:val="66333A39"/>
    <w:rsid w:val="665603F0"/>
    <w:rsid w:val="6656075B"/>
    <w:rsid w:val="66614B15"/>
    <w:rsid w:val="66700A1C"/>
    <w:rsid w:val="66824561"/>
    <w:rsid w:val="668543CC"/>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C96F1B"/>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E5307"/>
    <w:rsid w:val="69CF1CA6"/>
    <w:rsid w:val="69D2211C"/>
    <w:rsid w:val="69D435AA"/>
    <w:rsid w:val="69D700B2"/>
    <w:rsid w:val="69D95770"/>
    <w:rsid w:val="69EA02D1"/>
    <w:rsid w:val="69EA51BF"/>
    <w:rsid w:val="6A1F6220"/>
    <w:rsid w:val="6A2D2364"/>
    <w:rsid w:val="6A2F1DC9"/>
    <w:rsid w:val="6A3126FE"/>
    <w:rsid w:val="6A452F6A"/>
    <w:rsid w:val="6A455806"/>
    <w:rsid w:val="6A5007A3"/>
    <w:rsid w:val="6A562FD7"/>
    <w:rsid w:val="6A5A55F9"/>
    <w:rsid w:val="6A5D38D1"/>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D02479A"/>
    <w:rsid w:val="6D0843F7"/>
    <w:rsid w:val="6D090170"/>
    <w:rsid w:val="6D2D07CC"/>
    <w:rsid w:val="6D2F539A"/>
    <w:rsid w:val="6D2F7198"/>
    <w:rsid w:val="6D3162BA"/>
    <w:rsid w:val="6D36133C"/>
    <w:rsid w:val="6D456E3D"/>
    <w:rsid w:val="6D4A043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A4C27"/>
    <w:rsid w:val="6D9C0A3F"/>
    <w:rsid w:val="6DA63570"/>
    <w:rsid w:val="6DA700B4"/>
    <w:rsid w:val="6DA816BA"/>
    <w:rsid w:val="6DA82745"/>
    <w:rsid w:val="6DA944F5"/>
    <w:rsid w:val="6DAB4FF7"/>
    <w:rsid w:val="6DBC5B23"/>
    <w:rsid w:val="6DEB6263"/>
    <w:rsid w:val="6DEF55B7"/>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612772"/>
    <w:rsid w:val="6F67077C"/>
    <w:rsid w:val="6F690D5D"/>
    <w:rsid w:val="6F715FDB"/>
    <w:rsid w:val="6F784AF0"/>
    <w:rsid w:val="6F7915DC"/>
    <w:rsid w:val="6F7D589D"/>
    <w:rsid w:val="6F817B43"/>
    <w:rsid w:val="6F825410"/>
    <w:rsid w:val="6F8A7E10"/>
    <w:rsid w:val="6F94664D"/>
    <w:rsid w:val="6FA06BAE"/>
    <w:rsid w:val="6FA4319D"/>
    <w:rsid w:val="6FAF5FD3"/>
    <w:rsid w:val="6FB3683D"/>
    <w:rsid w:val="6FC67383"/>
    <w:rsid w:val="6FCC0980"/>
    <w:rsid w:val="6FD10DFF"/>
    <w:rsid w:val="6FE31BB4"/>
    <w:rsid w:val="6FEC0A99"/>
    <w:rsid w:val="6FF0358B"/>
    <w:rsid w:val="6FF17619"/>
    <w:rsid w:val="6FF330CC"/>
    <w:rsid w:val="6FF356A3"/>
    <w:rsid w:val="6FF4457F"/>
    <w:rsid w:val="6FF96343"/>
    <w:rsid w:val="6FFC2A0A"/>
    <w:rsid w:val="6FFD27CB"/>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CA37B5"/>
    <w:rsid w:val="70E108B8"/>
    <w:rsid w:val="70E62748"/>
    <w:rsid w:val="70EB2C69"/>
    <w:rsid w:val="70FB4D2D"/>
    <w:rsid w:val="710342FF"/>
    <w:rsid w:val="7104137A"/>
    <w:rsid w:val="710C7168"/>
    <w:rsid w:val="71205DA5"/>
    <w:rsid w:val="712A33CA"/>
    <w:rsid w:val="713B2B84"/>
    <w:rsid w:val="713E0BD9"/>
    <w:rsid w:val="713F10F0"/>
    <w:rsid w:val="7145163B"/>
    <w:rsid w:val="714678F4"/>
    <w:rsid w:val="714A1DE3"/>
    <w:rsid w:val="7150636D"/>
    <w:rsid w:val="715B7652"/>
    <w:rsid w:val="71714726"/>
    <w:rsid w:val="7173764F"/>
    <w:rsid w:val="717E7E33"/>
    <w:rsid w:val="717F1642"/>
    <w:rsid w:val="71800E3A"/>
    <w:rsid w:val="718242A7"/>
    <w:rsid w:val="718B21F9"/>
    <w:rsid w:val="718F7445"/>
    <w:rsid w:val="719E7E5D"/>
    <w:rsid w:val="71A4203A"/>
    <w:rsid w:val="71A617A0"/>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91BE0"/>
    <w:rsid w:val="747F48E4"/>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BF7D2B"/>
    <w:rsid w:val="78D14782"/>
    <w:rsid w:val="78D6764B"/>
    <w:rsid w:val="78DE299F"/>
    <w:rsid w:val="78E71CAD"/>
    <w:rsid w:val="78ED02C3"/>
    <w:rsid w:val="78F33AD0"/>
    <w:rsid w:val="78FE2B52"/>
    <w:rsid w:val="790A4622"/>
    <w:rsid w:val="790B6EC6"/>
    <w:rsid w:val="790C33A8"/>
    <w:rsid w:val="79102392"/>
    <w:rsid w:val="791A1E16"/>
    <w:rsid w:val="791A4F4A"/>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977C7"/>
    <w:rsid w:val="7A5B4970"/>
    <w:rsid w:val="7A697680"/>
    <w:rsid w:val="7A785755"/>
    <w:rsid w:val="7A801A3E"/>
    <w:rsid w:val="7A835A05"/>
    <w:rsid w:val="7A8B7F19"/>
    <w:rsid w:val="7A8D6A7B"/>
    <w:rsid w:val="7A8F4231"/>
    <w:rsid w:val="7AAA1EBB"/>
    <w:rsid w:val="7AAD7CE7"/>
    <w:rsid w:val="7AB00280"/>
    <w:rsid w:val="7AB4245F"/>
    <w:rsid w:val="7AB7745D"/>
    <w:rsid w:val="7ABC058D"/>
    <w:rsid w:val="7ACD5587"/>
    <w:rsid w:val="7AD46E57"/>
    <w:rsid w:val="7AD93877"/>
    <w:rsid w:val="7ADB489D"/>
    <w:rsid w:val="7AEA72F2"/>
    <w:rsid w:val="7B0A53EC"/>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B69A5"/>
    <w:rsid w:val="7B7D39AC"/>
    <w:rsid w:val="7B854D36"/>
    <w:rsid w:val="7B874AA8"/>
    <w:rsid w:val="7B8B33BC"/>
    <w:rsid w:val="7BA21EBB"/>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657A0"/>
    <w:rsid w:val="7D4E5811"/>
    <w:rsid w:val="7D513B99"/>
    <w:rsid w:val="7D5F46D6"/>
    <w:rsid w:val="7D6C607C"/>
    <w:rsid w:val="7D6F3CF1"/>
    <w:rsid w:val="7D7004C3"/>
    <w:rsid w:val="7D7653AD"/>
    <w:rsid w:val="7D795D3A"/>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DC68CC"/>
    <w:rsid w:val="7FDD089B"/>
    <w:rsid w:val="7FEB7F2D"/>
    <w:rsid w:val="7FF2485A"/>
    <w:rsid w:val="7FF7647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10VkVWWUxVNHRNa1VpSUdROUlrMDNPQ0EyTUZFM09DQTROQ0E1TlNBeE1ESlVNVE00SURFeU1GRXhOaklnTVRJd0lERTRNQ0F4TURSVU1UazVJRFl4VVRFNU9TQXpOaUF4T0RJZ01UaFVNVE01SURCVU9UWWdNVGRVTnpnZ05qQmFJaTgrUEhCaGRHZ2dhV1E5SWsxS1dDMHp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NeTFVUlZndFNTMHhSRFEwTVNJdlBqd3ZaejQ4TDJjK1BDOW5Qand2Wno0OEwyYytQQzl6ZG1jKyIsCgkiUmVhbFZpZXdTaXplSnNvbiIgOiAie1wiaGVpZ2h0XCI6MjMyLjE0Mjg0ODk2ODUwNTg2LFwid2lkdGhcIjoxNTg5LjI4NTczNjA4Mzk4NDR9Igp9Cg=="/>
    </extobj>
    <extobj name="2384804F-3998-4D57-9195-F3826E402611-2">
      <extobjdata type="2384804F-3998-4D57-9195-F3826E402611" data="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5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lMVlJGV0MxT0xUSkZJaUJrUFNKTk56Z2dOakJSTnpnZ09EUWdPVFVnTVRBeVZERXpPQ0F4TWpCUk1UWXlJREV5TUNBeE9EQWdNVEEwVkRFNU9TQTJNVkV4T1RrZ016WWdNVGd5SURFNFZERXpPU0F3VkRrMklERTNWRGM0SURZd1dpSXZQanh3WVhSb0lHbGtQU0pOU2xndE1qS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"/>
    </extobj>
    <extobj name="2384804F-3998-4D57-9195-F3826E402611-3">
      <extobjdata type="2384804F-3998-4D57-9195-F3826E402611" data="ewoJIkltZ1NldHRpbmdKc29uIiA6ICJ7XCJoZWlnaHRcIjoxMS42MDcxNDI4NTcxNDI4NTYsXCJ3aWR0aFwiOjExMi40OTk5OTk5OTk5OTk5OX0iLAoJIkxhdGV4IiA6ICJ3X3swfSwgd197MX0sLi4uLHdfe059ICAiLAoJIkxhdGV4SW1nQmFzZTY0IiA6ICJQSE4yWnlCNGJXeHVjejBpYUhSMGNEb3ZMM2QzZHk1M015NXZjbWN2TWpBd01DOXpkbWNpSUhkcFpIUm9QU0l4TkM0ME9HVjRJaUJvWldsbmFIUTlJakV1TkRReFpYZ2lJSEp2YkdVOUltbHRaeUlnWm05amRYTmhZbXhsUFNKbVlXeHpaU0lnZG1sbGQwSnZlRDBpTUNBdE5EUXpJRFkwTURB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qW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5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mkxVVJWZ3RUaTB5UlNJZ1pEMGlUVGM0SURZd1VUYzRJRGcwSURrMUlERXdNbFF4TXpnZ01USXdVVEUyTWlBeE1qQWdNVGd3SURFd05GUXhPVGtnTmpGUk1UazVJRE0ySURFNE1pQXhPRlF4TXprZ01GUTVOaUF4TjFRM09DQTJNRm9pTHo0OGNHRjBhQ0JwWkQwaVRVcFlMVEky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50</Pages>
  <Words>6743</Words>
  <Characters>40345</Characters>
  <Lines>62</Lines>
  <Paragraphs>17</Paragraphs>
  <TotalTime>0</TotalTime>
  <ScaleCrop>false</ScaleCrop>
  <LinksUpToDate>false</LinksUpToDate>
  <CharactersWithSpaces>47515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2024-07-13T18:38:35Z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