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5FC" w:rsidRDefault="00BC13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用户分析：</w:t>
      </w:r>
    </w:p>
    <w:p w:rsidR="00BC133E" w:rsidRDefault="00BC1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1、高年级闲置了专业书或辅导书的学生；</w:t>
      </w:r>
    </w:p>
    <w:p w:rsidR="00BC133E" w:rsidRDefault="00BC133E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、觉得二手书更为方便实惠的学生；</w:t>
      </w:r>
    </w:p>
    <w:p w:rsidR="00A53F63" w:rsidRPr="00BC133E" w:rsidRDefault="00BC13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3、想要已经绝版的前几代出版书的用户；</w:t>
      </w:r>
    </w:p>
    <w:tbl>
      <w:tblPr>
        <w:tblStyle w:val="a3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4670"/>
        <w:gridCol w:w="1851"/>
      </w:tblGrid>
      <w:tr w:rsidR="00A53F63" w:rsidTr="00A53F63">
        <w:trPr>
          <w:trHeight w:val="464"/>
          <w:jc w:val="center"/>
        </w:trPr>
        <w:tc>
          <w:tcPr>
            <w:tcW w:w="1838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</w:p>
        </w:tc>
        <w:tc>
          <w:tcPr>
            <w:tcW w:w="4670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场景</w:t>
            </w:r>
          </w:p>
        </w:tc>
        <w:tc>
          <w:tcPr>
            <w:tcW w:w="1851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</w:t>
            </w:r>
          </w:p>
        </w:tc>
      </w:tr>
      <w:tr w:rsidR="00A53F63" w:rsidTr="00A53F63">
        <w:trPr>
          <w:trHeight w:val="1638"/>
          <w:jc w:val="center"/>
        </w:trPr>
        <w:tc>
          <w:tcPr>
            <w:tcW w:w="1838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卖家（如在校大学生、辅导员、教育工作者）</w:t>
            </w:r>
          </w:p>
        </w:tc>
        <w:tc>
          <w:tcPr>
            <w:tcW w:w="4670" w:type="dxa"/>
          </w:tcPr>
          <w:p w:rsidR="00A53F63" w:rsidRP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毕业或者升级后限制的专业书籍或者学习用品，想要低价处理掉，也有某些代理想要通过该平台推广交易渠道。</w:t>
            </w:r>
          </w:p>
        </w:tc>
        <w:tc>
          <w:tcPr>
            <w:tcW w:w="1851" w:type="dxa"/>
          </w:tcPr>
          <w:p w:rsidR="00A53F63" w:rsidRP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为了让更多人需求者了解到，从而成功转手。</w:t>
            </w:r>
          </w:p>
        </w:tc>
      </w:tr>
      <w:tr w:rsidR="00A53F63" w:rsidTr="00A53F63">
        <w:trPr>
          <w:trHeight w:val="1606"/>
          <w:jc w:val="center"/>
        </w:trPr>
        <w:tc>
          <w:tcPr>
            <w:tcW w:w="1838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买家（在校大学生、个人）</w:t>
            </w:r>
          </w:p>
        </w:tc>
        <w:tc>
          <w:tcPr>
            <w:tcW w:w="4670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在校生想在毕业</w:t>
            </w:r>
            <w:proofErr w:type="gramStart"/>
            <w:r>
              <w:rPr>
                <w:rFonts w:hint="eastAsia"/>
                <w:sz w:val="28"/>
                <w:szCs w:val="28"/>
              </w:rPr>
              <w:t>季或者</w:t>
            </w:r>
            <w:proofErr w:type="gramEnd"/>
            <w:r>
              <w:rPr>
                <w:rFonts w:hint="eastAsia"/>
                <w:sz w:val="28"/>
                <w:szCs w:val="28"/>
              </w:rPr>
              <w:t>平时从学长</w:t>
            </w:r>
            <w:proofErr w:type="gramStart"/>
            <w:r>
              <w:rPr>
                <w:rFonts w:hint="eastAsia"/>
                <w:sz w:val="28"/>
                <w:szCs w:val="28"/>
              </w:rPr>
              <w:t>学姐那低价</w:t>
            </w:r>
            <w:proofErr w:type="gramEnd"/>
            <w:r>
              <w:rPr>
                <w:rFonts w:hint="eastAsia"/>
                <w:sz w:val="28"/>
                <w:szCs w:val="28"/>
              </w:rPr>
              <w:t>收购专业书籍或者资料教辅</w:t>
            </w:r>
          </w:p>
        </w:tc>
        <w:tc>
          <w:tcPr>
            <w:tcW w:w="1851" w:type="dxa"/>
          </w:tcPr>
          <w:p w:rsidR="00A53F63" w:rsidRDefault="00A53F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有更多的选择空间，可以有保障的买到更多性价比高的东西。</w:t>
            </w:r>
          </w:p>
        </w:tc>
      </w:tr>
    </w:tbl>
    <w:p w:rsidR="005C1CE0" w:rsidRDefault="00A53F63" w:rsidP="005C1CE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确定目标用户：</w:t>
      </w:r>
    </w:p>
    <w:p w:rsidR="005C1CE0" w:rsidRPr="005C1CE0" w:rsidRDefault="005C1CE0" w:rsidP="005C1CE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5C1CE0">
        <w:rPr>
          <w:rFonts w:hint="eastAsia"/>
          <w:b/>
          <w:bCs/>
          <w:sz w:val="28"/>
          <w:szCs w:val="28"/>
        </w:rPr>
        <w:t>主要用户：</w:t>
      </w:r>
    </w:p>
    <w:p w:rsidR="005C1CE0" w:rsidRPr="00545BF0" w:rsidRDefault="005C1CE0" w:rsidP="005C1CE0">
      <w:pPr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（1）新手用户：</w:t>
      </w:r>
      <w:r w:rsidR="00545BF0">
        <w:rPr>
          <w:rFonts w:hint="eastAsia"/>
          <w:sz w:val="24"/>
          <w:szCs w:val="24"/>
        </w:rPr>
        <w:t>主要为新了解到该app的新手用户，了解大概操作流程，目前没有相关购买或出售欲望但却认为该app确实解决了以后可能会出现的相关需求的用户。</w:t>
      </w:r>
    </w:p>
    <w:p w:rsidR="005C1CE0" w:rsidRPr="00545BF0" w:rsidRDefault="005C1CE0" w:rsidP="005C1CE0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（2）中间用户：</w:t>
      </w:r>
      <w:r w:rsidR="00545BF0">
        <w:rPr>
          <w:rFonts w:hint="eastAsia"/>
          <w:sz w:val="24"/>
          <w:szCs w:val="24"/>
        </w:rPr>
        <w:t>数量最多，会在有相关需求的时候能想到使用app相关功能来满足自己的购买二手书或者出售二手书的需求。</w:t>
      </w:r>
    </w:p>
    <w:p w:rsidR="005C1CE0" w:rsidRPr="00545BF0" w:rsidRDefault="005C1CE0" w:rsidP="005C1CE0">
      <w:pPr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（3）专家用户：</w:t>
      </w:r>
      <w:r w:rsidR="00545BF0">
        <w:rPr>
          <w:rFonts w:hint="eastAsia"/>
          <w:sz w:val="24"/>
          <w:szCs w:val="24"/>
        </w:rPr>
        <w:t>经常使用该app的</w:t>
      </w:r>
      <w:proofErr w:type="gramStart"/>
      <w:r w:rsidR="00545BF0">
        <w:rPr>
          <w:rFonts w:hint="eastAsia"/>
          <w:sz w:val="24"/>
          <w:szCs w:val="24"/>
        </w:rPr>
        <w:t>的</w:t>
      </w:r>
      <w:proofErr w:type="gramEnd"/>
      <w:r w:rsidR="00545BF0">
        <w:rPr>
          <w:rFonts w:hint="eastAsia"/>
          <w:sz w:val="24"/>
          <w:szCs w:val="24"/>
        </w:rPr>
        <w:t>代理人员</w:t>
      </w:r>
      <w:r w:rsidR="004B6225">
        <w:rPr>
          <w:rFonts w:hint="eastAsia"/>
          <w:sz w:val="24"/>
          <w:szCs w:val="24"/>
        </w:rPr>
        <w:t>，app工作人员，精通该app</w:t>
      </w:r>
      <w:r w:rsidR="004B6225">
        <w:rPr>
          <w:rFonts w:hint="eastAsia"/>
          <w:sz w:val="24"/>
          <w:szCs w:val="24"/>
        </w:rPr>
        <w:lastRenderedPageBreak/>
        <w:t>的各项功能，并能熟练操作以满足自己的各项需求。</w:t>
      </w:r>
    </w:p>
    <w:p w:rsidR="005C1CE0" w:rsidRDefault="005C1CE0" w:rsidP="005C1CE0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4B6225">
        <w:rPr>
          <w:rFonts w:hint="eastAsia"/>
          <w:b/>
          <w:bCs/>
          <w:sz w:val="28"/>
          <w:szCs w:val="28"/>
        </w:rPr>
        <w:t>主要</w:t>
      </w:r>
      <w:r>
        <w:rPr>
          <w:rFonts w:hint="eastAsia"/>
          <w:b/>
          <w:bCs/>
          <w:sz w:val="28"/>
          <w:szCs w:val="28"/>
        </w:rPr>
        <w:t>涉众：</w:t>
      </w:r>
    </w:p>
    <w:tbl>
      <w:tblPr>
        <w:tblStyle w:val="a3"/>
        <w:tblW w:w="9209" w:type="dxa"/>
        <w:jc w:val="center"/>
        <w:tblLook w:val="04A0" w:firstRow="1" w:lastRow="0" w:firstColumn="1" w:lastColumn="0" w:noHBand="0" w:noVBand="1"/>
      </w:tblPr>
      <w:tblGrid>
        <w:gridCol w:w="1659"/>
        <w:gridCol w:w="2164"/>
        <w:gridCol w:w="2126"/>
        <w:gridCol w:w="1843"/>
        <w:gridCol w:w="1417"/>
      </w:tblGrid>
      <w:tr w:rsidR="004B6225" w:rsidTr="005F7AD8">
        <w:trPr>
          <w:jc w:val="center"/>
        </w:trPr>
        <w:tc>
          <w:tcPr>
            <w:tcW w:w="1659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涉众</w:t>
            </w:r>
          </w:p>
        </w:tc>
        <w:tc>
          <w:tcPr>
            <w:tcW w:w="2164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主要目标</w:t>
            </w:r>
          </w:p>
        </w:tc>
        <w:tc>
          <w:tcPr>
            <w:tcW w:w="2126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态度</w:t>
            </w:r>
          </w:p>
        </w:tc>
        <w:tc>
          <w:tcPr>
            <w:tcW w:w="1843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主要关注点</w:t>
            </w:r>
          </w:p>
        </w:tc>
        <w:tc>
          <w:tcPr>
            <w:tcW w:w="1417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约束条件</w:t>
            </w:r>
          </w:p>
        </w:tc>
      </w:tr>
      <w:tr w:rsidR="004B6225" w:rsidTr="005F7AD8">
        <w:trPr>
          <w:jc w:val="center"/>
        </w:trPr>
        <w:tc>
          <w:tcPr>
            <w:tcW w:w="1659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低年级买家</w:t>
            </w:r>
          </w:p>
        </w:tc>
        <w:tc>
          <w:tcPr>
            <w:tcW w:w="2164" w:type="dxa"/>
          </w:tcPr>
          <w:p w:rsidR="004B6225" w:rsidRDefault="004B6225" w:rsidP="005C1CE0">
            <w:pPr>
              <w:jc w:val="left"/>
              <w:rPr>
                <w:szCs w:val="21"/>
              </w:rPr>
            </w:pPr>
            <w:r w:rsidRPr="004B6225">
              <w:rPr>
                <w:rFonts w:hint="eastAsia"/>
                <w:szCs w:val="21"/>
              </w:rPr>
              <w:t>买到想要</w:t>
            </w:r>
            <w:r>
              <w:rPr>
                <w:rFonts w:hint="eastAsia"/>
                <w:szCs w:val="21"/>
              </w:rPr>
              <w:t>的</w:t>
            </w:r>
            <w:r w:rsidRPr="004B6225">
              <w:rPr>
                <w:rFonts w:hint="eastAsia"/>
                <w:szCs w:val="21"/>
              </w:rPr>
              <w:t>书；</w:t>
            </w:r>
          </w:p>
          <w:p w:rsidR="004B6225" w:rsidRDefault="005F7AD8" w:rsidP="005C1CE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书价格低；</w:t>
            </w:r>
          </w:p>
          <w:p w:rsidR="005F7AD8" w:rsidRPr="004B6225" w:rsidRDefault="005F7AD8" w:rsidP="005C1CE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书的质量较好，不会影响阅读；</w:t>
            </w:r>
          </w:p>
        </w:tc>
        <w:tc>
          <w:tcPr>
            <w:tcW w:w="2126" w:type="dxa"/>
          </w:tcPr>
          <w:p w:rsidR="004B6225" w:rsidRDefault="005F7AD8" w:rsidP="005C1CE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开学时能通过该app买到二手教材；</w:t>
            </w:r>
          </w:p>
          <w:p w:rsidR="005F7AD8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平时有需要的专业资料希望能通过该app买到；</w:t>
            </w:r>
          </w:p>
        </w:tc>
        <w:tc>
          <w:tcPr>
            <w:tcW w:w="1843" w:type="dxa"/>
          </w:tcPr>
          <w:p w:rsidR="004B6225" w:rsidRDefault="005F7AD8" w:rsidP="005C1CE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能够找到想要的书；</w:t>
            </w:r>
          </w:p>
          <w:p w:rsidR="005F7AD8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价格不能高于市面价格；</w:t>
            </w:r>
          </w:p>
        </w:tc>
        <w:tc>
          <w:tcPr>
            <w:tcW w:w="1417" w:type="dxa"/>
          </w:tcPr>
          <w:p w:rsidR="004B6225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 w:rsidRPr="005F7AD8">
              <w:rPr>
                <w:rFonts w:hint="eastAsia"/>
                <w:szCs w:val="21"/>
              </w:rPr>
              <w:t>无</w:t>
            </w:r>
          </w:p>
        </w:tc>
      </w:tr>
      <w:tr w:rsidR="004B6225" w:rsidTr="005F7AD8">
        <w:trPr>
          <w:jc w:val="center"/>
        </w:trPr>
        <w:tc>
          <w:tcPr>
            <w:tcW w:w="1659" w:type="dxa"/>
          </w:tcPr>
          <w:p w:rsidR="004B6225" w:rsidRDefault="004B6225" w:rsidP="005C1CE0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高年级卖家</w:t>
            </w:r>
          </w:p>
        </w:tc>
        <w:tc>
          <w:tcPr>
            <w:tcW w:w="2164" w:type="dxa"/>
          </w:tcPr>
          <w:p w:rsidR="004B6225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卖出自己闲置的书；书价格愿意较低，但不能低于市面二手书收购价格；</w:t>
            </w:r>
          </w:p>
        </w:tc>
        <w:tc>
          <w:tcPr>
            <w:tcW w:w="2126" w:type="dxa"/>
          </w:tcPr>
          <w:p w:rsidR="004B6225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 w:rsidRPr="005F7AD8">
              <w:rPr>
                <w:rFonts w:hint="eastAsia"/>
                <w:szCs w:val="21"/>
              </w:rPr>
              <w:t>毕业前有大量二手书</w:t>
            </w:r>
            <w:r>
              <w:rPr>
                <w:rFonts w:hint="eastAsia"/>
                <w:szCs w:val="21"/>
              </w:rPr>
              <w:t>想要通过该app卖掉；</w:t>
            </w:r>
          </w:p>
        </w:tc>
        <w:tc>
          <w:tcPr>
            <w:tcW w:w="1843" w:type="dxa"/>
          </w:tcPr>
          <w:p w:rsidR="004B6225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快速简单发布</w:t>
            </w:r>
          </w:p>
        </w:tc>
        <w:tc>
          <w:tcPr>
            <w:tcW w:w="1417" w:type="dxa"/>
          </w:tcPr>
          <w:p w:rsidR="004B6225" w:rsidRPr="005F7AD8" w:rsidRDefault="005F7AD8" w:rsidP="005C1CE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B6225" w:rsidRPr="005F7AD8" w:rsidRDefault="005F7AD8" w:rsidP="005C1CE0">
      <w:pPr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主要涉众模型分析图：</w:t>
      </w:r>
      <w:bookmarkStart w:id="0" w:name="_GoBack"/>
      <w:bookmarkEnd w:id="0"/>
    </w:p>
    <w:p w:rsidR="004B6225" w:rsidRDefault="004B6225" w:rsidP="005C1CE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A60663E" wp14:editId="3303D440">
            <wp:extent cx="5274310" cy="3098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25" w:rsidRPr="004B6225" w:rsidRDefault="004B6225" w:rsidP="005C1CE0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4633343" wp14:editId="314EAE69">
            <wp:extent cx="2712720" cy="21623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00" cy="226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225" w:rsidRPr="004B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F00"/>
    <w:multiLevelType w:val="hybridMultilevel"/>
    <w:tmpl w:val="083EB026"/>
    <w:lvl w:ilvl="0" w:tplc="81BC99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F04AB7"/>
    <w:multiLevelType w:val="hybridMultilevel"/>
    <w:tmpl w:val="4CD6FBF6"/>
    <w:lvl w:ilvl="0" w:tplc="D22447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B2048"/>
    <w:multiLevelType w:val="hybridMultilevel"/>
    <w:tmpl w:val="A64EA6A0"/>
    <w:lvl w:ilvl="0" w:tplc="A6EAD1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7548EB"/>
    <w:multiLevelType w:val="hybridMultilevel"/>
    <w:tmpl w:val="20ACC676"/>
    <w:lvl w:ilvl="0" w:tplc="794AA0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8A"/>
    <w:rsid w:val="001335FC"/>
    <w:rsid w:val="004B6225"/>
    <w:rsid w:val="00545BF0"/>
    <w:rsid w:val="005C1CE0"/>
    <w:rsid w:val="005F7AD8"/>
    <w:rsid w:val="009E538A"/>
    <w:rsid w:val="00A53F63"/>
    <w:rsid w:val="00B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D74E"/>
  <w15:chartTrackingRefBased/>
  <w15:docId w15:val="{39CFB99F-54E1-4224-9B68-0C8049F9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1C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hedusm</dc:creator>
  <cp:keywords/>
  <dc:description/>
  <cp:lastModifiedBy>hedusm</cp:lastModifiedBy>
  <cp:revision>1</cp:revision>
  <dcterms:created xsi:type="dcterms:W3CDTF">2019-09-24T05:35:00Z</dcterms:created>
  <dcterms:modified xsi:type="dcterms:W3CDTF">2019-09-24T06:53:00Z</dcterms:modified>
</cp:coreProperties>
</file>