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31CB" w14:textId="77777777" w:rsidR="00B74626" w:rsidRPr="00B74626" w:rsidRDefault="00B74626" w:rsidP="00B74626">
      <w:pPr>
        <w:pStyle w:val="Heading1"/>
        <w:rPr>
          <w:sz w:val="72"/>
          <w:szCs w:val="72"/>
        </w:rPr>
      </w:pPr>
      <w:r w:rsidRPr="00B74626">
        <w:rPr>
          <w:sz w:val="72"/>
          <w:szCs w:val="72"/>
        </w:rPr>
        <w:t>Get started with triggers</w:t>
      </w:r>
    </w:p>
    <w:p w14:paraId="7071BC3C" w14:textId="77777777" w:rsidR="00B74626" w:rsidRPr="00B74626" w:rsidRDefault="00B74626" w:rsidP="00B74626">
      <w:pPr>
        <w:rPr>
          <w:b/>
          <w:bCs/>
        </w:rPr>
      </w:pPr>
      <w:r w:rsidRPr="00B74626">
        <w:rPr>
          <w:b/>
          <w:bCs/>
        </w:rPr>
        <w:t>In this article</w:t>
      </w:r>
    </w:p>
    <w:p w14:paraId="564F40DB" w14:textId="77777777" w:rsidR="00B74626" w:rsidRPr="00B74626" w:rsidRDefault="00B74626" w:rsidP="00B74626">
      <w:pPr>
        <w:numPr>
          <w:ilvl w:val="0"/>
          <w:numId w:val="2"/>
        </w:numPr>
      </w:pPr>
      <w:hyperlink r:id="rId7" w:anchor="choose-the-right-trigger" w:history="1">
        <w:r w:rsidRPr="00B74626">
          <w:rPr>
            <w:rStyle w:val="Hyperlink"/>
          </w:rPr>
          <w:t>Choose the right trigger</w:t>
        </w:r>
      </w:hyperlink>
    </w:p>
    <w:p w14:paraId="39780386" w14:textId="77777777" w:rsidR="00B74626" w:rsidRPr="00B74626" w:rsidRDefault="00B74626" w:rsidP="00B74626">
      <w:pPr>
        <w:numPr>
          <w:ilvl w:val="0"/>
          <w:numId w:val="2"/>
        </w:numPr>
      </w:pPr>
      <w:hyperlink r:id="rId8" w:anchor="add-a-trigger-to-an-existing-flow" w:history="1">
        <w:r w:rsidRPr="00B74626">
          <w:rPr>
            <w:rStyle w:val="Hyperlink"/>
          </w:rPr>
          <w:t>Add a trigger to an existing flow</w:t>
        </w:r>
      </w:hyperlink>
    </w:p>
    <w:p w14:paraId="4C2C1015" w14:textId="77777777" w:rsidR="00B74626" w:rsidRPr="00B74626" w:rsidRDefault="00B74626" w:rsidP="00B74626">
      <w:pPr>
        <w:numPr>
          <w:ilvl w:val="0"/>
          <w:numId w:val="2"/>
        </w:numPr>
      </w:pPr>
      <w:hyperlink r:id="rId9" w:anchor="licensing-for-premium-connectors" w:history="1">
        <w:r w:rsidRPr="00B74626">
          <w:rPr>
            <w:rStyle w:val="Hyperlink"/>
          </w:rPr>
          <w:t>Licensing for premium connectors</w:t>
        </w:r>
      </w:hyperlink>
    </w:p>
    <w:p w14:paraId="5171DEC1" w14:textId="77777777" w:rsidR="00B74626" w:rsidRPr="00B74626" w:rsidRDefault="00B74626" w:rsidP="00B74626">
      <w:pPr>
        <w:numPr>
          <w:ilvl w:val="0"/>
          <w:numId w:val="2"/>
        </w:numPr>
      </w:pPr>
      <w:hyperlink r:id="rId10" w:anchor="customize-a-trigger-by-adding-conditions" w:history="1">
        <w:r w:rsidRPr="00B74626">
          <w:rPr>
            <w:rStyle w:val="Hyperlink"/>
          </w:rPr>
          <w:t>Customize a trigger by adding conditions</w:t>
        </w:r>
      </w:hyperlink>
    </w:p>
    <w:p w14:paraId="187B65E3" w14:textId="77777777" w:rsidR="00B74626" w:rsidRPr="00B74626" w:rsidRDefault="00B74626" w:rsidP="00B74626">
      <w:pPr>
        <w:numPr>
          <w:ilvl w:val="0"/>
          <w:numId w:val="2"/>
        </w:numPr>
      </w:pPr>
      <w:hyperlink r:id="rId11" w:anchor="use-trigger-conditions-to-reduce-flow-runs" w:history="1">
        <w:r w:rsidRPr="00B74626">
          <w:rPr>
            <w:rStyle w:val="Hyperlink"/>
          </w:rPr>
          <w:t>Use trigger conditions to reduce flow runs</w:t>
        </w:r>
      </w:hyperlink>
    </w:p>
    <w:p w14:paraId="51006BCA" w14:textId="77777777" w:rsidR="00B74626" w:rsidRPr="00B74626" w:rsidRDefault="00B74626" w:rsidP="00B74626">
      <w:r w:rsidRPr="00B74626">
        <w:t>A </w:t>
      </w:r>
      <w:r w:rsidRPr="00B74626">
        <w:rPr>
          <w:i/>
          <w:iCs/>
        </w:rPr>
        <w:t>trigger</w:t>
      </w:r>
      <w:r w:rsidRPr="00B74626">
        <w:t> is an event that starts a cloud flow. For example, you want to get a notification in Microsoft Teams when someone sends you an email. In this case, receiving an email is the trigger that starts this flow.</w:t>
      </w:r>
    </w:p>
    <w:p w14:paraId="1833F250" w14:textId="77777777" w:rsidR="00B74626" w:rsidRPr="00B74626" w:rsidRDefault="00B74626" w:rsidP="00B74626">
      <w:r w:rsidRPr="00B74626">
        <w:t>Power Automate offers connectors to services such as SharePoint and Outlook. Most connectors offer prebuilt triggers that you can use to start your flows. Here's a partial look at the triggers that Office 365 Outlook connector provides by default.</w:t>
      </w:r>
    </w:p>
    <w:p w14:paraId="1BE396F2" w14:textId="09FE1BED" w:rsidR="00B74626" w:rsidRPr="00B74626" w:rsidRDefault="00B74626" w:rsidP="00B74626">
      <w:r w:rsidRPr="00B74626">
        <w:drawing>
          <wp:inline distT="0" distB="0" distL="0" distR="0" wp14:anchorId="6299DD8B" wp14:editId="009C5F3B">
            <wp:extent cx="3779520" cy="2293620"/>
            <wp:effectExtent l="0" t="0" r="0" b="0"/>
            <wp:docPr id="566560344" name="Picture 8" descr="Screenshot of some of the Office 365 Outlook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 of some of the Office 365 Outlook trigg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520" cy="2293620"/>
                    </a:xfrm>
                    <a:prstGeom prst="rect">
                      <a:avLst/>
                    </a:prstGeom>
                    <a:noFill/>
                    <a:ln>
                      <a:noFill/>
                    </a:ln>
                  </pic:spPr>
                </pic:pic>
              </a:graphicData>
            </a:graphic>
          </wp:inline>
        </w:drawing>
      </w:r>
    </w:p>
    <w:p w14:paraId="05227804" w14:textId="77777777" w:rsidR="00B74626" w:rsidRPr="00B74626" w:rsidRDefault="00B74626" w:rsidP="00B74626">
      <w:pPr>
        <w:rPr>
          <w:b/>
          <w:bCs/>
        </w:rPr>
      </w:pPr>
      <w:r w:rsidRPr="00B74626">
        <w:rPr>
          <w:b/>
          <w:bCs/>
        </w:rPr>
        <w:t>Choose the right trigger</w:t>
      </w:r>
    </w:p>
    <w:p w14:paraId="1662EA7A" w14:textId="77777777" w:rsidR="00B74626" w:rsidRPr="00B74626" w:rsidRDefault="00B74626" w:rsidP="00B74626">
      <w:r w:rsidRPr="00B74626">
        <w:t>Triggers can be started instantly or manually, on a schedule, or automatically when an external event occurs, such as when an email arrives.</w:t>
      </w:r>
    </w:p>
    <w:p w14:paraId="6BCA068F" w14:textId="77777777" w:rsidR="00B74626" w:rsidRPr="00B74626" w:rsidRDefault="00B74626" w:rsidP="00B74626">
      <w:pPr>
        <w:rPr>
          <w:b/>
          <w:bCs/>
        </w:rPr>
      </w:pPr>
      <w:r w:rsidRPr="00B74626">
        <w:rPr>
          <w:b/>
          <w:bCs/>
        </w:rPr>
        <w:t>Triggers for instant/manual flows</w:t>
      </w:r>
    </w:p>
    <w:p w14:paraId="406A9DA7" w14:textId="77777777" w:rsidR="00B74626" w:rsidRPr="00B74626" w:rsidRDefault="00B74626" w:rsidP="00B74626">
      <w:r w:rsidRPr="00B74626">
        <w:t>If you'd like to run a cloud flow with a tap of a button on your mobile device, to remind your team to join the daily team meeting, create an instant flow. You can trigger these flows manually from any device.</w:t>
      </w:r>
    </w:p>
    <w:p w14:paraId="552ED354" w14:textId="77777777" w:rsidR="00B74626" w:rsidRPr="00B74626" w:rsidRDefault="00B74626" w:rsidP="00B74626">
      <w:pPr>
        <w:rPr>
          <w:b/>
          <w:bCs/>
        </w:rPr>
      </w:pPr>
      <w:r w:rsidRPr="00B74626">
        <w:rPr>
          <w:b/>
          <w:bCs/>
        </w:rPr>
        <w:t>Triggers for scheduled flows</w:t>
      </w:r>
    </w:p>
    <w:p w14:paraId="006E182F" w14:textId="77777777" w:rsidR="00B74626" w:rsidRPr="00B74626" w:rsidRDefault="00B74626" w:rsidP="00B74626">
      <w:r w:rsidRPr="00B74626">
        <w:t>If you'd like to run a cloud flow on a schedule, for example, to send a weekly project report, create a </w:t>
      </w:r>
      <w:r w:rsidRPr="00B74626">
        <w:rPr>
          <w:i/>
          <w:iCs/>
        </w:rPr>
        <w:t>scheduled flow</w:t>
      </w:r>
      <w:r w:rsidRPr="00B74626">
        <w:t>. In scheduled flows, you can choose when (date and time) and frequency (monthly/daily/hourly, and more).</w:t>
      </w:r>
    </w:p>
    <w:p w14:paraId="1AA26E4F" w14:textId="77777777" w:rsidR="00B74626" w:rsidRPr="00B74626" w:rsidRDefault="00B74626" w:rsidP="00B74626">
      <w:r w:rsidRPr="00B74626">
        <w:lastRenderedPageBreak/>
        <w:t>To learn more, go to </w:t>
      </w:r>
      <w:hyperlink r:id="rId13" w:history="1">
        <w:r w:rsidRPr="00B74626">
          <w:rPr>
            <w:rStyle w:val="Hyperlink"/>
          </w:rPr>
          <w:t>Run flows on a schedule</w:t>
        </w:r>
      </w:hyperlink>
      <w:r w:rsidRPr="00B74626">
        <w:t>.</w:t>
      </w:r>
    </w:p>
    <w:p w14:paraId="646E9F1F" w14:textId="77777777" w:rsidR="00B74626" w:rsidRPr="00B74626" w:rsidRDefault="00B74626" w:rsidP="00B74626">
      <w:pPr>
        <w:rPr>
          <w:b/>
          <w:bCs/>
        </w:rPr>
      </w:pPr>
      <w:r w:rsidRPr="00B74626">
        <w:rPr>
          <w:b/>
          <w:bCs/>
        </w:rPr>
        <w:t>Triggers for automated flows</w:t>
      </w:r>
    </w:p>
    <w:p w14:paraId="02DB461D" w14:textId="77777777" w:rsidR="00B74626" w:rsidRPr="00B74626" w:rsidRDefault="00B74626" w:rsidP="00B74626">
      <w:r w:rsidRPr="00B74626">
        <w:t>If you'd like to create a cloud flow that performs tasks automatically after an event occurs, for example, a cloud flow that notifies you by email when someone tweets with a keyword you specify, create </w:t>
      </w:r>
      <w:hyperlink r:id="rId14" w:history="1">
        <w:r w:rsidRPr="00B74626">
          <w:rPr>
            <w:rStyle w:val="Hyperlink"/>
          </w:rPr>
          <w:t>an automated flow</w:t>
        </w:r>
      </w:hyperlink>
      <w:r w:rsidRPr="00B74626">
        <w:t>.</w:t>
      </w:r>
    </w:p>
    <w:p w14:paraId="311D7A3D" w14:textId="77777777" w:rsidR="00B74626" w:rsidRPr="00B74626" w:rsidRDefault="00B74626" w:rsidP="00B74626">
      <w:pPr>
        <w:rPr>
          <w:b/>
          <w:bCs/>
        </w:rPr>
      </w:pPr>
      <w:r w:rsidRPr="00B74626">
        <w:rPr>
          <w:b/>
          <w:bCs/>
        </w:rPr>
        <w:t>Add a trigger to an existing flow</w:t>
      </w:r>
    </w:p>
    <w:p w14:paraId="52E73660" w14:textId="77777777" w:rsidR="00B74626" w:rsidRPr="00B74626" w:rsidRDefault="00B74626" w:rsidP="00B74626">
      <w:r w:rsidRPr="00B74626">
        <w:t>When you edit a trigger in an existing flow, the new trigger must be the first step of the flow.</w:t>
      </w:r>
    </w:p>
    <w:p w14:paraId="0B1DE4E8" w14:textId="77777777" w:rsidR="00B74626" w:rsidRPr="00B74626" w:rsidRDefault="00B74626" w:rsidP="00B74626">
      <w:pPr>
        <w:numPr>
          <w:ilvl w:val="0"/>
          <w:numId w:val="3"/>
        </w:numPr>
      </w:pPr>
      <w:r w:rsidRPr="00B74626">
        <w:t>Edit the flow and delete the existing trigger.</w:t>
      </w:r>
    </w:p>
    <w:p w14:paraId="14E35E91" w14:textId="77777777" w:rsidR="00B74626" w:rsidRPr="00B74626" w:rsidRDefault="00B74626" w:rsidP="00B74626">
      <w:pPr>
        <w:numPr>
          <w:ilvl w:val="0"/>
          <w:numId w:val="3"/>
        </w:numPr>
      </w:pPr>
      <w:r w:rsidRPr="00B74626">
        <w:t>After deleting the trigger, Power Automate prompts you to select a new trigger.</w:t>
      </w:r>
    </w:p>
    <w:p w14:paraId="71AFA2AF" w14:textId="77777777" w:rsidR="00B74626" w:rsidRPr="00B74626" w:rsidRDefault="00B74626" w:rsidP="00B74626">
      <w:pPr>
        <w:numPr>
          <w:ilvl w:val="0"/>
          <w:numId w:val="3"/>
        </w:numPr>
      </w:pPr>
      <w:r w:rsidRPr="00B74626">
        <w:t>Search for the connector and then select the app icon. The following screenshot shows the results if you search for </w:t>
      </w:r>
      <w:r w:rsidRPr="00B74626">
        <w:rPr>
          <w:b/>
          <w:bCs/>
        </w:rPr>
        <w:t>Share</w:t>
      </w:r>
      <w:r w:rsidRPr="00B74626">
        <w:t>.</w:t>
      </w:r>
    </w:p>
    <w:p w14:paraId="7A0114BF" w14:textId="7B2D58E5" w:rsidR="00B74626" w:rsidRPr="00B74626" w:rsidRDefault="00B74626" w:rsidP="00B74626">
      <w:r w:rsidRPr="00B74626">
        <w:drawing>
          <wp:inline distT="0" distB="0" distL="0" distR="0" wp14:anchorId="43D51575" wp14:editId="702FF741">
            <wp:extent cx="2887980" cy="1668780"/>
            <wp:effectExtent l="0" t="0" r="7620" b="7620"/>
            <wp:docPr id="2048531904" name="Picture 7" descr="A screenshot that shows a search for a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screenshot that shows a search for a conne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980" cy="1668780"/>
                    </a:xfrm>
                    <a:prstGeom prst="rect">
                      <a:avLst/>
                    </a:prstGeom>
                    <a:noFill/>
                    <a:ln>
                      <a:noFill/>
                    </a:ln>
                  </pic:spPr>
                </pic:pic>
              </a:graphicData>
            </a:graphic>
          </wp:inline>
        </w:drawing>
      </w:r>
    </w:p>
    <w:p w14:paraId="1685E949" w14:textId="77777777" w:rsidR="00B74626" w:rsidRPr="00B74626" w:rsidRDefault="00B74626" w:rsidP="00B74626">
      <w:pPr>
        <w:numPr>
          <w:ilvl w:val="0"/>
          <w:numId w:val="3"/>
        </w:numPr>
      </w:pPr>
      <w:r w:rsidRPr="00B74626">
        <w:t>When you select the app icon, the corresponding triggers and actions are listed. Select the trigger that best suits your needs.</w:t>
      </w:r>
    </w:p>
    <w:p w14:paraId="2A535FC6" w14:textId="77777777" w:rsidR="00B74626" w:rsidRPr="00B74626" w:rsidRDefault="00B74626" w:rsidP="00B74626">
      <w:pPr>
        <w:rPr>
          <w:b/>
          <w:bCs/>
        </w:rPr>
      </w:pPr>
      <w:r w:rsidRPr="00B74626">
        <w:rPr>
          <w:b/>
          <w:bCs/>
        </w:rPr>
        <w:t>Licensing for premium connectors</w:t>
      </w:r>
    </w:p>
    <w:p w14:paraId="5B8E08FE" w14:textId="77777777" w:rsidR="00B74626" w:rsidRPr="00B74626" w:rsidRDefault="00B74626" w:rsidP="00B74626">
      <w:r w:rsidRPr="00B74626">
        <w:t>You need a standalone </w:t>
      </w:r>
      <w:hyperlink r:id="rId16" w:history="1">
        <w:r w:rsidRPr="00B74626">
          <w:rPr>
            <w:rStyle w:val="Hyperlink"/>
          </w:rPr>
          <w:t>Power Apps license</w:t>
        </w:r>
      </w:hyperlink>
      <w:r w:rsidRPr="00B74626">
        <w:t> or </w:t>
      </w:r>
      <w:hyperlink r:id="rId17" w:history="1">
        <w:r w:rsidRPr="00B74626">
          <w:rPr>
            <w:rStyle w:val="Hyperlink"/>
          </w:rPr>
          <w:t>Power Automate license</w:t>
        </w:r>
      </w:hyperlink>
      <w:r w:rsidRPr="00B74626">
        <w:t> to access all premium, on-premises, and custom connectors. Microsoft 365 plan licensees can use standard connectors but can't use premium connectors.</w:t>
      </w:r>
    </w:p>
    <w:p w14:paraId="72FBDED9" w14:textId="77777777" w:rsidR="00B74626" w:rsidRPr="00B74626" w:rsidRDefault="00B74626" w:rsidP="00B74626">
      <w:r w:rsidRPr="00B74626">
        <w:t>Follow these steps to find your license.</w:t>
      </w:r>
    </w:p>
    <w:p w14:paraId="43A11E39" w14:textId="77777777" w:rsidR="00B74626" w:rsidRPr="00B74626" w:rsidRDefault="00B74626" w:rsidP="00B74626">
      <w:pPr>
        <w:numPr>
          <w:ilvl w:val="0"/>
          <w:numId w:val="4"/>
        </w:numPr>
      </w:pPr>
      <w:r w:rsidRPr="00B74626">
        <w:t>Go to </w:t>
      </w:r>
      <w:hyperlink r:id="rId18" w:history="1">
        <w:r w:rsidRPr="00B74626">
          <w:rPr>
            <w:rStyle w:val="Hyperlink"/>
          </w:rPr>
          <w:t>Power Automate</w:t>
        </w:r>
      </w:hyperlink>
    </w:p>
    <w:p w14:paraId="1711400F" w14:textId="77777777" w:rsidR="00B74626" w:rsidRPr="00B74626" w:rsidRDefault="00B74626" w:rsidP="00B74626">
      <w:pPr>
        <w:numPr>
          <w:ilvl w:val="0"/>
          <w:numId w:val="4"/>
        </w:numPr>
      </w:pPr>
      <w:r w:rsidRPr="00B74626">
        <w:t>Select </w:t>
      </w:r>
      <w:r w:rsidRPr="00B74626">
        <w:rPr>
          <w:b/>
          <w:bCs/>
        </w:rPr>
        <w:t>My flows</w:t>
      </w:r>
      <w:r w:rsidRPr="00B74626">
        <w:t>.</w:t>
      </w:r>
    </w:p>
    <w:p w14:paraId="0BD340A4" w14:textId="77777777" w:rsidR="00B74626" w:rsidRPr="00B74626" w:rsidRDefault="00B74626" w:rsidP="00B74626">
      <w:pPr>
        <w:numPr>
          <w:ilvl w:val="0"/>
          <w:numId w:val="4"/>
        </w:numPr>
      </w:pPr>
      <w:r w:rsidRPr="00B74626">
        <w:t>Select a cloud flow.</w:t>
      </w:r>
    </w:p>
    <w:p w14:paraId="4263881A" w14:textId="77777777" w:rsidR="00B74626" w:rsidRPr="00B74626" w:rsidRDefault="00B74626" w:rsidP="00B74626">
      <w:pPr>
        <w:numPr>
          <w:ilvl w:val="0"/>
          <w:numId w:val="4"/>
        </w:numPr>
      </w:pPr>
      <w:r w:rsidRPr="00B74626">
        <w:t>Go to the </w:t>
      </w:r>
      <w:r w:rsidRPr="00B74626">
        <w:rPr>
          <w:b/>
          <w:bCs/>
        </w:rPr>
        <w:t>Details</w:t>
      </w:r>
      <w:r w:rsidRPr="00B74626">
        <w:t> section, and view the details under </w:t>
      </w:r>
      <w:r w:rsidRPr="00B74626">
        <w:rPr>
          <w:b/>
          <w:bCs/>
        </w:rPr>
        <w:t>Plan</w:t>
      </w:r>
      <w:r w:rsidRPr="00B74626">
        <w:t>.</w:t>
      </w:r>
    </w:p>
    <w:p w14:paraId="7F6933F2" w14:textId="77777777" w:rsidR="00B74626" w:rsidRPr="00B74626" w:rsidRDefault="00B74626" w:rsidP="00B74626">
      <w:pPr>
        <w:rPr>
          <w:b/>
          <w:bCs/>
        </w:rPr>
      </w:pPr>
      <w:r w:rsidRPr="00B74626">
        <w:rPr>
          <w:b/>
          <w:bCs/>
        </w:rPr>
        <w:t>Customize a trigger by adding conditions</w:t>
      </w:r>
    </w:p>
    <w:p w14:paraId="01FAB757" w14:textId="77777777" w:rsidR="00B74626" w:rsidRPr="00B74626" w:rsidRDefault="00B74626" w:rsidP="00B74626">
      <w:r w:rsidRPr="00B74626">
        <w:t>Sometimes, you may need to customize a trigger so that it fires only when certain conditions are met. For example, you might be using SharePoint's </w:t>
      </w:r>
      <w:r w:rsidRPr="00B74626">
        <w:rPr>
          <w:b/>
          <w:bCs/>
        </w:rPr>
        <w:t>When an item is created or modified</w:t>
      </w:r>
      <w:r w:rsidRPr="00B74626">
        <w:t> trigger in Power Automate. This trigger fires for every change to SharePoint items. However, you might want the flow to only trigger when an item is created or the status is marked as </w:t>
      </w:r>
      <w:r w:rsidRPr="00B74626">
        <w:rPr>
          <w:i/>
          <w:iCs/>
        </w:rPr>
        <w:t>Approved</w:t>
      </w:r>
      <w:r w:rsidRPr="00B74626">
        <w:t xml:space="preserve">. While you can filter other events by adding conditions to the flow, the flow still runs and the calls are counted as an </w:t>
      </w:r>
      <w:r w:rsidRPr="00B74626">
        <w:lastRenderedPageBreak/>
        <w:t>API request. This causes you to reach your API request limits faster. To avoid it, you can write </w:t>
      </w:r>
      <w:hyperlink r:id="rId19" w:history="1">
        <w:r w:rsidRPr="00B74626">
          <w:rPr>
            <w:rStyle w:val="Hyperlink"/>
          </w:rPr>
          <w:t>expressions</w:t>
        </w:r>
      </w:hyperlink>
      <w:r w:rsidRPr="00B74626">
        <w:t> in trigger conditions, avoiding a </w:t>
      </w:r>
      <w:r w:rsidRPr="00B74626">
        <w:rPr>
          <w:i/>
          <w:iCs/>
        </w:rPr>
        <w:t>run</w:t>
      </w:r>
      <w:r w:rsidRPr="00B74626">
        <w:t> if the condition in trigger isn't met.</w:t>
      </w:r>
    </w:p>
    <w:p w14:paraId="0A5831CA" w14:textId="77777777" w:rsidR="00B74626" w:rsidRPr="00B74626" w:rsidRDefault="00B74626" w:rsidP="00B74626">
      <w:pPr>
        <w:rPr>
          <w:b/>
          <w:bCs/>
        </w:rPr>
      </w:pPr>
      <w:r w:rsidRPr="00B74626">
        <w:rPr>
          <w:b/>
          <w:bCs/>
        </w:rPr>
        <w:t>Use trigger conditions to reduce flow runs</w:t>
      </w:r>
    </w:p>
    <w:p w14:paraId="747ADA2A" w14:textId="77777777" w:rsidR="00B74626" w:rsidRPr="00B74626" w:rsidRDefault="00B74626" w:rsidP="00B74626">
      <w:r w:rsidRPr="00B74626">
        <w:t>Trigger conditions can help streamline your flows and reduce the number of unnecessary runs. This helps keep flow runs and Power platform requests consumption low. With trigger conditions, you can set up multiple conditions that must be met before a flow is triggered.</w:t>
      </w:r>
    </w:p>
    <w:p w14:paraId="28106E8B" w14:textId="77777777" w:rsidR="00B74626" w:rsidRPr="00B74626" w:rsidRDefault="00B74626" w:rsidP="00B74626">
      <w:r w:rsidRPr="00B74626">
        <w:t>For example, you need to create a flow that processes every approved invoice. Without trigger conditions, your flow would trigger every time an invoice email is received, even if the invoice is not approved. This can result in the flow running 1,000 times for 1,000 invoices, even though only 50 of them are approved.</w:t>
      </w:r>
    </w:p>
    <w:p w14:paraId="196D876A" w14:textId="77777777" w:rsidR="00B74626" w:rsidRPr="00B74626" w:rsidRDefault="00B74626" w:rsidP="00B74626">
      <w:r w:rsidRPr="00B74626">
        <w:t>By adding a trigger condition to trigger only when an invoice has been approved, the flow runs only 50 times. This means it consumes fewer Power Platform requests. If the trigger condition isn't met, the flow isn't triggered, and no run history is logged.</w:t>
      </w:r>
    </w:p>
    <w:p w14:paraId="19F0BAD6" w14:textId="77777777" w:rsidR="00B74626" w:rsidRPr="00B74626" w:rsidRDefault="00B74626" w:rsidP="00B74626">
      <w:r w:rsidRPr="00B74626">
        <w:t>This is especially important in pay-as-you-go environments, where every flow run is charged. By reducing the number of runs, you can keep your costs low while still achieving your desired outcomes.</w:t>
      </w:r>
    </w:p>
    <w:p w14:paraId="433C689A" w14:textId="77777777" w:rsidR="00B74626" w:rsidRPr="00B74626" w:rsidRDefault="00B74626" w:rsidP="00B74626">
      <w:pPr>
        <w:rPr>
          <w:b/>
          <w:bCs/>
        </w:rPr>
      </w:pPr>
      <w:r w:rsidRPr="00B74626">
        <w:rPr>
          <w:b/>
          <w:bCs/>
        </w:rPr>
        <w:t> Note</w:t>
      </w:r>
    </w:p>
    <w:p w14:paraId="7F85B302" w14:textId="77777777" w:rsidR="00B74626" w:rsidRPr="00B74626" w:rsidRDefault="00B74626" w:rsidP="00B74626">
      <w:r w:rsidRPr="00B74626">
        <w:t>Power Automate uses either the classic cloud flows designer or the cloud flows designer with Copilot. To identify which designer you’re using, go to the </w:t>
      </w:r>
      <w:r w:rsidRPr="00B74626">
        <w:rPr>
          <w:b/>
          <w:bCs/>
        </w:rPr>
        <w:t>Note</w:t>
      </w:r>
      <w:r w:rsidRPr="00B74626">
        <w:t> section in </w:t>
      </w:r>
      <w:hyperlink r:id="rId20" w:history="1">
        <w:r w:rsidRPr="00B74626">
          <w:rPr>
            <w:rStyle w:val="Hyperlink"/>
            <w:b/>
            <w:bCs/>
          </w:rPr>
          <w:t>Understand the cloud flows designer with copilot capabilities</w:t>
        </w:r>
      </w:hyperlink>
      <w:r w:rsidRPr="00B74626">
        <w:t>.</w:t>
      </w:r>
    </w:p>
    <w:p w14:paraId="4731567A" w14:textId="77777777" w:rsidR="00B74626" w:rsidRPr="00B74626" w:rsidRDefault="00B74626" w:rsidP="00B74626">
      <w:pPr>
        <w:numPr>
          <w:ilvl w:val="0"/>
          <w:numId w:val="5"/>
        </w:numPr>
      </w:pPr>
      <w:hyperlink r:id="rId21" w:anchor="tabpanel_1_classic-designer" w:history="1">
        <w:r w:rsidRPr="00B74626">
          <w:rPr>
            <w:rStyle w:val="Hyperlink"/>
          </w:rPr>
          <w:t>Classic designer</w:t>
        </w:r>
      </w:hyperlink>
    </w:p>
    <w:p w14:paraId="4ACF5ECF" w14:textId="77777777" w:rsidR="00B74626" w:rsidRPr="00B74626" w:rsidRDefault="00B74626" w:rsidP="00B74626">
      <w:pPr>
        <w:numPr>
          <w:ilvl w:val="0"/>
          <w:numId w:val="5"/>
        </w:numPr>
      </w:pPr>
      <w:hyperlink r:id="rId22" w:anchor="tabpanel_1_edit-with-copilot" w:history="1">
        <w:r w:rsidRPr="00B74626">
          <w:rPr>
            <w:rStyle w:val="Hyperlink"/>
          </w:rPr>
          <w:t>Edit with Copilot</w:t>
        </w:r>
      </w:hyperlink>
    </w:p>
    <w:p w14:paraId="107518E6" w14:textId="77777777" w:rsidR="00B74626" w:rsidRPr="00B74626" w:rsidRDefault="00B74626" w:rsidP="00B74626">
      <w:r w:rsidRPr="00B74626">
        <w:t>To set a trigger condition:</w:t>
      </w:r>
    </w:p>
    <w:p w14:paraId="7748E008" w14:textId="77777777" w:rsidR="00B74626" w:rsidRPr="00B74626" w:rsidRDefault="00B74626" w:rsidP="00B74626">
      <w:pPr>
        <w:numPr>
          <w:ilvl w:val="0"/>
          <w:numId w:val="6"/>
        </w:numPr>
      </w:pPr>
      <w:r w:rsidRPr="00B74626">
        <w:t>Select the trigger of the flow.</w:t>
      </w:r>
    </w:p>
    <w:p w14:paraId="41C780C0" w14:textId="77777777" w:rsidR="00B74626" w:rsidRPr="00B74626" w:rsidRDefault="00B74626" w:rsidP="00B74626">
      <w:pPr>
        <w:numPr>
          <w:ilvl w:val="0"/>
          <w:numId w:val="6"/>
        </w:numPr>
      </w:pPr>
      <w:r w:rsidRPr="00B74626">
        <w:t>On the upper right, select the ellipses (</w:t>
      </w:r>
      <w:r w:rsidRPr="00B74626">
        <w:rPr>
          <w:b/>
          <w:bCs/>
        </w:rPr>
        <w:t>…</w:t>
      </w:r>
      <w:r w:rsidRPr="00B74626">
        <w:t>) &gt; </w:t>
      </w:r>
      <w:r w:rsidRPr="00B74626">
        <w:rPr>
          <w:b/>
          <w:bCs/>
        </w:rPr>
        <w:t>Settings</w:t>
      </w:r>
      <w:r w:rsidRPr="00B74626">
        <w:t>.</w:t>
      </w:r>
    </w:p>
    <w:p w14:paraId="1DA32AAE" w14:textId="77777777" w:rsidR="00B74626" w:rsidRPr="00B74626" w:rsidRDefault="00B74626" w:rsidP="00B74626">
      <w:pPr>
        <w:numPr>
          <w:ilvl w:val="0"/>
          <w:numId w:val="6"/>
        </w:numPr>
      </w:pPr>
      <w:r w:rsidRPr="00B74626">
        <w:t>Under </w:t>
      </w:r>
      <w:r w:rsidRPr="00B74626">
        <w:rPr>
          <w:b/>
          <w:bCs/>
        </w:rPr>
        <w:t>Trigger Conditions</w:t>
      </w:r>
      <w:r w:rsidRPr="00B74626">
        <w:t>, select </w:t>
      </w:r>
      <w:r w:rsidRPr="00B74626">
        <w:rPr>
          <w:b/>
          <w:bCs/>
        </w:rPr>
        <w:t>Add</w:t>
      </w:r>
      <w:r w:rsidRPr="00B74626">
        <w:t>.</w:t>
      </w:r>
    </w:p>
    <w:p w14:paraId="17A92264" w14:textId="2D1372A8" w:rsidR="00B74626" w:rsidRPr="00B74626" w:rsidRDefault="00B74626" w:rsidP="00B74626">
      <w:r w:rsidRPr="00B74626">
        <w:drawing>
          <wp:inline distT="0" distB="0" distL="0" distR="0" wp14:anchorId="60A4FBEC" wp14:editId="5294AF3C">
            <wp:extent cx="3817620" cy="2164080"/>
            <wp:effectExtent l="0" t="0" r="0" b="7620"/>
            <wp:docPr id="117647927" name="Picture 6" descr="Screenshot that shows where you add a trigger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that shows where you add a trigger condi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7620" cy="2164080"/>
                    </a:xfrm>
                    <a:prstGeom prst="rect">
                      <a:avLst/>
                    </a:prstGeom>
                    <a:noFill/>
                    <a:ln>
                      <a:noFill/>
                    </a:ln>
                  </pic:spPr>
                </pic:pic>
              </a:graphicData>
            </a:graphic>
          </wp:inline>
        </w:drawing>
      </w:r>
    </w:p>
    <w:p w14:paraId="4E990D40" w14:textId="77777777" w:rsidR="00B74626" w:rsidRPr="00B74626" w:rsidRDefault="00B74626" w:rsidP="00B74626">
      <w:pPr>
        <w:numPr>
          <w:ilvl w:val="0"/>
          <w:numId w:val="6"/>
        </w:numPr>
      </w:pPr>
      <w:r w:rsidRPr="00B74626">
        <w:t>Add an expression and then select </w:t>
      </w:r>
      <w:r w:rsidRPr="00B74626">
        <w:rPr>
          <w:b/>
          <w:bCs/>
        </w:rPr>
        <w:t>Done</w:t>
      </w:r>
      <w:r w:rsidRPr="00B74626">
        <w:t>.</w:t>
      </w:r>
    </w:p>
    <w:p w14:paraId="609E2F8F" w14:textId="77777777" w:rsidR="00B74626" w:rsidRPr="00B74626" w:rsidRDefault="00B74626" w:rsidP="00B74626">
      <w:pPr>
        <w:rPr>
          <w:b/>
          <w:bCs/>
        </w:rPr>
      </w:pPr>
      <w:r w:rsidRPr="00B74626">
        <w:rPr>
          <w:b/>
          <w:bCs/>
        </w:rPr>
        <w:lastRenderedPageBreak/>
        <w:t> Note</w:t>
      </w:r>
    </w:p>
    <w:p w14:paraId="2F935C96" w14:textId="77777777" w:rsidR="00B74626" w:rsidRPr="00B74626" w:rsidRDefault="00B74626" w:rsidP="00B74626">
      <w:r w:rsidRPr="00B74626">
        <w:t>Every trigger condition must start with a the </w:t>
      </w:r>
      <w:r w:rsidRPr="00B74626">
        <w:rPr>
          <w:b/>
          <w:bCs/>
        </w:rPr>
        <w:t>@</w:t>
      </w:r>
      <w:r w:rsidRPr="00B74626">
        <w:t> symbol.</w:t>
      </w:r>
    </w:p>
    <w:p w14:paraId="4353C5F3" w14:textId="6A0CB786" w:rsidR="00B74626" w:rsidRPr="00B74626" w:rsidRDefault="00B74626" w:rsidP="00B74626">
      <w:r w:rsidRPr="00B74626">
        <w:drawing>
          <wp:inline distT="0" distB="0" distL="0" distR="0" wp14:anchorId="34618572" wp14:editId="0C59BF4D">
            <wp:extent cx="3672840" cy="1219200"/>
            <wp:effectExtent l="0" t="0" r="3810" b="0"/>
            <wp:docPr id="51995597" name="Picture 5" descr="Screenshot of an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of an express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2840" cy="1219200"/>
                    </a:xfrm>
                    <a:prstGeom prst="rect">
                      <a:avLst/>
                    </a:prstGeom>
                    <a:noFill/>
                    <a:ln>
                      <a:noFill/>
                    </a:ln>
                  </pic:spPr>
                </pic:pic>
              </a:graphicData>
            </a:graphic>
          </wp:inline>
        </w:drawing>
      </w:r>
    </w:p>
    <w:p w14:paraId="7FDDE4D9" w14:textId="77777777" w:rsidR="00B74626" w:rsidRPr="00B74626" w:rsidRDefault="00B74626" w:rsidP="00B74626">
      <w:r w:rsidRPr="00B74626">
        <w:t>As an alternative, follow the instructions in </w:t>
      </w:r>
      <w:hyperlink r:id="rId25" w:anchor="easily-create-expressions" w:history="1">
        <w:r w:rsidRPr="00B74626">
          <w:rPr>
            <w:rStyle w:val="Hyperlink"/>
          </w:rPr>
          <w:t>Easily create expressions</w:t>
        </w:r>
      </w:hyperlink>
      <w:r w:rsidRPr="00B74626">
        <w:t>.</w:t>
      </w:r>
    </w:p>
    <w:p w14:paraId="7EA15669" w14:textId="77777777" w:rsidR="00B74626" w:rsidRPr="00B74626" w:rsidRDefault="00B74626" w:rsidP="00B74626">
      <w:pPr>
        <w:numPr>
          <w:ilvl w:val="0"/>
          <w:numId w:val="6"/>
        </w:numPr>
      </w:pPr>
      <w:r w:rsidRPr="00B74626">
        <w:t xml:space="preserve">If you have multiple filter conditions to add, </w:t>
      </w:r>
      <w:proofErr w:type="gramStart"/>
      <w:r w:rsidRPr="00B74626">
        <w:t>Select</w:t>
      </w:r>
      <w:proofErr w:type="gramEnd"/>
      <w:r w:rsidRPr="00B74626">
        <w:t> </w:t>
      </w:r>
      <w:r w:rsidRPr="00B74626">
        <w:rPr>
          <w:b/>
          <w:bCs/>
        </w:rPr>
        <w:t>+ Add</w:t>
      </w:r>
      <w:r w:rsidRPr="00B74626">
        <w:t> and add expressions.</w:t>
      </w:r>
    </w:p>
    <w:p w14:paraId="0E7CE479" w14:textId="77777777" w:rsidR="00B74626" w:rsidRPr="00B74626" w:rsidRDefault="00B74626" w:rsidP="00B74626">
      <w:r w:rsidRPr="00B74626">
        <w:t>By default, all conditions must be met for the condition to be true. If any condition is optional, you need </w:t>
      </w:r>
      <w:r w:rsidRPr="00B74626">
        <w:rPr>
          <w:b/>
          <w:bCs/>
        </w:rPr>
        <w:t>OR</w:t>
      </w:r>
      <w:r w:rsidRPr="00B74626">
        <w:t>, and then use the syntax @or (test1, test</w:t>
      </w:r>
      <w:proofErr w:type="gramStart"/>
      <w:r w:rsidRPr="00B74626">
        <w:t>2,test</w:t>
      </w:r>
      <w:proofErr w:type="gramEnd"/>
      <w:r w:rsidRPr="00B74626">
        <w:t>3).</w:t>
      </w:r>
    </w:p>
    <w:p w14:paraId="68559FD7" w14:textId="77777777" w:rsidR="00B74626" w:rsidRPr="00B74626" w:rsidRDefault="00B74626" w:rsidP="00B74626">
      <w:pPr>
        <w:rPr>
          <w:b/>
          <w:bCs/>
        </w:rPr>
      </w:pPr>
      <w:r w:rsidRPr="00B74626">
        <w:rPr>
          <w:b/>
          <w:bCs/>
        </w:rPr>
        <w:t>Easily create expressions</w:t>
      </w:r>
    </w:p>
    <w:p w14:paraId="37E1E98D" w14:textId="77777777" w:rsidR="00B74626" w:rsidRPr="00B74626" w:rsidRDefault="00B74626" w:rsidP="00B74626">
      <w:r w:rsidRPr="00B74626">
        <w:t>Your flow can generate expressions for you.</w:t>
      </w:r>
    </w:p>
    <w:p w14:paraId="70C99605" w14:textId="77777777" w:rsidR="00B74626" w:rsidRPr="00B74626" w:rsidRDefault="00B74626" w:rsidP="00B74626">
      <w:pPr>
        <w:numPr>
          <w:ilvl w:val="0"/>
          <w:numId w:val="7"/>
        </w:numPr>
      </w:pPr>
      <w:r w:rsidRPr="00B74626">
        <w:t>On your flow, select the </w:t>
      </w:r>
      <w:r w:rsidRPr="00B74626">
        <w:rPr>
          <w:b/>
          <w:bCs/>
        </w:rPr>
        <w:t>+</w:t>
      </w:r>
      <w:r w:rsidRPr="00B74626">
        <w:t> sign in the down arrow, and then select </w:t>
      </w:r>
      <w:r w:rsidRPr="00B74626">
        <w:rPr>
          <w:b/>
          <w:bCs/>
        </w:rPr>
        <w:t>Add an action</w:t>
      </w:r>
      <w:r w:rsidRPr="00B74626">
        <w:t>.</w:t>
      </w:r>
    </w:p>
    <w:p w14:paraId="008D28D1" w14:textId="77777777" w:rsidR="00B74626" w:rsidRPr="00B74626" w:rsidRDefault="00B74626" w:rsidP="00B74626">
      <w:pPr>
        <w:numPr>
          <w:ilvl w:val="0"/>
          <w:numId w:val="7"/>
        </w:numPr>
      </w:pPr>
      <w:r w:rsidRPr="00B74626">
        <w:t>Search for and select the </w:t>
      </w:r>
      <w:r w:rsidRPr="00B74626">
        <w:rPr>
          <w:b/>
          <w:bCs/>
        </w:rPr>
        <w:t>Filter array</w:t>
      </w:r>
      <w:r w:rsidRPr="00B74626">
        <w:t> action.</w:t>
      </w:r>
    </w:p>
    <w:p w14:paraId="42639C16" w14:textId="77777777" w:rsidR="00B74626" w:rsidRPr="00B74626" w:rsidRDefault="00B74626" w:rsidP="00B74626">
      <w:pPr>
        <w:numPr>
          <w:ilvl w:val="0"/>
          <w:numId w:val="7"/>
        </w:numPr>
      </w:pPr>
      <w:r w:rsidRPr="00B74626">
        <w:t>On the </w:t>
      </w:r>
      <w:r w:rsidRPr="00B74626">
        <w:rPr>
          <w:b/>
          <w:bCs/>
        </w:rPr>
        <w:t>Filter array</w:t>
      </w:r>
      <w:r w:rsidRPr="00B74626">
        <w:t> card, create your condition.</w:t>
      </w:r>
    </w:p>
    <w:p w14:paraId="0267E0BF" w14:textId="77777777" w:rsidR="00B74626" w:rsidRPr="00B74626" w:rsidRDefault="00B74626" w:rsidP="00B74626">
      <w:pPr>
        <w:numPr>
          <w:ilvl w:val="0"/>
          <w:numId w:val="7"/>
        </w:numPr>
      </w:pPr>
      <w:r w:rsidRPr="00B74626">
        <w:t>Select </w:t>
      </w:r>
      <w:r w:rsidRPr="00B74626">
        <w:rPr>
          <w:b/>
          <w:bCs/>
        </w:rPr>
        <w:t>Edit in advanced mode</w:t>
      </w:r>
      <w:r w:rsidRPr="00B74626">
        <w:t> and copy the expression.</w:t>
      </w:r>
    </w:p>
    <w:p w14:paraId="6625BBC7" w14:textId="77777777" w:rsidR="00B74626" w:rsidRPr="00B74626" w:rsidRDefault="00B74626" w:rsidP="00B74626">
      <w:pPr>
        <w:numPr>
          <w:ilvl w:val="0"/>
          <w:numId w:val="7"/>
        </w:numPr>
      </w:pPr>
      <w:r w:rsidRPr="00B74626">
        <w:t>Paste the expression into the trigger condition.</w:t>
      </w:r>
    </w:p>
    <w:p w14:paraId="50A1AA92" w14:textId="77777777" w:rsidR="00B74626" w:rsidRPr="00B74626" w:rsidRDefault="00B74626" w:rsidP="00B74626">
      <w:pPr>
        <w:numPr>
          <w:ilvl w:val="0"/>
          <w:numId w:val="7"/>
        </w:numPr>
      </w:pPr>
      <w:r w:rsidRPr="00B74626">
        <w:t>Remove the </w:t>
      </w:r>
      <w:r w:rsidRPr="00B74626">
        <w:rPr>
          <w:b/>
          <w:bCs/>
        </w:rPr>
        <w:t>Filter array</w:t>
      </w:r>
      <w:r w:rsidRPr="00B74626">
        <w:t> action.</w:t>
      </w:r>
    </w:p>
    <w:p w14:paraId="1774B339" w14:textId="77777777" w:rsidR="00FD5C45" w:rsidRDefault="00FD5C45"/>
    <w:sectPr w:rsidR="00FD5C45">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5E94B" w14:textId="77777777" w:rsidR="003277A5" w:rsidRDefault="003277A5" w:rsidP="00B74626">
      <w:pPr>
        <w:spacing w:after="0" w:line="240" w:lineRule="auto"/>
      </w:pPr>
      <w:r>
        <w:separator/>
      </w:r>
    </w:p>
  </w:endnote>
  <w:endnote w:type="continuationSeparator" w:id="0">
    <w:p w14:paraId="4CA55B2E" w14:textId="77777777" w:rsidR="003277A5" w:rsidRDefault="003277A5" w:rsidP="00B7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1BB1" w14:textId="77777777" w:rsidR="003277A5" w:rsidRDefault="003277A5" w:rsidP="00B74626">
      <w:pPr>
        <w:spacing w:after="0" w:line="240" w:lineRule="auto"/>
      </w:pPr>
      <w:r>
        <w:separator/>
      </w:r>
    </w:p>
  </w:footnote>
  <w:footnote w:type="continuationSeparator" w:id="0">
    <w:p w14:paraId="56B9DCE4" w14:textId="77777777" w:rsidR="003277A5" w:rsidRDefault="003277A5" w:rsidP="00B74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E6F8" w14:textId="459CE349" w:rsidR="00B74626" w:rsidRDefault="00B74626" w:rsidP="00B74626">
    <w:pPr>
      <w:pStyle w:val="Header"/>
      <w:tabs>
        <w:tab w:val="clear" w:pos="4513"/>
        <w:tab w:val="clear" w:pos="9026"/>
        <w:tab w:val="left" w:pos="5844"/>
      </w:tabs>
    </w:pPr>
    <w:r w:rsidRPr="00B74626">
      <w:drawing>
        <wp:anchor distT="0" distB="0" distL="114300" distR="114300" simplePos="0" relativeHeight="251658240" behindDoc="1" locked="0" layoutInCell="1" allowOverlap="1" wp14:anchorId="2EC83885" wp14:editId="7647F7DC">
          <wp:simplePos x="0" y="0"/>
          <wp:positionH relativeFrom="column">
            <wp:posOffset>5364480</wp:posOffset>
          </wp:positionH>
          <wp:positionV relativeFrom="paragraph">
            <wp:posOffset>-358140</wp:posOffset>
          </wp:positionV>
          <wp:extent cx="1188823" cy="381033"/>
          <wp:effectExtent l="0" t="0" r="0" b="0"/>
          <wp:wrapTight wrapText="bothSides">
            <wp:wrapPolygon edited="0">
              <wp:start x="0" y="0"/>
              <wp:lineTo x="0" y="20520"/>
              <wp:lineTo x="21115" y="20520"/>
              <wp:lineTo x="21115" y="0"/>
              <wp:lineTo x="0" y="0"/>
            </wp:wrapPolygon>
          </wp:wrapTight>
          <wp:docPr id="178986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67443" name=""/>
                  <pic:cNvPicPr/>
                </pic:nvPicPr>
                <pic:blipFill>
                  <a:blip r:embed="rId1">
                    <a:extLst>
                      <a:ext uri="{28A0092B-C50C-407E-A947-70E740481C1C}">
                        <a14:useLocalDpi xmlns:a14="http://schemas.microsoft.com/office/drawing/2010/main" val="0"/>
                      </a:ext>
                    </a:extLst>
                  </a:blip>
                  <a:stretch>
                    <a:fillRect/>
                  </a:stretch>
                </pic:blipFill>
                <pic:spPr>
                  <a:xfrm>
                    <a:off x="0" y="0"/>
                    <a:ext cx="1188823" cy="381033"/>
                  </a:xfrm>
                  <a:prstGeom prst="rect">
                    <a:avLst/>
                  </a:prstGeom>
                </pic:spPr>
              </pic:pic>
            </a:graphicData>
          </a:graphic>
        </wp:anchor>
      </w:drawing>
    </w:r>
  </w:p>
  <w:p w14:paraId="33D82E2C" w14:textId="77777777" w:rsidR="00B74626" w:rsidRDefault="00B74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66CE"/>
    <w:multiLevelType w:val="multilevel"/>
    <w:tmpl w:val="7386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83FFE"/>
    <w:multiLevelType w:val="multilevel"/>
    <w:tmpl w:val="5B7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2100F"/>
    <w:multiLevelType w:val="multilevel"/>
    <w:tmpl w:val="6FC8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C0BBA"/>
    <w:multiLevelType w:val="multilevel"/>
    <w:tmpl w:val="3676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56B25"/>
    <w:multiLevelType w:val="multilevel"/>
    <w:tmpl w:val="5A1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A001B"/>
    <w:multiLevelType w:val="multilevel"/>
    <w:tmpl w:val="51AC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F4759"/>
    <w:multiLevelType w:val="multilevel"/>
    <w:tmpl w:val="A58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93572">
    <w:abstractNumId w:val="1"/>
  </w:num>
  <w:num w:numId="2" w16cid:durableId="1633362596">
    <w:abstractNumId w:val="2"/>
  </w:num>
  <w:num w:numId="3" w16cid:durableId="422840386">
    <w:abstractNumId w:val="3"/>
  </w:num>
  <w:num w:numId="4" w16cid:durableId="1297637115">
    <w:abstractNumId w:val="5"/>
  </w:num>
  <w:num w:numId="5" w16cid:durableId="218053235">
    <w:abstractNumId w:val="4"/>
  </w:num>
  <w:num w:numId="6" w16cid:durableId="317806130">
    <w:abstractNumId w:val="0"/>
  </w:num>
  <w:num w:numId="7" w16cid:durableId="359472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26"/>
    <w:rsid w:val="003277A5"/>
    <w:rsid w:val="00B74626"/>
    <w:rsid w:val="00FD5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24B2"/>
  <w15:chartTrackingRefBased/>
  <w15:docId w15:val="{3CABF8E7-65E7-4BF6-8DB4-4357D3D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626"/>
    <w:rPr>
      <w:color w:val="0563C1" w:themeColor="hyperlink"/>
      <w:u w:val="single"/>
    </w:rPr>
  </w:style>
  <w:style w:type="character" w:styleId="UnresolvedMention">
    <w:name w:val="Unresolved Mention"/>
    <w:basedOn w:val="DefaultParagraphFont"/>
    <w:uiPriority w:val="99"/>
    <w:semiHidden/>
    <w:unhideWhenUsed/>
    <w:rsid w:val="00B74626"/>
    <w:rPr>
      <w:color w:val="605E5C"/>
      <w:shd w:val="clear" w:color="auto" w:fill="E1DFDD"/>
    </w:rPr>
  </w:style>
  <w:style w:type="character" w:customStyle="1" w:styleId="Heading1Char">
    <w:name w:val="Heading 1 Char"/>
    <w:basedOn w:val="DefaultParagraphFont"/>
    <w:link w:val="Heading1"/>
    <w:uiPriority w:val="9"/>
    <w:rsid w:val="00B746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62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4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626"/>
  </w:style>
  <w:style w:type="paragraph" w:styleId="Footer">
    <w:name w:val="footer"/>
    <w:basedOn w:val="Normal"/>
    <w:link w:val="FooterChar"/>
    <w:uiPriority w:val="99"/>
    <w:unhideWhenUsed/>
    <w:rsid w:val="00B74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44616">
      <w:bodyDiv w:val="1"/>
      <w:marLeft w:val="0"/>
      <w:marRight w:val="0"/>
      <w:marTop w:val="0"/>
      <w:marBottom w:val="0"/>
      <w:divBdr>
        <w:top w:val="none" w:sz="0" w:space="0" w:color="auto"/>
        <w:left w:val="none" w:sz="0" w:space="0" w:color="auto"/>
        <w:bottom w:val="none" w:sz="0" w:space="0" w:color="auto"/>
        <w:right w:val="none" w:sz="0" w:space="0" w:color="auto"/>
      </w:divBdr>
      <w:divsChild>
        <w:div w:id="530921537">
          <w:marLeft w:val="0"/>
          <w:marRight w:val="0"/>
          <w:marTop w:val="0"/>
          <w:marBottom w:val="0"/>
          <w:divBdr>
            <w:top w:val="none" w:sz="0" w:space="0" w:color="auto"/>
            <w:left w:val="none" w:sz="0" w:space="0" w:color="auto"/>
            <w:bottom w:val="none" w:sz="0" w:space="0" w:color="auto"/>
            <w:right w:val="none" w:sz="0" w:space="0" w:color="auto"/>
          </w:divBdr>
          <w:divsChild>
            <w:div w:id="1943340269">
              <w:marLeft w:val="0"/>
              <w:marRight w:val="0"/>
              <w:marTop w:val="0"/>
              <w:marBottom w:val="0"/>
              <w:divBdr>
                <w:top w:val="none" w:sz="0" w:space="0" w:color="auto"/>
                <w:left w:val="none" w:sz="0" w:space="0" w:color="auto"/>
                <w:bottom w:val="none" w:sz="0" w:space="0" w:color="auto"/>
                <w:right w:val="none" w:sz="0" w:space="0" w:color="auto"/>
              </w:divBdr>
            </w:div>
            <w:div w:id="152181569">
              <w:marLeft w:val="0"/>
              <w:marRight w:val="0"/>
              <w:marTop w:val="0"/>
              <w:marBottom w:val="0"/>
              <w:divBdr>
                <w:top w:val="none" w:sz="0" w:space="0" w:color="auto"/>
                <w:left w:val="none" w:sz="0" w:space="0" w:color="auto"/>
                <w:bottom w:val="none" w:sz="0" w:space="0" w:color="auto"/>
                <w:right w:val="none" w:sz="0" w:space="0" w:color="auto"/>
              </w:divBdr>
            </w:div>
          </w:divsChild>
        </w:div>
        <w:div w:id="1202402663">
          <w:marLeft w:val="0"/>
          <w:marRight w:val="0"/>
          <w:marTop w:val="0"/>
          <w:marBottom w:val="0"/>
          <w:divBdr>
            <w:top w:val="none" w:sz="0" w:space="0" w:color="auto"/>
            <w:left w:val="none" w:sz="0" w:space="0" w:color="auto"/>
            <w:bottom w:val="none" w:sz="0" w:space="0" w:color="auto"/>
            <w:right w:val="none" w:sz="0" w:space="0" w:color="auto"/>
          </w:divBdr>
        </w:div>
        <w:div w:id="1438285270">
          <w:marLeft w:val="0"/>
          <w:marRight w:val="0"/>
          <w:marTop w:val="0"/>
          <w:marBottom w:val="0"/>
          <w:divBdr>
            <w:top w:val="none" w:sz="0" w:space="0" w:color="auto"/>
            <w:left w:val="none" w:sz="0" w:space="0" w:color="auto"/>
            <w:bottom w:val="none" w:sz="0" w:space="0" w:color="auto"/>
            <w:right w:val="none" w:sz="0" w:space="0" w:color="auto"/>
          </w:divBdr>
        </w:div>
        <w:div w:id="355817797">
          <w:marLeft w:val="0"/>
          <w:marRight w:val="0"/>
          <w:marTop w:val="0"/>
          <w:marBottom w:val="0"/>
          <w:divBdr>
            <w:top w:val="none" w:sz="0" w:space="0" w:color="auto"/>
            <w:left w:val="none" w:sz="0" w:space="0" w:color="auto"/>
            <w:bottom w:val="none" w:sz="0" w:space="0" w:color="auto"/>
            <w:right w:val="none" w:sz="0" w:space="0" w:color="auto"/>
          </w:divBdr>
        </w:div>
        <w:div w:id="1617639813">
          <w:marLeft w:val="0"/>
          <w:marRight w:val="0"/>
          <w:marTop w:val="0"/>
          <w:marBottom w:val="0"/>
          <w:divBdr>
            <w:top w:val="none" w:sz="0" w:space="0" w:color="auto"/>
            <w:left w:val="none" w:sz="0" w:space="0" w:color="auto"/>
            <w:bottom w:val="none" w:sz="0" w:space="0" w:color="auto"/>
            <w:right w:val="none" w:sz="0" w:space="0" w:color="auto"/>
          </w:divBdr>
        </w:div>
        <w:div w:id="759834543">
          <w:marLeft w:val="0"/>
          <w:marRight w:val="0"/>
          <w:marTop w:val="0"/>
          <w:marBottom w:val="0"/>
          <w:divBdr>
            <w:top w:val="none" w:sz="0" w:space="0" w:color="auto"/>
            <w:left w:val="none" w:sz="0" w:space="0" w:color="auto"/>
            <w:bottom w:val="none" w:sz="0" w:space="0" w:color="auto"/>
            <w:right w:val="none" w:sz="0" w:space="0" w:color="auto"/>
          </w:divBdr>
        </w:div>
        <w:div w:id="1668635267">
          <w:marLeft w:val="0"/>
          <w:marRight w:val="0"/>
          <w:marTop w:val="0"/>
          <w:marBottom w:val="0"/>
          <w:divBdr>
            <w:top w:val="none" w:sz="0" w:space="0" w:color="auto"/>
            <w:left w:val="none" w:sz="0" w:space="0" w:color="auto"/>
            <w:bottom w:val="none" w:sz="0" w:space="0" w:color="auto"/>
            <w:right w:val="none" w:sz="0" w:space="0" w:color="auto"/>
          </w:divBdr>
        </w:div>
        <w:div w:id="484006915">
          <w:marLeft w:val="0"/>
          <w:marRight w:val="0"/>
          <w:marTop w:val="0"/>
          <w:marBottom w:val="0"/>
          <w:divBdr>
            <w:top w:val="none" w:sz="0" w:space="0" w:color="auto"/>
            <w:left w:val="none" w:sz="0" w:space="0" w:color="auto"/>
            <w:bottom w:val="none" w:sz="0" w:space="0" w:color="auto"/>
            <w:right w:val="none" w:sz="0" w:space="0" w:color="auto"/>
          </w:divBdr>
        </w:div>
        <w:div w:id="335113475">
          <w:marLeft w:val="0"/>
          <w:marRight w:val="0"/>
          <w:marTop w:val="0"/>
          <w:marBottom w:val="0"/>
          <w:divBdr>
            <w:top w:val="none" w:sz="0" w:space="0" w:color="auto"/>
            <w:left w:val="none" w:sz="0" w:space="0" w:color="auto"/>
            <w:bottom w:val="none" w:sz="0" w:space="0" w:color="auto"/>
            <w:right w:val="none" w:sz="0" w:space="0" w:color="auto"/>
          </w:divBdr>
        </w:div>
        <w:div w:id="922683515">
          <w:marLeft w:val="0"/>
          <w:marRight w:val="0"/>
          <w:marTop w:val="0"/>
          <w:marBottom w:val="0"/>
          <w:divBdr>
            <w:top w:val="none" w:sz="0" w:space="0" w:color="auto"/>
            <w:left w:val="none" w:sz="0" w:space="0" w:color="auto"/>
            <w:bottom w:val="none" w:sz="0" w:space="0" w:color="auto"/>
            <w:right w:val="none" w:sz="0" w:space="0" w:color="auto"/>
          </w:divBdr>
        </w:div>
        <w:div w:id="1840344819">
          <w:marLeft w:val="0"/>
          <w:marRight w:val="0"/>
          <w:marTop w:val="0"/>
          <w:marBottom w:val="0"/>
          <w:divBdr>
            <w:top w:val="none" w:sz="0" w:space="0" w:color="auto"/>
            <w:left w:val="none" w:sz="0" w:space="0" w:color="auto"/>
            <w:bottom w:val="none" w:sz="0" w:space="0" w:color="auto"/>
            <w:right w:val="none" w:sz="0" w:space="0" w:color="auto"/>
          </w:divBdr>
          <w:divsChild>
            <w:div w:id="767233649">
              <w:marLeft w:val="0"/>
              <w:marRight w:val="0"/>
              <w:marTop w:val="0"/>
              <w:marBottom w:val="0"/>
              <w:divBdr>
                <w:top w:val="none" w:sz="0" w:space="0" w:color="auto"/>
                <w:left w:val="none" w:sz="0" w:space="0" w:color="auto"/>
                <w:bottom w:val="none" w:sz="0" w:space="0" w:color="auto"/>
                <w:right w:val="none" w:sz="0" w:space="0" w:color="auto"/>
              </w:divBdr>
            </w:div>
            <w:div w:id="603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7698">
      <w:bodyDiv w:val="1"/>
      <w:marLeft w:val="0"/>
      <w:marRight w:val="0"/>
      <w:marTop w:val="0"/>
      <w:marBottom w:val="0"/>
      <w:divBdr>
        <w:top w:val="none" w:sz="0" w:space="0" w:color="auto"/>
        <w:left w:val="none" w:sz="0" w:space="0" w:color="auto"/>
        <w:bottom w:val="none" w:sz="0" w:space="0" w:color="auto"/>
        <w:right w:val="none" w:sz="0" w:space="0" w:color="auto"/>
      </w:divBdr>
      <w:divsChild>
        <w:div w:id="209415100">
          <w:marLeft w:val="0"/>
          <w:marRight w:val="0"/>
          <w:marTop w:val="0"/>
          <w:marBottom w:val="0"/>
          <w:divBdr>
            <w:top w:val="none" w:sz="0" w:space="0" w:color="auto"/>
            <w:left w:val="none" w:sz="0" w:space="0" w:color="auto"/>
            <w:bottom w:val="none" w:sz="0" w:space="0" w:color="auto"/>
            <w:right w:val="none" w:sz="0" w:space="0" w:color="auto"/>
          </w:divBdr>
          <w:divsChild>
            <w:div w:id="500704108">
              <w:marLeft w:val="0"/>
              <w:marRight w:val="0"/>
              <w:marTop w:val="0"/>
              <w:marBottom w:val="0"/>
              <w:divBdr>
                <w:top w:val="none" w:sz="0" w:space="0" w:color="auto"/>
                <w:left w:val="none" w:sz="0" w:space="0" w:color="auto"/>
                <w:bottom w:val="none" w:sz="0" w:space="0" w:color="auto"/>
                <w:right w:val="none" w:sz="0" w:space="0" w:color="auto"/>
              </w:divBdr>
            </w:div>
            <w:div w:id="1718386467">
              <w:marLeft w:val="0"/>
              <w:marRight w:val="0"/>
              <w:marTop w:val="0"/>
              <w:marBottom w:val="0"/>
              <w:divBdr>
                <w:top w:val="none" w:sz="0" w:space="0" w:color="auto"/>
                <w:left w:val="none" w:sz="0" w:space="0" w:color="auto"/>
                <w:bottom w:val="none" w:sz="0" w:space="0" w:color="auto"/>
                <w:right w:val="none" w:sz="0" w:space="0" w:color="auto"/>
              </w:divBdr>
            </w:div>
          </w:divsChild>
        </w:div>
        <w:div w:id="716509250">
          <w:marLeft w:val="0"/>
          <w:marRight w:val="0"/>
          <w:marTop w:val="0"/>
          <w:marBottom w:val="0"/>
          <w:divBdr>
            <w:top w:val="none" w:sz="0" w:space="0" w:color="auto"/>
            <w:left w:val="none" w:sz="0" w:space="0" w:color="auto"/>
            <w:bottom w:val="none" w:sz="0" w:space="0" w:color="auto"/>
            <w:right w:val="none" w:sz="0" w:space="0" w:color="auto"/>
          </w:divBdr>
        </w:div>
        <w:div w:id="862205772">
          <w:marLeft w:val="0"/>
          <w:marRight w:val="0"/>
          <w:marTop w:val="0"/>
          <w:marBottom w:val="0"/>
          <w:divBdr>
            <w:top w:val="none" w:sz="0" w:space="0" w:color="auto"/>
            <w:left w:val="none" w:sz="0" w:space="0" w:color="auto"/>
            <w:bottom w:val="none" w:sz="0" w:space="0" w:color="auto"/>
            <w:right w:val="none" w:sz="0" w:space="0" w:color="auto"/>
          </w:divBdr>
        </w:div>
        <w:div w:id="1901793932">
          <w:marLeft w:val="0"/>
          <w:marRight w:val="0"/>
          <w:marTop w:val="0"/>
          <w:marBottom w:val="0"/>
          <w:divBdr>
            <w:top w:val="none" w:sz="0" w:space="0" w:color="auto"/>
            <w:left w:val="none" w:sz="0" w:space="0" w:color="auto"/>
            <w:bottom w:val="none" w:sz="0" w:space="0" w:color="auto"/>
            <w:right w:val="none" w:sz="0" w:space="0" w:color="auto"/>
          </w:divBdr>
        </w:div>
        <w:div w:id="207106117">
          <w:marLeft w:val="0"/>
          <w:marRight w:val="0"/>
          <w:marTop w:val="0"/>
          <w:marBottom w:val="0"/>
          <w:divBdr>
            <w:top w:val="none" w:sz="0" w:space="0" w:color="auto"/>
            <w:left w:val="none" w:sz="0" w:space="0" w:color="auto"/>
            <w:bottom w:val="none" w:sz="0" w:space="0" w:color="auto"/>
            <w:right w:val="none" w:sz="0" w:space="0" w:color="auto"/>
          </w:divBdr>
        </w:div>
        <w:div w:id="1618563814">
          <w:marLeft w:val="0"/>
          <w:marRight w:val="0"/>
          <w:marTop w:val="0"/>
          <w:marBottom w:val="0"/>
          <w:divBdr>
            <w:top w:val="none" w:sz="0" w:space="0" w:color="auto"/>
            <w:left w:val="none" w:sz="0" w:space="0" w:color="auto"/>
            <w:bottom w:val="none" w:sz="0" w:space="0" w:color="auto"/>
            <w:right w:val="none" w:sz="0" w:space="0" w:color="auto"/>
          </w:divBdr>
        </w:div>
        <w:div w:id="1899702808">
          <w:marLeft w:val="0"/>
          <w:marRight w:val="0"/>
          <w:marTop w:val="0"/>
          <w:marBottom w:val="0"/>
          <w:divBdr>
            <w:top w:val="none" w:sz="0" w:space="0" w:color="auto"/>
            <w:left w:val="none" w:sz="0" w:space="0" w:color="auto"/>
            <w:bottom w:val="none" w:sz="0" w:space="0" w:color="auto"/>
            <w:right w:val="none" w:sz="0" w:space="0" w:color="auto"/>
          </w:divBdr>
        </w:div>
        <w:div w:id="381026514">
          <w:marLeft w:val="0"/>
          <w:marRight w:val="0"/>
          <w:marTop w:val="0"/>
          <w:marBottom w:val="0"/>
          <w:divBdr>
            <w:top w:val="none" w:sz="0" w:space="0" w:color="auto"/>
            <w:left w:val="none" w:sz="0" w:space="0" w:color="auto"/>
            <w:bottom w:val="none" w:sz="0" w:space="0" w:color="auto"/>
            <w:right w:val="none" w:sz="0" w:space="0" w:color="auto"/>
          </w:divBdr>
        </w:div>
        <w:div w:id="2091270953">
          <w:marLeft w:val="0"/>
          <w:marRight w:val="0"/>
          <w:marTop w:val="0"/>
          <w:marBottom w:val="0"/>
          <w:divBdr>
            <w:top w:val="none" w:sz="0" w:space="0" w:color="auto"/>
            <w:left w:val="none" w:sz="0" w:space="0" w:color="auto"/>
            <w:bottom w:val="none" w:sz="0" w:space="0" w:color="auto"/>
            <w:right w:val="none" w:sz="0" w:space="0" w:color="auto"/>
          </w:divBdr>
        </w:div>
        <w:div w:id="210575958">
          <w:marLeft w:val="0"/>
          <w:marRight w:val="0"/>
          <w:marTop w:val="0"/>
          <w:marBottom w:val="0"/>
          <w:divBdr>
            <w:top w:val="none" w:sz="0" w:space="0" w:color="auto"/>
            <w:left w:val="none" w:sz="0" w:space="0" w:color="auto"/>
            <w:bottom w:val="none" w:sz="0" w:space="0" w:color="auto"/>
            <w:right w:val="none" w:sz="0" w:space="0" w:color="auto"/>
          </w:divBdr>
        </w:div>
        <w:div w:id="183398487">
          <w:marLeft w:val="0"/>
          <w:marRight w:val="0"/>
          <w:marTop w:val="0"/>
          <w:marBottom w:val="0"/>
          <w:divBdr>
            <w:top w:val="none" w:sz="0" w:space="0" w:color="auto"/>
            <w:left w:val="none" w:sz="0" w:space="0" w:color="auto"/>
            <w:bottom w:val="none" w:sz="0" w:space="0" w:color="auto"/>
            <w:right w:val="none" w:sz="0" w:space="0" w:color="auto"/>
          </w:divBdr>
          <w:divsChild>
            <w:div w:id="191574809">
              <w:marLeft w:val="0"/>
              <w:marRight w:val="0"/>
              <w:marTop w:val="0"/>
              <w:marBottom w:val="0"/>
              <w:divBdr>
                <w:top w:val="none" w:sz="0" w:space="0" w:color="auto"/>
                <w:left w:val="none" w:sz="0" w:space="0" w:color="auto"/>
                <w:bottom w:val="none" w:sz="0" w:space="0" w:color="auto"/>
                <w:right w:val="none" w:sz="0" w:space="0" w:color="auto"/>
              </w:divBdr>
            </w:div>
            <w:div w:id="16673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utomate/triggers-introduction?tabs=classic-designer" TargetMode="External"/><Relationship Id="rId13" Type="http://schemas.openxmlformats.org/officeDocument/2006/relationships/hyperlink" Target="https://learn.microsoft.com/en-us/power-automate/run-scheduled-tasks" TargetMode="External"/><Relationship Id="rId18" Type="http://schemas.openxmlformats.org/officeDocument/2006/relationships/hyperlink" Target="https://make.powerautomate.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learn.microsoft.com/en-us/power-automate/triggers-introduction?tabs=classic-designer" TargetMode="External"/><Relationship Id="rId7" Type="http://schemas.openxmlformats.org/officeDocument/2006/relationships/hyperlink" Target="https://learn.microsoft.com/en-us/power-automate/triggers-introduction?tabs=classic-designer" TargetMode="External"/><Relationship Id="rId12" Type="http://schemas.openxmlformats.org/officeDocument/2006/relationships/image" Target="media/image1.png"/><Relationship Id="rId17" Type="http://schemas.openxmlformats.org/officeDocument/2006/relationships/hyperlink" Target="https://make.powerautomate.com/pricing/" TargetMode="External"/><Relationship Id="rId25" Type="http://schemas.openxmlformats.org/officeDocument/2006/relationships/hyperlink" Target="https://learn.microsoft.com/en-us/power-automate/triggers-introduction?tabs=classic-designer" TargetMode="External"/><Relationship Id="rId2" Type="http://schemas.openxmlformats.org/officeDocument/2006/relationships/styles" Target="styles.xml"/><Relationship Id="rId16" Type="http://schemas.openxmlformats.org/officeDocument/2006/relationships/hyperlink" Target="https://powerapps.microsoft.com/pricing/" TargetMode="External"/><Relationship Id="rId20" Type="http://schemas.openxmlformats.org/officeDocument/2006/relationships/hyperlink" Target="https://learn.microsoft.com/en-us/power-automate/flows-desig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power-automate/triggers-introduction?tabs=classic-designer"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learn.microsoft.com/en-us/power-automate/triggers-introduction?tabs=classic-designer" TargetMode="External"/><Relationship Id="rId19" Type="http://schemas.openxmlformats.org/officeDocument/2006/relationships/hyperlink" Target="https://learn.microsoft.com/en-us/power-automate/use-expressions-in-conditions" TargetMode="External"/><Relationship Id="rId4" Type="http://schemas.openxmlformats.org/officeDocument/2006/relationships/webSettings" Target="webSettings.xml"/><Relationship Id="rId9" Type="http://schemas.openxmlformats.org/officeDocument/2006/relationships/hyperlink" Target="https://learn.microsoft.com/en-us/power-automate/triggers-introduction?tabs=classic-designer" TargetMode="External"/><Relationship Id="rId14" Type="http://schemas.openxmlformats.org/officeDocument/2006/relationships/hyperlink" Target="https://learn.microsoft.com/en-us/power-automate/get-started-logic-flow" TargetMode="External"/><Relationship Id="rId22" Type="http://schemas.openxmlformats.org/officeDocument/2006/relationships/hyperlink" Target="https://learn.microsoft.com/en-us/power-automate/triggers-introduction?tabs=classic-designe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cp:revision>
  <dcterms:created xsi:type="dcterms:W3CDTF">2023-11-14T08:47:00Z</dcterms:created>
  <dcterms:modified xsi:type="dcterms:W3CDTF">2023-11-14T08:50:00Z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2ae551e3-0043-40f0-9a67-12d995049d50_Enabled">
    <vt:lpwstr>True</vt:lpwstr>
  </property>
  <property fmtid="{D5CDD505-2E9C-101B-9397-08002B2CF9AE}" pid="3" name="MSIP_Label_2ae551e3-0043-40f0-9a67-12d995049d50_SiteId">
    <vt:lpwstr>97984c2b-a229-4609-8185-ae84947bc3fc</vt:lpwstr>
  </property>
  <property fmtid="{D5CDD505-2E9C-101B-9397-08002B2CF9AE}" pid="4" name="MSIP_Label_2ae551e3-0043-40f0-9a67-12d995049d50_SetDate">
    <vt:lpwstr>2024-04-27T05:31:19Z</vt:lpwstr>
  </property>
  <property fmtid="{D5CDD505-2E9C-101B-9397-08002B2CF9AE}" pid="5" name="MSIP_Label_2ae551e3-0043-40f0-9a67-12d995049d50_Name">
    <vt:lpwstr>Brillio Confidential</vt:lpwstr>
  </property>
  <property fmtid="{D5CDD505-2E9C-101B-9397-08002B2CF9AE}" pid="6" name="MSIP_Label_2ae551e3-0043-40f0-9a67-12d995049d50_ActionId">
    <vt:lpwstr>b778672f-67dd-478a-87c1-beb2fa280c06</vt:lpwstr>
  </property>
  <property fmtid="{D5CDD505-2E9C-101B-9397-08002B2CF9AE}" pid="7" name="MSIP_Label_2ae551e3-0043-40f0-9a67-12d995049d50_Removed">
    <vt:lpwstr>False</vt:lpwstr>
  </property>
  <property fmtid="{D5CDD505-2E9C-101B-9397-08002B2CF9AE}" pid="8" name="MSIP_Label_2ae551e3-0043-40f0-9a67-12d995049d50_Extended_MSFT_Method">
    <vt:lpwstr>Standard</vt:lpwstr>
  </property>
  <property fmtid="{D5CDD505-2E9C-101B-9397-08002B2CF9AE}" pid="9" name="Sensitivity">
    <vt:lpwstr>Brillio Confidential</vt:lpwstr>
  </property>
</Properties>
</file>