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C113" w14:textId="77777777" w:rsidR="005A1C96" w:rsidRPr="005A1C96" w:rsidRDefault="005A1C96" w:rsidP="005A1C96">
      <w:pPr>
        <w:pStyle w:val="Heading1"/>
        <w:rPr>
          <w:sz w:val="72"/>
          <w:szCs w:val="72"/>
        </w:rPr>
      </w:pPr>
      <w:r w:rsidRPr="005A1C96">
        <w:rPr>
          <w:sz w:val="72"/>
          <w:szCs w:val="72"/>
        </w:rPr>
        <w:t>Understand the cloud flows designer</w:t>
      </w:r>
    </w:p>
    <w:p w14:paraId="402E4A6C" w14:textId="77777777" w:rsidR="005A1C96" w:rsidRPr="005A1C96" w:rsidRDefault="005A1C96" w:rsidP="005A1C96">
      <w:r w:rsidRPr="005A1C96">
        <w:t>You can create, configure, and customize your cloud flows with the classic designer or the cloud flows designer. For a description of the types of cloud flows, go to </w:t>
      </w:r>
      <w:hyperlink r:id="rId7" w:history="1">
        <w:r w:rsidRPr="005A1C96">
          <w:rPr>
            <w:rStyle w:val="Hyperlink"/>
          </w:rPr>
          <w:t>Overview of cloud flows</w:t>
        </w:r>
      </w:hyperlink>
      <w:r w:rsidRPr="005A1C96">
        <w:t>.</w:t>
      </w:r>
    </w:p>
    <w:p w14:paraId="4AE9E96D" w14:textId="77777777" w:rsidR="005A1C96" w:rsidRPr="005A1C96" w:rsidRDefault="005A1C96" w:rsidP="005A1C96">
      <w:pPr>
        <w:rPr>
          <w:b/>
          <w:bCs/>
        </w:rPr>
      </w:pPr>
      <w:r w:rsidRPr="005A1C96">
        <w:rPr>
          <w:b/>
          <w:bCs/>
        </w:rPr>
        <w:t> Note</w:t>
      </w:r>
    </w:p>
    <w:p w14:paraId="0AACCC6C" w14:textId="77777777" w:rsidR="005A1C96" w:rsidRPr="005A1C96" w:rsidRDefault="005A1C96" w:rsidP="005A1C96">
      <w:r w:rsidRPr="005A1C96">
        <w:t xml:space="preserve">Here are some visual </w:t>
      </w:r>
      <w:proofErr w:type="spellStart"/>
      <w:r w:rsidRPr="005A1C96">
        <w:t>queues</w:t>
      </w:r>
      <w:proofErr w:type="spellEnd"/>
      <w:r w:rsidRPr="005A1C96">
        <w:t xml:space="preserve"> that tell you that you're using the cloud flows designer (not the classic designer):</w:t>
      </w:r>
    </w:p>
    <w:p w14:paraId="222B0C33" w14:textId="77777777" w:rsidR="005A1C96" w:rsidRPr="005A1C96" w:rsidRDefault="005A1C96" w:rsidP="005A1C96">
      <w:pPr>
        <w:numPr>
          <w:ilvl w:val="0"/>
          <w:numId w:val="3"/>
        </w:numPr>
      </w:pPr>
      <w:r w:rsidRPr="005A1C96">
        <w:t>The cards in the flow are small.</w:t>
      </w:r>
    </w:p>
    <w:p w14:paraId="687FC682" w14:textId="77777777" w:rsidR="005A1C96" w:rsidRPr="005A1C96" w:rsidRDefault="005A1C96" w:rsidP="005A1C96">
      <w:pPr>
        <w:numPr>
          <w:ilvl w:val="0"/>
          <w:numId w:val="3"/>
        </w:numPr>
      </w:pPr>
      <w:r w:rsidRPr="005A1C96">
        <w:t>The standalone action configuration pane appears on the left when you select a card.</w:t>
      </w:r>
    </w:p>
    <w:p w14:paraId="08EF5C18" w14:textId="77777777" w:rsidR="005A1C96" w:rsidRPr="005A1C96" w:rsidRDefault="005A1C96" w:rsidP="005A1C96">
      <w:r w:rsidRPr="005A1C96">
        <w:t>More information: </w:t>
      </w:r>
      <w:hyperlink r:id="rId8" w:anchor="identify-differences-between-the-classic-designer-and-the-cloud-flows-designer" w:history="1">
        <w:r w:rsidRPr="005A1C96">
          <w:rPr>
            <w:rStyle w:val="Hyperlink"/>
            <w:b/>
            <w:bCs/>
          </w:rPr>
          <w:t>Identify differences between the classic designer and the cloud flows designer</w:t>
        </w:r>
      </w:hyperlink>
    </w:p>
    <w:p w14:paraId="61ACC9A7" w14:textId="77777777" w:rsidR="005A1C96" w:rsidRPr="005A1C96" w:rsidRDefault="005A1C96" w:rsidP="005A1C96">
      <w:r w:rsidRPr="005A1C96">
        <w:t>The following screenshot shows the features of the AI-powered cloud flows designer.</w:t>
      </w:r>
    </w:p>
    <w:p w14:paraId="3CC0E9B4" w14:textId="2E7603E8" w:rsidR="005A1C96" w:rsidRPr="005A1C96" w:rsidRDefault="005A1C96" w:rsidP="005A1C96">
      <w:r w:rsidRPr="005A1C96">
        <w:rPr>
          <w:noProof/>
        </w:rPr>
        <w:drawing>
          <wp:inline distT="0" distB="0" distL="0" distR="0" wp14:anchorId="22A7860C" wp14:editId="3B24A04B">
            <wp:extent cx="5731510" cy="2841625"/>
            <wp:effectExtent l="0" t="0" r="2540" b="0"/>
            <wp:docPr id="16000103" name="Picture 28" descr="Screenshot of the cloud flows designer with C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Screenshot of the cloud flows designer with Copi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4FD276A8" w14:textId="77777777" w:rsidR="005A1C96" w:rsidRPr="005A1C96" w:rsidRDefault="005A1C96" w:rsidP="005A1C96">
      <w:r w:rsidRPr="005A1C96">
        <w:t>Legend:</w:t>
      </w:r>
    </w:p>
    <w:p w14:paraId="581EE3D2" w14:textId="77777777" w:rsidR="005A1C96" w:rsidRPr="005A1C96" w:rsidRDefault="005A1C96" w:rsidP="005A1C96">
      <w:pPr>
        <w:numPr>
          <w:ilvl w:val="0"/>
          <w:numId w:val="4"/>
        </w:numPr>
      </w:pPr>
      <w:r w:rsidRPr="005A1C96">
        <w:rPr>
          <w:b/>
          <w:bCs/>
        </w:rPr>
        <w:t>Left arrow button</w:t>
      </w:r>
      <w:r w:rsidRPr="005A1C96">
        <w:t>: Return to the previous page.</w:t>
      </w:r>
    </w:p>
    <w:p w14:paraId="3416D27F" w14:textId="77777777" w:rsidR="005A1C96" w:rsidRPr="005A1C96" w:rsidRDefault="00000000" w:rsidP="005A1C96">
      <w:pPr>
        <w:numPr>
          <w:ilvl w:val="0"/>
          <w:numId w:val="4"/>
        </w:numPr>
      </w:pPr>
      <w:hyperlink r:id="rId10" w:anchor="send-feedback" w:history="1">
        <w:r w:rsidR="005A1C96" w:rsidRPr="005A1C96">
          <w:rPr>
            <w:rStyle w:val="Hyperlink"/>
            <w:b/>
            <w:bCs/>
          </w:rPr>
          <w:t>Send feedback button</w:t>
        </w:r>
      </w:hyperlink>
      <w:r w:rsidR="005A1C96" w:rsidRPr="005A1C96">
        <w:t>: Send us feedback about your flow creation experience or general comments about the AI-powered designer.</w:t>
      </w:r>
    </w:p>
    <w:p w14:paraId="6A96187E" w14:textId="77777777" w:rsidR="005A1C96" w:rsidRPr="005A1C96" w:rsidRDefault="005A1C96" w:rsidP="005A1C96">
      <w:pPr>
        <w:numPr>
          <w:ilvl w:val="0"/>
          <w:numId w:val="4"/>
        </w:numPr>
      </w:pPr>
      <w:r w:rsidRPr="005A1C96">
        <w:rPr>
          <w:b/>
          <w:bCs/>
        </w:rPr>
        <w:t>Action/trigger name</w:t>
      </w:r>
      <w:r w:rsidRPr="005A1C96">
        <w:t xml:space="preserve">: The action or trigger card that is selected in your flow in the </w:t>
      </w:r>
      <w:proofErr w:type="spellStart"/>
      <w:r w:rsidRPr="005A1C96">
        <w:t>center</w:t>
      </w:r>
      <w:proofErr w:type="spellEnd"/>
      <w:r w:rsidRPr="005A1C96">
        <w:t xml:space="preserve"> of the page.</w:t>
      </w:r>
    </w:p>
    <w:p w14:paraId="1B36891F" w14:textId="77777777" w:rsidR="005A1C96" w:rsidRPr="005A1C96" w:rsidRDefault="00000000" w:rsidP="005A1C96">
      <w:pPr>
        <w:numPr>
          <w:ilvl w:val="0"/>
          <w:numId w:val="4"/>
        </w:numPr>
      </w:pPr>
      <w:hyperlink r:id="rId11" w:anchor="more-commands" w:history="1">
        <w:r w:rsidR="005A1C96" w:rsidRPr="005A1C96">
          <w:rPr>
            <w:rStyle w:val="Hyperlink"/>
            <w:b/>
            <w:bCs/>
          </w:rPr>
          <w:t>More commands button</w:t>
        </w:r>
      </w:hyperlink>
      <w:r w:rsidR="005A1C96" w:rsidRPr="005A1C96">
        <w:t>: Add a note to the selected card, or delete the card.</w:t>
      </w:r>
    </w:p>
    <w:p w14:paraId="16371A98" w14:textId="77777777" w:rsidR="005A1C96" w:rsidRPr="005A1C96" w:rsidRDefault="005A1C96" w:rsidP="005A1C96">
      <w:pPr>
        <w:numPr>
          <w:ilvl w:val="0"/>
          <w:numId w:val="4"/>
        </w:numPr>
      </w:pPr>
      <w:r w:rsidRPr="005A1C96">
        <w:rPr>
          <w:b/>
          <w:bCs/>
        </w:rPr>
        <w:t>Collapse button</w:t>
      </w:r>
      <w:r w:rsidRPr="005A1C96">
        <w:t>: Hide the pane. When the pane is collapsed, the </w:t>
      </w:r>
      <w:r w:rsidRPr="005A1C96">
        <w:rPr>
          <w:b/>
          <w:bCs/>
        </w:rPr>
        <w:t>Expand</w:t>
      </w:r>
      <w:r w:rsidRPr="005A1C96">
        <w:t> button (</w:t>
      </w:r>
      <w:r w:rsidRPr="005A1C96">
        <w:rPr>
          <w:b/>
          <w:bCs/>
        </w:rPr>
        <w:t>&gt;&gt;</w:t>
      </w:r>
      <w:r w:rsidRPr="005A1C96">
        <w:t>) appears in the upper-left corner. Select it to show the pane again.</w:t>
      </w:r>
    </w:p>
    <w:p w14:paraId="5B03F2C3" w14:textId="77777777" w:rsidR="005A1C96" w:rsidRPr="005A1C96" w:rsidRDefault="00000000" w:rsidP="005A1C96">
      <w:pPr>
        <w:numPr>
          <w:ilvl w:val="0"/>
          <w:numId w:val="4"/>
        </w:numPr>
      </w:pPr>
      <w:hyperlink r:id="rId12" w:history="1">
        <w:r w:rsidR="005A1C96" w:rsidRPr="005A1C96">
          <w:rPr>
            <w:rStyle w:val="Hyperlink"/>
            <w:b/>
            <w:bCs/>
          </w:rPr>
          <w:t>Copilot button</w:t>
        </w:r>
      </w:hyperlink>
      <w:r w:rsidR="005A1C96" w:rsidRPr="005A1C96">
        <w:t>: Show or hide the Copilot pane. The Copilot pane appears by default when the AI-powered designer opens.</w:t>
      </w:r>
    </w:p>
    <w:p w14:paraId="41850FDC" w14:textId="77777777" w:rsidR="005A1C96" w:rsidRPr="005A1C96" w:rsidRDefault="00000000" w:rsidP="005A1C96">
      <w:pPr>
        <w:numPr>
          <w:ilvl w:val="0"/>
          <w:numId w:val="4"/>
        </w:numPr>
      </w:pPr>
      <w:hyperlink r:id="rId13" w:anchor="save-button" w:history="1">
        <w:r w:rsidR="005A1C96" w:rsidRPr="005A1C96">
          <w:rPr>
            <w:rStyle w:val="Hyperlink"/>
            <w:b/>
            <w:bCs/>
          </w:rPr>
          <w:t>Save button</w:t>
        </w:r>
      </w:hyperlink>
      <w:r w:rsidR="005A1C96" w:rsidRPr="005A1C96">
        <w:t>: Save your flow.</w:t>
      </w:r>
    </w:p>
    <w:p w14:paraId="28BE4FC7" w14:textId="77777777" w:rsidR="005A1C96" w:rsidRPr="005A1C96" w:rsidRDefault="00000000" w:rsidP="005A1C96">
      <w:pPr>
        <w:numPr>
          <w:ilvl w:val="0"/>
          <w:numId w:val="4"/>
        </w:numPr>
      </w:pPr>
      <w:hyperlink r:id="rId14" w:anchor="test-button" w:history="1">
        <w:r w:rsidR="005A1C96" w:rsidRPr="005A1C96">
          <w:rPr>
            <w:rStyle w:val="Hyperlink"/>
            <w:b/>
            <w:bCs/>
          </w:rPr>
          <w:t>Test button</w:t>
        </w:r>
      </w:hyperlink>
      <w:r w:rsidR="005A1C96" w:rsidRPr="005A1C96">
        <w:t>: Test your flow to make sure that it works as you intended.</w:t>
      </w:r>
    </w:p>
    <w:p w14:paraId="28074B81" w14:textId="77777777" w:rsidR="005A1C96" w:rsidRPr="005A1C96" w:rsidRDefault="00000000" w:rsidP="005A1C96">
      <w:pPr>
        <w:numPr>
          <w:ilvl w:val="0"/>
          <w:numId w:val="4"/>
        </w:numPr>
      </w:pPr>
      <w:hyperlink r:id="rId15" w:anchor="action-configuration-pane" w:history="1">
        <w:r w:rsidR="005A1C96" w:rsidRPr="005A1C96">
          <w:rPr>
            <w:rStyle w:val="Hyperlink"/>
            <w:b/>
            <w:bCs/>
          </w:rPr>
          <w:t>Action configuration pane</w:t>
        </w:r>
      </w:hyperlink>
      <w:r w:rsidR="005A1C96" w:rsidRPr="005A1C96">
        <w:t>: After you select an action card to configure on the canvas, the action configuration pane opens on the left side of the AI-powered designer.</w:t>
      </w:r>
    </w:p>
    <w:p w14:paraId="3AE84EE8" w14:textId="77777777" w:rsidR="005A1C96" w:rsidRPr="005A1C96" w:rsidRDefault="00000000" w:rsidP="005A1C96">
      <w:pPr>
        <w:numPr>
          <w:ilvl w:val="0"/>
          <w:numId w:val="4"/>
        </w:numPr>
      </w:pPr>
      <w:hyperlink r:id="rId16" w:anchor="canvas" w:history="1">
        <w:r w:rsidR="005A1C96" w:rsidRPr="005A1C96">
          <w:rPr>
            <w:rStyle w:val="Hyperlink"/>
            <w:b/>
            <w:bCs/>
          </w:rPr>
          <w:t>Canvas</w:t>
        </w:r>
      </w:hyperlink>
      <w:r w:rsidR="005A1C96" w:rsidRPr="005A1C96">
        <w:t>: The canvas is where you build your flow. It's free-flowing and therefore allows for easier navigation.</w:t>
      </w:r>
    </w:p>
    <w:p w14:paraId="7D27F936" w14:textId="77777777" w:rsidR="005A1C96" w:rsidRPr="005A1C96" w:rsidRDefault="00000000" w:rsidP="005A1C96">
      <w:pPr>
        <w:numPr>
          <w:ilvl w:val="0"/>
          <w:numId w:val="4"/>
        </w:numPr>
      </w:pPr>
      <w:hyperlink r:id="rId17" w:history="1">
        <w:r w:rsidR="005A1C96" w:rsidRPr="005A1C96">
          <w:rPr>
            <w:rStyle w:val="Hyperlink"/>
            <w:b/>
            <w:bCs/>
          </w:rPr>
          <w:t>Copilot pane</w:t>
        </w:r>
      </w:hyperlink>
      <w:r w:rsidR="005A1C96" w:rsidRPr="005A1C96">
        <w:t>: Copilot stays with you during your flow editing and fit-and-finish journey. It can help you update and make changes to your flow, based on your conversational-style prompt. It can also help answer flow-related and product-related questions.</w:t>
      </w:r>
    </w:p>
    <w:p w14:paraId="01909225" w14:textId="77777777" w:rsidR="005A1C96" w:rsidRPr="005A1C96" w:rsidRDefault="005A1C96" w:rsidP="005A1C96">
      <w:pPr>
        <w:rPr>
          <w:b/>
          <w:bCs/>
        </w:rPr>
      </w:pPr>
      <w:r w:rsidRPr="005A1C96">
        <w:rPr>
          <w:b/>
          <w:bCs/>
        </w:rPr>
        <w:t>Send feedback</w:t>
      </w:r>
    </w:p>
    <w:p w14:paraId="22433CEE" w14:textId="77777777" w:rsidR="005A1C96" w:rsidRPr="005A1C96" w:rsidRDefault="005A1C96" w:rsidP="005A1C96">
      <w:r w:rsidRPr="005A1C96">
        <w:t>We want to hear from you to help us measure and improve our impact. To provide your feedback, select </w:t>
      </w:r>
      <w:r w:rsidRPr="005A1C96">
        <w:rPr>
          <w:b/>
          <w:bCs/>
        </w:rPr>
        <w:t>Send Feedback</w:t>
      </w:r>
      <w:r w:rsidRPr="005A1C96">
        <w:t>, answer the three questions in the feedback form that opens, and then select </w:t>
      </w:r>
      <w:r w:rsidRPr="005A1C96">
        <w:rPr>
          <w:b/>
          <w:bCs/>
        </w:rPr>
        <w:t>Submit</w:t>
      </w:r>
      <w:r w:rsidRPr="005A1C96">
        <w:t>.</w:t>
      </w:r>
    </w:p>
    <w:p w14:paraId="088545BD" w14:textId="33FE084F" w:rsidR="005A1C96" w:rsidRPr="005A1C96" w:rsidRDefault="005A1C96" w:rsidP="005A1C96">
      <w:r w:rsidRPr="005A1C96">
        <w:rPr>
          <w:noProof/>
        </w:rPr>
        <w:lastRenderedPageBreak/>
        <w:drawing>
          <wp:inline distT="0" distB="0" distL="0" distR="0" wp14:anchorId="0FCE430B" wp14:editId="69E93E0A">
            <wp:extent cx="2895600" cy="5760720"/>
            <wp:effectExtent l="0" t="0" r="0" b="0"/>
            <wp:docPr id="910080931" name="Picture 27" descr="Screenshot of the feedbac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Screenshot of the feedback 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5760720"/>
                    </a:xfrm>
                    <a:prstGeom prst="rect">
                      <a:avLst/>
                    </a:prstGeom>
                    <a:noFill/>
                    <a:ln>
                      <a:noFill/>
                    </a:ln>
                  </pic:spPr>
                </pic:pic>
              </a:graphicData>
            </a:graphic>
          </wp:inline>
        </w:drawing>
      </w:r>
    </w:p>
    <w:p w14:paraId="7BD12961" w14:textId="77777777" w:rsidR="005A1C96" w:rsidRPr="005A1C96" w:rsidRDefault="005A1C96" w:rsidP="005A1C96">
      <w:pPr>
        <w:rPr>
          <w:b/>
          <w:bCs/>
        </w:rPr>
      </w:pPr>
      <w:r w:rsidRPr="005A1C96">
        <w:rPr>
          <w:b/>
          <w:bCs/>
        </w:rPr>
        <w:t>More commands</w:t>
      </w:r>
    </w:p>
    <w:p w14:paraId="222D5BE6" w14:textId="77777777" w:rsidR="005A1C96" w:rsidRPr="005A1C96" w:rsidRDefault="005A1C96" w:rsidP="005A1C96">
      <w:r w:rsidRPr="005A1C96">
        <w:t>Select the </w:t>
      </w:r>
      <w:r w:rsidRPr="005A1C96">
        <w:rPr>
          <w:b/>
          <w:bCs/>
        </w:rPr>
        <w:t>More commands</w:t>
      </w:r>
      <w:r w:rsidRPr="005A1C96">
        <w:t> (</w:t>
      </w:r>
      <w:r w:rsidRPr="005A1C96">
        <w:rPr>
          <w:b/>
          <w:bCs/>
        </w:rPr>
        <w:t>…</w:t>
      </w:r>
      <w:r w:rsidRPr="005A1C96">
        <w:t>) button to add a note to the selected card in your flow, or to delete the card. Select </w:t>
      </w:r>
      <w:r w:rsidRPr="005A1C96">
        <w:rPr>
          <w:b/>
          <w:bCs/>
        </w:rPr>
        <w:t>Add a note</w:t>
      </w:r>
      <w:r w:rsidRPr="005A1C96">
        <w:t> to describe the purpose of the card in your flow. After you add a note, a note symbol appears in the lower right of the card. Hover over this symbol to view the note.</w:t>
      </w:r>
    </w:p>
    <w:p w14:paraId="412B46C5" w14:textId="7A5F2F8B" w:rsidR="005A1C96" w:rsidRPr="005A1C96" w:rsidRDefault="005A1C96" w:rsidP="005A1C96">
      <w:r w:rsidRPr="005A1C96">
        <w:rPr>
          <w:noProof/>
        </w:rPr>
        <w:lastRenderedPageBreak/>
        <w:drawing>
          <wp:inline distT="0" distB="0" distL="0" distR="0" wp14:anchorId="76EEB7D0" wp14:editId="39011A6A">
            <wp:extent cx="5731510" cy="2827020"/>
            <wp:effectExtent l="0" t="0" r="2540" b="0"/>
            <wp:docPr id="1797172833" name="Picture 26" descr="Screenshot that shows a note being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Screenshot that shows a note being add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7020"/>
                    </a:xfrm>
                    <a:prstGeom prst="rect">
                      <a:avLst/>
                    </a:prstGeom>
                    <a:noFill/>
                    <a:ln>
                      <a:noFill/>
                    </a:ln>
                  </pic:spPr>
                </pic:pic>
              </a:graphicData>
            </a:graphic>
          </wp:inline>
        </w:drawing>
      </w:r>
    </w:p>
    <w:p w14:paraId="3446C098" w14:textId="77777777" w:rsidR="005A1C96" w:rsidRPr="005A1C96" w:rsidRDefault="005A1C96" w:rsidP="005A1C96">
      <w:pPr>
        <w:rPr>
          <w:b/>
          <w:bCs/>
        </w:rPr>
      </w:pPr>
      <w:r w:rsidRPr="005A1C96">
        <w:rPr>
          <w:b/>
          <w:bCs/>
        </w:rPr>
        <w:t>Save button</w:t>
      </w:r>
    </w:p>
    <w:p w14:paraId="19575692" w14:textId="77777777" w:rsidR="005A1C96" w:rsidRPr="005A1C96" w:rsidRDefault="005A1C96" w:rsidP="005A1C96">
      <w:r w:rsidRPr="005A1C96">
        <w:t>Select </w:t>
      </w:r>
      <w:r w:rsidRPr="005A1C96">
        <w:rPr>
          <w:b/>
          <w:bCs/>
        </w:rPr>
        <w:t>Save</w:t>
      </w:r>
      <w:r w:rsidRPr="005A1C96">
        <w:t> to save your flow. If there are no errors, the message, </w:t>
      </w:r>
      <w:r w:rsidRPr="005A1C96">
        <w:rPr>
          <w:i/>
          <w:iCs/>
        </w:rPr>
        <w:t>"Your flow is ready to go. We recommend you test it"</w:t>
      </w:r>
      <w:r w:rsidRPr="005A1C96">
        <w:t> appears in the upper left with a green check.</w:t>
      </w:r>
    </w:p>
    <w:p w14:paraId="46A0E03A" w14:textId="3092B267" w:rsidR="005A1C96" w:rsidRPr="005A1C96" w:rsidRDefault="005A1C96" w:rsidP="005A1C96">
      <w:r w:rsidRPr="005A1C96">
        <w:rPr>
          <w:noProof/>
        </w:rPr>
        <w:drawing>
          <wp:inline distT="0" distB="0" distL="0" distR="0" wp14:anchorId="3F0E96F5" wp14:editId="7D5492DA">
            <wp:extent cx="3764280" cy="342900"/>
            <wp:effectExtent l="0" t="0" r="7620" b="0"/>
            <wp:docPr id="605033910" name="Picture 25" descr="Screenshot of a successful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creenshot of a successful sa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280" cy="342900"/>
                    </a:xfrm>
                    <a:prstGeom prst="rect">
                      <a:avLst/>
                    </a:prstGeom>
                    <a:noFill/>
                    <a:ln>
                      <a:noFill/>
                    </a:ln>
                  </pic:spPr>
                </pic:pic>
              </a:graphicData>
            </a:graphic>
          </wp:inline>
        </w:drawing>
      </w:r>
    </w:p>
    <w:p w14:paraId="24C6EBF6" w14:textId="77777777" w:rsidR="005A1C96" w:rsidRPr="005A1C96" w:rsidRDefault="005A1C96" w:rsidP="005A1C96">
      <w:r w:rsidRPr="005A1C96">
        <w:t>If an error is found, a description of the error and a red </w:t>
      </w:r>
      <w:r w:rsidRPr="005A1C96">
        <w:rPr>
          <w:i/>
          <w:iCs/>
        </w:rPr>
        <w:t>X</w:t>
      </w:r>
      <w:r w:rsidRPr="005A1C96">
        <w:t> appear in the upper left. The following screenshot shows an example of an error message.</w:t>
      </w:r>
    </w:p>
    <w:p w14:paraId="7E56FC81" w14:textId="4BDF2426" w:rsidR="005A1C96" w:rsidRPr="005A1C96" w:rsidRDefault="005A1C96" w:rsidP="005A1C96">
      <w:r w:rsidRPr="005A1C96">
        <w:rPr>
          <w:noProof/>
        </w:rPr>
        <w:drawing>
          <wp:inline distT="0" distB="0" distL="0" distR="0" wp14:anchorId="2DC1FA2A" wp14:editId="3274F4C6">
            <wp:extent cx="4152900" cy="304800"/>
            <wp:effectExtent l="0" t="0" r="0" b="0"/>
            <wp:docPr id="1535176715" name="Picture 24" descr="Screenshot of an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Screenshot of an error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304800"/>
                    </a:xfrm>
                    <a:prstGeom prst="rect">
                      <a:avLst/>
                    </a:prstGeom>
                    <a:noFill/>
                    <a:ln>
                      <a:noFill/>
                    </a:ln>
                  </pic:spPr>
                </pic:pic>
              </a:graphicData>
            </a:graphic>
          </wp:inline>
        </w:drawing>
      </w:r>
    </w:p>
    <w:p w14:paraId="6A21CD48" w14:textId="77777777" w:rsidR="005A1C96" w:rsidRPr="005A1C96" w:rsidRDefault="005A1C96" w:rsidP="005A1C96">
      <w:r w:rsidRPr="005A1C96">
        <w:t>The error also appears on the card that caused the error in your flow. Correct the error, and then select </w:t>
      </w:r>
      <w:r w:rsidRPr="005A1C96">
        <w:rPr>
          <w:b/>
          <w:bCs/>
        </w:rPr>
        <w:t>Save</w:t>
      </w:r>
      <w:r w:rsidRPr="005A1C96">
        <w:t> again.</w:t>
      </w:r>
    </w:p>
    <w:p w14:paraId="2DCD3D11" w14:textId="77777777" w:rsidR="005A1C96" w:rsidRPr="005A1C96" w:rsidRDefault="005A1C96" w:rsidP="005A1C96">
      <w:r w:rsidRPr="005A1C96">
        <w:t>When there are no errors, your next step should be to test your flow.</w:t>
      </w:r>
    </w:p>
    <w:p w14:paraId="35AC7CF5" w14:textId="77777777" w:rsidR="005A1C96" w:rsidRPr="005A1C96" w:rsidRDefault="005A1C96" w:rsidP="005A1C96">
      <w:pPr>
        <w:rPr>
          <w:b/>
          <w:bCs/>
        </w:rPr>
      </w:pPr>
      <w:r w:rsidRPr="005A1C96">
        <w:rPr>
          <w:b/>
          <w:bCs/>
        </w:rPr>
        <w:t>Test button</w:t>
      </w:r>
    </w:p>
    <w:p w14:paraId="35429D4B" w14:textId="77777777" w:rsidR="005A1C96" w:rsidRPr="005A1C96" w:rsidRDefault="005A1C96" w:rsidP="005A1C96">
      <w:r w:rsidRPr="005A1C96">
        <w:t>After your flow is saved successfully, </w:t>
      </w:r>
      <w:r w:rsidRPr="005A1C96">
        <w:rPr>
          <w:b/>
          <w:bCs/>
        </w:rPr>
        <w:t>Test</w:t>
      </w:r>
      <w:r w:rsidRPr="005A1C96">
        <w:t> becomes active. To test your flow, select </w:t>
      </w:r>
      <w:r w:rsidRPr="005A1C96">
        <w:rPr>
          <w:b/>
          <w:bCs/>
        </w:rPr>
        <w:t>Test</w:t>
      </w:r>
      <w:r w:rsidRPr="005A1C96">
        <w:t> &gt; After your flow is successfully saved, the </w:t>
      </w:r>
      <w:r w:rsidRPr="005A1C96">
        <w:rPr>
          <w:b/>
          <w:bCs/>
        </w:rPr>
        <w:t>Test</w:t>
      </w:r>
      <w:r w:rsidRPr="005A1C96">
        <w:t> button becomes available. To test your flow, select </w:t>
      </w:r>
      <w:r w:rsidRPr="005A1C96">
        <w:rPr>
          <w:b/>
          <w:bCs/>
        </w:rPr>
        <w:t>Test</w:t>
      </w:r>
      <w:r w:rsidRPr="005A1C96">
        <w:t>, select the </w:t>
      </w:r>
      <w:r w:rsidRPr="005A1C96">
        <w:rPr>
          <w:b/>
          <w:bCs/>
        </w:rPr>
        <w:t>Manually</w:t>
      </w:r>
      <w:r w:rsidRPr="005A1C96">
        <w:t> option, and then select </w:t>
      </w:r>
      <w:r w:rsidRPr="005A1C96">
        <w:rPr>
          <w:b/>
          <w:bCs/>
        </w:rPr>
        <w:t>Test</w:t>
      </w:r>
      <w:r w:rsidRPr="005A1C96">
        <w:t>.</w:t>
      </w:r>
    </w:p>
    <w:p w14:paraId="57991B5D" w14:textId="713C8314" w:rsidR="005A1C96" w:rsidRPr="005A1C96" w:rsidRDefault="005A1C96" w:rsidP="005A1C96">
      <w:r w:rsidRPr="005A1C96">
        <w:rPr>
          <w:noProof/>
        </w:rPr>
        <w:drawing>
          <wp:inline distT="0" distB="0" distL="0" distR="0" wp14:anchorId="05A6E9D7" wp14:editId="3C8FBC6D">
            <wp:extent cx="2545080" cy="1257300"/>
            <wp:effectExtent l="0" t="0" r="7620" b="0"/>
            <wp:docPr id="1319495498" name="Picture 23" descr="Screenshot of the option for manually testing you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Screenshot of the option for manually testing your 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5080" cy="1257300"/>
                    </a:xfrm>
                    <a:prstGeom prst="rect">
                      <a:avLst/>
                    </a:prstGeom>
                    <a:noFill/>
                    <a:ln>
                      <a:noFill/>
                    </a:ln>
                  </pic:spPr>
                </pic:pic>
              </a:graphicData>
            </a:graphic>
          </wp:inline>
        </w:drawing>
      </w:r>
    </w:p>
    <w:p w14:paraId="27BBA5D0" w14:textId="77777777" w:rsidR="005A1C96" w:rsidRPr="005A1C96" w:rsidRDefault="005A1C96" w:rsidP="005A1C96">
      <w:r w:rsidRPr="005A1C96">
        <w:t>Instructions appear and tell you what you must do to test your flow. The following screenshot shows an example of an instructional message.</w:t>
      </w:r>
    </w:p>
    <w:p w14:paraId="64D4ED09" w14:textId="584637C9" w:rsidR="005A1C96" w:rsidRPr="005A1C96" w:rsidRDefault="005A1C96" w:rsidP="005A1C96">
      <w:r w:rsidRPr="005A1C96">
        <w:rPr>
          <w:noProof/>
        </w:rPr>
        <w:lastRenderedPageBreak/>
        <w:drawing>
          <wp:inline distT="0" distB="0" distL="0" distR="0" wp14:anchorId="6F6582A4" wp14:editId="00FF2BF6">
            <wp:extent cx="3695700" cy="335280"/>
            <wp:effectExtent l="0" t="0" r="0" b="7620"/>
            <wp:docPr id="1672230822" name="Picture 22" descr="Screenshot of instructions that tell you how to test you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Screenshot of instructions that tell you how to test your 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335280"/>
                    </a:xfrm>
                    <a:prstGeom prst="rect">
                      <a:avLst/>
                    </a:prstGeom>
                    <a:noFill/>
                    <a:ln>
                      <a:noFill/>
                    </a:ln>
                  </pic:spPr>
                </pic:pic>
              </a:graphicData>
            </a:graphic>
          </wp:inline>
        </w:drawing>
      </w:r>
    </w:p>
    <w:p w14:paraId="57964F41" w14:textId="77777777" w:rsidR="005A1C96" w:rsidRPr="005A1C96" w:rsidRDefault="005A1C96" w:rsidP="005A1C96">
      <w:r w:rsidRPr="005A1C96">
        <w:t>Follow the instructions to test your flow. In this example, you must send an email. The flow test then runs. When the test has finished running, a green check mark appears on each card, together with the number of seconds that it took to be processed.</w:t>
      </w:r>
    </w:p>
    <w:p w14:paraId="3C6B5A6A" w14:textId="408F9E47" w:rsidR="005A1C96" w:rsidRPr="005A1C96" w:rsidRDefault="005A1C96" w:rsidP="005A1C96">
      <w:r w:rsidRPr="005A1C96">
        <w:rPr>
          <w:noProof/>
        </w:rPr>
        <w:drawing>
          <wp:inline distT="0" distB="0" distL="0" distR="0" wp14:anchorId="2451CDDB" wp14:editId="567E2649">
            <wp:extent cx="2019300" cy="2964180"/>
            <wp:effectExtent l="0" t="0" r="0" b="7620"/>
            <wp:docPr id="1488406190" name="Picture 21" descr="Screenshot of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Screenshot of test resul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2964180"/>
                    </a:xfrm>
                    <a:prstGeom prst="rect">
                      <a:avLst/>
                    </a:prstGeom>
                    <a:noFill/>
                    <a:ln>
                      <a:noFill/>
                    </a:ln>
                  </pic:spPr>
                </pic:pic>
              </a:graphicData>
            </a:graphic>
          </wp:inline>
        </w:drawing>
      </w:r>
    </w:p>
    <w:p w14:paraId="7D785A43" w14:textId="77777777" w:rsidR="005A1C96" w:rsidRPr="005A1C96" w:rsidRDefault="005A1C96" w:rsidP="005A1C96">
      <w:r w:rsidRPr="005A1C96">
        <w:t>Testing is part of the planning for a Power Automate project. To learn more, go to </w:t>
      </w:r>
      <w:hyperlink r:id="rId25" w:history="1">
        <w:r w:rsidRPr="005A1C96">
          <w:rPr>
            <w:rStyle w:val="Hyperlink"/>
          </w:rPr>
          <w:t>Introduction: Planning a Power Automate project</w:t>
        </w:r>
      </w:hyperlink>
      <w:r w:rsidRPr="005A1C96">
        <w:t>.</w:t>
      </w:r>
    </w:p>
    <w:p w14:paraId="0D2BC0AB" w14:textId="77777777" w:rsidR="005A1C96" w:rsidRPr="005A1C96" w:rsidRDefault="005A1C96" w:rsidP="005A1C96">
      <w:pPr>
        <w:rPr>
          <w:b/>
          <w:bCs/>
        </w:rPr>
      </w:pPr>
      <w:r w:rsidRPr="005A1C96">
        <w:rPr>
          <w:b/>
          <w:bCs/>
        </w:rPr>
        <w:t>Action configuration pane</w:t>
      </w:r>
    </w:p>
    <w:p w14:paraId="628B0B34" w14:textId="77777777" w:rsidR="005A1C96" w:rsidRPr="005A1C96" w:rsidRDefault="005A1C96" w:rsidP="005A1C96">
      <w:r w:rsidRPr="005A1C96">
        <w:t>Use the action configuration pane to customize parameters, settings, and code for the selected card in your flow.</w:t>
      </w:r>
    </w:p>
    <w:p w14:paraId="0B39B4BE" w14:textId="77777777" w:rsidR="005A1C96" w:rsidRPr="005A1C96" w:rsidRDefault="005A1C96" w:rsidP="005A1C96">
      <w:pPr>
        <w:rPr>
          <w:b/>
          <w:bCs/>
        </w:rPr>
      </w:pPr>
      <w:r w:rsidRPr="005A1C96">
        <w:rPr>
          <w:b/>
          <w:bCs/>
        </w:rPr>
        <w:t>Parameters</w:t>
      </w:r>
    </w:p>
    <w:p w14:paraId="3FD79140" w14:textId="77777777" w:rsidR="005A1C96" w:rsidRPr="005A1C96" w:rsidRDefault="005A1C96" w:rsidP="005A1C96">
      <w:r w:rsidRPr="005A1C96">
        <w:t>On the </w:t>
      </w:r>
      <w:r w:rsidRPr="005A1C96">
        <w:rPr>
          <w:b/>
          <w:bCs/>
        </w:rPr>
        <w:t>Parameters</w:t>
      </w:r>
      <w:r w:rsidRPr="005A1C96">
        <w:t> tab, you can use the blue </w:t>
      </w:r>
      <w:r w:rsidRPr="005A1C96">
        <w:rPr>
          <w:b/>
          <w:bCs/>
        </w:rPr>
        <w:t>Insert token</w:t>
      </w:r>
      <w:r w:rsidRPr="005A1C96">
        <w:t> (lightning bolt) and </w:t>
      </w:r>
      <w:r w:rsidRPr="005A1C96">
        <w:rPr>
          <w:b/>
          <w:bCs/>
        </w:rPr>
        <w:t>Insert expression</w:t>
      </w:r>
      <w:r w:rsidRPr="005A1C96">
        <w:t> (</w:t>
      </w:r>
      <w:proofErr w:type="spellStart"/>
      <w:r w:rsidRPr="005A1C96">
        <w:rPr>
          <w:b/>
          <w:bCs/>
          <w:i/>
          <w:iCs/>
        </w:rPr>
        <w:t>fx</w:t>
      </w:r>
      <w:proofErr w:type="spellEnd"/>
      <w:r w:rsidRPr="005A1C96">
        <w:t>) buttons next to the </w:t>
      </w:r>
      <w:r w:rsidRPr="005A1C96">
        <w:rPr>
          <w:b/>
          <w:bCs/>
        </w:rPr>
        <w:t>Inputs</w:t>
      </w:r>
      <w:r w:rsidRPr="005A1C96">
        <w:t> field to quickly enter values for the selected action card.</w:t>
      </w:r>
    </w:p>
    <w:p w14:paraId="4BEC0EE1" w14:textId="79567EA3" w:rsidR="005A1C96" w:rsidRPr="005A1C96" w:rsidRDefault="005A1C96" w:rsidP="005A1C96">
      <w:r w:rsidRPr="005A1C96">
        <w:rPr>
          <w:noProof/>
        </w:rPr>
        <w:drawing>
          <wp:inline distT="0" distB="0" distL="0" distR="0" wp14:anchorId="71532332" wp14:editId="50020A6B">
            <wp:extent cx="5731510" cy="1819910"/>
            <wp:effectExtent l="0" t="0" r="2540" b="8890"/>
            <wp:docPr id="158387894" name="Picture 20" descr="Screenshot of the Insert token and Insert expression buttons on the Parameters tab in the action configuratio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Screenshot of the Insert token and Insert expression buttons on the Parameters tab in the action configuration pa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19910"/>
                    </a:xfrm>
                    <a:prstGeom prst="rect">
                      <a:avLst/>
                    </a:prstGeom>
                    <a:noFill/>
                    <a:ln>
                      <a:noFill/>
                    </a:ln>
                  </pic:spPr>
                </pic:pic>
              </a:graphicData>
            </a:graphic>
          </wp:inline>
        </w:drawing>
      </w:r>
    </w:p>
    <w:p w14:paraId="3A03A448" w14:textId="77777777" w:rsidR="005A1C96" w:rsidRPr="005A1C96" w:rsidRDefault="005A1C96" w:rsidP="005A1C96">
      <w:r w:rsidRPr="005A1C96">
        <w:t>To insert a dynamic token into the </w:t>
      </w:r>
      <w:r w:rsidRPr="005A1C96">
        <w:rPr>
          <w:b/>
          <w:bCs/>
        </w:rPr>
        <w:t>Inputs</w:t>
      </w:r>
      <w:r w:rsidRPr="005A1C96">
        <w:t> field, select the </w:t>
      </w:r>
      <w:r w:rsidRPr="005A1C96">
        <w:rPr>
          <w:b/>
          <w:bCs/>
        </w:rPr>
        <w:t>Insert token</w:t>
      </w:r>
      <w:r w:rsidRPr="005A1C96">
        <w:t> (lightning bolt) button. In the pop-up window that opens, search for or scroll to find the tokens that you can use. After you select a token, it appears in the </w:t>
      </w:r>
      <w:r w:rsidRPr="005A1C96">
        <w:rPr>
          <w:b/>
          <w:bCs/>
        </w:rPr>
        <w:t>Inputs</w:t>
      </w:r>
      <w:r w:rsidRPr="005A1C96">
        <w:t> field.</w:t>
      </w:r>
    </w:p>
    <w:p w14:paraId="38C23021" w14:textId="77777777" w:rsidR="005A1C96" w:rsidRPr="005A1C96" w:rsidRDefault="005A1C96" w:rsidP="005A1C96">
      <w:r w:rsidRPr="005A1C96">
        <w:lastRenderedPageBreak/>
        <w:t>To insert an expression into the </w:t>
      </w:r>
      <w:r w:rsidRPr="005A1C96">
        <w:rPr>
          <w:b/>
          <w:bCs/>
        </w:rPr>
        <w:t>Inputs</w:t>
      </w:r>
      <w:r w:rsidRPr="005A1C96">
        <w:t> field, select the </w:t>
      </w:r>
      <w:r w:rsidRPr="005A1C96">
        <w:rPr>
          <w:b/>
          <w:bCs/>
        </w:rPr>
        <w:t>Insert expression</w:t>
      </w:r>
      <w:r w:rsidRPr="005A1C96">
        <w:t> (</w:t>
      </w:r>
      <w:proofErr w:type="spellStart"/>
      <w:r w:rsidRPr="005A1C96">
        <w:rPr>
          <w:b/>
          <w:bCs/>
          <w:i/>
          <w:iCs/>
        </w:rPr>
        <w:t>fx</w:t>
      </w:r>
      <w:proofErr w:type="spellEnd"/>
      <w:r w:rsidRPr="005A1C96">
        <w:t>) button. In the pop-up window that opens, select a function to start your expression. To complete your expression, place the cursor in the function, and then select </w:t>
      </w:r>
      <w:r w:rsidRPr="005A1C96">
        <w:rPr>
          <w:b/>
          <w:bCs/>
        </w:rPr>
        <w:t>Dynamic content</w:t>
      </w:r>
      <w:r w:rsidRPr="005A1C96">
        <w:t>. Search for or select the content/tokens to add, and then select </w:t>
      </w:r>
      <w:r w:rsidRPr="005A1C96">
        <w:rPr>
          <w:b/>
          <w:bCs/>
        </w:rPr>
        <w:t>Add</w:t>
      </w:r>
      <w:r w:rsidRPr="005A1C96">
        <w:t>. Your completed expression appears in the </w:t>
      </w:r>
      <w:r w:rsidRPr="005A1C96">
        <w:rPr>
          <w:b/>
          <w:bCs/>
        </w:rPr>
        <w:t>Inputs</w:t>
      </w:r>
      <w:r w:rsidRPr="005A1C96">
        <w:t> field.</w:t>
      </w:r>
    </w:p>
    <w:p w14:paraId="0CBD30E4" w14:textId="77777777" w:rsidR="005A1C96" w:rsidRPr="005A1C96" w:rsidRDefault="005A1C96" w:rsidP="005A1C96">
      <w:r w:rsidRPr="005A1C96">
        <w:t>To learn more about expressions, go to </w:t>
      </w:r>
      <w:hyperlink r:id="rId27" w:history="1">
        <w:r w:rsidRPr="005A1C96">
          <w:rPr>
            <w:rStyle w:val="Hyperlink"/>
          </w:rPr>
          <w:t>Reference guide to workflow expression functions</w:t>
        </w:r>
      </w:hyperlink>
      <w:r w:rsidRPr="005A1C96">
        <w:t>.</w:t>
      </w:r>
    </w:p>
    <w:p w14:paraId="51095891" w14:textId="77777777" w:rsidR="005A1C96" w:rsidRPr="005A1C96" w:rsidRDefault="005A1C96" w:rsidP="005A1C96">
      <w:r w:rsidRPr="005A1C96">
        <w:t>Alternatively, use the keyboard to enter a slash (</w:t>
      </w:r>
      <w:r w:rsidRPr="005A1C96">
        <w:rPr>
          <w:b/>
          <w:bCs/>
        </w:rPr>
        <w:t>/</w:t>
      </w:r>
      <w:r w:rsidRPr="005A1C96">
        <w:t>) in the </w:t>
      </w:r>
      <w:r w:rsidRPr="005A1C96">
        <w:rPr>
          <w:b/>
          <w:bCs/>
        </w:rPr>
        <w:t>Inputs</w:t>
      </w:r>
      <w:r w:rsidRPr="005A1C96">
        <w:t> field. Then select the dynamic content/token and expression pop-ups.</w:t>
      </w:r>
    </w:p>
    <w:p w14:paraId="6E97A64A" w14:textId="77777777" w:rsidR="005A1C96" w:rsidRPr="005A1C96" w:rsidRDefault="005A1C96" w:rsidP="005A1C96">
      <w:pPr>
        <w:rPr>
          <w:b/>
          <w:bCs/>
        </w:rPr>
      </w:pPr>
      <w:r w:rsidRPr="005A1C96">
        <w:rPr>
          <w:b/>
          <w:bCs/>
        </w:rPr>
        <w:t>Settings</w:t>
      </w:r>
    </w:p>
    <w:p w14:paraId="4AD34923" w14:textId="77777777" w:rsidR="005A1C96" w:rsidRPr="005A1C96" w:rsidRDefault="005A1C96" w:rsidP="005A1C96">
      <w:r w:rsidRPr="005A1C96">
        <w:t>On the </w:t>
      </w:r>
      <w:r w:rsidRPr="005A1C96">
        <w:rPr>
          <w:b/>
          <w:bCs/>
        </w:rPr>
        <w:t>Settings</w:t>
      </w:r>
      <w:r w:rsidRPr="005A1C96">
        <w:t> tab, you can set the action time-out, network retry policy, how an action should run, security input and output, and tracking properties. The following table provides a description of the settings.</w:t>
      </w:r>
    </w:p>
    <w:tbl>
      <w:tblPr>
        <w:tblW w:w="10446" w:type="dxa"/>
        <w:tblCellMar>
          <w:top w:w="15" w:type="dxa"/>
          <w:left w:w="15" w:type="dxa"/>
          <w:bottom w:w="15" w:type="dxa"/>
          <w:right w:w="15" w:type="dxa"/>
        </w:tblCellMar>
        <w:tblLook w:val="04A0" w:firstRow="1" w:lastRow="0" w:firstColumn="1" w:lastColumn="0" w:noHBand="0" w:noVBand="1"/>
      </w:tblPr>
      <w:tblGrid>
        <w:gridCol w:w="1072"/>
        <w:gridCol w:w="9374"/>
      </w:tblGrid>
      <w:tr w:rsidR="005A1C96" w:rsidRPr="005A1C96" w14:paraId="5AC55D2E" w14:textId="77777777" w:rsidTr="005A1C96">
        <w:trPr>
          <w:tblHeader/>
        </w:trPr>
        <w:tc>
          <w:tcPr>
            <w:tcW w:w="0" w:type="auto"/>
            <w:hideMark/>
          </w:tcPr>
          <w:p w14:paraId="26A99F0E" w14:textId="77777777" w:rsidR="005A1C96" w:rsidRPr="005A1C96" w:rsidRDefault="005A1C96" w:rsidP="005A1C96">
            <w:pPr>
              <w:rPr>
                <w:b/>
                <w:bCs/>
              </w:rPr>
            </w:pPr>
            <w:r w:rsidRPr="005A1C96">
              <w:rPr>
                <w:b/>
                <w:bCs/>
              </w:rPr>
              <w:t>Setting</w:t>
            </w:r>
          </w:p>
        </w:tc>
        <w:tc>
          <w:tcPr>
            <w:tcW w:w="0" w:type="auto"/>
            <w:hideMark/>
          </w:tcPr>
          <w:p w14:paraId="54479FAC" w14:textId="77777777" w:rsidR="005A1C96" w:rsidRPr="005A1C96" w:rsidRDefault="005A1C96" w:rsidP="005A1C96">
            <w:pPr>
              <w:rPr>
                <w:b/>
                <w:bCs/>
              </w:rPr>
            </w:pPr>
            <w:r w:rsidRPr="005A1C96">
              <w:rPr>
                <w:b/>
                <w:bCs/>
              </w:rPr>
              <w:t>Description</w:t>
            </w:r>
          </w:p>
        </w:tc>
      </w:tr>
      <w:tr w:rsidR="005A1C96" w:rsidRPr="005A1C96" w14:paraId="04985399" w14:textId="77777777" w:rsidTr="005A1C96">
        <w:tc>
          <w:tcPr>
            <w:tcW w:w="0" w:type="auto"/>
            <w:hideMark/>
          </w:tcPr>
          <w:p w14:paraId="6094836D" w14:textId="77777777" w:rsidR="005A1C96" w:rsidRPr="005A1C96" w:rsidRDefault="005A1C96" w:rsidP="005A1C96">
            <w:r w:rsidRPr="005A1C96">
              <w:t>General</w:t>
            </w:r>
          </w:p>
        </w:tc>
        <w:tc>
          <w:tcPr>
            <w:tcW w:w="0" w:type="auto"/>
            <w:hideMark/>
          </w:tcPr>
          <w:p w14:paraId="3C82E502" w14:textId="77777777" w:rsidR="005A1C96" w:rsidRPr="005A1C96" w:rsidRDefault="005A1C96" w:rsidP="005A1C96">
            <w:r w:rsidRPr="005A1C96">
              <w:t>In the </w:t>
            </w:r>
            <w:r w:rsidRPr="005A1C96">
              <w:rPr>
                <w:b/>
                <w:bCs/>
              </w:rPr>
              <w:t>Action Timeout</w:t>
            </w:r>
            <w:r w:rsidRPr="005A1C96">
              <w:t> field, set the maximum duration between retries and asynchronous responses for the selected action. This setting doesn't change the request time-out of a single request.</w:t>
            </w:r>
          </w:p>
        </w:tc>
      </w:tr>
      <w:tr w:rsidR="005A1C96" w:rsidRPr="005A1C96" w14:paraId="3B469EB0" w14:textId="77777777" w:rsidTr="005A1C96">
        <w:tc>
          <w:tcPr>
            <w:tcW w:w="0" w:type="auto"/>
            <w:hideMark/>
          </w:tcPr>
          <w:p w14:paraId="62CBCE33" w14:textId="77777777" w:rsidR="005A1C96" w:rsidRPr="005A1C96" w:rsidRDefault="005A1C96" w:rsidP="005A1C96">
            <w:r w:rsidRPr="005A1C96">
              <w:t>Networking</w:t>
            </w:r>
          </w:p>
        </w:tc>
        <w:tc>
          <w:tcPr>
            <w:tcW w:w="0" w:type="auto"/>
            <w:hideMark/>
          </w:tcPr>
          <w:p w14:paraId="3FB26E84" w14:textId="77777777" w:rsidR="005A1C96" w:rsidRPr="005A1C96" w:rsidRDefault="005A1C96" w:rsidP="005A1C96">
            <w:r w:rsidRPr="005A1C96">
              <w:t>In the </w:t>
            </w:r>
            <w:r w:rsidRPr="005A1C96">
              <w:rPr>
                <w:b/>
                <w:bCs/>
              </w:rPr>
              <w:t>Retry Policy</w:t>
            </w:r>
            <w:r w:rsidRPr="005A1C96">
              <w:t> field, select a retry policy for intermittent failures. The default setting is an exponential interval policy that is set to retry four times. You can also set your own exponential or fixed interval settings, or choose none at all.</w:t>
            </w:r>
          </w:p>
        </w:tc>
      </w:tr>
      <w:tr w:rsidR="005A1C96" w:rsidRPr="005A1C96" w14:paraId="74E29D37" w14:textId="77777777" w:rsidTr="005A1C96">
        <w:tc>
          <w:tcPr>
            <w:tcW w:w="0" w:type="auto"/>
            <w:hideMark/>
          </w:tcPr>
          <w:p w14:paraId="1F428C86" w14:textId="77777777" w:rsidR="005A1C96" w:rsidRPr="005A1C96" w:rsidRDefault="005A1C96" w:rsidP="005A1C96">
            <w:r w:rsidRPr="005A1C96">
              <w:t>Run After</w:t>
            </w:r>
          </w:p>
        </w:tc>
        <w:tc>
          <w:tcPr>
            <w:tcW w:w="0" w:type="auto"/>
            <w:hideMark/>
          </w:tcPr>
          <w:p w14:paraId="5715A833" w14:textId="77777777" w:rsidR="005A1C96" w:rsidRPr="005A1C96" w:rsidRDefault="005A1C96" w:rsidP="005A1C96">
            <w:r w:rsidRPr="005A1C96">
              <w:t>In the </w:t>
            </w:r>
            <w:r w:rsidRPr="005A1C96">
              <w:rPr>
                <w:b/>
                <w:bCs/>
              </w:rPr>
              <w:t>Run After</w:t>
            </w:r>
            <w:r w:rsidRPr="005A1C96">
              <w:t> field, configure how an action should run after the execution of any of the preceding flow actions. For example, you can choose to run an action after the preceding action runs successfully, times out, skips, or fails.</w:t>
            </w:r>
          </w:p>
        </w:tc>
      </w:tr>
      <w:tr w:rsidR="005A1C96" w:rsidRPr="005A1C96" w14:paraId="2CFBB927" w14:textId="77777777" w:rsidTr="005A1C96">
        <w:tc>
          <w:tcPr>
            <w:tcW w:w="0" w:type="auto"/>
            <w:hideMark/>
          </w:tcPr>
          <w:p w14:paraId="34B64E60" w14:textId="77777777" w:rsidR="005A1C96" w:rsidRPr="005A1C96" w:rsidRDefault="005A1C96" w:rsidP="005A1C96">
            <w:r w:rsidRPr="005A1C96">
              <w:t>Security</w:t>
            </w:r>
          </w:p>
        </w:tc>
        <w:tc>
          <w:tcPr>
            <w:tcW w:w="0" w:type="auto"/>
            <w:hideMark/>
          </w:tcPr>
          <w:p w14:paraId="50E99B68" w14:textId="77777777" w:rsidR="005A1C96" w:rsidRPr="005A1C96" w:rsidRDefault="005A1C96" w:rsidP="005A1C96">
            <w:r w:rsidRPr="005A1C96">
              <w:t>Use the </w:t>
            </w:r>
            <w:r w:rsidRPr="005A1C96">
              <w:rPr>
                <w:b/>
                <w:bCs/>
              </w:rPr>
              <w:t>Secure inputs</w:t>
            </w:r>
            <w:r w:rsidRPr="005A1C96">
              <w:t> and </w:t>
            </w:r>
            <w:r w:rsidRPr="005A1C96">
              <w:rPr>
                <w:b/>
                <w:bCs/>
              </w:rPr>
              <w:t>Secure outputs</w:t>
            </w:r>
            <w:r w:rsidRPr="005A1C96">
              <w:t> toggles to turn the operations, and references of output properties, on or off.</w:t>
            </w:r>
          </w:p>
        </w:tc>
      </w:tr>
      <w:tr w:rsidR="005A1C96" w:rsidRPr="005A1C96" w14:paraId="044E4DE8" w14:textId="77777777" w:rsidTr="005A1C96">
        <w:tc>
          <w:tcPr>
            <w:tcW w:w="0" w:type="auto"/>
            <w:hideMark/>
          </w:tcPr>
          <w:p w14:paraId="4FFAD4E0" w14:textId="77777777" w:rsidR="005A1C96" w:rsidRPr="005A1C96" w:rsidRDefault="005A1C96" w:rsidP="005A1C96">
            <w:r w:rsidRPr="005A1C96">
              <w:t>Tracking</w:t>
            </w:r>
          </w:p>
        </w:tc>
        <w:tc>
          <w:tcPr>
            <w:tcW w:w="0" w:type="auto"/>
            <w:hideMark/>
          </w:tcPr>
          <w:p w14:paraId="64C568B1" w14:textId="77777777" w:rsidR="005A1C96" w:rsidRPr="005A1C96" w:rsidRDefault="005A1C96" w:rsidP="005A1C96">
            <w:r w:rsidRPr="005A1C96">
              <w:t>Set the key and value of tracked properties.</w:t>
            </w:r>
          </w:p>
        </w:tc>
      </w:tr>
    </w:tbl>
    <w:p w14:paraId="4B0F7D92" w14:textId="77777777" w:rsidR="005A1C96" w:rsidRPr="005A1C96" w:rsidRDefault="005A1C96" w:rsidP="005A1C96">
      <w:pPr>
        <w:rPr>
          <w:b/>
          <w:bCs/>
        </w:rPr>
      </w:pPr>
      <w:r w:rsidRPr="005A1C96">
        <w:rPr>
          <w:b/>
          <w:bCs/>
        </w:rPr>
        <w:t>Code</w:t>
      </w:r>
    </w:p>
    <w:p w14:paraId="2C511E09" w14:textId="77777777" w:rsidR="005A1C96" w:rsidRPr="005A1C96" w:rsidRDefault="005A1C96" w:rsidP="005A1C96">
      <w:r w:rsidRPr="005A1C96">
        <w:t>To view the code behind any card in your flow, select the card on the canvas, and then select </w:t>
      </w:r>
      <w:r w:rsidRPr="005A1C96">
        <w:rPr>
          <w:b/>
          <w:bCs/>
        </w:rPr>
        <w:t>Code View</w:t>
      </w:r>
      <w:r w:rsidRPr="005A1C96">
        <w:t> in the action configuration pane. As you customize the code on the </w:t>
      </w:r>
      <w:hyperlink r:id="rId28" w:anchor="parameters" w:history="1">
        <w:r w:rsidRPr="005A1C96">
          <w:rPr>
            <w:rStyle w:val="Hyperlink"/>
          </w:rPr>
          <w:t>Parameters</w:t>
        </w:r>
      </w:hyperlink>
      <w:r w:rsidRPr="005A1C96">
        <w:t> tab, you can view the new code on the </w:t>
      </w:r>
      <w:r w:rsidRPr="005A1C96">
        <w:rPr>
          <w:b/>
          <w:bCs/>
        </w:rPr>
        <w:t>Code View</w:t>
      </w:r>
      <w:r w:rsidRPr="005A1C96">
        <w:t> tab.</w:t>
      </w:r>
    </w:p>
    <w:p w14:paraId="3EFA0A7F" w14:textId="77777777" w:rsidR="005A1C96" w:rsidRPr="005A1C96" w:rsidRDefault="005A1C96" w:rsidP="005A1C96">
      <w:r w:rsidRPr="005A1C96">
        <w:t>The following screenshot shows an example of the code for the </w:t>
      </w:r>
      <w:r w:rsidRPr="005A1C96">
        <w:rPr>
          <w:b/>
          <w:bCs/>
        </w:rPr>
        <w:t>Compose</w:t>
      </w:r>
      <w:r w:rsidRPr="005A1C96">
        <w:t> action card.</w:t>
      </w:r>
    </w:p>
    <w:p w14:paraId="19719211" w14:textId="74D8E1C6" w:rsidR="005A1C96" w:rsidRPr="005A1C96" w:rsidRDefault="005A1C96" w:rsidP="005A1C96">
      <w:r w:rsidRPr="005A1C96">
        <w:rPr>
          <w:noProof/>
        </w:rPr>
        <w:lastRenderedPageBreak/>
        <w:drawing>
          <wp:inline distT="0" distB="0" distL="0" distR="0" wp14:anchorId="1D7A30CC" wp14:editId="70C29B9E">
            <wp:extent cx="5166360" cy="2804160"/>
            <wp:effectExtent l="0" t="0" r="0" b="0"/>
            <wp:docPr id="987766164" name="Picture 19" descr="Screenshot of the code view of the Compose act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Screenshot of the code view of the Compose action ca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6360" cy="2804160"/>
                    </a:xfrm>
                    <a:prstGeom prst="rect">
                      <a:avLst/>
                    </a:prstGeom>
                    <a:noFill/>
                    <a:ln>
                      <a:noFill/>
                    </a:ln>
                  </pic:spPr>
                </pic:pic>
              </a:graphicData>
            </a:graphic>
          </wp:inline>
        </w:drawing>
      </w:r>
    </w:p>
    <w:p w14:paraId="34FD472E" w14:textId="77777777" w:rsidR="005A1C96" w:rsidRPr="005A1C96" w:rsidRDefault="005A1C96" w:rsidP="005A1C96">
      <w:pPr>
        <w:rPr>
          <w:b/>
          <w:bCs/>
        </w:rPr>
      </w:pPr>
      <w:r w:rsidRPr="005A1C96">
        <w:rPr>
          <w:b/>
          <w:bCs/>
        </w:rPr>
        <w:t>Canvas</w:t>
      </w:r>
    </w:p>
    <w:p w14:paraId="73A0819B" w14:textId="77777777" w:rsidR="005A1C96" w:rsidRPr="005A1C96" w:rsidRDefault="005A1C96" w:rsidP="005A1C96">
      <w:r w:rsidRPr="005A1C96">
        <w:t>For easy navigation, you can drag your flow on the canvas. You configure the actions of each card in the action configuration pane on the left. The cards on the canvas are compact to allow for easy visibility and navigation, especially in large flows.</w:t>
      </w:r>
    </w:p>
    <w:p w14:paraId="6F99059A" w14:textId="77777777" w:rsidR="005A1C96" w:rsidRPr="005A1C96" w:rsidRDefault="005A1C96" w:rsidP="005A1C96">
      <w:pPr>
        <w:rPr>
          <w:b/>
          <w:bCs/>
        </w:rPr>
      </w:pPr>
      <w:r w:rsidRPr="005A1C96">
        <w:rPr>
          <w:b/>
          <w:bCs/>
        </w:rPr>
        <w:t>Drop zones</w:t>
      </w:r>
    </w:p>
    <w:p w14:paraId="5C78CD2B" w14:textId="77777777" w:rsidR="005A1C96" w:rsidRPr="005A1C96" w:rsidRDefault="005A1C96" w:rsidP="005A1C96">
      <w:r w:rsidRPr="005A1C96">
        <w:t>The canvas contains AI-powered designer drop zones to help you easily drag cloud flow actions. The drop zones are indicated by blue dashed lines.</w:t>
      </w:r>
    </w:p>
    <w:p w14:paraId="2163DDF0" w14:textId="1A98AB51" w:rsidR="005A1C96" w:rsidRPr="005A1C96" w:rsidRDefault="005A1C96" w:rsidP="005A1C96">
      <w:r w:rsidRPr="005A1C96">
        <w:rPr>
          <w:noProof/>
        </w:rPr>
        <w:drawing>
          <wp:inline distT="0" distB="0" distL="0" distR="0" wp14:anchorId="73AED0DB" wp14:editId="6F25DCE8">
            <wp:extent cx="3505200" cy="2423160"/>
            <wp:effectExtent l="0" t="0" r="0" b="0"/>
            <wp:docPr id="2060850358" name="Picture 18" descr="Screenshot of an action card and a drop-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Screenshot of an action card and a drop-zo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2423160"/>
                    </a:xfrm>
                    <a:prstGeom prst="rect">
                      <a:avLst/>
                    </a:prstGeom>
                    <a:noFill/>
                    <a:ln>
                      <a:noFill/>
                    </a:ln>
                  </pic:spPr>
                </pic:pic>
              </a:graphicData>
            </a:graphic>
          </wp:inline>
        </w:drawing>
      </w:r>
    </w:p>
    <w:p w14:paraId="0F460892" w14:textId="77777777" w:rsidR="005A1C96" w:rsidRPr="005A1C96" w:rsidRDefault="005A1C96" w:rsidP="005A1C96">
      <w:pPr>
        <w:rPr>
          <w:b/>
          <w:bCs/>
        </w:rPr>
      </w:pPr>
      <w:r w:rsidRPr="005A1C96">
        <w:rPr>
          <w:b/>
          <w:bCs/>
        </w:rPr>
        <w:t>Zoom buttons</w:t>
      </w:r>
    </w:p>
    <w:p w14:paraId="0CC38E5A" w14:textId="77777777" w:rsidR="005A1C96" w:rsidRPr="005A1C96" w:rsidRDefault="005A1C96" w:rsidP="005A1C96">
      <w:r w:rsidRPr="005A1C96">
        <w:t>Depending on the size and complexity of your flow, you might want to adjust its size on the canvas as you're building it. Use the zoom buttons to zoom in, zoom out, fit to screen, and toggle a </w:t>
      </w:r>
      <w:proofErr w:type="spellStart"/>
      <w:r w:rsidRPr="005A1C96">
        <w:rPr>
          <w:i/>
          <w:iCs/>
        </w:rPr>
        <w:t>minimap</w:t>
      </w:r>
      <w:proofErr w:type="spellEnd"/>
      <w:r w:rsidRPr="005A1C96">
        <w:t>. The buttons appear when the Action configuration pane is closed.</w:t>
      </w:r>
    </w:p>
    <w:p w14:paraId="4538C6D8" w14:textId="77777777" w:rsidR="005A1C96" w:rsidRPr="005A1C96" w:rsidRDefault="005A1C96" w:rsidP="005A1C96">
      <w:r w:rsidRPr="005A1C96">
        <w:t xml:space="preserve">The bottom button is for the </w:t>
      </w:r>
      <w:proofErr w:type="spellStart"/>
      <w:r w:rsidRPr="005A1C96">
        <w:t>minimap</w:t>
      </w:r>
      <w:proofErr w:type="spellEnd"/>
      <w:r w:rsidRPr="005A1C96">
        <w:t>. Use it to focus on a specific section of a large flow.</w:t>
      </w:r>
    </w:p>
    <w:p w14:paraId="2E31367E" w14:textId="731BCCF5" w:rsidR="005A1C96" w:rsidRPr="005A1C96" w:rsidRDefault="005A1C96" w:rsidP="005A1C96">
      <w:r w:rsidRPr="005A1C96">
        <w:rPr>
          <w:noProof/>
        </w:rPr>
        <w:lastRenderedPageBreak/>
        <w:drawing>
          <wp:inline distT="0" distB="0" distL="0" distR="0" wp14:anchorId="148F5E18" wp14:editId="10AA5F6F">
            <wp:extent cx="4114800" cy="2095500"/>
            <wp:effectExtent l="0" t="0" r="0" b="0"/>
            <wp:docPr id="2066564012" name="Picture 17" descr="Screenshot of the four zoom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Screenshot of the four zoom butt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2095500"/>
                    </a:xfrm>
                    <a:prstGeom prst="rect">
                      <a:avLst/>
                    </a:prstGeom>
                    <a:noFill/>
                    <a:ln>
                      <a:noFill/>
                    </a:ln>
                  </pic:spPr>
                </pic:pic>
              </a:graphicData>
            </a:graphic>
          </wp:inline>
        </w:drawing>
      </w:r>
    </w:p>
    <w:p w14:paraId="31045A70" w14:textId="77777777" w:rsidR="005A1C96" w:rsidRPr="005A1C96" w:rsidRDefault="005A1C96" w:rsidP="005A1C96">
      <w:pPr>
        <w:rPr>
          <w:b/>
          <w:bCs/>
        </w:rPr>
      </w:pPr>
      <w:r w:rsidRPr="005A1C96">
        <w:rPr>
          <w:b/>
          <w:bCs/>
        </w:rPr>
        <w:t>Identify differences between the classic designer and the cloud flows designer</w:t>
      </w:r>
    </w:p>
    <w:p w14:paraId="0F0E4C4A" w14:textId="77777777" w:rsidR="005A1C96" w:rsidRPr="005A1C96" w:rsidRDefault="005A1C96" w:rsidP="005A1C96">
      <w:r w:rsidRPr="005A1C96">
        <w:t>To quickly identify which designer version you're using, ask yourself the following questions:</w:t>
      </w:r>
    </w:p>
    <w:p w14:paraId="32915EF1" w14:textId="77777777" w:rsidR="005A1C96" w:rsidRPr="005A1C96" w:rsidRDefault="005A1C96" w:rsidP="005A1C96">
      <w:pPr>
        <w:numPr>
          <w:ilvl w:val="0"/>
          <w:numId w:val="5"/>
        </w:numPr>
      </w:pPr>
      <w:r w:rsidRPr="005A1C96">
        <w:t>Are the action cards on the flow small or large?</w:t>
      </w:r>
    </w:p>
    <w:p w14:paraId="0DF415E6" w14:textId="77777777" w:rsidR="005A1C96" w:rsidRPr="005A1C96" w:rsidRDefault="005A1C96" w:rsidP="005A1C96">
      <w:pPr>
        <w:numPr>
          <w:ilvl w:val="0"/>
          <w:numId w:val="5"/>
        </w:numPr>
      </w:pPr>
      <w:r w:rsidRPr="005A1C96">
        <w:t>Is the action configuration pane inline or in a separate pane?</w:t>
      </w:r>
    </w:p>
    <w:p w14:paraId="67F8E3EE" w14:textId="77777777" w:rsidR="005A1C96" w:rsidRPr="005A1C96" w:rsidRDefault="005A1C96" w:rsidP="005A1C96">
      <w:r w:rsidRPr="005A1C96">
        <w:t>The cloud flows designer has smaller cards to facilitate easy navigation. It also has a standalone action configuration pane on the left.</w:t>
      </w:r>
    </w:p>
    <w:p w14:paraId="524D1753" w14:textId="77777777" w:rsidR="005A1C96" w:rsidRPr="005A1C96" w:rsidRDefault="005A1C96" w:rsidP="005A1C96">
      <w:pPr>
        <w:rPr>
          <w:b/>
          <w:bCs/>
        </w:rPr>
      </w:pPr>
      <w:r w:rsidRPr="005A1C96">
        <w:rPr>
          <w:b/>
          <w:bCs/>
        </w:rPr>
        <w:t>Limitation</w:t>
      </w:r>
    </w:p>
    <w:p w14:paraId="72849A46" w14:textId="77777777" w:rsidR="005A1C96" w:rsidRPr="005A1C96" w:rsidRDefault="005A1C96" w:rsidP="005A1C96">
      <w:r w:rsidRPr="005A1C96">
        <w:t xml:space="preserve">You might notice that some functionalities that were in the classic designer aren't available in the cloud flows designer. For example, the designer doesn't support non-Open API flows (Peek code on an action and if you see _methods_ parameter, the flow is a non-open API flow), and constructs such as some hybrid triggers (for a selected message (v2 Teams), </w:t>
      </w:r>
      <w:proofErr w:type="spellStart"/>
      <w:r w:rsidRPr="005A1C96">
        <w:t>TeamsoncomposeMesage</w:t>
      </w:r>
      <w:proofErr w:type="spellEnd"/>
      <w:r w:rsidRPr="005A1C96">
        <w:t xml:space="preserve"> (teams), Teams card trigger, Microsoft 365 Compliance Connector), a comment, Power Pages connector, or a Power Apps v1 trigger in your flow.</w:t>
      </w:r>
    </w:p>
    <w:p w14:paraId="641F6870" w14:textId="77777777" w:rsidR="005A1C96" w:rsidRPr="005A1C96" w:rsidRDefault="005A1C96" w:rsidP="005A1C96">
      <w:r w:rsidRPr="005A1C96">
        <w:t>If you want to work with missing functionalities in the designer, select </w:t>
      </w:r>
      <w:r w:rsidRPr="005A1C96">
        <w:rPr>
          <w:b/>
          <w:bCs/>
        </w:rPr>
        <w:t>Switch to classic designer</w:t>
      </w:r>
      <w:r w:rsidRPr="005A1C96">
        <w:t> on the menu in the cloud flows designer.</w:t>
      </w:r>
    </w:p>
    <w:p w14:paraId="23F67804" w14:textId="77777777" w:rsidR="005A1C96" w:rsidRPr="005A1C96" w:rsidRDefault="005A1C96" w:rsidP="005A1C96">
      <w:pPr>
        <w:rPr>
          <w:b/>
          <w:bCs/>
        </w:rPr>
      </w:pPr>
      <w:r w:rsidRPr="005A1C96">
        <w:rPr>
          <w:b/>
          <w:bCs/>
        </w:rPr>
        <w:t> Note</w:t>
      </w:r>
    </w:p>
    <w:p w14:paraId="4166F770" w14:textId="77777777" w:rsidR="005A1C96" w:rsidRPr="005A1C96" w:rsidRDefault="005A1C96" w:rsidP="005A1C96">
      <w:r w:rsidRPr="005A1C96">
        <w:t>The Power Automate cloud flows designer isn't yet available in integration surfaces such as Power Apps, Teams, and others.</w:t>
      </w:r>
    </w:p>
    <w:p w14:paraId="262F5031" w14:textId="1A830B94" w:rsidR="005A1C96" w:rsidRPr="005A1C96" w:rsidRDefault="005A1C96" w:rsidP="005A1C96">
      <w:r w:rsidRPr="005A1C96">
        <w:rPr>
          <w:noProof/>
        </w:rPr>
        <w:drawing>
          <wp:inline distT="0" distB="0" distL="0" distR="0" wp14:anchorId="5B196DFF" wp14:editId="742A6C20">
            <wp:extent cx="3581400" cy="800100"/>
            <wp:effectExtent l="0" t="0" r="0" b="0"/>
            <wp:docPr id="1773030117" name="Picture 16" descr="Screenshot of the 'Switch to classic designer' button below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Screenshot of the 'Switch to classic designer' button below the men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800100"/>
                    </a:xfrm>
                    <a:prstGeom prst="rect">
                      <a:avLst/>
                    </a:prstGeom>
                    <a:noFill/>
                    <a:ln>
                      <a:noFill/>
                    </a:ln>
                  </pic:spPr>
                </pic:pic>
              </a:graphicData>
            </a:graphic>
          </wp:inline>
        </w:drawing>
      </w:r>
    </w:p>
    <w:p w14:paraId="31AED875" w14:textId="77777777" w:rsidR="00FD5C45" w:rsidRDefault="00FD5C45"/>
    <w:sectPr w:rsidR="00FD5C45">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F508" w14:textId="77777777" w:rsidR="00704786" w:rsidRDefault="00704786" w:rsidP="005A1C96">
      <w:pPr>
        <w:spacing w:after="0" w:line="240" w:lineRule="auto"/>
      </w:pPr>
      <w:r>
        <w:separator/>
      </w:r>
    </w:p>
  </w:endnote>
  <w:endnote w:type="continuationSeparator" w:id="0">
    <w:p w14:paraId="158CE4B0" w14:textId="77777777" w:rsidR="00704786" w:rsidRDefault="00704786" w:rsidP="005A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CD6F" w14:textId="77777777" w:rsidR="00704786" w:rsidRDefault="00704786" w:rsidP="005A1C96">
      <w:pPr>
        <w:spacing w:after="0" w:line="240" w:lineRule="auto"/>
      </w:pPr>
      <w:r>
        <w:separator/>
      </w:r>
    </w:p>
  </w:footnote>
  <w:footnote w:type="continuationSeparator" w:id="0">
    <w:p w14:paraId="338C73F9" w14:textId="77777777" w:rsidR="00704786" w:rsidRDefault="00704786" w:rsidP="005A1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554A" w14:textId="5534DC17" w:rsidR="005A1C96" w:rsidRDefault="00FA10C0">
    <w:pPr>
      <w:pStyle w:val="Header"/>
    </w:pPr>
    <w:r w:rsidRPr="00FA10C0">
      <w:drawing>
        <wp:anchor distT="0" distB="0" distL="114300" distR="114300" simplePos="0" relativeHeight="251658240" behindDoc="0" locked="0" layoutInCell="1" allowOverlap="1" wp14:anchorId="67EC4767" wp14:editId="27A68AB9">
          <wp:simplePos x="0" y="0"/>
          <wp:positionH relativeFrom="column">
            <wp:posOffset>5341620</wp:posOffset>
          </wp:positionH>
          <wp:positionV relativeFrom="paragraph">
            <wp:posOffset>-320040</wp:posOffset>
          </wp:positionV>
          <wp:extent cx="1188823" cy="381033"/>
          <wp:effectExtent l="0" t="0" r="0" b="0"/>
          <wp:wrapSquare wrapText="bothSides"/>
          <wp:docPr id="131531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14063" name=""/>
                  <pic:cNvPicPr/>
                </pic:nvPicPr>
                <pic:blipFill>
                  <a:blip r:embed="rId1">
                    <a:extLst>
                      <a:ext uri="{28A0092B-C50C-407E-A947-70E740481C1C}">
                        <a14:useLocalDpi xmlns:a14="http://schemas.microsoft.com/office/drawing/2010/main" val="0"/>
                      </a:ext>
                    </a:extLst>
                  </a:blip>
                  <a:stretch>
                    <a:fillRect/>
                  </a:stretch>
                </pic:blipFill>
                <pic:spPr>
                  <a:xfrm>
                    <a:off x="0" y="0"/>
                    <a:ext cx="1188823" cy="381033"/>
                  </a:xfrm>
                  <a:prstGeom prst="rect">
                    <a:avLst/>
                  </a:prstGeom>
                </pic:spPr>
              </pic:pic>
            </a:graphicData>
          </a:graphic>
        </wp:anchor>
      </w:drawing>
    </w:r>
  </w:p>
  <w:p w14:paraId="1A2B7859" w14:textId="77777777" w:rsidR="005A1C96" w:rsidRDefault="005A1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32F"/>
    <w:multiLevelType w:val="multilevel"/>
    <w:tmpl w:val="7B08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C1013"/>
    <w:multiLevelType w:val="multilevel"/>
    <w:tmpl w:val="DD0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A0245"/>
    <w:multiLevelType w:val="multilevel"/>
    <w:tmpl w:val="97E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2859"/>
    <w:multiLevelType w:val="multilevel"/>
    <w:tmpl w:val="3B3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99F"/>
    <w:multiLevelType w:val="multilevel"/>
    <w:tmpl w:val="172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241648">
    <w:abstractNumId w:val="2"/>
  </w:num>
  <w:num w:numId="2" w16cid:durableId="422335785">
    <w:abstractNumId w:val="1"/>
  </w:num>
  <w:num w:numId="3" w16cid:durableId="1052147186">
    <w:abstractNumId w:val="3"/>
  </w:num>
  <w:num w:numId="4" w16cid:durableId="1886208680">
    <w:abstractNumId w:val="0"/>
  </w:num>
  <w:num w:numId="5" w16cid:durableId="814375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96"/>
    <w:rsid w:val="00125AE3"/>
    <w:rsid w:val="005A1C96"/>
    <w:rsid w:val="00704786"/>
    <w:rsid w:val="00FA10C0"/>
    <w:rsid w:val="00FD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3F039"/>
  <w15:chartTrackingRefBased/>
  <w15:docId w15:val="{32D2D5FE-09C1-4B87-80FE-6217996A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C96"/>
    <w:rPr>
      <w:color w:val="0563C1" w:themeColor="hyperlink"/>
      <w:u w:val="single"/>
    </w:rPr>
  </w:style>
  <w:style w:type="character" w:styleId="UnresolvedMention">
    <w:name w:val="Unresolved Mention"/>
    <w:basedOn w:val="DefaultParagraphFont"/>
    <w:uiPriority w:val="99"/>
    <w:semiHidden/>
    <w:unhideWhenUsed/>
    <w:rsid w:val="005A1C96"/>
    <w:rPr>
      <w:color w:val="605E5C"/>
      <w:shd w:val="clear" w:color="auto" w:fill="E1DFDD"/>
    </w:rPr>
  </w:style>
  <w:style w:type="character" w:customStyle="1" w:styleId="Heading1Char">
    <w:name w:val="Heading 1 Char"/>
    <w:basedOn w:val="DefaultParagraphFont"/>
    <w:link w:val="Heading1"/>
    <w:uiPriority w:val="9"/>
    <w:rsid w:val="005A1C9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A1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C96"/>
  </w:style>
  <w:style w:type="paragraph" w:styleId="Footer">
    <w:name w:val="footer"/>
    <w:basedOn w:val="Normal"/>
    <w:link w:val="FooterChar"/>
    <w:uiPriority w:val="99"/>
    <w:unhideWhenUsed/>
    <w:rsid w:val="005A1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3179">
      <w:bodyDiv w:val="1"/>
      <w:marLeft w:val="0"/>
      <w:marRight w:val="0"/>
      <w:marTop w:val="0"/>
      <w:marBottom w:val="0"/>
      <w:divBdr>
        <w:top w:val="none" w:sz="0" w:space="0" w:color="auto"/>
        <w:left w:val="none" w:sz="0" w:space="0" w:color="auto"/>
        <w:bottom w:val="none" w:sz="0" w:space="0" w:color="auto"/>
        <w:right w:val="none" w:sz="0" w:space="0" w:color="auto"/>
      </w:divBdr>
      <w:divsChild>
        <w:div w:id="738945217">
          <w:marLeft w:val="0"/>
          <w:marRight w:val="0"/>
          <w:marTop w:val="0"/>
          <w:marBottom w:val="0"/>
          <w:divBdr>
            <w:top w:val="none" w:sz="0" w:space="0" w:color="auto"/>
            <w:left w:val="none" w:sz="0" w:space="0" w:color="auto"/>
            <w:bottom w:val="none" w:sz="0" w:space="0" w:color="auto"/>
            <w:right w:val="none" w:sz="0" w:space="0" w:color="auto"/>
          </w:divBdr>
        </w:div>
        <w:div w:id="1273709850">
          <w:marLeft w:val="0"/>
          <w:marRight w:val="0"/>
          <w:marTop w:val="0"/>
          <w:marBottom w:val="0"/>
          <w:divBdr>
            <w:top w:val="none" w:sz="0" w:space="0" w:color="auto"/>
            <w:left w:val="none" w:sz="0" w:space="0" w:color="auto"/>
            <w:bottom w:val="none" w:sz="0" w:space="0" w:color="auto"/>
            <w:right w:val="none" w:sz="0" w:space="0" w:color="auto"/>
          </w:divBdr>
        </w:div>
        <w:div w:id="270935720">
          <w:marLeft w:val="0"/>
          <w:marRight w:val="0"/>
          <w:marTop w:val="0"/>
          <w:marBottom w:val="0"/>
          <w:divBdr>
            <w:top w:val="none" w:sz="0" w:space="0" w:color="auto"/>
            <w:left w:val="none" w:sz="0" w:space="0" w:color="auto"/>
            <w:bottom w:val="none" w:sz="0" w:space="0" w:color="auto"/>
            <w:right w:val="none" w:sz="0" w:space="0" w:color="auto"/>
          </w:divBdr>
        </w:div>
      </w:divsChild>
    </w:div>
    <w:div w:id="1937859018">
      <w:bodyDiv w:val="1"/>
      <w:marLeft w:val="0"/>
      <w:marRight w:val="0"/>
      <w:marTop w:val="0"/>
      <w:marBottom w:val="0"/>
      <w:divBdr>
        <w:top w:val="none" w:sz="0" w:space="0" w:color="auto"/>
        <w:left w:val="none" w:sz="0" w:space="0" w:color="auto"/>
        <w:bottom w:val="none" w:sz="0" w:space="0" w:color="auto"/>
        <w:right w:val="none" w:sz="0" w:space="0" w:color="auto"/>
      </w:divBdr>
      <w:divsChild>
        <w:div w:id="1166089386">
          <w:marLeft w:val="0"/>
          <w:marRight w:val="0"/>
          <w:marTop w:val="0"/>
          <w:marBottom w:val="0"/>
          <w:divBdr>
            <w:top w:val="none" w:sz="0" w:space="0" w:color="auto"/>
            <w:left w:val="none" w:sz="0" w:space="0" w:color="auto"/>
            <w:bottom w:val="none" w:sz="0" w:space="0" w:color="auto"/>
            <w:right w:val="none" w:sz="0" w:space="0" w:color="auto"/>
          </w:divBdr>
          <w:divsChild>
            <w:div w:id="1949466332">
              <w:marLeft w:val="0"/>
              <w:marRight w:val="0"/>
              <w:marTop w:val="0"/>
              <w:marBottom w:val="0"/>
              <w:divBdr>
                <w:top w:val="none" w:sz="0" w:space="0" w:color="auto"/>
                <w:left w:val="none" w:sz="0" w:space="0" w:color="auto"/>
                <w:bottom w:val="none" w:sz="0" w:space="0" w:color="auto"/>
                <w:right w:val="none" w:sz="0" w:space="0" w:color="auto"/>
              </w:divBdr>
            </w:div>
            <w:div w:id="1616209208">
              <w:marLeft w:val="0"/>
              <w:marRight w:val="0"/>
              <w:marTop w:val="0"/>
              <w:marBottom w:val="0"/>
              <w:divBdr>
                <w:top w:val="none" w:sz="0" w:space="0" w:color="auto"/>
                <w:left w:val="none" w:sz="0" w:space="0" w:color="auto"/>
                <w:bottom w:val="none" w:sz="0" w:space="0" w:color="auto"/>
                <w:right w:val="none" w:sz="0" w:space="0" w:color="auto"/>
              </w:divBdr>
            </w:div>
          </w:divsChild>
        </w:div>
        <w:div w:id="9111810">
          <w:marLeft w:val="0"/>
          <w:marRight w:val="0"/>
          <w:marTop w:val="0"/>
          <w:marBottom w:val="0"/>
          <w:divBdr>
            <w:top w:val="none" w:sz="0" w:space="0" w:color="auto"/>
            <w:left w:val="none" w:sz="0" w:space="0" w:color="auto"/>
            <w:bottom w:val="none" w:sz="0" w:space="0" w:color="auto"/>
            <w:right w:val="none" w:sz="0" w:space="0" w:color="auto"/>
          </w:divBdr>
        </w:div>
        <w:div w:id="1546985600">
          <w:marLeft w:val="0"/>
          <w:marRight w:val="0"/>
          <w:marTop w:val="0"/>
          <w:marBottom w:val="0"/>
          <w:divBdr>
            <w:top w:val="none" w:sz="0" w:space="0" w:color="auto"/>
            <w:left w:val="none" w:sz="0" w:space="0" w:color="auto"/>
            <w:bottom w:val="none" w:sz="0" w:space="0" w:color="auto"/>
            <w:right w:val="none" w:sz="0" w:space="0" w:color="auto"/>
          </w:divBdr>
        </w:div>
        <w:div w:id="1351101925">
          <w:marLeft w:val="0"/>
          <w:marRight w:val="0"/>
          <w:marTop w:val="0"/>
          <w:marBottom w:val="0"/>
          <w:divBdr>
            <w:top w:val="none" w:sz="0" w:space="0" w:color="auto"/>
            <w:left w:val="none" w:sz="0" w:space="0" w:color="auto"/>
            <w:bottom w:val="none" w:sz="0" w:space="0" w:color="auto"/>
            <w:right w:val="none" w:sz="0" w:space="0" w:color="auto"/>
          </w:divBdr>
        </w:div>
        <w:div w:id="1070613743">
          <w:marLeft w:val="0"/>
          <w:marRight w:val="0"/>
          <w:marTop w:val="0"/>
          <w:marBottom w:val="0"/>
          <w:divBdr>
            <w:top w:val="none" w:sz="0" w:space="0" w:color="auto"/>
            <w:left w:val="none" w:sz="0" w:space="0" w:color="auto"/>
            <w:bottom w:val="none" w:sz="0" w:space="0" w:color="auto"/>
            <w:right w:val="none" w:sz="0" w:space="0" w:color="auto"/>
          </w:divBdr>
        </w:div>
        <w:div w:id="545801866">
          <w:marLeft w:val="0"/>
          <w:marRight w:val="0"/>
          <w:marTop w:val="0"/>
          <w:marBottom w:val="0"/>
          <w:divBdr>
            <w:top w:val="none" w:sz="0" w:space="0" w:color="auto"/>
            <w:left w:val="none" w:sz="0" w:space="0" w:color="auto"/>
            <w:bottom w:val="none" w:sz="0" w:space="0" w:color="auto"/>
            <w:right w:val="none" w:sz="0" w:space="0" w:color="auto"/>
          </w:divBdr>
        </w:div>
        <w:div w:id="927277154">
          <w:marLeft w:val="0"/>
          <w:marRight w:val="0"/>
          <w:marTop w:val="0"/>
          <w:marBottom w:val="0"/>
          <w:divBdr>
            <w:top w:val="none" w:sz="0" w:space="0" w:color="auto"/>
            <w:left w:val="none" w:sz="0" w:space="0" w:color="auto"/>
            <w:bottom w:val="none" w:sz="0" w:space="0" w:color="auto"/>
            <w:right w:val="none" w:sz="0" w:space="0" w:color="auto"/>
          </w:divBdr>
        </w:div>
        <w:div w:id="1361011695">
          <w:marLeft w:val="0"/>
          <w:marRight w:val="0"/>
          <w:marTop w:val="0"/>
          <w:marBottom w:val="0"/>
          <w:divBdr>
            <w:top w:val="none" w:sz="0" w:space="0" w:color="auto"/>
            <w:left w:val="none" w:sz="0" w:space="0" w:color="auto"/>
            <w:bottom w:val="none" w:sz="0" w:space="0" w:color="auto"/>
            <w:right w:val="none" w:sz="0" w:space="0" w:color="auto"/>
          </w:divBdr>
        </w:div>
        <w:div w:id="1665742691">
          <w:marLeft w:val="0"/>
          <w:marRight w:val="0"/>
          <w:marTop w:val="0"/>
          <w:marBottom w:val="0"/>
          <w:divBdr>
            <w:top w:val="none" w:sz="0" w:space="0" w:color="auto"/>
            <w:left w:val="none" w:sz="0" w:space="0" w:color="auto"/>
            <w:bottom w:val="none" w:sz="0" w:space="0" w:color="auto"/>
            <w:right w:val="none" w:sz="0" w:space="0" w:color="auto"/>
          </w:divBdr>
        </w:div>
        <w:div w:id="172109333">
          <w:marLeft w:val="0"/>
          <w:marRight w:val="0"/>
          <w:marTop w:val="0"/>
          <w:marBottom w:val="0"/>
          <w:divBdr>
            <w:top w:val="none" w:sz="0" w:space="0" w:color="auto"/>
            <w:left w:val="none" w:sz="0" w:space="0" w:color="auto"/>
            <w:bottom w:val="none" w:sz="0" w:space="0" w:color="auto"/>
            <w:right w:val="none" w:sz="0" w:space="0" w:color="auto"/>
          </w:divBdr>
        </w:div>
        <w:div w:id="1973174328">
          <w:marLeft w:val="0"/>
          <w:marRight w:val="0"/>
          <w:marTop w:val="0"/>
          <w:marBottom w:val="0"/>
          <w:divBdr>
            <w:top w:val="none" w:sz="0" w:space="0" w:color="auto"/>
            <w:left w:val="none" w:sz="0" w:space="0" w:color="auto"/>
            <w:bottom w:val="none" w:sz="0" w:space="0" w:color="auto"/>
            <w:right w:val="none" w:sz="0" w:space="0" w:color="auto"/>
          </w:divBdr>
        </w:div>
        <w:div w:id="1062798593">
          <w:marLeft w:val="0"/>
          <w:marRight w:val="0"/>
          <w:marTop w:val="0"/>
          <w:marBottom w:val="0"/>
          <w:divBdr>
            <w:top w:val="none" w:sz="0" w:space="0" w:color="auto"/>
            <w:left w:val="none" w:sz="0" w:space="0" w:color="auto"/>
            <w:bottom w:val="none" w:sz="0" w:space="0" w:color="auto"/>
            <w:right w:val="none" w:sz="0" w:space="0" w:color="auto"/>
          </w:divBdr>
        </w:div>
        <w:div w:id="1901208138">
          <w:marLeft w:val="0"/>
          <w:marRight w:val="0"/>
          <w:marTop w:val="0"/>
          <w:marBottom w:val="0"/>
          <w:divBdr>
            <w:top w:val="none" w:sz="0" w:space="0" w:color="auto"/>
            <w:left w:val="none" w:sz="0" w:space="0" w:color="auto"/>
            <w:bottom w:val="none" w:sz="0" w:space="0" w:color="auto"/>
            <w:right w:val="none" w:sz="0" w:space="0" w:color="auto"/>
          </w:divBdr>
        </w:div>
        <w:div w:id="81418347">
          <w:marLeft w:val="0"/>
          <w:marRight w:val="0"/>
          <w:marTop w:val="0"/>
          <w:marBottom w:val="0"/>
          <w:divBdr>
            <w:top w:val="none" w:sz="0" w:space="0" w:color="auto"/>
            <w:left w:val="none" w:sz="0" w:space="0" w:color="auto"/>
            <w:bottom w:val="none" w:sz="0" w:space="0" w:color="auto"/>
            <w:right w:val="none" w:sz="0" w:space="0" w:color="auto"/>
          </w:divBdr>
        </w:div>
        <w:div w:id="458694854">
          <w:marLeft w:val="0"/>
          <w:marRight w:val="0"/>
          <w:marTop w:val="0"/>
          <w:marBottom w:val="0"/>
          <w:divBdr>
            <w:top w:val="none" w:sz="0" w:space="0" w:color="auto"/>
            <w:left w:val="none" w:sz="0" w:space="0" w:color="auto"/>
            <w:bottom w:val="none" w:sz="0" w:space="0" w:color="auto"/>
            <w:right w:val="none" w:sz="0" w:space="0" w:color="auto"/>
          </w:divBdr>
        </w:div>
        <w:div w:id="1602839185">
          <w:marLeft w:val="0"/>
          <w:marRight w:val="0"/>
          <w:marTop w:val="0"/>
          <w:marBottom w:val="0"/>
          <w:divBdr>
            <w:top w:val="none" w:sz="0" w:space="0" w:color="auto"/>
            <w:left w:val="none" w:sz="0" w:space="0" w:color="auto"/>
            <w:bottom w:val="none" w:sz="0" w:space="0" w:color="auto"/>
            <w:right w:val="none" w:sz="0" w:space="0" w:color="auto"/>
          </w:divBdr>
        </w:div>
        <w:div w:id="2055956927">
          <w:marLeft w:val="0"/>
          <w:marRight w:val="0"/>
          <w:marTop w:val="0"/>
          <w:marBottom w:val="0"/>
          <w:divBdr>
            <w:top w:val="none" w:sz="0" w:space="0" w:color="auto"/>
            <w:left w:val="none" w:sz="0" w:space="0" w:color="auto"/>
            <w:bottom w:val="none" w:sz="0" w:space="0" w:color="auto"/>
            <w:right w:val="none" w:sz="0" w:space="0" w:color="auto"/>
          </w:divBdr>
        </w:div>
      </w:divsChild>
    </w:div>
    <w:div w:id="1971281686">
      <w:bodyDiv w:val="1"/>
      <w:marLeft w:val="0"/>
      <w:marRight w:val="0"/>
      <w:marTop w:val="0"/>
      <w:marBottom w:val="0"/>
      <w:divBdr>
        <w:top w:val="none" w:sz="0" w:space="0" w:color="auto"/>
        <w:left w:val="none" w:sz="0" w:space="0" w:color="auto"/>
        <w:bottom w:val="none" w:sz="0" w:space="0" w:color="auto"/>
        <w:right w:val="none" w:sz="0" w:space="0" w:color="auto"/>
      </w:divBdr>
      <w:divsChild>
        <w:div w:id="613294296">
          <w:marLeft w:val="0"/>
          <w:marRight w:val="0"/>
          <w:marTop w:val="0"/>
          <w:marBottom w:val="0"/>
          <w:divBdr>
            <w:top w:val="none" w:sz="0" w:space="0" w:color="auto"/>
            <w:left w:val="none" w:sz="0" w:space="0" w:color="auto"/>
            <w:bottom w:val="none" w:sz="0" w:space="0" w:color="auto"/>
            <w:right w:val="none" w:sz="0" w:space="0" w:color="auto"/>
          </w:divBdr>
          <w:divsChild>
            <w:div w:id="910196034">
              <w:marLeft w:val="0"/>
              <w:marRight w:val="0"/>
              <w:marTop w:val="0"/>
              <w:marBottom w:val="0"/>
              <w:divBdr>
                <w:top w:val="none" w:sz="0" w:space="0" w:color="auto"/>
                <w:left w:val="none" w:sz="0" w:space="0" w:color="auto"/>
                <w:bottom w:val="none" w:sz="0" w:space="0" w:color="auto"/>
                <w:right w:val="none" w:sz="0" w:space="0" w:color="auto"/>
              </w:divBdr>
            </w:div>
            <w:div w:id="2123180139">
              <w:marLeft w:val="0"/>
              <w:marRight w:val="0"/>
              <w:marTop w:val="0"/>
              <w:marBottom w:val="0"/>
              <w:divBdr>
                <w:top w:val="none" w:sz="0" w:space="0" w:color="auto"/>
                <w:left w:val="none" w:sz="0" w:space="0" w:color="auto"/>
                <w:bottom w:val="none" w:sz="0" w:space="0" w:color="auto"/>
                <w:right w:val="none" w:sz="0" w:space="0" w:color="auto"/>
              </w:divBdr>
            </w:div>
          </w:divsChild>
        </w:div>
        <w:div w:id="1725521890">
          <w:marLeft w:val="0"/>
          <w:marRight w:val="0"/>
          <w:marTop w:val="0"/>
          <w:marBottom w:val="0"/>
          <w:divBdr>
            <w:top w:val="none" w:sz="0" w:space="0" w:color="auto"/>
            <w:left w:val="none" w:sz="0" w:space="0" w:color="auto"/>
            <w:bottom w:val="none" w:sz="0" w:space="0" w:color="auto"/>
            <w:right w:val="none" w:sz="0" w:space="0" w:color="auto"/>
          </w:divBdr>
        </w:div>
        <w:div w:id="1503859185">
          <w:marLeft w:val="0"/>
          <w:marRight w:val="0"/>
          <w:marTop w:val="0"/>
          <w:marBottom w:val="0"/>
          <w:divBdr>
            <w:top w:val="none" w:sz="0" w:space="0" w:color="auto"/>
            <w:left w:val="none" w:sz="0" w:space="0" w:color="auto"/>
            <w:bottom w:val="none" w:sz="0" w:space="0" w:color="auto"/>
            <w:right w:val="none" w:sz="0" w:space="0" w:color="auto"/>
          </w:divBdr>
        </w:div>
        <w:div w:id="1464345867">
          <w:marLeft w:val="0"/>
          <w:marRight w:val="0"/>
          <w:marTop w:val="0"/>
          <w:marBottom w:val="0"/>
          <w:divBdr>
            <w:top w:val="none" w:sz="0" w:space="0" w:color="auto"/>
            <w:left w:val="none" w:sz="0" w:space="0" w:color="auto"/>
            <w:bottom w:val="none" w:sz="0" w:space="0" w:color="auto"/>
            <w:right w:val="none" w:sz="0" w:space="0" w:color="auto"/>
          </w:divBdr>
        </w:div>
        <w:div w:id="729815380">
          <w:marLeft w:val="0"/>
          <w:marRight w:val="0"/>
          <w:marTop w:val="0"/>
          <w:marBottom w:val="0"/>
          <w:divBdr>
            <w:top w:val="none" w:sz="0" w:space="0" w:color="auto"/>
            <w:left w:val="none" w:sz="0" w:space="0" w:color="auto"/>
            <w:bottom w:val="none" w:sz="0" w:space="0" w:color="auto"/>
            <w:right w:val="none" w:sz="0" w:space="0" w:color="auto"/>
          </w:divBdr>
        </w:div>
        <w:div w:id="740829846">
          <w:marLeft w:val="0"/>
          <w:marRight w:val="0"/>
          <w:marTop w:val="0"/>
          <w:marBottom w:val="0"/>
          <w:divBdr>
            <w:top w:val="none" w:sz="0" w:space="0" w:color="auto"/>
            <w:left w:val="none" w:sz="0" w:space="0" w:color="auto"/>
            <w:bottom w:val="none" w:sz="0" w:space="0" w:color="auto"/>
            <w:right w:val="none" w:sz="0" w:space="0" w:color="auto"/>
          </w:divBdr>
        </w:div>
        <w:div w:id="1466924151">
          <w:marLeft w:val="0"/>
          <w:marRight w:val="0"/>
          <w:marTop w:val="0"/>
          <w:marBottom w:val="0"/>
          <w:divBdr>
            <w:top w:val="none" w:sz="0" w:space="0" w:color="auto"/>
            <w:left w:val="none" w:sz="0" w:space="0" w:color="auto"/>
            <w:bottom w:val="none" w:sz="0" w:space="0" w:color="auto"/>
            <w:right w:val="none" w:sz="0" w:space="0" w:color="auto"/>
          </w:divBdr>
        </w:div>
        <w:div w:id="543827912">
          <w:marLeft w:val="0"/>
          <w:marRight w:val="0"/>
          <w:marTop w:val="0"/>
          <w:marBottom w:val="0"/>
          <w:divBdr>
            <w:top w:val="none" w:sz="0" w:space="0" w:color="auto"/>
            <w:left w:val="none" w:sz="0" w:space="0" w:color="auto"/>
            <w:bottom w:val="none" w:sz="0" w:space="0" w:color="auto"/>
            <w:right w:val="none" w:sz="0" w:space="0" w:color="auto"/>
          </w:divBdr>
        </w:div>
        <w:div w:id="1097869673">
          <w:marLeft w:val="0"/>
          <w:marRight w:val="0"/>
          <w:marTop w:val="0"/>
          <w:marBottom w:val="0"/>
          <w:divBdr>
            <w:top w:val="none" w:sz="0" w:space="0" w:color="auto"/>
            <w:left w:val="none" w:sz="0" w:space="0" w:color="auto"/>
            <w:bottom w:val="none" w:sz="0" w:space="0" w:color="auto"/>
            <w:right w:val="none" w:sz="0" w:space="0" w:color="auto"/>
          </w:divBdr>
        </w:div>
        <w:div w:id="1212770124">
          <w:marLeft w:val="0"/>
          <w:marRight w:val="0"/>
          <w:marTop w:val="0"/>
          <w:marBottom w:val="0"/>
          <w:divBdr>
            <w:top w:val="none" w:sz="0" w:space="0" w:color="auto"/>
            <w:left w:val="none" w:sz="0" w:space="0" w:color="auto"/>
            <w:bottom w:val="none" w:sz="0" w:space="0" w:color="auto"/>
            <w:right w:val="none" w:sz="0" w:space="0" w:color="auto"/>
          </w:divBdr>
        </w:div>
        <w:div w:id="1721325975">
          <w:marLeft w:val="0"/>
          <w:marRight w:val="0"/>
          <w:marTop w:val="0"/>
          <w:marBottom w:val="0"/>
          <w:divBdr>
            <w:top w:val="none" w:sz="0" w:space="0" w:color="auto"/>
            <w:left w:val="none" w:sz="0" w:space="0" w:color="auto"/>
            <w:bottom w:val="none" w:sz="0" w:space="0" w:color="auto"/>
            <w:right w:val="none" w:sz="0" w:space="0" w:color="auto"/>
          </w:divBdr>
        </w:div>
        <w:div w:id="625161358">
          <w:marLeft w:val="0"/>
          <w:marRight w:val="0"/>
          <w:marTop w:val="0"/>
          <w:marBottom w:val="0"/>
          <w:divBdr>
            <w:top w:val="none" w:sz="0" w:space="0" w:color="auto"/>
            <w:left w:val="none" w:sz="0" w:space="0" w:color="auto"/>
            <w:bottom w:val="none" w:sz="0" w:space="0" w:color="auto"/>
            <w:right w:val="none" w:sz="0" w:space="0" w:color="auto"/>
          </w:divBdr>
        </w:div>
        <w:div w:id="923882544">
          <w:marLeft w:val="0"/>
          <w:marRight w:val="0"/>
          <w:marTop w:val="0"/>
          <w:marBottom w:val="0"/>
          <w:divBdr>
            <w:top w:val="none" w:sz="0" w:space="0" w:color="auto"/>
            <w:left w:val="none" w:sz="0" w:space="0" w:color="auto"/>
            <w:bottom w:val="none" w:sz="0" w:space="0" w:color="auto"/>
            <w:right w:val="none" w:sz="0" w:space="0" w:color="auto"/>
          </w:divBdr>
        </w:div>
        <w:div w:id="1628584701">
          <w:marLeft w:val="0"/>
          <w:marRight w:val="0"/>
          <w:marTop w:val="0"/>
          <w:marBottom w:val="0"/>
          <w:divBdr>
            <w:top w:val="none" w:sz="0" w:space="0" w:color="auto"/>
            <w:left w:val="none" w:sz="0" w:space="0" w:color="auto"/>
            <w:bottom w:val="none" w:sz="0" w:space="0" w:color="auto"/>
            <w:right w:val="none" w:sz="0" w:space="0" w:color="auto"/>
          </w:divBdr>
        </w:div>
        <w:div w:id="118307382">
          <w:marLeft w:val="0"/>
          <w:marRight w:val="0"/>
          <w:marTop w:val="0"/>
          <w:marBottom w:val="0"/>
          <w:divBdr>
            <w:top w:val="none" w:sz="0" w:space="0" w:color="auto"/>
            <w:left w:val="none" w:sz="0" w:space="0" w:color="auto"/>
            <w:bottom w:val="none" w:sz="0" w:space="0" w:color="auto"/>
            <w:right w:val="none" w:sz="0" w:space="0" w:color="auto"/>
          </w:divBdr>
        </w:div>
        <w:div w:id="912007360">
          <w:marLeft w:val="0"/>
          <w:marRight w:val="0"/>
          <w:marTop w:val="0"/>
          <w:marBottom w:val="0"/>
          <w:divBdr>
            <w:top w:val="none" w:sz="0" w:space="0" w:color="auto"/>
            <w:left w:val="none" w:sz="0" w:space="0" w:color="auto"/>
            <w:bottom w:val="none" w:sz="0" w:space="0" w:color="auto"/>
            <w:right w:val="none" w:sz="0" w:space="0" w:color="auto"/>
          </w:divBdr>
        </w:div>
        <w:div w:id="176194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automate/flows-designer"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learn.microsoft.com/en-us/power-automate/overview-cloud" TargetMode="External"/><Relationship Id="rId12" Type="http://schemas.openxmlformats.org/officeDocument/2006/relationships/hyperlink" Target="https://learn.microsoft.com/en-us/power-automate/get-started-with-copilot" TargetMode="External"/><Relationship Id="rId17" Type="http://schemas.openxmlformats.org/officeDocument/2006/relationships/hyperlink" Target="https://learn.microsoft.com/en-us/power-automate/get-started-with-copilot" TargetMode="External"/><Relationship Id="rId25" Type="http://schemas.openxmlformats.org/officeDocument/2006/relationships/hyperlink" Target="https://learn.microsoft.com/en-us/power-automate/guidance/planning/introducti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microsoft.com/en-us/power-automate/flows-designer"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power-automate/flows-designer" TargetMode="External"/><Relationship Id="rId24" Type="http://schemas.openxmlformats.org/officeDocument/2006/relationships/image" Target="media/image8.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learn.microsoft.com/en-us/power-automate/flows-designer" TargetMode="External"/><Relationship Id="rId23" Type="http://schemas.openxmlformats.org/officeDocument/2006/relationships/image" Target="media/image7.png"/><Relationship Id="rId28" Type="http://schemas.openxmlformats.org/officeDocument/2006/relationships/hyperlink" Target="https://learn.microsoft.com/en-us/power-automate/flows-designer" TargetMode="External"/><Relationship Id="rId10" Type="http://schemas.openxmlformats.org/officeDocument/2006/relationships/hyperlink" Target="https://learn.microsoft.com/en-us/power-automate/flows-designer"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en-us/power-automate/flows-designer" TargetMode="External"/><Relationship Id="rId22" Type="http://schemas.openxmlformats.org/officeDocument/2006/relationships/image" Target="media/image6.png"/><Relationship Id="rId27" Type="http://schemas.openxmlformats.org/officeDocument/2006/relationships/hyperlink" Target="https://learn.microsoft.com/en-us/azure/logic-apps/workflow-definition-language-functions-reference"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yperlink" Target="https://learn.microsoft.com/en-us/power-automate/flows-desig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2023-11-14T08:40:00Z</dcterms:created>
  <dcterms:modified xsi:type="dcterms:W3CDTF">2023-11-14T08:51:00Z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2024-04-27T05:31:23Z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406ba1f8-ade6-4b44-a79c-385194be7738</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