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Segmentation Using K-Means Clustering</w:t>
      </w:r>
    </w:p>
    <w:p>
      <w:pPr>
        <w:pStyle w:val="Heading1"/>
      </w:pPr>
      <w:r>
        <w:t>Table of Contents</w:t>
      </w:r>
    </w:p>
    <w:p>
      <w:r>
        <w:t>1. Introduction</w:t>
        <w:br/>
        <w:t>2. Dataset Description</w:t>
        <w:br/>
        <w:t>3. Methodology</w:t>
        <w:br/>
        <w:t>4. Clustering Results</w:t>
        <w:br/>
        <w:t>5. Visualizations</w:t>
        <w:br/>
        <w:t>6. Conclusions</w:t>
        <w:br/>
      </w:r>
    </w:p>
    <w:p>
      <w:pPr>
        <w:pStyle w:val="Heading1"/>
      </w:pPr>
      <w:r>
        <w:t>1. Introduction</w:t>
      </w:r>
    </w:p>
    <w:p>
      <w:r>
        <w:t>This project applies K-Means clustering to segment customers into meaningful groups based on Age, Annual Income, and Spending Score. Customer segmentation helps businesses understand different consumer groups and tailor strategies accordingly.</w:t>
      </w:r>
    </w:p>
    <w:p>
      <w:pPr>
        <w:pStyle w:val="Heading1"/>
      </w:pPr>
      <w:r>
        <w:t>2. Dataset Description</w:t>
      </w:r>
    </w:p>
    <w:p>
      <w:r>
        <w:t>A synthetic dataset resembling the Mall Customers Dataset is used. It contains the following features:</w:t>
      </w:r>
    </w:p>
    <w:p>
      <w:r>
        <w:t>• Age</w:t>
        <w:br/>
        <w:t>• Annual Income</w:t>
        <w:br/>
        <w:t>• Spending Score</w:t>
      </w:r>
    </w:p>
    <w:p>
      <w:pPr>
        <w:pStyle w:val="Heading1"/>
      </w:pPr>
      <w:r>
        <w:t>3. Methodology</w:t>
      </w:r>
    </w:p>
    <w:p>
      <w:r>
        <w:t>The workflow followed:</w:t>
        <w:br/>
        <w:t>1. Data generation and preprocessing</w:t>
        <w:br/>
        <w:t>2. Applying K-Means clustering with k=3</w:t>
        <w:br/>
        <w:t>3. Visualizing clusters using scatter plots</w:t>
        <w:br/>
        <w:t>4. Interpreting clusters as low, medium, and high spenders</w:t>
      </w:r>
    </w:p>
    <w:p>
      <w:pPr>
        <w:pStyle w:val="Heading1"/>
      </w:pPr>
      <w:r>
        <w:t>4. Clustering Results</w:t>
      </w:r>
    </w:p>
    <w:p>
      <w:r>
        <w:t>The model successfully grouped customers into 3 clusters:</w:t>
      </w:r>
    </w:p>
    <w:p>
      <w:r>
        <w:t>• Cluster 0: 63 customers</w:t>
      </w:r>
    </w:p>
    <w:p>
      <w:r>
        <w:t>• Cluster 1: 60 customers</w:t>
      </w:r>
    </w:p>
    <w:p>
      <w:r>
        <w:t>• Cluster 2: 77 customers</w:t>
      </w:r>
    </w:p>
    <w:p>
      <w:pPr>
        <w:pStyle w:val="Heading1"/>
      </w:pPr>
      <w:r>
        <w:t>5. Visualizations</w:t>
      </w:r>
    </w:p>
    <w:p>
      <w:r>
        <w:t>Chart 1: Income vs Spending Score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2: Age vs Spending Score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3: Age vs Income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Conclusion</w:t>
      </w:r>
    </w:p>
    <w:p>
      <w:r>
        <w:t>The analysis reveals three distinct customer segments. These clusters can be used for targeted marketing, personalized offers, and improved customer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