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6E"/>
          <w:sz w:val="44"/>
        </w:rPr>
        <w:t>HospitalOS</w:t>
      </w:r>
    </w:p>
    <w:p>
      <w:pPr>
        <w:jc w:val="center"/>
      </w:pPr>
      <w:r>
        <w:rPr>
          <w:color w:val="666666"/>
          <w:sz w:val="26"/>
        </w:rPr>
        <w:t>Changelog &amp; Updates — June 2026</w:t>
      </w:r>
    </w:p>
    <w:p>
      <w:pPr>
        <w:spacing w:after="240"/>
      </w:pPr>
    </w:p>
    <w:p>
      <w:pPr>
        <w:pStyle w:val="Heading1"/>
      </w:pPr>
      <w:r>
        <w:rPr>
          <w:color w:val="1E3A6E"/>
        </w:rPr>
        <w:t>Portal &amp; Branding</w:t>
      </w:r>
    </w:p>
    <w:p>
      <w:pPr>
        <w:pStyle w:val="ListBullet"/>
      </w:pPr>
      <w:r>
        <w:rPr>
          <w:b/>
        </w:rPr>
        <w:t xml:space="preserve">Avise Hospital logo </w:t>
      </w:r>
      <w:r>
        <w:t>added to all portals (Reception, Finance, IPD, Admin)</w:t>
      </w:r>
    </w:p>
    <w:p>
      <w:pPr>
        <w:pStyle w:val="ListBullet"/>
      </w:pPr>
      <w:r>
        <w:rPr>
          <w:b/>
        </w:rPr>
        <w:t xml:space="preserve">Bill letterhead system </w:t>
      </w:r>
      <w:r>
        <w:t>updated — bills show org-specific letterhead, address, and GSTIN</w:t>
      </w:r>
    </w:p>
    <w:p>
      <w:pPr>
        <w:pStyle w:val="Heading1"/>
      </w:pPr>
      <w:r>
        <w:rPr>
          <w:color w:val="1E3A6E"/>
        </w:rPr>
        <w:t>Finance &amp; Billing</w:t>
      </w:r>
    </w:p>
    <w:p>
      <w:pPr>
        <w:pStyle w:val="ListBullet"/>
      </w:pPr>
      <w:r>
        <w:rPr>
          <w:b/>
        </w:rPr>
        <w:t xml:space="preserve">IPD and OPD invoice list </w:t>
      </w:r>
      <w:r>
        <w:t>added to Finance portal with proper filtering</w:t>
      </w:r>
    </w:p>
    <w:p>
      <w:pPr>
        <w:pStyle w:val="ListBullet"/>
      </w:pPr>
      <w:r>
        <w:rPr>
          <w:b/>
        </w:rPr>
        <w:t xml:space="preserve">Date filter </w:t>
      </w:r>
      <w:r>
        <w:t>added in Admission Hub for searching by date range</w:t>
      </w:r>
    </w:p>
    <w:p>
      <w:pPr>
        <w:pStyle w:val="ListBullet"/>
      </w:pPr>
      <w:r>
        <w:rPr>
          <w:b/>
        </w:rPr>
        <w:t xml:space="preserve">Collection report </w:t>
      </w:r>
      <w:r>
        <w:t>filters added for UPI, Cash, Card, and other payment methods</w:t>
      </w:r>
    </w:p>
    <w:p>
      <w:pPr>
        <w:pStyle w:val="ListBullet"/>
      </w:pPr>
      <w:r>
        <w:rPr>
          <w:b/>
        </w:rPr>
        <w:t xml:space="preserve">Finance dashboard </w:t>
      </w:r>
      <w:r>
        <w:t>boxes made dynamic — all stats update in real-time per organization</w:t>
      </w:r>
    </w:p>
    <w:p>
      <w:pPr>
        <w:pStyle w:val="ListBullet"/>
      </w:pPr>
      <w:r>
        <w:rPr>
          <w:b/>
        </w:rPr>
        <w:t xml:space="preserve">Receipt editable </w:t>
      </w:r>
      <w:r>
        <w:t>for payment method changes after creation</w:t>
      </w:r>
    </w:p>
    <w:p>
      <w:pPr>
        <w:pStyle w:val="ListBullet"/>
      </w:pPr>
      <w:r>
        <w:rPr>
          <w:b/>
        </w:rPr>
        <w:t xml:space="preserve">Sequential invoice numbering </w:t>
      </w:r>
      <w:r>
        <w:t>implemented — format: AXT-OPD-26-27-001, AXT-IPD-26-27-001</w:t>
      </w:r>
    </w:p>
    <w:p>
      <w:pPr>
        <w:pStyle w:val="Heading1"/>
      </w:pPr>
      <w:r>
        <w:rPr>
          <w:color w:val="1E3A6E"/>
        </w:rPr>
        <w:t>Master Data</w:t>
      </w:r>
    </w:p>
    <w:p>
      <w:pPr>
        <w:pStyle w:val="ListBullet"/>
      </w:pPr>
      <w:r>
        <w:rPr>
          <w:b/>
        </w:rPr>
        <w:t xml:space="preserve">Delete option </w:t>
      </w:r>
      <w:r>
        <w:t>added for master data entries</w:t>
      </w:r>
    </w:p>
    <w:p>
      <w:pPr>
        <w:pStyle w:val="ListBullet"/>
      </w:pPr>
      <w:r>
        <w:rPr>
          <w:b/>
        </w:rPr>
        <w:t xml:space="preserve">Master data </w:t>
      </w:r>
      <w:r>
        <w:t>added to portal — services, lab tests, IPD services accessible from billing</w:t>
      </w:r>
    </w:p>
    <w:p>
      <w:pPr>
        <w:pStyle w:val="ListBullet"/>
      </w:pPr>
      <w:r>
        <w:rPr>
          <w:b/>
        </w:rPr>
        <w:t xml:space="preserve">264 services </w:t>
      </w:r>
      <w:r>
        <w:t>imported from rate chart for both Axten and Avise hospitals</w:t>
      </w:r>
    </w:p>
    <w:p>
      <w:pPr>
        <w:pStyle w:val="Heading1"/>
      </w:pPr>
      <w:r>
        <w:rPr>
          <w:color w:val="1E3A6E"/>
        </w:rPr>
        <w:t>Pharmacy</w:t>
      </w:r>
    </w:p>
    <w:p>
      <w:pPr>
        <w:pStyle w:val="ListBullet"/>
      </w:pPr>
      <w:r>
        <w:rPr>
          <w:b/>
        </w:rPr>
        <w:t xml:space="preserve">Full medicine list </w:t>
      </w:r>
      <w:r>
        <w:t>added — 170 medicines with opening stock for both hospitals</w:t>
      </w:r>
    </w:p>
    <w:p>
      <w:pPr>
        <w:pStyle w:val="ListBullet"/>
      </w:pPr>
      <w:r>
        <w:rPr>
          <w:b/>
        </w:rPr>
        <w:t xml:space="preserve">Pharmacy module improvements </w:t>
      </w:r>
      <w:r>
        <w:t>— batch inventory, stock tracking, and dispensing workflow updated</w:t>
      </w:r>
    </w:p>
    <w:p/>
    <w:p>
      <w:pPr>
        <w:jc w:val="center"/>
      </w:pPr>
      <w:r>
        <w:rPr>
          <w:i/>
          <w:color w:val="999999"/>
          <w:sz w:val="18"/>
        </w:rPr>
        <w:t>Axten Hospitals — HospitalOS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