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7003" w:rsidRPr="00510E5B" w:rsidRDefault="00727CFB" w:rsidP="00974AFB">
      <w:pPr>
        <w:spacing w:after="120" w:line="360" w:lineRule="auto"/>
        <w:rPr>
          <w:rFonts w:eastAsia="Arial"/>
          <w:color w:val="000000" w:themeColor="text1"/>
          <w:sz w:val="32"/>
          <w:szCs w:val="32"/>
          <w:lang w:val="en-IN" w:eastAsia="en-IN"/>
        </w:rPr>
      </w:pPr>
      <w:r w:rsidRPr="00510E5B">
        <w:rPr>
          <w:rFonts w:eastAsia="Arial"/>
          <w:b/>
          <w:bCs/>
          <w:caps/>
          <w:color w:val="000000" w:themeColor="text1"/>
          <w:sz w:val="32"/>
          <w:szCs w:val="32"/>
          <w:lang w:val="en-IN" w:eastAsia="en-IN"/>
        </w:rPr>
        <w:t>CHAPTER I</w:t>
      </w:r>
    </w:p>
    <w:p w:rsidR="00C47003" w:rsidRPr="00510E5B" w:rsidRDefault="00727CFB" w:rsidP="00974AFB">
      <w:pPr>
        <w:spacing w:before="40" w:after="40" w:line="360" w:lineRule="auto"/>
        <w:jc w:val="center"/>
        <w:rPr>
          <w:rFonts w:eastAsia="Arial"/>
          <w:color w:val="000000" w:themeColor="text1"/>
          <w:sz w:val="32"/>
          <w:szCs w:val="32"/>
          <w:lang w:val="en-IN" w:eastAsia="en-IN"/>
        </w:rPr>
      </w:pPr>
      <w:r w:rsidRPr="00510E5B">
        <w:rPr>
          <w:rFonts w:eastAsia="Arial"/>
          <w:b/>
          <w:bCs/>
          <w:color w:val="000000" w:themeColor="text1"/>
          <w:sz w:val="32"/>
          <w:szCs w:val="32"/>
          <w:lang w:val="en-IN" w:eastAsia="en-IN"/>
        </w:rPr>
        <w:t>INTRODUCTION</w:t>
      </w:r>
    </w:p>
    <w:p w:rsidR="00C47003" w:rsidRPr="00510E5B" w:rsidRDefault="00727CFB" w:rsidP="00657D7F">
      <w:pPr>
        <w:spacing w:before="360" w:line="360" w:lineRule="auto"/>
        <w:jc w:val="both"/>
        <w:outlineLvl w:val="0"/>
        <w:rPr>
          <w:rFonts w:eastAsia="Arial"/>
          <w:b/>
          <w:bCs/>
          <w:color w:val="000000" w:themeColor="text1"/>
          <w:sz w:val="28"/>
          <w:szCs w:val="28"/>
          <w:lang w:val="en-IN" w:eastAsia="en-IN"/>
        </w:rPr>
      </w:pPr>
      <w:r w:rsidRPr="00510E5B">
        <w:rPr>
          <w:rFonts w:eastAsia="Arial"/>
          <w:b/>
          <w:bCs/>
          <w:color w:val="000000" w:themeColor="text1"/>
          <w:sz w:val="28"/>
          <w:szCs w:val="28"/>
          <w:lang w:val="en-IN" w:eastAsia="en-IN"/>
        </w:rPr>
        <w:t xml:space="preserve">1.1 </w:t>
      </w:r>
      <w:r w:rsidR="00F945F2" w:rsidRPr="00510E5B">
        <w:rPr>
          <w:rFonts w:eastAsia="Arial"/>
          <w:b/>
          <w:bCs/>
          <w:color w:val="000000" w:themeColor="text1"/>
          <w:sz w:val="28"/>
          <w:szCs w:val="28"/>
          <w:lang w:val="en-IN" w:eastAsia="en-IN"/>
        </w:rPr>
        <w:t>Background and Context</w:t>
      </w:r>
    </w:p>
    <w:p w:rsidR="0088002B" w:rsidRPr="00510E5B" w:rsidRDefault="00727CFB" w:rsidP="0088002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Lung disease has emerged as one of the most critical public health challenges globally, particularly in developing countries such as Indonesia. Pneumonia, a severe inflammatory lung condition caused by bacterial, viral, or fungal pathogens, is responsible for approximately 15% of child mortality worldwide and was the second leading cause of death among children under five years old in 2017. The burden of lung diseases in Indonesia is significant, demanding timely, accurate, and cost-effective diagnostic solutions. </w:t>
      </w:r>
      <w:r w:rsidR="00974AFB" w:rsidRPr="00510E5B">
        <w:rPr>
          <w:rFonts w:eastAsia="Arial"/>
          <w:color w:val="000000" w:themeColor="text1"/>
          <w:lang w:val="en-IN" w:eastAsia="en-IN"/>
        </w:rPr>
        <w:t xml:space="preserve">Medical imaging </w:t>
      </w:r>
      <w:r w:rsidRPr="00510E5B">
        <w:rPr>
          <w:rFonts w:eastAsia="Arial"/>
          <w:color w:val="000000" w:themeColor="text1"/>
          <w:lang w:val="en-IN" w:eastAsia="en-IN"/>
        </w:rPr>
        <w:t>parti</w:t>
      </w:r>
      <w:r w:rsidR="00974AFB" w:rsidRPr="00510E5B">
        <w:rPr>
          <w:rFonts w:eastAsia="Arial"/>
          <w:color w:val="000000" w:themeColor="text1"/>
          <w:lang w:val="en-IN" w:eastAsia="en-IN"/>
        </w:rPr>
        <w:t xml:space="preserve">cularly chest X-ray radiography </w:t>
      </w:r>
      <w:r w:rsidRPr="00510E5B">
        <w:rPr>
          <w:rFonts w:eastAsia="Arial"/>
          <w:color w:val="000000" w:themeColor="text1"/>
          <w:lang w:val="en-IN" w:eastAsia="en-IN"/>
        </w:rPr>
        <w:t xml:space="preserve">serves as the primary and most widely used modality for lung disease diagnosis due to its non-invasive nature and relative affordability. However, manual interpretation of chest X-ray images is inherently complex and time-consuming. </w:t>
      </w:r>
    </w:p>
    <w:p w:rsidR="0088002B" w:rsidRPr="00510E5B" w:rsidRDefault="00727CFB" w:rsidP="0088002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presence of overlapping anatomical structures and subtle pathological features frequently leads to diagnostic inconsistencies, especially under emergency conditions where speed is critical. In recent years, Artificial Intelligence (AI), and specifically Convolutional Neural Networks (CNNs), have demonstrated exceptional capacity to automate and enhance the analysis of medical images. CNNs mimic biological neural processing to extract hierarchical spatial features, achieving classification accuracies in the range of 82–98% across various lung disease datasets. Simultaneously, Quantum Computing (QC) leveraging quantum mechanical phenomena such as superposition, entanglement, and quantum parallelism has emerged as a transformative paradigm with the potential to dramatically accelerate computation and improve model learning efficiency in complex, high-dimensional tasks. </w:t>
      </w:r>
    </w:p>
    <w:p w:rsidR="0088002B" w:rsidRPr="00510E5B" w:rsidRDefault="00727CFB" w:rsidP="0088002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The intersection of these two powerful technologies, known as Quantum Machine Learning (QML), and more specifically Quantum Convolutional Neural Networks (QCNNs), represents a frontier in medical AI research. While QML remains in its early stages, particularly constrained by the limitations of Noisy Intermediate-Scale Quantum (NISQ) hardware, exploratory studies using hybrid quantum-classical architectures have demonstrated promising initial results that</w:t>
      </w:r>
      <w:r w:rsidR="0088002B" w:rsidRPr="00510E5B">
        <w:rPr>
          <w:rFonts w:eastAsia="Arial"/>
          <w:color w:val="000000" w:themeColor="text1"/>
          <w:lang w:val="en-IN" w:eastAsia="en-IN"/>
        </w:rPr>
        <w:t xml:space="preserve"> motivate further investigation.</w:t>
      </w:r>
    </w:p>
    <w:p w:rsidR="00C47003" w:rsidRPr="00510E5B" w:rsidRDefault="00727CFB" w:rsidP="00974AFB">
      <w:pPr>
        <w:spacing w:before="360" w:after="2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1.2  Project</w:t>
      </w:r>
      <w:proofErr w:type="gramEnd"/>
      <w:r w:rsidRPr="00510E5B">
        <w:rPr>
          <w:rFonts w:eastAsia="Arial"/>
          <w:b/>
          <w:bCs/>
          <w:color w:val="000000" w:themeColor="text1"/>
          <w:sz w:val="28"/>
          <w:szCs w:val="28"/>
          <w:lang w:val="en-IN" w:eastAsia="en-IN"/>
        </w:rPr>
        <w:t xml:space="preserve"> Description</w:t>
      </w:r>
    </w:p>
    <w:p w:rsidR="00C47003" w:rsidRPr="00510E5B" w:rsidRDefault="00727CFB" w:rsidP="00974A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This project presents the design, development, and evaluation of a Hybrid Quantum-Classical Convolutional Neural Network (QCNN) system for the multiclass classification of lung X-ray images. The system targets three diagnostic categories: (1) Normal, (2) Lung Opacity, and (3) Viral Pneumonia, using a dataset of 3,475 chest X-ray images sourced from the </w:t>
      </w:r>
      <w:proofErr w:type="spellStart"/>
      <w:r w:rsidRPr="00510E5B">
        <w:rPr>
          <w:rFonts w:eastAsia="Arial"/>
          <w:color w:val="000000" w:themeColor="text1"/>
          <w:lang w:val="en-IN" w:eastAsia="en-IN"/>
        </w:rPr>
        <w:t>Mendeley</w:t>
      </w:r>
      <w:proofErr w:type="spellEnd"/>
      <w:r w:rsidRPr="00510E5B">
        <w:rPr>
          <w:rFonts w:eastAsia="Arial"/>
          <w:color w:val="000000" w:themeColor="text1"/>
          <w:lang w:val="en-IN" w:eastAsia="en-IN"/>
        </w:rPr>
        <w:t xml:space="preserve"> Data platform.</w:t>
      </w:r>
      <w:r w:rsidR="006B6454" w:rsidRPr="00510E5B">
        <w:rPr>
          <w:rFonts w:eastAsia="Arial"/>
          <w:color w:val="000000" w:themeColor="text1"/>
          <w:lang w:val="en-IN" w:eastAsia="en-IN"/>
        </w:rPr>
        <w:t xml:space="preserve"> </w:t>
      </w:r>
      <w:r w:rsidRPr="00510E5B">
        <w:rPr>
          <w:rFonts w:eastAsia="Arial"/>
          <w:color w:val="000000" w:themeColor="text1"/>
          <w:lang w:val="en-IN" w:eastAsia="en-IN"/>
        </w:rPr>
        <w:t>The core of this project integra</w:t>
      </w:r>
      <w:r w:rsidR="0088002B" w:rsidRPr="00510E5B">
        <w:rPr>
          <w:rFonts w:eastAsia="Arial"/>
          <w:color w:val="000000" w:themeColor="text1"/>
          <w:lang w:val="en-IN" w:eastAsia="en-IN"/>
        </w:rPr>
        <w:t xml:space="preserve">tes classical CNN architectures </w:t>
      </w:r>
      <w:r w:rsidRPr="00510E5B">
        <w:rPr>
          <w:rFonts w:eastAsia="Arial"/>
          <w:color w:val="000000" w:themeColor="text1"/>
          <w:lang w:val="en-IN" w:eastAsia="en-IN"/>
        </w:rPr>
        <w:t xml:space="preserve">comprising multiple convolutional, max-pooling, dense, and dropout layers—with a quantum convolutional layer implemented using </w:t>
      </w:r>
      <w:proofErr w:type="spellStart"/>
      <w:r w:rsidRPr="00510E5B">
        <w:rPr>
          <w:rFonts w:eastAsia="Arial"/>
          <w:color w:val="000000" w:themeColor="text1"/>
          <w:lang w:val="en-IN" w:eastAsia="en-IN"/>
        </w:rPr>
        <w:t>PennyLane</w:t>
      </w:r>
      <w:proofErr w:type="spellEnd"/>
      <w:r w:rsidRPr="00510E5B">
        <w:rPr>
          <w:rFonts w:eastAsia="Arial"/>
          <w:color w:val="000000" w:themeColor="text1"/>
          <w:lang w:val="en-IN" w:eastAsia="en-IN"/>
        </w:rPr>
        <w:t xml:space="preserve"> and </w:t>
      </w:r>
      <w:proofErr w:type="spellStart"/>
      <w:r w:rsidRPr="00510E5B">
        <w:rPr>
          <w:rFonts w:eastAsia="Arial"/>
          <w:color w:val="000000" w:themeColor="text1"/>
          <w:lang w:val="en-IN" w:eastAsia="en-IN"/>
        </w:rPr>
        <w:t>PyTorch</w:t>
      </w:r>
      <w:proofErr w:type="spellEnd"/>
      <w:r w:rsidRPr="00510E5B">
        <w:rPr>
          <w:rFonts w:eastAsia="Arial"/>
          <w:color w:val="000000" w:themeColor="text1"/>
          <w:lang w:val="en-IN" w:eastAsia="en-IN"/>
        </w:rPr>
        <w:t xml:space="preserve">. The quantum layer encodes classical image features into a quantum circuit consisting of four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applying various combinations of quantum gates including Rotation-X (RX), Rotation-Y (RY), Pauli-X, Pauli-Y, and Pauli-Z gates to perform quantum feature transformation.</w:t>
      </w:r>
      <w:r w:rsidR="0088002B" w:rsidRPr="00510E5B">
        <w:rPr>
          <w:rFonts w:eastAsia="Arial"/>
          <w:color w:val="000000" w:themeColor="text1"/>
          <w:lang w:val="en-IN" w:eastAsia="en-IN"/>
        </w:rPr>
        <w:t xml:space="preserve"> </w:t>
      </w:r>
      <w:r w:rsidRPr="00510E5B">
        <w:rPr>
          <w:rFonts w:eastAsia="Arial"/>
          <w:color w:val="000000" w:themeColor="text1"/>
          <w:lang w:val="en-IN" w:eastAsia="en-IN"/>
        </w:rPr>
        <w:t xml:space="preserve">The project encompasses the full machine learning pipeline: data </w:t>
      </w:r>
      <w:proofErr w:type="spellStart"/>
      <w:r w:rsidRPr="00510E5B">
        <w:rPr>
          <w:rFonts w:eastAsia="Arial"/>
          <w:color w:val="000000" w:themeColor="text1"/>
          <w:lang w:val="en-IN" w:eastAsia="en-IN"/>
        </w:rPr>
        <w:t>preprocessing</w:t>
      </w:r>
      <w:proofErr w:type="spellEnd"/>
      <w:r w:rsidRPr="00510E5B">
        <w:rPr>
          <w:rFonts w:eastAsia="Arial"/>
          <w:color w:val="000000" w:themeColor="text1"/>
          <w:lang w:val="en-IN" w:eastAsia="en-IN"/>
        </w:rPr>
        <w:t xml:space="preserve"> (grayscale conversion, resizing to 32×32 pixels, min-max normalization), data augmentation strategies to mitigate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 model architecture design for both classical and hybrid variants, training over 50 epochs using the Adam optimizer with sparse categorical cross-entropy loss, and comprehensive evaluation using accuracy, precision, recall, F1-score, and ROC-AUC metrics derived from confusion matrix analysis.</w:t>
      </w:r>
      <w:r w:rsidR="0088002B" w:rsidRPr="00510E5B">
        <w:rPr>
          <w:rFonts w:eastAsia="Arial"/>
          <w:color w:val="000000" w:themeColor="text1"/>
          <w:lang w:val="en-IN" w:eastAsia="en-IN"/>
        </w:rPr>
        <w:t xml:space="preserve"> </w:t>
      </w:r>
      <w:r w:rsidRPr="00510E5B">
        <w:rPr>
          <w:rFonts w:eastAsia="Arial"/>
          <w:color w:val="000000" w:themeColor="text1"/>
          <w:lang w:val="en-IN" w:eastAsia="en-IN"/>
        </w:rPr>
        <w:t>The research is supported by a peer-reviewed publication in the Journal of Radiation Research and Applied Sciences (Elsevier, 2026), a comprehensive QML literature survey (</w:t>
      </w:r>
      <w:proofErr w:type="spellStart"/>
      <w:r w:rsidRPr="00510E5B">
        <w:rPr>
          <w:rFonts w:eastAsia="Arial"/>
          <w:color w:val="000000" w:themeColor="text1"/>
          <w:lang w:val="en-IN" w:eastAsia="en-IN"/>
        </w:rPr>
        <w:t>arXiv</w:t>
      </w:r>
      <w:proofErr w:type="spellEnd"/>
      <w:r w:rsidRPr="00510E5B">
        <w:rPr>
          <w:rFonts w:eastAsia="Arial"/>
          <w:color w:val="000000" w:themeColor="text1"/>
          <w:lang w:val="en-IN" w:eastAsia="en-IN"/>
        </w:rPr>
        <w:t xml:space="preserve">: 2501.09528), and a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-optimized implementation notebook demonstrating GPU-accelerated training of the </w:t>
      </w:r>
      <w:proofErr w:type="spellStart"/>
      <w:r w:rsidRPr="00510E5B">
        <w:rPr>
          <w:rFonts w:eastAsia="Arial"/>
          <w:color w:val="000000" w:themeColor="text1"/>
          <w:lang w:val="en-IN" w:eastAsia="en-IN"/>
        </w:rPr>
        <w:t>HybridQCNN</w:t>
      </w:r>
      <w:proofErr w:type="spellEnd"/>
      <w:r w:rsidRPr="00510E5B">
        <w:rPr>
          <w:rFonts w:eastAsia="Arial"/>
          <w:color w:val="000000" w:themeColor="text1"/>
          <w:lang w:val="en-IN" w:eastAsia="en-IN"/>
        </w:rPr>
        <w:t xml:space="preserve"> architecture using a ResNet-50 backbone extended with parameterized quantum circuits (</w:t>
      </w:r>
      <w:proofErr w:type="spellStart"/>
      <w:r w:rsidRPr="00510E5B">
        <w:rPr>
          <w:rFonts w:eastAsia="Arial"/>
          <w:color w:val="000000" w:themeColor="text1"/>
          <w:lang w:val="en-IN" w:eastAsia="en-IN"/>
        </w:rPr>
        <w:t>n_qubits</w:t>
      </w:r>
      <w:proofErr w:type="spellEnd"/>
      <w:r w:rsidRPr="00510E5B">
        <w:rPr>
          <w:rFonts w:eastAsia="Arial"/>
          <w:color w:val="000000" w:themeColor="text1"/>
          <w:lang w:val="en-IN" w:eastAsia="en-IN"/>
        </w:rPr>
        <w:t xml:space="preserve">=4, </w:t>
      </w:r>
      <w:proofErr w:type="spellStart"/>
      <w:r w:rsidRPr="00510E5B">
        <w:rPr>
          <w:rFonts w:eastAsia="Arial"/>
          <w:color w:val="000000" w:themeColor="text1"/>
          <w:lang w:val="en-IN" w:eastAsia="en-IN"/>
        </w:rPr>
        <w:t>n_layers</w:t>
      </w:r>
      <w:proofErr w:type="spellEnd"/>
      <w:r w:rsidRPr="00510E5B">
        <w:rPr>
          <w:rFonts w:eastAsia="Arial"/>
          <w:color w:val="000000" w:themeColor="text1"/>
          <w:lang w:val="en-IN" w:eastAsia="en-IN"/>
        </w:rPr>
        <w:t>=3).</w:t>
      </w:r>
    </w:p>
    <w:p w:rsidR="00974AFB" w:rsidRPr="00510E5B" w:rsidRDefault="00974AFB" w:rsidP="00974AFB">
      <w:pPr>
        <w:spacing w:before="80" w:after="80" w:line="120" w:lineRule="auto"/>
        <w:jc w:val="both"/>
        <w:rPr>
          <w:rFonts w:eastAsia="Arial"/>
          <w:color w:val="000000" w:themeColor="text1"/>
          <w:lang w:val="en-IN" w:eastAsia="en-IN"/>
        </w:rPr>
      </w:pPr>
    </w:p>
    <w:p w:rsidR="00C47003" w:rsidRPr="00510E5B" w:rsidRDefault="00727CFB" w:rsidP="00974AFB">
      <w:pPr>
        <w:spacing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1.3  Motivation</w:t>
      </w:r>
      <w:proofErr w:type="gramEnd"/>
    </w:p>
    <w:p w:rsidR="00C47003" w:rsidRPr="00510E5B" w:rsidRDefault="00727CFB" w:rsidP="00974A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motivation for this research arises from two converging challenges. First, despite the success of classical CNNs in medical image classification, these models face persistent limitations: they require large, well-annotated datasets; are prone to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 xml:space="preserve"> on small medical imaging datasets; and struggle to model complex, high-dimensional feature interactions. Data augmentation and transfer learning partially address these issues but do not resolve them fundamentally.</w:t>
      </w:r>
      <w:r w:rsidR="0088002B" w:rsidRPr="00510E5B">
        <w:rPr>
          <w:rFonts w:eastAsia="Arial"/>
          <w:color w:val="000000" w:themeColor="text1"/>
          <w:lang w:val="en-IN" w:eastAsia="en-IN"/>
        </w:rPr>
        <w:t xml:space="preserve"> </w:t>
      </w:r>
      <w:r w:rsidRPr="00510E5B">
        <w:rPr>
          <w:rFonts w:eastAsia="Arial"/>
          <w:color w:val="000000" w:themeColor="text1"/>
          <w:lang w:val="en-IN" w:eastAsia="en-IN"/>
        </w:rPr>
        <w:t>Second, while quantum computing holds theoretical promise for exponential speedup and enhanced representational capacity—through mechanisms such as quantum superposition enabling parallel state exploration and entanglement creating non</w:t>
      </w:r>
      <w:r w:rsidR="00A401B1" w:rsidRPr="00510E5B">
        <w:rPr>
          <w:rFonts w:eastAsia="Arial"/>
          <w:color w:val="000000" w:themeColor="text1"/>
          <w:lang w:val="en-IN" w:eastAsia="en-IN"/>
        </w:rPr>
        <w:t xml:space="preserve">-classical feature correlations </w:t>
      </w:r>
      <w:r w:rsidRPr="00510E5B">
        <w:rPr>
          <w:rFonts w:eastAsia="Arial"/>
          <w:color w:val="000000" w:themeColor="text1"/>
          <w:lang w:val="en-IN" w:eastAsia="en-IN"/>
        </w:rPr>
        <w:t xml:space="preserve">there exists a critical </w:t>
      </w:r>
      <w:r w:rsidRPr="00510E5B">
        <w:rPr>
          <w:rFonts w:eastAsia="Arial"/>
          <w:color w:val="000000" w:themeColor="text1"/>
          <w:lang w:val="en-IN" w:eastAsia="en-IN"/>
        </w:rPr>
        <w:lastRenderedPageBreak/>
        <w:t>gap between theoretical quantum advantage and demonstrable practical benefit in near-term NISQ devices. The study of hybrid quantum-classical systems bridges this gap by combining the proven power of classical deep learning with selective quantum enhancement.</w:t>
      </w:r>
      <w:r w:rsidR="0088002B" w:rsidRPr="00510E5B">
        <w:rPr>
          <w:rFonts w:eastAsia="Arial"/>
          <w:color w:val="000000" w:themeColor="text1"/>
          <w:lang w:val="en-IN" w:eastAsia="en-IN"/>
        </w:rPr>
        <w:t xml:space="preserve"> </w:t>
      </w:r>
      <w:r w:rsidRPr="00510E5B">
        <w:rPr>
          <w:rFonts w:eastAsia="Arial"/>
          <w:color w:val="000000" w:themeColor="text1"/>
          <w:lang w:val="en-IN" w:eastAsia="en-IN"/>
        </w:rPr>
        <w:t xml:space="preserve">Specific motivation factors identified from the literature include: (a) the success of QCNNs in classifying the MNIST medical dataset with &gt;95% precision and F1-score; (b) the demonstrated ability of quantum layers to extract high-level image features more effectively in </w:t>
      </w:r>
      <w:proofErr w:type="spellStart"/>
      <w:r w:rsidRPr="00510E5B">
        <w:rPr>
          <w:rFonts w:eastAsia="Arial"/>
          <w:color w:val="000000" w:themeColor="text1"/>
          <w:lang w:val="en-IN" w:eastAsia="en-IN"/>
        </w:rPr>
        <w:t>denoising</w:t>
      </w:r>
      <w:proofErr w:type="spellEnd"/>
      <w:r w:rsidRPr="00510E5B">
        <w:rPr>
          <w:rFonts w:eastAsia="Arial"/>
          <w:color w:val="000000" w:themeColor="text1"/>
          <w:lang w:val="en-IN" w:eastAsia="en-IN"/>
        </w:rPr>
        <w:t xml:space="preserve"> tasks; (c) the potential of Pauli and Rotation gates to introduce non-linear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state diversity that expands the hypothesis space; and (d) the absence of prior QCNN research specifically addressing X-ray-based lung disease classification, representing a clear and significant research gap.</w:t>
      </w:r>
      <w:r w:rsidR="0088002B" w:rsidRPr="00510E5B">
        <w:rPr>
          <w:rFonts w:eastAsia="Arial"/>
          <w:color w:val="000000" w:themeColor="text1"/>
          <w:lang w:val="en-IN" w:eastAsia="en-IN"/>
        </w:rPr>
        <w:t xml:space="preserve"> </w:t>
      </w:r>
      <w:r w:rsidRPr="00510E5B">
        <w:rPr>
          <w:rFonts w:eastAsia="Arial"/>
          <w:color w:val="000000" w:themeColor="text1"/>
          <w:lang w:val="en-IN" w:eastAsia="en-IN"/>
        </w:rPr>
        <w:t>Furthermore, Indonesia's high burden of lung disease and limited specialist radiology resources create an urgent need for automated, AI-powered diagnostic aids. A quantum-enhanced model that can deliver competitive accuracy with potentially superior generalization could meaningfully support healthcare providers in delivering faster, more reliable diagnoses.</w:t>
      </w:r>
    </w:p>
    <w:p w:rsidR="00C47003" w:rsidRPr="00510E5B" w:rsidRDefault="00727CFB" w:rsidP="00974AFB">
      <w:pPr>
        <w:spacing w:before="360" w:after="2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1.4  Problem</w:t>
      </w:r>
      <w:proofErr w:type="gramEnd"/>
      <w:r w:rsidRPr="00510E5B">
        <w:rPr>
          <w:rFonts w:eastAsia="Arial"/>
          <w:b/>
          <w:bCs/>
          <w:color w:val="000000" w:themeColor="text1"/>
          <w:sz w:val="28"/>
          <w:szCs w:val="28"/>
          <w:lang w:val="en-IN" w:eastAsia="en-IN"/>
        </w:rPr>
        <w:t xml:space="preserve"> Statement</w:t>
      </w:r>
    </w:p>
    <w:p w:rsidR="00C47003" w:rsidRPr="00510E5B" w:rsidRDefault="00727CFB" w:rsidP="00974A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This research addresses the following core problem: Classical Convolutional Neural Networks, while effective for lung X-ray image classification, are constrained in their ability to model complex high-dimensional feature interactions. Quantum Convolutional Neural Networks offer a theoretically superior feature-encoding capacity through quantum gate operations, yet their integration into practical medical image classification pipelines remains largely unexplored and their performance advantage over classical methods on real image data is unproven.</w:t>
      </w:r>
      <w:r w:rsidR="0088002B" w:rsidRPr="00510E5B">
        <w:rPr>
          <w:rFonts w:eastAsia="Arial"/>
          <w:color w:val="000000" w:themeColor="text1"/>
          <w:lang w:val="en-IN" w:eastAsia="en-IN"/>
        </w:rPr>
        <w:t xml:space="preserve"> </w:t>
      </w:r>
      <w:r w:rsidRPr="00510E5B">
        <w:rPr>
          <w:rFonts w:eastAsia="Arial"/>
          <w:color w:val="000000" w:themeColor="text1"/>
          <w:lang w:val="en-IN" w:eastAsia="en-IN"/>
        </w:rPr>
        <w:t>Specifically, this study investigates: (1) Whether hybrid quantum-classical CNN architectures can achieve competitive or superior classification accuracy compared to classical CNNs on a multiclass lung X-ray dataset; (2) Which combinations of quantum gates—among Rotation-X, Rotation-Y</w:t>
      </w:r>
      <w:r w:rsidR="00A401B1" w:rsidRPr="00510E5B">
        <w:rPr>
          <w:rFonts w:eastAsia="Arial"/>
          <w:color w:val="000000" w:themeColor="text1"/>
          <w:lang w:val="en-IN" w:eastAsia="en-IN"/>
        </w:rPr>
        <w:t xml:space="preserve">, Pauli-X, Pauli-Y, and Pauli-Z </w:t>
      </w:r>
      <w:r w:rsidRPr="00510E5B">
        <w:rPr>
          <w:rFonts w:eastAsia="Arial"/>
          <w:color w:val="000000" w:themeColor="text1"/>
          <w:lang w:val="en-IN" w:eastAsia="en-IN"/>
        </w:rPr>
        <w:t>yield the highest classification performance within the quantum convolutional layer; and (3) What are the practical trade-offs, in terms of training time and accuracy, between classical and hybrid quantum models under current NISQ hardware constraints.</w:t>
      </w:r>
    </w:p>
    <w:p w:rsidR="0088002B" w:rsidRDefault="0088002B" w:rsidP="00974AFB">
      <w:pPr>
        <w:spacing w:before="80" w:after="80" w:line="360" w:lineRule="auto"/>
        <w:jc w:val="both"/>
        <w:rPr>
          <w:rFonts w:eastAsia="Arial"/>
          <w:color w:val="000000" w:themeColor="text1"/>
          <w:lang w:val="en-IN" w:eastAsia="en-IN"/>
        </w:rPr>
      </w:pPr>
    </w:p>
    <w:p w:rsidR="00BC33AE" w:rsidRPr="00510E5B" w:rsidRDefault="00BC33AE" w:rsidP="00974AFB">
      <w:pPr>
        <w:spacing w:before="80" w:after="80" w:line="360" w:lineRule="auto"/>
        <w:jc w:val="both"/>
        <w:rPr>
          <w:rFonts w:eastAsia="Arial"/>
          <w:color w:val="000000" w:themeColor="text1"/>
          <w:lang w:val="en-IN" w:eastAsia="en-IN"/>
        </w:rPr>
      </w:pPr>
    </w:p>
    <w:p w:rsidR="00C47003" w:rsidRPr="00510E5B" w:rsidRDefault="00727CFB" w:rsidP="00974AFB">
      <w:pPr>
        <w:spacing w:before="360" w:after="2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1.5  Objectives</w:t>
      </w:r>
      <w:proofErr w:type="gramEnd"/>
    </w:p>
    <w:p w:rsidR="00C47003" w:rsidRPr="00510E5B" w:rsidRDefault="00727CFB" w:rsidP="00974A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The primary objectives of this research are:</w:t>
      </w:r>
    </w:p>
    <w:p w:rsidR="00C47003" w:rsidRPr="00510E5B" w:rsidRDefault="00727CFB" w:rsidP="00974AFB">
      <w:pPr>
        <w:numPr>
          <w:ilvl w:val="0"/>
          <w:numId w:val="1"/>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To design and implement a hybrid quantum-classical CNN architecture that integrates classical convolutional feature extraction with a parameterized quantum circuit layer for multiclass lung X-ray image classification.</w:t>
      </w:r>
    </w:p>
    <w:p w:rsidR="00C47003" w:rsidRPr="00510E5B" w:rsidRDefault="00727CFB" w:rsidP="00974AFB">
      <w:pPr>
        <w:numPr>
          <w:ilvl w:val="0"/>
          <w:numId w:val="1"/>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To evaluate the impact of data augmentation techniques on model performance, specifically in terms of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 xml:space="preserve"> reduction and validation accuracy improvement.</w:t>
      </w:r>
    </w:p>
    <w:p w:rsidR="00C47003" w:rsidRPr="00510E5B" w:rsidRDefault="00727CFB" w:rsidP="00974AFB">
      <w:pPr>
        <w:numPr>
          <w:ilvl w:val="0"/>
          <w:numId w:val="1"/>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To systematically compare the classification performance of six hybrid quantum-classical model configurations (Rotation-X/Y with Pauli-X/Y/Z gates) against a classical CNN baseline using accuracy, precision, recall, F1-score, and ROC-AUC metrics.</w:t>
      </w:r>
    </w:p>
    <w:p w:rsidR="00C47003" w:rsidRPr="00510E5B" w:rsidRDefault="00727CFB" w:rsidP="00974AFB">
      <w:pPr>
        <w:numPr>
          <w:ilvl w:val="0"/>
          <w:numId w:val="1"/>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To identify the optimal quantum gate combination that maximizes classification accuracy within the hybrid QCNN framework on the three-class lung X-ray dataset.</w:t>
      </w:r>
    </w:p>
    <w:p w:rsidR="00C47003" w:rsidRPr="00510E5B" w:rsidRDefault="00727CFB" w:rsidP="00974AFB">
      <w:pPr>
        <w:numPr>
          <w:ilvl w:val="0"/>
          <w:numId w:val="1"/>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To provide an empirical assessment of the feasibility and limitations of incorporating quantum computing into deep learning pipelines for real-world medical image analysis, and to propose directions for future quantum optimization.</w:t>
      </w:r>
    </w:p>
    <w:p w:rsidR="00C47003" w:rsidRPr="00510E5B" w:rsidRDefault="00727CFB" w:rsidP="00974AFB">
      <w:pPr>
        <w:spacing w:before="360" w:after="2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1.6  Scope</w:t>
      </w:r>
      <w:proofErr w:type="gramEnd"/>
      <w:r w:rsidRPr="00510E5B">
        <w:rPr>
          <w:rFonts w:eastAsia="Arial"/>
          <w:b/>
          <w:bCs/>
          <w:color w:val="000000" w:themeColor="text1"/>
          <w:sz w:val="28"/>
          <w:szCs w:val="28"/>
          <w:lang w:val="en-IN" w:eastAsia="en-IN"/>
        </w:rPr>
        <w:t xml:space="preserve"> and Limitations</w:t>
      </w:r>
    </w:p>
    <w:p w:rsidR="00C47003" w:rsidRPr="00510E5B" w:rsidRDefault="00727CFB" w:rsidP="00974A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The scope of this research is defined by the following boundaries:</w:t>
      </w:r>
    </w:p>
    <w:p w:rsidR="00C47003" w:rsidRPr="00510E5B" w:rsidRDefault="00727CFB" w:rsidP="00974AFB">
      <w:pPr>
        <w:numPr>
          <w:ilvl w:val="0"/>
          <w:numId w:val="2"/>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Dataset: The study utilises a fixed dataset of 3,475 chest X-ray images from </w:t>
      </w:r>
      <w:proofErr w:type="spellStart"/>
      <w:r w:rsidRPr="00510E5B">
        <w:rPr>
          <w:rFonts w:eastAsia="Arial"/>
          <w:color w:val="000000" w:themeColor="text1"/>
          <w:lang w:val="en-IN" w:eastAsia="en-IN"/>
        </w:rPr>
        <w:t>Mendeley</w:t>
      </w:r>
      <w:proofErr w:type="spellEnd"/>
      <w:r w:rsidRPr="00510E5B">
        <w:rPr>
          <w:rFonts w:eastAsia="Arial"/>
          <w:color w:val="000000" w:themeColor="text1"/>
          <w:lang w:val="en-IN" w:eastAsia="en-IN"/>
        </w:rPr>
        <w:t xml:space="preserve"> Data, categorised into three classes (Normal: 1,250; Lung Opacity: 1,125; Viral Pneumonia: 1,100), split 80:20 into training and validation subsets.</w:t>
      </w:r>
    </w:p>
    <w:p w:rsidR="00C47003" w:rsidRPr="00510E5B" w:rsidRDefault="00727CFB" w:rsidP="00974AFB">
      <w:pPr>
        <w:numPr>
          <w:ilvl w:val="0"/>
          <w:numId w:val="2"/>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Imaging Modality: Only chest X-ray (radiograph) images are considered. CT scans, MRI, and other modalities are outside the scope of this study.</w:t>
      </w:r>
    </w:p>
    <w:p w:rsidR="0088002B" w:rsidRPr="00510E5B" w:rsidRDefault="00727CFB" w:rsidP="0088002B">
      <w:pPr>
        <w:numPr>
          <w:ilvl w:val="0"/>
          <w:numId w:val="2"/>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Quantum Simulation: All quantum circuit computations are performed on classical hardware using simulated quantum environments (</w:t>
      </w:r>
      <w:proofErr w:type="spellStart"/>
      <w:r w:rsidRPr="00510E5B">
        <w:rPr>
          <w:rFonts w:eastAsia="Arial"/>
          <w:color w:val="000000" w:themeColor="text1"/>
          <w:lang w:val="en-IN" w:eastAsia="en-IN"/>
        </w:rPr>
        <w:t>PennyLane</w:t>
      </w:r>
      <w:proofErr w:type="spellEnd"/>
      <w:r w:rsidRPr="00510E5B">
        <w:rPr>
          <w:rFonts w:eastAsia="Arial"/>
          <w:color w:val="000000" w:themeColor="text1"/>
          <w:lang w:val="en-IN" w:eastAsia="en-IN"/>
        </w:rPr>
        <w:t xml:space="preserve"> simulator). Real quantum hardware deployment is not within the scope of this thesis.  </w:t>
      </w:r>
    </w:p>
    <w:p w:rsidR="0088002B" w:rsidRPr="00510E5B" w:rsidRDefault="00727CFB" w:rsidP="0088002B">
      <w:pPr>
        <w:numPr>
          <w:ilvl w:val="0"/>
          <w:numId w:val="2"/>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lastRenderedPageBreak/>
        <w:t>Gate Selection: The quantum gate study is limited to Rotation-X, Rotation-Y, Pauli-X, Pauli-Y, and Pauli-Z single-</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gates. Multi-</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entanglement gates (</w:t>
      </w:r>
      <w:proofErr w:type="spellStart"/>
      <w:r w:rsidRPr="00510E5B">
        <w:rPr>
          <w:rFonts w:eastAsia="Arial"/>
          <w:color w:val="000000" w:themeColor="text1"/>
          <w:lang w:val="en-IN" w:eastAsia="en-IN"/>
        </w:rPr>
        <w:t>Hadamard</w:t>
      </w:r>
      <w:proofErr w:type="spellEnd"/>
      <w:r w:rsidRPr="00510E5B">
        <w:rPr>
          <w:rFonts w:eastAsia="Arial"/>
          <w:color w:val="000000" w:themeColor="text1"/>
          <w:lang w:val="en-IN" w:eastAsia="en-IN"/>
        </w:rPr>
        <w:t>, CNOT) are not explored in this study.</w:t>
      </w:r>
    </w:p>
    <w:p w:rsidR="00C47003" w:rsidRPr="00510E5B" w:rsidRDefault="00727CFB" w:rsidP="00974A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Key limitations acknowledged in this research include:</w:t>
      </w:r>
      <w:r w:rsidR="00974AFB" w:rsidRPr="00510E5B">
        <w:rPr>
          <w:rFonts w:eastAsia="Arial"/>
          <w:color w:val="000000" w:themeColor="text1"/>
          <w:lang w:val="en-IN" w:eastAsia="en-IN"/>
        </w:rPr>
        <w:t xml:space="preserve"> </w:t>
      </w:r>
      <w:r w:rsidRPr="00510E5B">
        <w:rPr>
          <w:rFonts w:eastAsia="Arial"/>
          <w:color w:val="000000" w:themeColor="text1"/>
          <w:lang w:val="en-IN" w:eastAsia="en-IN"/>
        </w:rPr>
        <w:t>The quantum circuits are shallow (single-layer, single-</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gates), which significantly restricts the expressiveness of quantum feature transformations compared to theoretical deep quantum architectures. The reliance on simulated quantum environments means that noise models, </w:t>
      </w:r>
      <w:proofErr w:type="spellStart"/>
      <w:r w:rsidRPr="00510E5B">
        <w:rPr>
          <w:rFonts w:eastAsia="Arial"/>
          <w:color w:val="000000" w:themeColor="text1"/>
          <w:lang w:val="en-IN" w:eastAsia="en-IN"/>
        </w:rPr>
        <w:t>decoherence</w:t>
      </w:r>
      <w:proofErr w:type="spellEnd"/>
      <w:r w:rsidRPr="00510E5B">
        <w:rPr>
          <w:rFonts w:eastAsia="Arial"/>
          <w:color w:val="000000" w:themeColor="text1"/>
          <w:lang w:val="en-IN" w:eastAsia="en-IN"/>
        </w:rPr>
        <w:t xml:space="preserve"> effects, and gate fidelity limitations of real NISQ hardware are not fully captured. The dataset size of 3,475 images is relatively small for deep learning standards, which may constrain model generalisation. Additionally, the quantum layer reduces the feature space from 512 to 4 dimensions (one output per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which may discard critical high-level features c</w:t>
      </w:r>
      <w:r w:rsidR="00974AFB" w:rsidRPr="00510E5B">
        <w:rPr>
          <w:rFonts w:eastAsia="Arial"/>
          <w:color w:val="000000" w:themeColor="text1"/>
          <w:lang w:val="en-IN" w:eastAsia="en-IN"/>
        </w:rPr>
        <w:t>aptured by the classical layers.</w:t>
      </w:r>
    </w:p>
    <w:p w:rsidR="00C47003" w:rsidRPr="00510E5B" w:rsidRDefault="00727CFB" w:rsidP="00974AFB">
      <w:pPr>
        <w:spacing w:before="36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1.7</w:t>
      </w:r>
      <w:r w:rsidR="00F945F2" w:rsidRPr="00510E5B">
        <w:rPr>
          <w:rFonts w:eastAsia="Arial"/>
          <w:b/>
          <w:bCs/>
          <w:color w:val="000000" w:themeColor="text1"/>
          <w:sz w:val="28"/>
          <w:szCs w:val="28"/>
          <w:lang w:val="en-IN" w:eastAsia="en-IN"/>
        </w:rPr>
        <w:t xml:space="preserve">  Summary</w:t>
      </w:r>
      <w:proofErr w:type="gramEnd"/>
    </w:p>
    <w:p w:rsidR="00C47003" w:rsidRPr="00510E5B" w:rsidRDefault="00727CFB" w:rsidP="00C52FE7">
      <w:pPr>
        <w:spacing w:before="80" w:after="80" w:line="360" w:lineRule="auto"/>
        <w:jc w:val="both"/>
        <w:rPr>
          <w:rFonts w:eastAsia="Arial"/>
          <w:color w:val="000000" w:themeColor="text1"/>
          <w:lang w:val="en-IN" w:eastAsia="en-IN"/>
        </w:rPr>
        <w:sectPr w:rsidR="00C47003" w:rsidRPr="00510E5B">
          <w:headerReference w:type="default" r:id="rId7"/>
          <w:footerReference w:type="default" r:id="rId8"/>
          <w:pgSz w:w="12240" w:h="15840"/>
          <w:pgMar w:top="1440" w:right="1260" w:bottom="1440" w:left="1440" w:header="708" w:footer="708" w:gutter="0"/>
          <w:cols w:space="720"/>
          <w:docGrid w:linePitch="360"/>
        </w:sectPr>
      </w:pPr>
      <w:r w:rsidRPr="00510E5B">
        <w:rPr>
          <w:rFonts w:eastAsia="Arial"/>
          <w:color w:val="000000" w:themeColor="text1"/>
          <w:lang w:val="en-IN" w:eastAsia="en-IN"/>
        </w:rPr>
        <w:t>This chapter has established the foundational context for the research into Hybrid Quantum-Classical Convolutional Neural Networks for multiclass lung X-ray image classification. The global and Indonesian burden of lung disease motivates the need for automated, AI-driven diagnostic support. The limitations of classical CNNs in capturing complex high-dimensional feature interactions, combined with the emerging potential of quantum computing for enhanced feature encoding, create a compelling and timely research opportunity.</w:t>
      </w:r>
      <w:r w:rsidR="0088002B" w:rsidRPr="00510E5B">
        <w:rPr>
          <w:rFonts w:eastAsia="Arial"/>
          <w:color w:val="000000" w:themeColor="text1"/>
          <w:lang w:val="en-IN" w:eastAsia="en-IN"/>
        </w:rPr>
        <w:t xml:space="preserve"> </w:t>
      </w:r>
      <w:r w:rsidRPr="00510E5B">
        <w:rPr>
          <w:rFonts w:eastAsia="Arial"/>
          <w:color w:val="000000" w:themeColor="text1"/>
          <w:lang w:val="en-IN" w:eastAsia="en-IN"/>
        </w:rPr>
        <w:t>The project addresses a clear research gap: no prior study has applied quantum convolutional neural networks to chest X-ray multiclass classification. The study employs a rigorous experimental design comparing a classical CNN baseline against six hybrid quantum-classical configurations using five quantum gate types, evaluated on a standardised dataset of 3,475 lung X-ray images across three diagnostic classes.</w:t>
      </w:r>
      <w:r w:rsidR="0088002B" w:rsidRPr="00510E5B">
        <w:rPr>
          <w:rFonts w:eastAsia="Arial"/>
          <w:color w:val="000000" w:themeColor="text1"/>
          <w:lang w:val="en-IN" w:eastAsia="en-IN"/>
        </w:rPr>
        <w:t xml:space="preserve"> </w:t>
      </w:r>
      <w:r w:rsidRPr="00510E5B">
        <w:rPr>
          <w:rFonts w:eastAsia="Arial"/>
          <w:color w:val="000000" w:themeColor="text1"/>
          <w:lang w:val="en-IN" w:eastAsia="en-IN"/>
        </w:rPr>
        <w:t>The primary finding, previewed here and elaborated in subsequent chapters, is that the hybrid model using Rotation-X and Pauli-Z gates achieves the best quantum performance at 87% accuracy—a competitive result versus the classical baseline of 91%, demonstrating the practical feasibility of quantum-enhanced medical imaging. While the hybrid models do not yet surpass classical performance under current NISQ constraints, they provide a rigorous and reproducible benchmark for the field and a clear pathway for improvement through multi-</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gate integration, deeper quantum circuits, and real quantum hardware deployment.</w:t>
      </w:r>
      <w:r w:rsidR="0088002B" w:rsidRPr="00510E5B">
        <w:rPr>
          <w:rFonts w:eastAsia="Arial"/>
          <w:color w:val="000000" w:themeColor="text1"/>
          <w:lang w:val="en-IN" w:eastAsia="en-IN"/>
        </w:rPr>
        <w:t xml:space="preserve"> </w:t>
      </w:r>
      <w:r w:rsidRPr="00510E5B">
        <w:rPr>
          <w:rFonts w:eastAsia="Arial"/>
          <w:color w:val="000000" w:themeColor="text1"/>
          <w:lang w:val="en-IN" w:eastAsia="en-IN"/>
        </w:rPr>
        <w:t xml:space="preserve">The subsequent chapters develop the theoretical foundations, methodological details, experimental results, and practical implications </w:t>
      </w:r>
    </w:p>
    <w:p w:rsidR="00B3067A" w:rsidRPr="00510E5B" w:rsidRDefault="00727CFB" w:rsidP="00B3067A">
      <w:pPr>
        <w:spacing w:after="120" w:line="360" w:lineRule="auto"/>
        <w:rPr>
          <w:rFonts w:eastAsia="Arial"/>
          <w:color w:val="000000" w:themeColor="text1"/>
          <w:sz w:val="32"/>
          <w:szCs w:val="32"/>
          <w:lang w:val="en-IN" w:eastAsia="en-IN"/>
        </w:rPr>
      </w:pPr>
      <w:r w:rsidRPr="00510E5B">
        <w:rPr>
          <w:rFonts w:eastAsia="Arial"/>
          <w:b/>
          <w:bCs/>
          <w:caps/>
          <w:color w:val="000000" w:themeColor="text1"/>
          <w:sz w:val="32"/>
          <w:szCs w:val="32"/>
          <w:lang w:val="en-IN" w:eastAsia="en-IN"/>
        </w:rPr>
        <w:lastRenderedPageBreak/>
        <w:t>CHAPTER II</w:t>
      </w:r>
    </w:p>
    <w:p w:rsidR="00B3067A" w:rsidRPr="00510E5B" w:rsidRDefault="00727CFB" w:rsidP="00B3067A">
      <w:pPr>
        <w:spacing w:before="40" w:after="40" w:line="360" w:lineRule="auto"/>
        <w:jc w:val="center"/>
        <w:rPr>
          <w:rFonts w:eastAsia="Arial"/>
          <w:color w:val="000000" w:themeColor="text1"/>
          <w:sz w:val="32"/>
          <w:szCs w:val="32"/>
          <w:lang w:val="en-IN" w:eastAsia="en-IN"/>
        </w:rPr>
      </w:pPr>
      <w:r w:rsidRPr="00510E5B">
        <w:rPr>
          <w:rFonts w:eastAsia="Arial"/>
          <w:b/>
          <w:bCs/>
          <w:color w:val="000000" w:themeColor="text1"/>
          <w:sz w:val="32"/>
          <w:szCs w:val="32"/>
          <w:lang w:val="en-IN" w:eastAsia="en-IN"/>
        </w:rPr>
        <w:t>LITERATURE REVIEW</w:t>
      </w:r>
    </w:p>
    <w:p w:rsidR="002216AB" w:rsidRPr="00510E5B" w:rsidRDefault="00727CFB" w:rsidP="00B3067A">
      <w:pPr>
        <w:spacing w:before="4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2.1  Classical</w:t>
      </w:r>
      <w:proofErr w:type="gramEnd"/>
      <w:r w:rsidRPr="00510E5B">
        <w:rPr>
          <w:rFonts w:eastAsia="Arial"/>
          <w:b/>
          <w:bCs/>
          <w:color w:val="000000" w:themeColor="text1"/>
          <w:sz w:val="28"/>
          <w:szCs w:val="28"/>
          <w:lang w:val="en-IN" w:eastAsia="en-IN"/>
        </w:rPr>
        <w:t xml:space="preserve"> CNN in Medical Image Analysis</w:t>
      </w:r>
    </w:p>
    <w:p w:rsidR="00FC1B42"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Convolutional Neural Networks (CNNs) have established themselves as the foundational architecture for automated medical image analysis over the past decade. Inspired by the hierarchical visual processing of the mammalian cortex, CNNs extract spatially local features through learnable filter banks applied in successive convolutional layers, followed by non-linear activations and pooling operations that progressively build abstract representations. In the domain of chest X-ray analysis specifically, CNNs have demonstrated landmark performance. </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Early work by Rahman et al. (2020) achieved 98% accuracy in pneumonia detection using transfer learning with a deep CNN on chest X-ray images. </w:t>
      </w:r>
      <w:proofErr w:type="spellStart"/>
      <w:r w:rsidRPr="00510E5B">
        <w:rPr>
          <w:rFonts w:eastAsia="Arial"/>
          <w:color w:val="000000" w:themeColor="text1"/>
          <w:lang w:val="en-IN" w:eastAsia="en-IN"/>
        </w:rPr>
        <w:t>Thamilarasi</w:t>
      </w:r>
      <w:proofErr w:type="spellEnd"/>
      <w:r w:rsidRPr="00510E5B">
        <w:rPr>
          <w:rFonts w:eastAsia="Arial"/>
          <w:color w:val="000000" w:themeColor="text1"/>
          <w:lang w:val="en-IN" w:eastAsia="en-IN"/>
        </w:rPr>
        <w:t xml:space="preserve"> and </w:t>
      </w:r>
      <w:proofErr w:type="spellStart"/>
      <w:r w:rsidRPr="00510E5B">
        <w:rPr>
          <w:rFonts w:eastAsia="Arial"/>
          <w:color w:val="000000" w:themeColor="text1"/>
          <w:lang w:val="en-IN" w:eastAsia="en-IN"/>
        </w:rPr>
        <w:t>Roselin</w:t>
      </w:r>
      <w:proofErr w:type="spellEnd"/>
      <w:r w:rsidRPr="00510E5B">
        <w:rPr>
          <w:rFonts w:eastAsia="Arial"/>
          <w:color w:val="000000" w:themeColor="text1"/>
          <w:lang w:val="en-IN" w:eastAsia="en-IN"/>
        </w:rPr>
        <w:t xml:space="preserve"> (2021) reported 86.67% accuracy in multiclass lung disease classification. More recently, </w:t>
      </w:r>
      <w:proofErr w:type="spellStart"/>
      <w:r w:rsidRPr="00510E5B">
        <w:rPr>
          <w:rFonts w:eastAsia="Arial"/>
          <w:color w:val="000000" w:themeColor="text1"/>
          <w:lang w:val="en-IN" w:eastAsia="en-IN"/>
        </w:rPr>
        <w:t>Anushia</w:t>
      </w:r>
      <w:proofErr w:type="spellEnd"/>
      <w:r w:rsidRPr="00510E5B">
        <w:rPr>
          <w:rFonts w:eastAsia="Arial"/>
          <w:color w:val="000000" w:themeColor="text1"/>
          <w:lang w:val="en-IN" w:eastAsia="en-IN"/>
        </w:rPr>
        <w:t xml:space="preserve"> and </w:t>
      </w:r>
      <w:proofErr w:type="spellStart"/>
      <w:r w:rsidRPr="00510E5B">
        <w:rPr>
          <w:rFonts w:eastAsia="Arial"/>
          <w:color w:val="000000" w:themeColor="text1"/>
          <w:lang w:val="en-IN" w:eastAsia="en-IN"/>
        </w:rPr>
        <w:t>Hema</w:t>
      </w:r>
      <w:proofErr w:type="spellEnd"/>
      <w:r w:rsidRPr="00510E5B">
        <w:rPr>
          <w:rFonts w:eastAsia="Arial"/>
          <w:color w:val="000000" w:themeColor="text1"/>
          <w:lang w:val="en-IN" w:eastAsia="en-IN"/>
        </w:rPr>
        <w:t xml:space="preserve"> (2023) achieved 94.4% accuracy distinguishing tuberculosis, pneumonia, and COVID-19 from chest radiographs, while another study attained 95.11% validation accuracy in binary pneumonia classification.</w:t>
      </w:r>
      <w:r w:rsidR="00FC1B42" w:rsidRPr="00510E5B">
        <w:rPr>
          <w:rFonts w:eastAsia="Arial"/>
          <w:color w:val="000000" w:themeColor="text1"/>
          <w:lang w:val="en-IN" w:eastAsia="en-IN"/>
        </w:rPr>
        <w:t xml:space="preserve"> </w:t>
      </w:r>
      <w:r w:rsidRPr="00510E5B">
        <w:rPr>
          <w:rFonts w:eastAsia="Arial"/>
          <w:color w:val="000000" w:themeColor="text1"/>
          <w:lang w:val="en-IN" w:eastAsia="en-IN"/>
        </w:rPr>
        <w:t xml:space="preserve">The architectural evolution from shallow networks to deep architectures (VGG, </w:t>
      </w:r>
      <w:proofErr w:type="spellStart"/>
      <w:r w:rsidRPr="00510E5B">
        <w:rPr>
          <w:rFonts w:eastAsia="Arial"/>
          <w:color w:val="000000" w:themeColor="text1"/>
          <w:lang w:val="en-IN" w:eastAsia="en-IN"/>
        </w:rPr>
        <w:t>ResNet</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DenseNet</w:t>
      </w:r>
      <w:proofErr w:type="spellEnd"/>
      <w:r w:rsidRPr="00510E5B">
        <w:rPr>
          <w:rFonts w:eastAsia="Arial"/>
          <w:color w:val="000000" w:themeColor="text1"/>
          <w:lang w:val="en-IN" w:eastAsia="en-IN"/>
        </w:rPr>
        <w:t xml:space="preserve">, </w:t>
      </w:r>
      <w:proofErr w:type="spellStart"/>
      <w:proofErr w:type="gramStart"/>
      <w:r w:rsidRPr="00510E5B">
        <w:rPr>
          <w:rFonts w:eastAsia="Arial"/>
          <w:color w:val="000000" w:themeColor="text1"/>
          <w:lang w:val="en-IN" w:eastAsia="en-IN"/>
        </w:rPr>
        <w:t>EfficientNet</w:t>
      </w:r>
      <w:proofErr w:type="spellEnd"/>
      <w:proofErr w:type="gramEnd"/>
      <w:r w:rsidRPr="00510E5B">
        <w:rPr>
          <w:rFonts w:eastAsia="Arial"/>
          <w:color w:val="000000" w:themeColor="text1"/>
          <w:lang w:val="en-IN" w:eastAsia="en-IN"/>
        </w:rPr>
        <w:t xml:space="preserve">) has progressively improved feature extraction depth and generalisation. ResNet-50, employed in this project's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 implementation, introduced residual skip connections that enable training of very deep networks (50+ layers) without vanishing gradient problems, making it a proven backbone for transfer learning in medical imaging. Vision Transformers (</w:t>
      </w:r>
      <w:proofErr w:type="spellStart"/>
      <w:r w:rsidRPr="00510E5B">
        <w:rPr>
          <w:rFonts w:eastAsia="Arial"/>
          <w:color w:val="000000" w:themeColor="text1"/>
          <w:lang w:val="en-IN" w:eastAsia="en-IN"/>
        </w:rPr>
        <w:t>ViT</w:t>
      </w:r>
      <w:proofErr w:type="spellEnd"/>
      <w:r w:rsidRPr="00510E5B">
        <w:rPr>
          <w:rFonts w:eastAsia="Arial"/>
          <w:color w:val="000000" w:themeColor="text1"/>
          <w:lang w:val="en-IN" w:eastAsia="en-IN"/>
        </w:rPr>
        <w:t>), as reviewed by Singh et al. (2024), further improved classification accuracy by capturing global dependencies within chest X-ray images through self-attention mechanisms, outperforming traditional CNNs in feature representation for complex pathological patterns.</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Despite these advances, classical CNNs exhibit persistent limitations in the medical imaging context: (1) high dependency on large annotated datasets, which are scarce in medical domains due to privacy constraints and expert annotation cost; (2) susceptibility to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 xml:space="preserve"> on small datasets without aggressive augmentation or regularisation; (3) difficulty in modelling complex, non-linear feature correlations in high-dimensional radiographic data; and (4) sensitivity to class imbalance, common in medical datasets where pathological cases are underrepresented. These limitations motivate the </w:t>
      </w:r>
      <w:r w:rsidRPr="00510E5B">
        <w:rPr>
          <w:rFonts w:eastAsia="Arial"/>
          <w:color w:val="000000" w:themeColor="text1"/>
          <w:lang w:val="en-IN" w:eastAsia="en-IN"/>
        </w:rPr>
        <w:lastRenderedPageBreak/>
        <w:t>exploration of quantum-enhanced architectures capable of richer feature encoding from smaller data volumes.</w:t>
      </w:r>
      <w:r w:rsidR="00C81744" w:rsidRPr="00510E5B">
        <w:rPr>
          <w:rFonts w:eastAsia="Arial"/>
          <w:color w:val="000000" w:themeColor="text1"/>
          <w:lang w:val="en-IN" w:eastAsia="en-IN"/>
        </w:rPr>
        <w:t xml:space="preserve"> </w:t>
      </w:r>
      <w:r w:rsidRPr="00510E5B">
        <w:rPr>
          <w:rFonts w:eastAsia="Arial"/>
          <w:color w:val="000000" w:themeColor="text1"/>
          <w:lang w:val="en-IN" w:eastAsia="en-IN"/>
        </w:rPr>
        <w:t>Key classical CNN studies reviewed for</w:t>
      </w:r>
      <w:r w:rsidR="006B6454" w:rsidRPr="00510E5B">
        <w:rPr>
          <w:rFonts w:eastAsia="Arial"/>
          <w:color w:val="000000" w:themeColor="text1"/>
          <w:lang w:val="en-IN" w:eastAsia="en-IN"/>
        </w:rPr>
        <w:t xml:space="preserve"> this project are summarised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4"/>
        <w:gridCol w:w="2667"/>
        <w:gridCol w:w="1455"/>
        <w:gridCol w:w="1884"/>
        <w:gridCol w:w="1720"/>
      </w:tblGrid>
      <w:tr w:rsidR="00F85FD1" w:rsidRPr="00510E5B" w:rsidTr="006B6454">
        <w:trPr>
          <w:jc w:val="center"/>
        </w:trPr>
        <w:tc>
          <w:tcPr>
            <w:tcW w:w="168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6B6454">
            <w:pPr>
              <w:jc w:val="center"/>
              <w:rPr>
                <w:rFonts w:eastAsia="Arial"/>
                <w:color w:val="000000" w:themeColor="text1"/>
                <w:lang w:val="en-IN" w:eastAsia="en-IN"/>
              </w:rPr>
            </w:pPr>
            <w:r w:rsidRPr="00510E5B">
              <w:rPr>
                <w:rFonts w:eastAsia="Arial"/>
                <w:b/>
                <w:bCs/>
                <w:color w:val="000000" w:themeColor="text1"/>
                <w:lang w:val="en-IN" w:eastAsia="en-IN"/>
              </w:rPr>
              <w:t>Study / Year</w:t>
            </w:r>
          </w:p>
        </w:tc>
        <w:tc>
          <w:tcPr>
            <w:tcW w:w="266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6B6454">
            <w:pPr>
              <w:jc w:val="center"/>
              <w:rPr>
                <w:rFonts w:eastAsia="Arial"/>
                <w:color w:val="000000" w:themeColor="text1"/>
                <w:lang w:val="en-IN" w:eastAsia="en-IN"/>
              </w:rPr>
            </w:pPr>
            <w:r w:rsidRPr="00510E5B">
              <w:rPr>
                <w:rFonts w:eastAsia="Arial"/>
                <w:b/>
                <w:bCs/>
                <w:color w:val="000000" w:themeColor="text1"/>
                <w:lang w:val="en-IN" w:eastAsia="en-IN"/>
              </w:rPr>
              <w:t>Model / Approach</w:t>
            </w:r>
          </w:p>
        </w:tc>
        <w:tc>
          <w:tcPr>
            <w:tcW w:w="151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6B6454">
            <w:pPr>
              <w:jc w:val="center"/>
              <w:rPr>
                <w:rFonts w:eastAsia="Arial"/>
                <w:color w:val="000000" w:themeColor="text1"/>
                <w:lang w:val="en-IN" w:eastAsia="en-IN"/>
              </w:rPr>
            </w:pPr>
            <w:r w:rsidRPr="00510E5B">
              <w:rPr>
                <w:rFonts w:eastAsia="Arial"/>
                <w:b/>
                <w:bCs/>
                <w:color w:val="000000" w:themeColor="text1"/>
                <w:lang w:val="en-IN" w:eastAsia="en-IN"/>
              </w:rPr>
              <w:t>Dataset</w:t>
            </w:r>
          </w:p>
        </w:tc>
        <w:tc>
          <w:tcPr>
            <w:tcW w:w="198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6B6454">
            <w:pPr>
              <w:jc w:val="center"/>
              <w:rPr>
                <w:rFonts w:eastAsia="Arial"/>
                <w:color w:val="000000" w:themeColor="text1"/>
                <w:lang w:val="en-IN" w:eastAsia="en-IN"/>
              </w:rPr>
            </w:pPr>
            <w:r w:rsidRPr="00510E5B">
              <w:rPr>
                <w:rFonts w:eastAsia="Arial"/>
                <w:b/>
                <w:bCs/>
                <w:color w:val="000000" w:themeColor="text1"/>
                <w:lang w:val="en-IN" w:eastAsia="en-IN"/>
              </w:rPr>
              <w:t>Key Findings</w:t>
            </w:r>
          </w:p>
        </w:tc>
        <w:tc>
          <w:tcPr>
            <w:tcW w:w="151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6B6454">
            <w:pPr>
              <w:jc w:val="center"/>
              <w:rPr>
                <w:rFonts w:eastAsia="Arial"/>
                <w:color w:val="000000" w:themeColor="text1"/>
                <w:lang w:val="en-IN" w:eastAsia="en-IN"/>
              </w:rPr>
            </w:pPr>
            <w:r w:rsidRPr="00510E5B">
              <w:rPr>
                <w:rFonts w:eastAsia="Arial"/>
                <w:b/>
                <w:bCs/>
                <w:color w:val="000000" w:themeColor="text1"/>
                <w:lang w:val="en-IN" w:eastAsia="en-IN"/>
              </w:rPr>
              <w:t>Limitation</w:t>
            </w:r>
          </w:p>
        </w:tc>
      </w:tr>
      <w:tr w:rsidR="00F85FD1" w:rsidRPr="00510E5B" w:rsidTr="006B6454">
        <w:trPr>
          <w:jc w:val="center"/>
        </w:trPr>
        <w:tc>
          <w:tcPr>
            <w:tcW w:w="168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Rahman et al. (2020)</w:t>
            </w:r>
          </w:p>
        </w:tc>
        <w:tc>
          <w:tcPr>
            <w:tcW w:w="266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Transfer learning CNN (</w:t>
            </w:r>
            <w:proofErr w:type="spellStart"/>
            <w:r w:rsidRPr="00510E5B">
              <w:rPr>
                <w:rFonts w:eastAsia="Arial"/>
                <w:color w:val="000000" w:themeColor="text1"/>
                <w:lang w:val="en-IN" w:eastAsia="en-IN"/>
              </w:rPr>
              <w:t>CheXNet</w:t>
            </w:r>
            <w:proofErr w:type="spellEnd"/>
            <w:r w:rsidRPr="00510E5B">
              <w:rPr>
                <w:rFonts w:eastAsia="Arial"/>
                <w:color w:val="000000" w:themeColor="text1"/>
                <w:lang w:val="en-IN" w:eastAsia="en-IN"/>
              </w:rPr>
              <w:t>-style)</w:t>
            </w:r>
          </w:p>
        </w:tc>
        <w:tc>
          <w:tcPr>
            <w:tcW w:w="151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proofErr w:type="spellStart"/>
            <w:r w:rsidRPr="00510E5B">
              <w:rPr>
                <w:rFonts w:eastAsia="Arial"/>
                <w:color w:val="000000" w:themeColor="text1"/>
                <w:lang w:val="en-IN" w:eastAsia="en-IN"/>
              </w:rPr>
              <w:t>Mendeley</w:t>
            </w:r>
            <w:proofErr w:type="spellEnd"/>
            <w:r w:rsidRPr="00510E5B">
              <w:rPr>
                <w:rFonts w:eastAsia="Arial"/>
                <w:color w:val="000000" w:themeColor="text1"/>
                <w:lang w:val="en-IN" w:eastAsia="en-IN"/>
              </w:rPr>
              <w:t xml:space="preserve"> Chest X-ray</w:t>
            </w:r>
          </w:p>
        </w:tc>
        <w:tc>
          <w:tcPr>
            <w:tcW w:w="198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98% accuracy in pneumonia detection</w:t>
            </w:r>
          </w:p>
        </w:tc>
        <w:tc>
          <w:tcPr>
            <w:tcW w:w="151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Binary classification only</w:t>
            </w:r>
          </w:p>
        </w:tc>
      </w:tr>
      <w:tr w:rsidR="00F85FD1" w:rsidRPr="00510E5B" w:rsidTr="006B6454">
        <w:trPr>
          <w:jc w:val="center"/>
        </w:trPr>
        <w:tc>
          <w:tcPr>
            <w:tcW w:w="168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proofErr w:type="spellStart"/>
            <w:r w:rsidRPr="00510E5B">
              <w:rPr>
                <w:rFonts w:eastAsia="Arial"/>
                <w:color w:val="000000" w:themeColor="text1"/>
                <w:lang w:val="en-IN" w:eastAsia="en-IN"/>
              </w:rPr>
              <w:t>Thamilarasi</w:t>
            </w:r>
            <w:proofErr w:type="spellEnd"/>
            <w:r w:rsidRPr="00510E5B">
              <w:rPr>
                <w:rFonts w:eastAsia="Arial"/>
                <w:color w:val="000000" w:themeColor="text1"/>
                <w:lang w:val="en-IN" w:eastAsia="en-IN"/>
              </w:rPr>
              <w:t xml:space="preserve"> &amp; </w:t>
            </w:r>
            <w:proofErr w:type="spellStart"/>
            <w:r w:rsidRPr="00510E5B">
              <w:rPr>
                <w:rFonts w:eastAsia="Arial"/>
                <w:color w:val="000000" w:themeColor="text1"/>
                <w:lang w:val="en-IN" w:eastAsia="en-IN"/>
              </w:rPr>
              <w:t>Roselin</w:t>
            </w:r>
            <w:proofErr w:type="spellEnd"/>
            <w:r w:rsidRPr="00510E5B">
              <w:rPr>
                <w:rFonts w:eastAsia="Arial"/>
                <w:color w:val="000000" w:themeColor="text1"/>
                <w:lang w:val="en-IN" w:eastAsia="en-IN"/>
              </w:rPr>
              <w:t xml:space="preserve"> (2021)</w:t>
            </w:r>
          </w:p>
        </w:tc>
        <w:tc>
          <w:tcPr>
            <w:tcW w:w="266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Custom deep CNN</w:t>
            </w:r>
          </w:p>
        </w:tc>
        <w:tc>
          <w:tcPr>
            <w:tcW w:w="151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Chest X-ray images</w:t>
            </w:r>
          </w:p>
        </w:tc>
        <w:tc>
          <w:tcPr>
            <w:tcW w:w="198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86.67% multiclass accuracy</w:t>
            </w:r>
          </w:p>
        </w:tc>
        <w:tc>
          <w:tcPr>
            <w:tcW w:w="151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 xml:space="preserve">Small dataset, limited </w:t>
            </w:r>
            <w:proofErr w:type="spellStart"/>
            <w:r w:rsidRPr="00510E5B">
              <w:rPr>
                <w:rFonts w:eastAsia="Arial"/>
                <w:color w:val="000000" w:themeColor="text1"/>
                <w:lang w:val="en-IN" w:eastAsia="en-IN"/>
              </w:rPr>
              <w:t>generalisability</w:t>
            </w:r>
            <w:proofErr w:type="spellEnd"/>
          </w:p>
        </w:tc>
      </w:tr>
      <w:tr w:rsidR="00F85FD1" w:rsidRPr="00510E5B" w:rsidTr="006B6454">
        <w:trPr>
          <w:jc w:val="center"/>
        </w:trPr>
        <w:tc>
          <w:tcPr>
            <w:tcW w:w="168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proofErr w:type="spellStart"/>
            <w:r w:rsidRPr="00510E5B">
              <w:rPr>
                <w:rFonts w:eastAsia="Arial"/>
                <w:color w:val="000000" w:themeColor="text1"/>
                <w:lang w:val="en-IN" w:eastAsia="en-IN"/>
              </w:rPr>
              <w:t>Anushia</w:t>
            </w:r>
            <w:proofErr w:type="spellEnd"/>
            <w:r w:rsidRPr="00510E5B">
              <w:rPr>
                <w:rFonts w:eastAsia="Arial"/>
                <w:color w:val="000000" w:themeColor="text1"/>
                <w:lang w:val="en-IN" w:eastAsia="en-IN"/>
              </w:rPr>
              <w:t xml:space="preserve"> &amp; </w:t>
            </w:r>
            <w:proofErr w:type="spellStart"/>
            <w:r w:rsidRPr="00510E5B">
              <w:rPr>
                <w:rFonts w:eastAsia="Arial"/>
                <w:color w:val="000000" w:themeColor="text1"/>
                <w:lang w:val="en-IN" w:eastAsia="en-IN"/>
              </w:rPr>
              <w:t>Hema</w:t>
            </w:r>
            <w:proofErr w:type="spellEnd"/>
            <w:r w:rsidRPr="00510E5B">
              <w:rPr>
                <w:rFonts w:eastAsia="Arial"/>
                <w:color w:val="000000" w:themeColor="text1"/>
                <w:lang w:val="en-IN" w:eastAsia="en-IN"/>
              </w:rPr>
              <w:t xml:space="preserve"> (2023)</w:t>
            </w:r>
          </w:p>
        </w:tc>
        <w:tc>
          <w:tcPr>
            <w:tcW w:w="266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CNN (TB/pneumonia/COVID-19)</w:t>
            </w:r>
          </w:p>
        </w:tc>
        <w:tc>
          <w:tcPr>
            <w:tcW w:w="151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Multi-disease X-rays</w:t>
            </w:r>
          </w:p>
        </w:tc>
        <w:tc>
          <w:tcPr>
            <w:tcW w:w="198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94.4% 3-class accuracy</w:t>
            </w:r>
          </w:p>
        </w:tc>
        <w:tc>
          <w:tcPr>
            <w:tcW w:w="151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Classical architecture only</w:t>
            </w:r>
          </w:p>
        </w:tc>
      </w:tr>
      <w:tr w:rsidR="00F85FD1" w:rsidRPr="00510E5B" w:rsidTr="006B6454">
        <w:trPr>
          <w:jc w:val="center"/>
        </w:trPr>
        <w:tc>
          <w:tcPr>
            <w:tcW w:w="168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Singh et al. (2024)</w:t>
            </w:r>
          </w:p>
        </w:tc>
        <w:tc>
          <w:tcPr>
            <w:tcW w:w="266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Vision Transformer (</w:t>
            </w:r>
            <w:proofErr w:type="spellStart"/>
            <w:r w:rsidRPr="00510E5B">
              <w:rPr>
                <w:rFonts w:eastAsia="Arial"/>
                <w:color w:val="000000" w:themeColor="text1"/>
                <w:lang w:val="en-IN" w:eastAsia="en-IN"/>
              </w:rPr>
              <w:t>ViT</w:t>
            </w:r>
            <w:proofErr w:type="spellEnd"/>
            <w:r w:rsidRPr="00510E5B">
              <w:rPr>
                <w:rFonts w:eastAsia="Arial"/>
                <w:color w:val="000000" w:themeColor="text1"/>
                <w:lang w:val="en-IN" w:eastAsia="en-IN"/>
              </w:rPr>
              <w:t>)</w:t>
            </w:r>
          </w:p>
        </w:tc>
        <w:tc>
          <w:tcPr>
            <w:tcW w:w="151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Chest X-rays</w:t>
            </w:r>
          </w:p>
        </w:tc>
        <w:tc>
          <w:tcPr>
            <w:tcW w:w="198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Superior global feature modelling over CNN</w:t>
            </w:r>
          </w:p>
        </w:tc>
        <w:tc>
          <w:tcPr>
            <w:tcW w:w="151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High compute cost; no quantum integration</w:t>
            </w:r>
          </w:p>
        </w:tc>
      </w:tr>
      <w:tr w:rsidR="00F85FD1" w:rsidRPr="00510E5B" w:rsidTr="006B6454">
        <w:trPr>
          <w:trHeight w:val="591"/>
          <w:jc w:val="center"/>
        </w:trPr>
        <w:tc>
          <w:tcPr>
            <w:tcW w:w="168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proofErr w:type="spellStart"/>
            <w:r w:rsidRPr="00510E5B">
              <w:rPr>
                <w:rFonts w:eastAsia="Arial"/>
                <w:color w:val="000000" w:themeColor="text1"/>
                <w:lang w:val="en-IN" w:eastAsia="en-IN"/>
              </w:rPr>
              <w:t>Kundu</w:t>
            </w:r>
            <w:proofErr w:type="spellEnd"/>
            <w:r w:rsidRPr="00510E5B">
              <w:rPr>
                <w:rFonts w:eastAsia="Arial"/>
                <w:color w:val="000000" w:themeColor="text1"/>
                <w:lang w:val="en-IN" w:eastAsia="en-IN"/>
              </w:rPr>
              <w:t xml:space="preserve"> et al. (2021)</w:t>
            </w:r>
          </w:p>
        </w:tc>
        <w:tc>
          <w:tcPr>
            <w:tcW w:w="266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Ensemble CNN (</w:t>
            </w:r>
            <w:proofErr w:type="spellStart"/>
            <w:r w:rsidRPr="00510E5B">
              <w:rPr>
                <w:rFonts w:eastAsia="Arial"/>
                <w:color w:val="000000" w:themeColor="text1"/>
                <w:lang w:val="en-IN" w:eastAsia="en-IN"/>
              </w:rPr>
              <w:t>PneumoNet</w:t>
            </w:r>
            <w:proofErr w:type="spellEnd"/>
            <w:r w:rsidRPr="00510E5B">
              <w:rPr>
                <w:rFonts w:eastAsia="Arial"/>
                <w:color w:val="000000" w:themeColor="text1"/>
                <w:lang w:val="en-IN" w:eastAsia="en-IN"/>
              </w:rPr>
              <w:t>)</w:t>
            </w:r>
          </w:p>
        </w:tc>
        <w:tc>
          <w:tcPr>
            <w:tcW w:w="151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Multiple X-ray datasets</w:t>
            </w:r>
          </w:p>
        </w:tc>
        <w:tc>
          <w:tcPr>
            <w:tcW w:w="198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Robust ensemble outperforms single CNN</w:t>
            </w:r>
          </w:p>
        </w:tc>
        <w:tc>
          <w:tcPr>
            <w:tcW w:w="1512"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jc w:val="center"/>
              <w:rPr>
                <w:rFonts w:eastAsia="Arial"/>
                <w:color w:val="000000" w:themeColor="text1"/>
                <w:lang w:val="en-IN" w:eastAsia="en-IN"/>
              </w:rPr>
            </w:pPr>
            <w:r w:rsidRPr="00510E5B">
              <w:rPr>
                <w:rFonts w:eastAsia="Arial"/>
                <w:color w:val="000000" w:themeColor="text1"/>
                <w:lang w:val="en-IN" w:eastAsia="en-IN"/>
              </w:rPr>
              <w:t>Complexity; no quantum layer</w:t>
            </w:r>
          </w:p>
        </w:tc>
      </w:tr>
    </w:tbl>
    <w:p w:rsidR="002216AB" w:rsidRPr="00510E5B" w:rsidRDefault="00727CFB" w:rsidP="00C81744">
      <w:pPr>
        <w:spacing w:before="80" w:after="200"/>
        <w:jc w:val="center"/>
        <w:rPr>
          <w:rFonts w:eastAsia="Arial"/>
          <w:b/>
          <w:color w:val="000000" w:themeColor="text1"/>
          <w:lang w:val="en-IN" w:eastAsia="en-IN"/>
        </w:rPr>
      </w:pPr>
      <w:r w:rsidRPr="00510E5B">
        <w:rPr>
          <w:rFonts w:eastAsia="Arial"/>
          <w:b/>
          <w:iCs/>
          <w:color w:val="000000" w:themeColor="text1"/>
          <w:lang w:val="en-IN" w:eastAsia="en-IN"/>
        </w:rPr>
        <w:t xml:space="preserve">Table 2.1: </w:t>
      </w:r>
      <w:r w:rsidRPr="00510E5B">
        <w:rPr>
          <w:rFonts w:eastAsia="Arial"/>
          <w:iCs/>
          <w:color w:val="000000" w:themeColor="text1"/>
          <w:lang w:val="en-IN" w:eastAsia="en-IN"/>
        </w:rPr>
        <w:t>Summary of classical CNN studies in lung X-ray classification.</w:t>
      </w:r>
    </w:p>
    <w:p w:rsidR="002216AB" w:rsidRPr="00510E5B" w:rsidRDefault="00727CFB" w:rsidP="00C81744">
      <w:pPr>
        <w:spacing w:before="400" w:after="2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2.2  Quantum</w:t>
      </w:r>
      <w:proofErr w:type="gramEnd"/>
      <w:r w:rsidRPr="00510E5B">
        <w:rPr>
          <w:rFonts w:eastAsia="Arial"/>
          <w:b/>
          <w:bCs/>
          <w:color w:val="000000" w:themeColor="text1"/>
          <w:sz w:val="28"/>
          <w:szCs w:val="28"/>
          <w:lang w:val="en-IN" w:eastAsia="en-IN"/>
        </w:rPr>
        <w:t xml:space="preserve"> Computing Fundamentals</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Quantum Computing (QC) constitutes a fundamentally different computational paradigm that exploits the laws of quantum mechanics to process information in ways impossible for classical binary systems. This section surveys the core principles of QC that underpin the quantum components of this project.</w:t>
      </w:r>
    </w:p>
    <w:p w:rsidR="002216AB" w:rsidRPr="00510E5B" w:rsidRDefault="00727CFB" w:rsidP="00C81744">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 xml:space="preserve">2.2.1  </w:t>
      </w:r>
      <w:proofErr w:type="spellStart"/>
      <w:r w:rsidRPr="00510E5B">
        <w:rPr>
          <w:rFonts w:eastAsia="Arial"/>
          <w:b/>
          <w:bCs/>
          <w:color w:val="000000" w:themeColor="text1"/>
          <w:sz w:val="28"/>
          <w:szCs w:val="28"/>
          <w:lang w:val="en-IN" w:eastAsia="en-IN"/>
        </w:rPr>
        <w:t>Qubits</w:t>
      </w:r>
      <w:proofErr w:type="spellEnd"/>
      <w:proofErr w:type="gramEnd"/>
      <w:r w:rsidRPr="00510E5B">
        <w:rPr>
          <w:rFonts w:eastAsia="Arial"/>
          <w:b/>
          <w:bCs/>
          <w:color w:val="000000" w:themeColor="text1"/>
          <w:sz w:val="28"/>
          <w:szCs w:val="28"/>
          <w:lang w:val="en-IN" w:eastAsia="en-IN"/>
        </w:rPr>
        <w:t xml:space="preserve"> and Quantum State Representation</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basic unit of quantum information is the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analogous to the classical bit but with a crucial distinction: a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can exist in a superposition of both |0&gt; and |1&gt; states simultaneously. Formally, a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state is written as |ψ&gt; = α|0&gt; + β|1&gt;, where </w:t>
      </w:r>
      <w:proofErr w:type="gramStart"/>
      <w:r w:rsidRPr="00510E5B">
        <w:rPr>
          <w:rFonts w:eastAsia="Arial"/>
          <w:color w:val="000000" w:themeColor="text1"/>
          <w:lang w:val="en-IN" w:eastAsia="en-IN"/>
        </w:rPr>
        <w:t>α and</w:t>
      </w:r>
      <w:proofErr w:type="gramEnd"/>
      <w:r w:rsidRPr="00510E5B">
        <w:rPr>
          <w:rFonts w:eastAsia="Arial"/>
          <w:color w:val="000000" w:themeColor="text1"/>
          <w:lang w:val="en-IN" w:eastAsia="en-IN"/>
        </w:rPr>
        <w:t xml:space="preserve"> β are complex probability amplitudes satisfying |α|² + |β|² = 1. This is visualised geometrically on the Bloch sphere, where the north and south poles represent |0&gt; and |1&gt;, and all other points on the sphere represent superposition states.</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lastRenderedPageBreak/>
        <w:t>The exponential scaling of quantum information is a key advantage: an n-</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system can exist in a superposition of 2ⁿ states simultaneously. This project employs 4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in its quantum convolutional layer, theoretically encoding up to 16 simultaneous state configurations, compared to 4 independent binary values in a classical 4-bit system. Adding a single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doubles the representational capacity, offering significant potential for compact, high-dimensional feature encoding from medical images.</w:t>
      </w:r>
    </w:p>
    <w:p w:rsidR="002216AB" w:rsidRPr="00510E5B" w:rsidRDefault="00727CFB" w:rsidP="00C81744">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2.2.2  Quantum</w:t>
      </w:r>
      <w:proofErr w:type="gramEnd"/>
      <w:r w:rsidRPr="00510E5B">
        <w:rPr>
          <w:rFonts w:eastAsia="Arial"/>
          <w:b/>
          <w:bCs/>
          <w:color w:val="000000" w:themeColor="text1"/>
          <w:sz w:val="28"/>
          <w:szCs w:val="28"/>
          <w:lang w:val="en-IN" w:eastAsia="en-IN"/>
        </w:rPr>
        <w:t xml:space="preserve"> Gates</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Quantum gates are reversible unitary operations applied to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analogous to classical logic gates but with fundamentally different properties. Key gates relevant to this project include:</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Rotation-X (RX) Gate: Rotates the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state around the X-axis of the Bloch sphere by angle θ. Its matrix representation is [[</w:t>
      </w:r>
      <w:proofErr w:type="spellStart"/>
      <w:proofErr w:type="gramStart"/>
      <w:r w:rsidRPr="00510E5B">
        <w:rPr>
          <w:rFonts w:eastAsia="Arial"/>
          <w:color w:val="000000" w:themeColor="text1"/>
          <w:lang w:val="en-IN" w:eastAsia="en-IN"/>
        </w:rPr>
        <w:t>cos</w:t>
      </w:r>
      <w:proofErr w:type="spellEnd"/>
      <w:r w:rsidRPr="00510E5B">
        <w:rPr>
          <w:rFonts w:eastAsia="Arial"/>
          <w:color w:val="000000" w:themeColor="text1"/>
          <w:lang w:val="en-IN" w:eastAsia="en-IN"/>
        </w:rPr>
        <w:t>(</w:t>
      </w:r>
      <w:proofErr w:type="gramEnd"/>
      <w:r w:rsidRPr="00510E5B">
        <w:rPr>
          <w:rFonts w:eastAsia="Arial"/>
          <w:color w:val="000000" w:themeColor="text1"/>
          <w:lang w:val="en-IN" w:eastAsia="en-IN"/>
        </w:rPr>
        <w:t>θ/2), -</w:t>
      </w:r>
      <w:proofErr w:type="spellStart"/>
      <w:r w:rsidRPr="00510E5B">
        <w:rPr>
          <w:rFonts w:eastAsia="Arial"/>
          <w:color w:val="000000" w:themeColor="text1"/>
          <w:lang w:val="en-IN" w:eastAsia="en-IN"/>
        </w:rPr>
        <w:t>i·sin</w:t>
      </w:r>
      <w:proofErr w:type="spellEnd"/>
      <w:r w:rsidRPr="00510E5B">
        <w:rPr>
          <w:rFonts w:eastAsia="Arial"/>
          <w:color w:val="000000" w:themeColor="text1"/>
          <w:lang w:val="en-IN" w:eastAsia="en-IN"/>
        </w:rPr>
        <w:t>(θ/2)], [-</w:t>
      </w:r>
      <w:proofErr w:type="spellStart"/>
      <w:r w:rsidRPr="00510E5B">
        <w:rPr>
          <w:rFonts w:eastAsia="Arial"/>
          <w:color w:val="000000" w:themeColor="text1"/>
          <w:lang w:val="en-IN" w:eastAsia="en-IN"/>
        </w:rPr>
        <w:t>i·sin</w:t>
      </w:r>
      <w:proofErr w:type="spellEnd"/>
      <w:r w:rsidRPr="00510E5B">
        <w:rPr>
          <w:rFonts w:eastAsia="Arial"/>
          <w:color w:val="000000" w:themeColor="text1"/>
          <w:lang w:val="en-IN" w:eastAsia="en-IN"/>
        </w:rPr>
        <w:t xml:space="preserve">(θ/2), </w:t>
      </w:r>
      <w:proofErr w:type="spellStart"/>
      <w:r w:rsidRPr="00510E5B">
        <w:rPr>
          <w:rFonts w:eastAsia="Arial"/>
          <w:color w:val="000000" w:themeColor="text1"/>
          <w:lang w:val="en-IN" w:eastAsia="en-IN"/>
        </w:rPr>
        <w:t>cos</w:t>
      </w:r>
      <w:proofErr w:type="spellEnd"/>
      <w:r w:rsidRPr="00510E5B">
        <w:rPr>
          <w:rFonts w:eastAsia="Arial"/>
          <w:color w:val="000000" w:themeColor="text1"/>
          <w:lang w:val="en-IN" w:eastAsia="en-IN"/>
        </w:rPr>
        <w:t xml:space="preserve">(θ/2)]]. In this project, RX gates are placed at the beginning of the quantum layer to encode input features into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by parameterising rotation angles based on the classical feature values (angle encoding).</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Rotation-Y (RY) Gate: Rotates the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state around the Y-axis by angle θ. Unlike RX, it produces real-valued transformations: [[</w:t>
      </w:r>
      <w:proofErr w:type="spellStart"/>
      <w:proofErr w:type="gramStart"/>
      <w:r w:rsidRPr="00510E5B">
        <w:rPr>
          <w:rFonts w:eastAsia="Arial"/>
          <w:color w:val="000000" w:themeColor="text1"/>
          <w:lang w:val="en-IN" w:eastAsia="en-IN"/>
        </w:rPr>
        <w:t>cos</w:t>
      </w:r>
      <w:proofErr w:type="spellEnd"/>
      <w:r w:rsidRPr="00510E5B">
        <w:rPr>
          <w:rFonts w:eastAsia="Arial"/>
          <w:color w:val="000000" w:themeColor="text1"/>
          <w:lang w:val="en-IN" w:eastAsia="en-IN"/>
        </w:rPr>
        <w:t>(</w:t>
      </w:r>
      <w:proofErr w:type="gramEnd"/>
      <w:r w:rsidRPr="00510E5B">
        <w:rPr>
          <w:rFonts w:eastAsia="Arial"/>
          <w:color w:val="000000" w:themeColor="text1"/>
          <w:lang w:val="en-IN" w:eastAsia="en-IN"/>
        </w:rPr>
        <w:t xml:space="preserve">θ/2), -sin(θ/2)], [sin(θ/2), </w:t>
      </w:r>
      <w:proofErr w:type="spellStart"/>
      <w:r w:rsidRPr="00510E5B">
        <w:rPr>
          <w:rFonts w:eastAsia="Arial"/>
          <w:color w:val="000000" w:themeColor="text1"/>
          <w:lang w:val="en-IN" w:eastAsia="en-IN"/>
        </w:rPr>
        <w:t>cos</w:t>
      </w:r>
      <w:proofErr w:type="spellEnd"/>
      <w:r w:rsidRPr="00510E5B">
        <w:rPr>
          <w:rFonts w:eastAsia="Arial"/>
          <w:color w:val="000000" w:themeColor="text1"/>
          <w:lang w:val="en-IN" w:eastAsia="en-IN"/>
        </w:rPr>
        <w:t>(θ/2)]]. RY gates are used as the alternative rotation gate configuration in this project.</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Pauli-X Gate: The quantum NOT gate, mapping |0&gt; to |1&gt; and vice versa. Its matrix is [[0, 1], [1, 0]]. In the QCNN quantum layer, Pauli-X is applied after rotation gates to invert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states, creating complementary feature representations.</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Pauli-Y Gate: Combines bit-flip and phase-flip operations: [[0, -</w:t>
      </w:r>
      <w:proofErr w:type="spellStart"/>
      <w:r w:rsidRPr="00510E5B">
        <w:rPr>
          <w:rFonts w:eastAsia="Arial"/>
          <w:color w:val="000000" w:themeColor="text1"/>
          <w:lang w:val="en-IN" w:eastAsia="en-IN"/>
        </w:rPr>
        <w:t>i</w:t>
      </w:r>
      <w:proofErr w:type="spellEnd"/>
      <w:r w:rsidRPr="00510E5B">
        <w:rPr>
          <w:rFonts w:eastAsia="Arial"/>
          <w:color w:val="000000" w:themeColor="text1"/>
          <w:lang w:val="en-IN" w:eastAsia="en-IN"/>
        </w:rPr>
        <w:t>], [</w:t>
      </w:r>
      <w:proofErr w:type="spellStart"/>
      <w:r w:rsidRPr="00510E5B">
        <w:rPr>
          <w:rFonts w:eastAsia="Arial"/>
          <w:color w:val="000000" w:themeColor="text1"/>
          <w:lang w:val="en-IN" w:eastAsia="en-IN"/>
        </w:rPr>
        <w:t>i</w:t>
      </w:r>
      <w:proofErr w:type="spellEnd"/>
      <w:r w:rsidRPr="00510E5B">
        <w:rPr>
          <w:rFonts w:eastAsia="Arial"/>
          <w:color w:val="000000" w:themeColor="text1"/>
          <w:lang w:val="en-IN" w:eastAsia="en-IN"/>
        </w:rPr>
        <w:t xml:space="preserve">, 0]]. It alters both the state and the complex phase of the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providing richer state diversity than Pauli-X.</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Pauli-Z Gate: Applies a phase flip on state |1&gt;: [[1, 0], [0, -1]]. It leaves |0&gt; unchanged but changes the phase of |1&gt;, creating asymmetric feature transformation critical for discriminating between similar feature patterns.</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proofErr w:type="spellStart"/>
      <w:r w:rsidRPr="00510E5B">
        <w:rPr>
          <w:rFonts w:eastAsia="Arial"/>
          <w:color w:val="000000" w:themeColor="text1"/>
          <w:lang w:val="en-IN" w:eastAsia="en-IN"/>
        </w:rPr>
        <w:t>Hadamard</w:t>
      </w:r>
      <w:proofErr w:type="spellEnd"/>
      <w:r w:rsidRPr="00510E5B">
        <w:rPr>
          <w:rFonts w:eastAsia="Arial"/>
          <w:color w:val="000000" w:themeColor="text1"/>
          <w:lang w:val="en-IN" w:eastAsia="en-IN"/>
        </w:rPr>
        <w:t xml:space="preserve"> Gate: Creates equal superposition of |0&gt; and |1&gt;: (1/√2</w:t>
      </w:r>
      <w:proofErr w:type="gramStart"/>
      <w:r w:rsidRPr="00510E5B">
        <w:rPr>
          <w:rFonts w:eastAsia="Arial"/>
          <w:color w:val="000000" w:themeColor="text1"/>
          <w:lang w:val="en-IN" w:eastAsia="en-IN"/>
        </w:rPr>
        <w:t>)[</w:t>
      </w:r>
      <w:proofErr w:type="gramEnd"/>
      <w:r w:rsidRPr="00510E5B">
        <w:rPr>
          <w:rFonts w:eastAsia="Arial"/>
          <w:color w:val="000000" w:themeColor="text1"/>
          <w:lang w:val="en-IN" w:eastAsia="en-IN"/>
        </w:rPr>
        <w:t xml:space="preserve">[1, 1], [1, -1]]. While not used in this project's current implementation, the </w:t>
      </w:r>
      <w:proofErr w:type="spellStart"/>
      <w:r w:rsidRPr="00510E5B">
        <w:rPr>
          <w:rFonts w:eastAsia="Arial"/>
          <w:color w:val="000000" w:themeColor="text1"/>
          <w:lang w:val="en-IN" w:eastAsia="en-IN"/>
        </w:rPr>
        <w:t>Hadamard</w:t>
      </w:r>
      <w:proofErr w:type="spellEnd"/>
      <w:r w:rsidRPr="00510E5B">
        <w:rPr>
          <w:rFonts w:eastAsia="Arial"/>
          <w:color w:val="000000" w:themeColor="text1"/>
          <w:lang w:val="en-IN" w:eastAsia="en-IN"/>
        </w:rPr>
        <w:t xml:space="preserve"> gate is foundational in quantum algorithms such as Grover's search and the Quantum Fourier Transform.</w:t>
      </w:r>
    </w:p>
    <w:p w:rsidR="00FC1B42" w:rsidRPr="00510E5B" w:rsidRDefault="00FC1B42" w:rsidP="00FC1B42">
      <w:pPr>
        <w:spacing w:before="80" w:after="80" w:line="360" w:lineRule="auto"/>
        <w:jc w:val="both"/>
        <w:rPr>
          <w:rFonts w:eastAsia="Arial"/>
          <w:color w:val="000000" w:themeColor="text1"/>
          <w:lang w:val="en-IN" w:eastAsia="en-IN"/>
        </w:rPr>
      </w:pPr>
    </w:p>
    <w:p w:rsidR="002216AB" w:rsidRPr="00510E5B" w:rsidRDefault="00727CFB" w:rsidP="00C81744">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2.2.3  Quantum</w:t>
      </w:r>
      <w:proofErr w:type="gramEnd"/>
      <w:r w:rsidRPr="00510E5B">
        <w:rPr>
          <w:rFonts w:eastAsia="Arial"/>
          <w:b/>
          <w:bCs/>
          <w:color w:val="000000" w:themeColor="text1"/>
          <w:sz w:val="28"/>
          <w:szCs w:val="28"/>
          <w:lang w:val="en-IN" w:eastAsia="en-IN"/>
        </w:rPr>
        <w:t xml:space="preserve"> Entanglement and </w:t>
      </w:r>
      <w:proofErr w:type="spellStart"/>
      <w:r w:rsidRPr="00510E5B">
        <w:rPr>
          <w:rFonts w:eastAsia="Arial"/>
          <w:b/>
          <w:bCs/>
          <w:color w:val="000000" w:themeColor="text1"/>
          <w:sz w:val="28"/>
          <w:szCs w:val="28"/>
          <w:lang w:val="en-IN" w:eastAsia="en-IN"/>
        </w:rPr>
        <w:t>Decoherence</w:t>
      </w:r>
      <w:proofErr w:type="spellEnd"/>
    </w:p>
    <w:p w:rsidR="00FC1B42"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Quantum entanglement is the phenomenon whereby two or more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become correlated such that the quantum state of each cannot be described independently. Entanglement enables information sharing across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without classical communication, creating feature correlations that have no classical analogue. In QCNNs, entanglement between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theoretically allows the quantum layer to capture cross-feature correlations simultaneously, a property exploited in deeper quantum circuit designs with CNOT gates. </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Quantum </w:t>
      </w:r>
      <w:proofErr w:type="spellStart"/>
      <w:r w:rsidRPr="00510E5B">
        <w:rPr>
          <w:rFonts w:eastAsia="Arial"/>
          <w:color w:val="000000" w:themeColor="text1"/>
          <w:lang w:val="en-IN" w:eastAsia="en-IN"/>
        </w:rPr>
        <w:t>decoherence</w:t>
      </w:r>
      <w:proofErr w:type="spellEnd"/>
      <w:r w:rsidRPr="00510E5B">
        <w:rPr>
          <w:rFonts w:eastAsia="Arial"/>
          <w:color w:val="000000" w:themeColor="text1"/>
          <w:lang w:val="en-IN" w:eastAsia="en-IN"/>
        </w:rPr>
        <w:t xml:space="preserve"> is the primary practical limitation of current quantum computing: the loss of quantum information as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interact with their environment, disrupting superposition and entanglement. This is particularly pronounced in Noisy Intermediate-Scale Quantum (NISQ) devices—current-generation quantum processors with 50–1000 noisy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and limited coherence times (typically microseconds to milliseconds). In this project, all quantum computations are performed on classical hardware using </w:t>
      </w:r>
      <w:proofErr w:type="spellStart"/>
      <w:r w:rsidRPr="00510E5B">
        <w:rPr>
          <w:rFonts w:eastAsia="Arial"/>
          <w:color w:val="000000" w:themeColor="text1"/>
          <w:lang w:val="en-IN" w:eastAsia="en-IN"/>
        </w:rPr>
        <w:t>PennyLane's</w:t>
      </w:r>
      <w:proofErr w:type="spellEnd"/>
      <w:r w:rsidRPr="00510E5B">
        <w:rPr>
          <w:rFonts w:eastAsia="Arial"/>
          <w:color w:val="000000" w:themeColor="text1"/>
          <w:lang w:val="en-IN" w:eastAsia="en-IN"/>
        </w:rPr>
        <w:t xml:space="preserve"> simulation backend, which avoids physical </w:t>
      </w:r>
      <w:proofErr w:type="spellStart"/>
      <w:r w:rsidRPr="00510E5B">
        <w:rPr>
          <w:rFonts w:eastAsia="Arial"/>
          <w:color w:val="000000" w:themeColor="text1"/>
          <w:lang w:val="en-IN" w:eastAsia="en-IN"/>
        </w:rPr>
        <w:t>decoherence</w:t>
      </w:r>
      <w:proofErr w:type="spellEnd"/>
      <w:r w:rsidRPr="00510E5B">
        <w:rPr>
          <w:rFonts w:eastAsia="Arial"/>
          <w:color w:val="000000" w:themeColor="text1"/>
          <w:lang w:val="en-IN" w:eastAsia="en-IN"/>
        </w:rPr>
        <w:t xml:space="preserve"> but also means that the advantages of quantum parallelism are not realised at hardware level.</w:t>
      </w:r>
    </w:p>
    <w:p w:rsidR="002216AB" w:rsidRPr="00510E5B" w:rsidRDefault="00727CFB" w:rsidP="00C81744">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2.2.4  Quantum</w:t>
      </w:r>
      <w:proofErr w:type="gramEnd"/>
      <w:r w:rsidRPr="00510E5B">
        <w:rPr>
          <w:rFonts w:eastAsia="Arial"/>
          <w:b/>
          <w:bCs/>
          <w:color w:val="000000" w:themeColor="text1"/>
          <w:sz w:val="28"/>
          <w:szCs w:val="28"/>
          <w:lang w:val="en-IN" w:eastAsia="en-IN"/>
        </w:rPr>
        <w:t xml:space="preserve"> Circuits</w:t>
      </w:r>
    </w:p>
    <w:p w:rsidR="00B3067A"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A quantum circuit is a computational model consisting of an ordered sequence of quantum gate operations applied to an initial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state, followed by measurement. Quantum circuits form the architectural backbone of all QML algorithms. In this project, the quantum circuit comprises: </w:t>
      </w:r>
    </w:p>
    <w:p w:rsidR="00B3067A" w:rsidRPr="00510E5B" w:rsidRDefault="00727CFB" w:rsidP="00B3067A">
      <w:pPr>
        <w:numPr>
          <w:ilvl w:val="0"/>
          <w:numId w:val="4"/>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a data encoding stage using RX or RY rotation gates to map classical features to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angles; </w:t>
      </w:r>
    </w:p>
    <w:p w:rsidR="00B3067A" w:rsidRPr="00510E5B" w:rsidRDefault="00727CFB" w:rsidP="00B3067A">
      <w:pPr>
        <w:numPr>
          <w:ilvl w:val="0"/>
          <w:numId w:val="4"/>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a transformation stage using Pauli gates to create non-linear state transformations; and </w:t>
      </w:r>
    </w:p>
    <w:p w:rsidR="00B3067A" w:rsidRPr="00510E5B" w:rsidRDefault="00727CFB" w:rsidP="00B3067A">
      <w:pPr>
        <w:numPr>
          <w:ilvl w:val="0"/>
          <w:numId w:val="4"/>
        </w:numPr>
        <w:spacing w:before="80" w:after="80" w:line="360" w:lineRule="auto"/>
        <w:jc w:val="both"/>
        <w:rPr>
          <w:rFonts w:eastAsia="Arial"/>
          <w:color w:val="000000" w:themeColor="text1"/>
          <w:lang w:val="en-IN" w:eastAsia="en-IN"/>
        </w:rPr>
      </w:pPr>
      <w:proofErr w:type="gramStart"/>
      <w:r w:rsidRPr="00510E5B">
        <w:rPr>
          <w:rFonts w:eastAsia="Arial"/>
          <w:color w:val="000000" w:themeColor="text1"/>
          <w:lang w:val="en-IN" w:eastAsia="en-IN"/>
        </w:rPr>
        <w:t>a</w:t>
      </w:r>
      <w:proofErr w:type="gramEnd"/>
      <w:r w:rsidRPr="00510E5B">
        <w:rPr>
          <w:rFonts w:eastAsia="Arial"/>
          <w:color w:val="000000" w:themeColor="text1"/>
          <w:lang w:val="en-IN" w:eastAsia="en-IN"/>
        </w:rPr>
        <w:t xml:space="preserve"> measurement stage that collapses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states to classical expectation values, producing the 4-dimensional output of the quantum layer. </w:t>
      </w:r>
    </w:p>
    <w:p w:rsidR="00C57A8E" w:rsidRPr="00510E5B" w:rsidRDefault="00727CFB" w:rsidP="00C81744">
      <w:pPr>
        <w:spacing w:before="80" w:after="80" w:line="360" w:lineRule="auto"/>
        <w:jc w:val="both"/>
        <w:rPr>
          <w:rFonts w:eastAsia="Arial"/>
          <w:color w:val="000000" w:themeColor="text1"/>
          <w:lang w:val="en-IN" w:eastAsia="en-IN"/>
        </w:rPr>
      </w:pPr>
      <w:proofErr w:type="spellStart"/>
      <w:r w:rsidRPr="00510E5B">
        <w:rPr>
          <w:rFonts w:eastAsia="Arial"/>
          <w:color w:val="000000" w:themeColor="text1"/>
          <w:lang w:val="en-IN" w:eastAsia="en-IN"/>
        </w:rPr>
        <w:t>Variational</w:t>
      </w:r>
      <w:proofErr w:type="spellEnd"/>
      <w:r w:rsidRPr="00510E5B">
        <w:rPr>
          <w:rFonts w:eastAsia="Arial"/>
          <w:color w:val="000000" w:themeColor="text1"/>
          <w:lang w:val="en-IN" w:eastAsia="en-IN"/>
        </w:rPr>
        <w:t xml:space="preserve"> quantum circuits (VQCs), such as those used in this project, have parameterised gate angles that are trained via classical gradient-based optimisation, enabling end-to-end differentiable learning across the hybrid classical-quantum boundary.</w:t>
      </w:r>
    </w:p>
    <w:p w:rsidR="00FC1B42" w:rsidRPr="00510E5B" w:rsidRDefault="00FC1B42" w:rsidP="00C81744">
      <w:pPr>
        <w:spacing w:before="80" w:after="80" w:line="360" w:lineRule="auto"/>
        <w:jc w:val="both"/>
        <w:rPr>
          <w:rFonts w:eastAsia="Arial"/>
          <w:color w:val="000000" w:themeColor="text1"/>
          <w:lang w:val="en-IN" w:eastAsia="en-IN"/>
        </w:rPr>
      </w:pPr>
    </w:p>
    <w:p w:rsidR="002216AB" w:rsidRPr="00510E5B" w:rsidRDefault="00727CFB" w:rsidP="00C81744">
      <w:pPr>
        <w:spacing w:before="400" w:after="2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2.3  Quantum</w:t>
      </w:r>
      <w:proofErr w:type="gramEnd"/>
      <w:r w:rsidRPr="00510E5B">
        <w:rPr>
          <w:rFonts w:eastAsia="Arial"/>
          <w:b/>
          <w:bCs/>
          <w:color w:val="000000" w:themeColor="text1"/>
          <w:sz w:val="28"/>
          <w:szCs w:val="28"/>
          <w:lang w:val="en-IN" w:eastAsia="en-IN"/>
        </w:rPr>
        <w:t xml:space="preserve"> Machine Learning (QML)</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Quantum Machine Learning (QML) represents the convergence of quantum computing and machine learning, aiming to leverage quantum computational</w:t>
      </w:r>
      <w:r w:rsidR="00C81744" w:rsidRPr="00510E5B">
        <w:rPr>
          <w:rFonts w:eastAsia="Arial"/>
          <w:color w:val="000000" w:themeColor="text1"/>
          <w:lang w:val="en-IN" w:eastAsia="en-IN"/>
        </w:rPr>
        <w:t xml:space="preserve"> advantages </w:t>
      </w:r>
      <w:r w:rsidRPr="00510E5B">
        <w:rPr>
          <w:rFonts w:eastAsia="Arial"/>
          <w:color w:val="000000" w:themeColor="text1"/>
          <w:lang w:val="en-IN" w:eastAsia="en-IN"/>
        </w:rPr>
        <w:t xml:space="preserve">superposition, entanglement, and </w:t>
      </w:r>
      <w:r w:rsidR="009C3CFB" w:rsidRPr="00510E5B">
        <w:rPr>
          <w:rFonts w:eastAsia="Arial"/>
          <w:color w:val="000000" w:themeColor="text1"/>
          <w:lang w:val="en-IN" w:eastAsia="en-IN"/>
        </w:rPr>
        <w:t xml:space="preserve">quantum parallelism </w:t>
      </w:r>
      <w:r w:rsidRPr="00510E5B">
        <w:rPr>
          <w:rFonts w:eastAsia="Arial"/>
          <w:color w:val="000000" w:themeColor="text1"/>
          <w:lang w:val="en-IN" w:eastAsia="en-IN"/>
        </w:rPr>
        <w:t>to enhance learning algorithms. The field has evolved through several key paradigms since its conceptualisation in the early 2000s.</w:t>
      </w:r>
    </w:p>
    <w:p w:rsidR="002216AB" w:rsidRPr="00510E5B" w:rsidRDefault="00727CFB" w:rsidP="00C81744">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2.3.1  Quantum</w:t>
      </w:r>
      <w:proofErr w:type="gramEnd"/>
      <w:r w:rsidRPr="00510E5B">
        <w:rPr>
          <w:rFonts w:eastAsia="Arial"/>
          <w:b/>
          <w:bCs/>
          <w:color w:val="000000" w:themeColor="text1"/>
          <w:sz w:val="28"/>
          <w:szCs w:val="28"/>
          <w:lang w:val="en-IN" w:eastAsia="en-IN"/>
        </w:rPr>
        <w:t xml:space="preserve"> Data Analysis and Encoding</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Effective QML begins with quantum data representation: the mapping of classical data into quantum states that can be processed by quantum circuits. Several encoding strategies have been developed, each with distinct trade-offs in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efficiency and expressive power. Amplitude encoding maps 2ⁿ data values into the amplitudes of an n-</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state, achieving exponential compression but requiring precise state preparation. Basis encoding maps classical binary data directly to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states, offering simplicity but limited scalabi</w:t>
      </w:r>
      <w:r w:rsidR="00C81744" w:rsidRPr="00510E5B">
        <w:rPr>
          <w:rFonts w:eastAsia="Arial"/>
          <w:color w:val="000000" w:themeColor="text1"/>
          <w:lang w:val="en-IN" w:eastAsia="en-IN"/>
        </w:rPr>
        <w:t xml:space="preserve">lity. Angle (rotation) encoding used in this project </w:t>
      </w:r>
      <w:r w:rsidRPr="00510E5B">
        <w:rPr>
          <w:rFonts w:eastAsia="Arial"/>
          <w:color w:val="000000" w:themeColor="text1"/>
          <w:lang w:val="en-IN" w:eastAsia="en-IN"/>
        </w:rPr>
        <w:t xml:space="preserve">maps each feature value to a gate rotation angle, providing an intuitive and differentiable interface between classical and quantum systems. Dense encoding exploits entanglement to encode multiple bits into fewer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maximising data throughput in quantum communication scenarios.</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For this project specifically, angle encoding via Rotation-X or Rotation-Y gates transforms the 512-dimensional classical feature vector (output of the flattened classical CNN layers) into 4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rotation angles. This dimension reduction is a significant constraint identified in the research, as substantial feature information is discarded during encoding.</w:t>
      </w:r>
    </w:p>
    <w:p w:rsidR="002216AB" w:rsidRPr="00510E5B" w:rsidRDefault="00727CFB" w:rsidP="00C81744">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2.3.2  Key</w:t>
      </w:r>
      <w:proofErr w:type="gramEnd"/>
      <w:r w:rsidRPr="00510E5B">
        <w:rPr>
          <w:rFonts w:eastAsia="Arial"/>
          <w:b/>
          <w:bCs/>
          <w:color w:val="000000" w:themeColor="text1"/>
          <w:sz w:val="28"/>
          <w:szCs w:val="28"/>
          <w:lang w:val="en-IN" w:eastAsia="en-IN"/>
        </w:rPr>
        <w:t xml:space="preserve"> QML Algorithms</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The QML algorithm landscape encompasses quantum analogues of classical ML methods, each offering theoretical computational advantages:</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Quantum Support Vector Machine (QSVM): Extends classical SVMs by mapping data into higher-dimensional quantum feature spaces using quantum kernels. QSVMs have demonstrated improved classification performance on high-dimensional datasets where classical SVMs struggle with the curse of dimensionality. Application to medical imaging has shown promising results in classifying genomic and radiological data.</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lastRenderedPageBreak/>
        <w:t>Quantum Neural Networks (QNN): Extend classical neural networks by replacing or augmenting classical layers with parameterised quantum circuits. QNNs encode data into quantum states and apply quantum gates as trainable operations, with measurement outcomes used as layer outputs. They have demonstrated efficacy in MNIST digit classification (&gt;95% precision) and are the direct precursor to QCNN architectures.</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proofErr w:type="spellStart"/>
      <w:r w:rsidRPr="00510E5B">
        <w:rPr>
          <w:rFonts w:eastAsia="Arial"/>
          <w:color w:val="000000" w:themeColor="text1"/>
          <w:lang w:val="en-IN" w:eastAsia="en-IN"/>
        </w:rPr>
        <w:t>Variational</w:t>
      </w:r>
      <w:proofErr w:type="spellEnd"/>
      <w:r w:rsidRPr="00510E5B">
        <w:rPr>
          <w:rFonts w:eastAsia="Arial"/>
          <w:color w:val="000000" w:themeColor="text1"/>
          <w:lang w:val="en-IN" w:eastAsia="en-IN"/>
        </w:rPr>
        <w:t xml:space="preserve"> Quantum Algorithms (VQA): The most practically relevant class of near-term quantum algorithms, VQAs employ parameterised quantum circuits evaluated on quantum hardware with parameters optimised classically. Prominent examples include the </w:t>
      </w:r>
      <w:proofErr w:type="spellStart"/>
      <w:r w:rsidRPr="00510E5B">
        <w:rPr>
          <w:rFonts w:eastAsia="Arial"/>
          <w:color w:val="000000" w:themeColor="text1"/>
          <w:lang w:val="en-IN" w:eastAsia="en-IN"/>
        </w:rPr>
        <w:t>Variational</w:t>
      </w:r>
      <w:proofErr w:type="spellEnd"/>
      <w:r w:rsidRPr="00510E5B">
        <w:rPr>
          <w:rFonts w:eastAsia="Arial"/>
          <w:color w:val="000000" w:themeColor="text1"/>
          <w:lang w:val="en-IN" w:eastAsia="en-IN"/>
        </w:rPr>
        <w:t xml:space="preserve"> Quantum </w:t>
      </w:r>
      <w:proofErr w:type="spellStart"/>
      <w:r w:rsidRPr="00510E5B">
        <w:rPr>
          <w:rFonts w:eastAsia="Arial"/>
          <w:color w:val="000000" w:themeColor="text1"/>
          <w:lang w:val="en-IN" w:eastAsia="en-IN"/>
        </w:rPr>
        <w:t>Eigensolver</w:t>
      </w:r>
      <w:proofErr w:type="spellEnd"/>
      <w:r w:rsidRPr="00510E5B">
        <w:rPr>
          <w:rFonts w:eastAsia="Arial"/>
          <w:color w:val="000000" w:themeColor="text1"/>
          <w:lang w:val="en-IN" w:eastAsia="en-IN"/>
        </w:rPr>
        <w:t xml:space="preserve"> (VQE) for quantum chemistry and the Quantum Approximate Optimisation Algorithm (QAOA) for combinatorial problems. The quantum layer in this project is a </w:t>
      </w:r>
      <w:proofErr w:type="spellStart"/>
      <w:r w:rsidRPr="00510E5B">
        <w:rPr>
          <w:rFonts w:eastAsia="Arial"/>
          <w:color w:val="000000" w:themeColor="text1"/>
          <w:lang w:val="en-IN" w:eastAsia="en-IN"/>
        </w:rPr>
        <w:t>variational</w:t>
      </w:r>
      <w:proofErr w:type="spellEnd"/>
      <w:r w:rsidRPr="00510E5B">
        <w:rPr>
          <w:rFonts w:eastAsia="Arial"/>
          <w:color w:val="000000" w:themeColor="text1"/>
          <w:lang w:val="en-IN" w:eastAsia="en-IN"/>
        </w:rPr>
        <w:t xml:space="preserve"> quantum circuit trained with the Adam optimiser.</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Quantum Principal Component Analysis (QPCA): Offers exponential speedup over classical PCA for dimensionality reduction on quantum data, leveraging quantum phase estimation to extract principal components. QPCA is particularly relevant for medical imaging, where </w:t>
      </w:r>
      <w:proofErr w:type="spellStart"/>
      <w:r w:rsidRPr="00510E5B">
        <w:rPr>
          <w:rFonts w:eastAsia="Arial"/>
          <w:color w:val="000000" w:themeColor="text1"/>
          <w:lang w:val="en-IN" w:eastAsia="en-IN"/>
        </w:rPr>
        <w:t>preprocessing</w:t>
      </w:r>
      <w:proofErr w:type="spellEnd"/>
      <w:r w:rsidRPr="00510E5B">
        <w:rPr>
          <w:rFonts w:eastAsia="Arial"/>
          <w:color w:val="000000" w:themeColor="text1"/>
          <w:lang w:val="en-IN" w:eastAsia="en-IN"/>
        </w:rPr>
        <w:t xml:space="preserve"> large radiological datasets is computationally expensive.</w:t>
      </w:r>
    </w:p>
    <w:p w:rsidR="002216AB" w:rsidRPr="00510E5B" w:rsidRDefault="00727CFB" w:rsidP="00C81744">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2.3.3  NISQ</w:t>
      </w:r>
      <w:proofErr w:type="gramEnd"/>
      <w:r w:rsidRPr="00510E5B">
        <w:rPr>
          <w:rFonts w:eastAsia="Arial"/>
          <w:b/>
          <w:bCs/>
          <w:color w:val="000000" w:themeColor="text1"/>
          <w:sz w:val="28"/>
          <w:szCs w:val="28"/>
          <w:lang w:val="en-IN" w:eastAsia="en-IN"/>
        </w:rPr>
        <w:t xml:space="preserve"> Era Constraints and Error Mitigation</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Current quantum devices operate in the Noisy Intermediate-Scale Quantum (NISQ) era, characterised by 50–1000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with high gate error rates (typically 0.1–1% per </w:t>
      </w:r>
      <w:proofErr w:type="spellStart"/>
      <w:r w:rsidRPr="00510E5B">
        <w:rPr>
          <w:rFonts w:eastAsia="Arial"/>
          <w:color w:val="000000" w:themeColor="text1"/>
          <w:lang w:val="en-IN" w:eastAsia="en-IN"/>
        </w:rPr>
        <w:t>gate</w:t>
      </w:r>
      <w:proofErr w:type="spellEnd"/>
      <w:r w:rsidRPr="00510E5B">
        <w:rPr>
          <w:rFonts w:eastAsia="Arial"/>
          <w:color w:val="000000" w:themeColor="text1"/>
          <w:lang w:val="en-IN" w:eastAsia="en-IN"/>
        </w:rPr>
        <w:t>) and limited coherence times. These constraints impose critical limitations on QML in practice: (1) circuit depth is severely restricted because errors accumulate with each gate operation; (2) only single- and two-</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gates are reliably implementable on current hardware; (3) quantum error correction, which requires many additional physical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per logical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is not yet scalable. The implications for this project are that the quantum layer is restricted to a shallow circuit (4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single-</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gates only), and all computations are performed on a classical simulator rather than real quantum hardware. Error mitigation strategies such as zero-noise extrapolation (ZNE) and probabilistic error cancellation (PEC) represent active research areas that will be essential for scaling QCNN to real hardware deployment.</w:t>
      </w:r>
    </w:p>
    <w:p w:rsidR="00C57A8E" w:rsidRPr="00510E5B" w:rsidRDefault="00C57A8E" w:rsidP="00C81744">
      <w:pPr>
        <w:spacing w:before="80" w:after="80" w:line="360" w:lineRule="auto"/>
        <w:jc w:val="both"/>
        <w:rPr>
          <w:rFonts w:eastAsia="Arial"/>
          <w:color w:val="000000" w:themeColor="text1"/>
          <w:lang w:val="en-IN" w:eastAsia="en-IN"/>
        </w:rPr>
      </w:pPr>
    </w:p>
    <w:p w:rsidR="002216AB" w:rsidRPr="00510E5B" w:rsidRDefault="00727CFB" w:rsidP="00C81744">
      <w:pPr>
        <w:spacing w:before="400" w:after="2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2.4  Quantum</w:t>
      </w:r>
      <w:proofErr w:type="gramEnd"/>
      <w:r w:rsidRPr="00510E5B">
        <w:rPr>
          <w:rFonts w:eastAsia="Arial"/>
          <w:b/>
          <w:bCs/>
          <w:color w:val="000000" w:themeColor="text1"/>
          <w:sz w:val="28"/>
          <w:szCs w:val="28"/>
          <w:lang w:val="en-IN" w:eastAsia="en-IN"/>
        </w:rPr>
        <w:t xml:space="preserve"> Convolutional Neural Networks (QCNN)</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Quantum Convolutional Neural Networks (QCNNs) were formally introduced by Cong, Choi, and </w:t>
      </w:r>
      <w:proofErr w:type="spellStart"/>
      <w:r w:rsidRPr="00510E5B">
        <w:rPr>
          <w:rFonts w:eastAsia="Arial"/>
          <w:color w:val="000000" w:themeColor="text1"/>
          <w:lang w:val="en-IN" w:eastAsia="en-IN"/>
        </w:rPr>
        <w:t>Lukin</w:t>
      </w:r>
      <w:proofErr w:type="spellEnd"/>
      <w:r w:rsidRPr="00510E5B">
        <w:rPr>
          <w:rFonts w:eastAsia="Arial"/>
          <w:color w:val="000000" w:themeColor="text1"/>
          <w:lang w:val="en-IN" w:eastAsia="en-IN"/>
        </w:rPr>
        <w:t xml:space="preserve"> (2019) as a quantum analogue of classical CNNs, specifically designed to leverage the multi-scale structure of quantum states for classification tasks. The QCNN architecture mirrors the classical CNN pattern: quantum convolutional layers (applying parameterised two-</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unitary operations to neighbouring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are interleaved with quantum pooling layers (reducing the number of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through partial measurements or tracing out subsystems), terminating in a fully connected quantum layer.</w:t>
      </w:r>
    </w:p>
    <w:p w:rsidR="002216AB" w:rsidRPr="00510E5B" w:rsidRDefault="00727CFB" w:rsidP="00C81744">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2.4.1  QCNN</w:t>
      </w:r>
      <w:proofErr w:type="gramEnd"/>
      <w:r w:rsidRPr="00510E5B">
        <w:rPr>
          <w:rFonts w:eastAsia="Arial"/>
          <w:b/>
          <w:bCs/>
          <w:color w:val="000000" w:themeColor="text1"/>
          <w:sz w:val="28"/>
          <w:szCs w:val="28"/>
          <w:lang w:val="en-IN" w:eastAsia="en-IN"/>
        </w:rPr>
        <w:t xml:space="preserve"> Architecture Principles</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In the original Cong et al. formulation, a QCNN processes n-</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quantum states by applying layers of two-</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unitaries</w:t>
      </w:r>
      <w:proofErr w:type="spellEnd"/>
      <w:r w:rsidRPr="00510E5B">
        <w:rPr>
          <w:rFonts w:eastAsia="Arial"/>
          <w:color w:val="000000" w:themeColor="text1"/>
          <w:lang w:val="en-IN" w:eastAsia="en-IN"/>
        </w:rPr>
        <w:t xml:space="preserve"> in a </w:t>
      </w:r>
      <w:proofErr w:type="spellStart"/>
      <w:r w:rsidRPr="00510E5B">
        <w:rPr>
          <w:rFonts w:eastAsia="Arial"/>
          <w:color w:val="000000" w:themeColor="text1"/>
          <w:lang w:val="en-IN" w:eastAsia="en-IN"/>
        </w:rPr>
        <w:t>translationally</w:t>
      </w:r>
      <w:proofErr w:type="spellEnd"/>
      <w:r w:rsidRPr="00510E5B">
        <w:rPr>
          <w:rFonts w:eastAsia="Arial"/>
          <w:color w:val="000000" w:themeColor="text1"/>
          <w:lang w:val="en-IN" w:eastAsia="en-IN"/>
        </w:rPr>
        <w:t xml:space="preserve"> invariant pattern, then reducing the number of active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by half at each pooling step. This logarithmic depth circuit (</w:t>
      </w:r>
      <w:proofErr w:type="gramStart"/>
      <w:r w:rsidRPr="00510E5B">
        <w:rPr>
          <w:rFonts w:eastAsia="Arial"/>
          <w:color w:val="000000" w:themeColor="text1"/>
          <w:lang w:val="en-IN" w:eastAsia="en-IN"/>
        </w:rPr>
        <w:t>O(</w:t>
      </w:r>
      <w:proofErr w:type="gramEnd"/>
      <w:r w:rsidRPr="00510E5B">
        <w:rPr>
          <w:rFonts w:eastAsia="Arial"/>
          <w:color w:val="000000" w:themeColor="text1"/>
          <w:lang w:val="en-IN" w:eastAsia="en-IN"/>
        </w:rPr>
        <w:t xml:space="preserve">log n) layers) is a critical advantage over </w:t>
      </w:r>
      <w:proofErr w:type="spellStart"/>
      <w:r w:rsidRPr="00510E5B">
        <w:rPr>
          <w:rFonts w:eastAsia="Arial"/>
          <w:color w:val="000000" w:themeColor="text1"/>
          <w:lang w:val="en-IN" w:eastAsia="en-IN"/>
        </w:rPr>
        <w:t>variational</w:t>
      </w:r>
      <w:proofErr w:type="spellEnd"/>
      <w:r w:rsidRPr="00510E5B">
        <w:rPr>
          <w:rFonts w:eastAsia="Arial"/>
          <w:color w:val="000000" w:themeColor="text1"/>
          <w:lang w:val="en-IN" w:eastAsia="en-IN"/>
        </w:rPr>
        <w:t xml:space="preserve"> circuits with depth O(n), making QCNNs more noise-resilient and trainable on near-term hardware.</w:t>
      </w:r>
      <w:r w:rsidR="00FC1B42" w:rsidRPr="00510E5B">
        <w:rPr>
          <w:rFonts w:eastAsia="Arial"/>
          <w:color w:val="000000" w:themeColor="text1"/>
          <w:lang w:val="en-IN" w:eastAsia="en-IN"/>
        </w:rPr>
        <w:t xml:space="preserve"> </w:t>
      </w:r>
      <w:r w:rsidRPr="00510E5B">
        <w:rPr>
          <w:rFonts w:eastAsia="Arial"/>
          <w:color w:val="000000" w:themeColor="text1"/>
          <w:lang w:val="en-IN" w:eastAsia="en-IN"/>
        </w:rPr>
        <w:t xml:space="preserve">The hybrid implementation used in this project differs from the pure QCNN formulation in important ways: the classical CNN backbone performs the primary feature extraction, with the quantum layer acting as a feature transformation module rather than a true quantum convolutional operation. Specifically, after flattening the classical CNN output (512 dimensions), a quantum layer of 4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encodes, transforms, and measures features, producing a 4-dimensional output that is then passed to the classical dense and dropout layers. This hybrid design trades theoretical quantum advantage for practical trainability on classical simulation hardware.</w:t>
      </w:r>
    </w:p>
    <w:p w:rsidR="002216AB" w:rsidRPr="00510E5B" w:rsidRDefault="00727CFB" w:rsidP="00C81744">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2.4.2  Key</w:t>
      </w:r>
      <w:proofErr w:type="gramEnd"/>
      <w:r w:rsidRPr="00510E5B">
        <w:rPr>
          <w:rFonts w:eastAsia="Arial"/>
          <w:b/>
          <w:bCs/>
          <w:color w:val="000000" w:themeColor="text1"/>
          <w:sz w:val="28"/>
          <w:szCs w:val="28"/>
          <w:lang w:val="en-IN" w:eastAsia="en-IN"/>
        </w:rPr>
        <w:t xml:space="preserve"> QCNN Studies</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Several recent studies have explored QCNN architectures with direct relevance to this project:</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Hassan et al. (2024): Proposed a QCNN combined with ResNet-50 for MNIST medical dataset classification, achieving precision, accuracy, and F1-score above 95%. This is the most closely related prior work to this project, establishing the feasibility of </w:t>
      </w:r>
      <w:proofErr w:type="spellStart"/>
      <w:r w:rsidRPr="00510E5B">
        <w:rPr>
          <w:rFonts w:eastAsia="Arial"/>
          <w:color w:val="000000" w:themeColor="text1"/>
          <w:lang w:val="en-IN" w:eastAsia="en-IN"/>
        </w:rPr>
        <w:t>ResNet+QCNN</w:t>
      </w:r>
      <w:proofErr w:type="spellEnd"/>
      <w:r w:rsidRPr="00510E5B">
        <w:rPr>
          <w:rFonts w:eastAsia="Arial"/>
          <w:color w:val="000000" w:themeColor="text1"/>
          <w:lang w:val="en-IN" w:eastAsia="en-IN"/>
        </w:rPr>
        <w:t xml:space="preserve"> hybrids for medical image classification.</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lastRenderedPageBreak/>
        <w:t>Amin et al. (2023): Employed a quantum CNN for video anomaly detection in surveillance datasets, demonstrating QCNN's ability to capture complex spatial-temporal patterns superior to classical methods.</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Oh, Choi &amp; Kim (2020): Provided a comprehensive tutorial on QCNN architectures, describing implementation on both simulators and real quantum devices, establishing foundational practices that this project builds upon.</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Grant et al. (2018): Introduced hierarchical quantum classifiers as a precursor to QCNNs, demonstrating that quantum circuits with multi-scale hierarchical structure can classify quantum data with exponentially fewer parameters than classical approaches.</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proofErr w:type="spellStart"/>
      <w:r w:rsidRPr="00510E5B">
        <w:rPr>
          <w:rFonts w:eastAsia="Arial"/>
          <w:color w:val="000000" w:themeColor="text1"/>
          <w:lang w:val="en-IN" w:eastAsia="en-IN"/>
        </w:rPr>
        <w:t>Reka</w:t>
      </w:r>
      <w:proofErr w:type="spellEnd"/>
      <w:r w:rsidRPr="00510E5B">
        <w:rPr>
          <w:rFonts w:eastAsia="Arial"/>
          <w:color w:val="000000" w:themeColor="text1"/>
          <w:lang w:val="en-IN" w:eastAsia="en-IN"/>
        </w:rPr>
        <w:t xml:space="preserve"> et al. (2024): Explored quantum machine learning for skin lesion classification, comparing implementation methods and providing benchmark results that contextualise QCNN performance across medical imaging domains.</w:t>
      </w:r>
    </w:p>
    <w:p w:rsidR="002216AB" w:rsidRPr="00510E5B" w:rsidRDefault="00727CFB" w:rsidP="00C81744">
      <w:pPr>
        <w:spacing w:before="400" w:after="2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2.5  Hybrid</w:t>
      </w:r>
      <w:proofErr w:type="gramEnd"/>
      <w:r w:rsidRPr="00510E5B">
        <w:rPr>
          <w:rFonts w:eastAsia="Arial"/>
          <w:b/>
          <w:bCs/>
          <w:color w:val="000000" w:themeColor="text1"/>
          <w:sz w:val="28"/>
          <w:szCs w:val="28"/>
          <w:lang w:val="en-IN" w:eastAsia="en-IN"/>
        </w:rPr>
        <w:t xml:space="preserve"> Quantum-Classical Frameworks</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Hybrid quantum-classical frameworks represent the most practically viable approach to leveraging quantum computing under current NISQ constraints. These frameworks partition computation between classical and quantum components, with classical systems handling data </w:t>
      </w:r>
      <w:proofErr w:type="spellStart"/>
      <w:r w:rsidRPr="00510E5B">
        <w:rPr>
          <w:rFonts w:eastAsia="Arial"/>
          <w:color w:val="000000" w:themeColor="text1"/>
          <w:lang w:val="en-IN" w:eastAsia="en-IN"/>
        </w:rPr>
        <w:t>preprocessing</w:t>
      </w:r>
      <w:proofErr w:type="spellEnd"/>
      <w:r w:rsidRPr="00510E5B">
        <w:rPr>
          <w:rFonts w:eastAsia="Arial"/>
          <w:color w:val="000000" w:themeColor="text1"/>
          <w:lang w:val="en-IN" w:eastAsia="en-IN"/>
        </w:rPr>
        <w:t>, high-dimensional feature extraction, and gradient-based parameter optimisation, while quantum circuits perform targeted, low-dimensional transformations that exploit quantum properties.</w:t>
      </w:r>
    </w:p>
    <w:p w:rsidR="002216AB" w:rsidRPr="00510E5B" w:rsidRDefault="00727CFB" w:rsidP="00C81744">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 xml:space="preserve">2.5.1  </w:t>
      </w:r>
      <w:proofErr w:type="spellStart"/>
      <w:r w:rsidRPr="00510E5B">
        <w:rPr>
          <w:rFonts w:eastAsia="Arial"/>
          <w:b/>
          <w:bCs/>
          <w:color w:val="000000" w:themeColor="text1"/>
          <w:sz w:val="28"/>
          <w:szCs w:val="28"/>
          <w:lang w:val="en-IN" w:eastAsia="en-IN"/>
        </w:rPr>
        <w:t>Variational</w:t>
      </w:r>
      <w:proofErr w:type="spellEnd"/>
      <w:proofErr w:type="gramEnd"/>
      <w:r w:rsidRPr="00510E5B">
        <w:rPr>
          <w:rFonts w:eastAsia="Arial"/>
          <w:b/>
          <w:bCs/>
          <w:color w:val="000000" w:themeColor="text1"/>
          <w:sz w:val="28"/>
          <w:szCs w:val="28"/>
          <w:lang w:val="en-IN" w:eastAsia="en-IN"/>
        </w:rPr>
        <w:t xml:space="preserve"> Quantum Algorithm Framework</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dominant paradigm for hybrid QML is the </w:t>
      </w:r>
      <w:proofErr w:type="spellStart"/>
      <w:r w:rsidRPr="00510E5B">
        <w:rPr>
          <w:rFonts w:eastAsia="Arial"/>
          <w:color w:val="000000" w:themeColor="text1"/>
          <w:lang w:val="en-IN" w:eastAsia="en-IN"/>
        </w:rPr>
        <w:t>Variational</w:t>
      </w:r>
      <w:proofErr w:type="spellEnd"/>
      <w:r w:rsidRPr="00510E5B">
        <w:rPr>
          <w:rFonts w:eastAsia="Arial"/>
          <w:color w:val="000000" w:themeColor="text1"/>
          <w:lang w:val="en-IN" w:eastAsia="en-IN"/>
        </w:rPr>
        <w:t xml:space="preserve"> Quantum Algorithm (VQA) framework: a quantum circuit with parameterised gates is evaluated on quantum hardware (or simulator), producing a measurement-based cost function that is minimised by a classical optimiser. This iterative quantum-classical loop enables gradient-based training of quantum parameters, with gradients computed via the parameter-shift rule (a quantum analogue of finite differences). In this project, the Adam optimiser with learning rate 3×10⁻⁴ trains the quantum layer parameters through </w:t>
      </w:r>
      <w:proofErr w:type="spellStart"/>
      <w:r w:rsidRPr="00510E5B">
        <w:rPr>
          <w:rFonts w:eastAsia="Arial"/>
          <w:color w:val="000000" w:themeColor="text1"/>
          <w:lang w:val="en-IN" w:eastAsia="en-IN"/>
        </w:rPr>
        <w:t>PennyLane's</w:t>
      </w:r>
      <w:proofErr w:type="spellEnd"/>
      <w:r w:rsidRPr="00510E5B">
        <w:rPr>
          <w:rFonts w:eastAsia="Arial"/>
          <w:color w:val="000000" w:themeColor="text1"/>
          <w:lang w:val="en-IN" w:eastAsia="en-IN"/>
        </w:rPr>
        <w:t xml:space="preserve"> automatic differentiation engine, which transparently computes quantum gradients in the </w:t>
      </w:r>
      <w:proofErr w:type="spellStart"/>
      <w:r w:rsidRPr="00510E5B">
        <w:rPr>
          <w:rFonts w:eastAsia="Arial"/>
          <w:color w:val="000000" w:themeColor="text1"/>
          <w:lang w:val="en-IN" w:eastAsia="en-IN"/>
        </w:rPr>
        <w:t>PyTorch</w:t>
      </w:r>
      <w:proofErr w:type="spellEnd"/>
      <w:r w:rsidRPr="00510E5B">
        <w:rPr>
          <w:rFonts w:eastAsia="Arial"/>
          <w:color w:val="000000" w:themeColor="text1"/>
          <w:lang w:val="en-IN" w:eastAsia="en-IN"/>
        </w:rPr>
        <w:t xml:space="preserve"> computational graph.</w:t>
      </w:r>
    </w:p>
    <w:p w:rsidR="002216AB" w:rsidRPr="00510E5B" w:rsidRDefault="00727CFB" w:rsidP="00C81744">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2.5.2  Hybrid</w:t>
      </w:r>
      <w:proofErr w:type="gramEnd"/>
      <w:r w:rsidRPr="00510E5B">
        <w:rPr>
          <w:rFonts w:eastAsia="Arial"/>
          <w:b/>
          <w:bCs/>
          <w:color w:val="000000" w:themeColor="text1"/>
          <w:sz w:val="28"/>
          <w:szCs w:val="28"/>
          <w:lang w:val="en-IN" w:eastAsia="en-IN"/>
        </w:rPr>
        <w:t xml:space="preserve"> CNN-QCNN Architectures</w:t>
      </w:r>
    </w:p>
    <w:p w:rsidR="002216AB" w:rsidRPr="00510E5B" w:rsidRDefault="00727CFB" w:rsidP="00C81744">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The specific hybrid archi</w:t>
      </w:r>
      <w:r w:rsidR="00C81744" w:rsidRPr="00510E5B">
        <w:rPr>
          <w:rFonts w:eastAsia="Arial"/>
          <w:color w:val="000000" w:themeColor="text1"/>
          <w:lang w:val="en-IN" w:eastAsia="en-IN"/>
        </w:rPr>
        <w:t xml:space="preserve">tecture adopted in this project </w:t>
      </w:r>
      <w:r w:rsidRPr="00510E5B">
        <w:rPr>
          <w:rFonts w:eastAsia="Arial"/>
          <w:color w:val="000000" w:themeColor="text1"/>
          <w:lang w:val="en-IN" w:eastAsia="en-IN"/>
        </w:rPr>
        <w:t>a classical CNN backbone with a quantum convolutional layer—has been explored in several recent studies with converging findings:</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He, Gong &amp; Zhou (2025): Demonstrated that a hybrid classical–quantum CNN for image </w:t>
      </w:r>
      <w:proofErr w:type="spellStart"/>
      <w:r w:rsidRPr="00510E5B">
        <w:rPr>
          <w:rFonts w:eastAsia="Arial"/>
          <w:color w:val="000000" w:themeColor="text1"/>
          <w:lang w:val="en-IN" w:eastAsia="en-IN"/>
        </w:rPr>
        <w:t>denoising</w:t>
      </w:r>
      <w:proofErr w:type="spellEnd"/>
      <w:r w:rsidRPr="00510E5B">
        <w:rPr>
          <w:rFonts w:eastAsia="Arial"/>
          <w:color w:val="000000" w:themeColor="text1"/>
          <w:lang w:val="en-IN" w:eastAsia="en-IN"/>
        </w:rPr>
        <w:t xml:space="preserve"> produced superior feature extraction and lower reconstruction error compared to purely classical methods, with quantum layers more effectively capturing high-level features.</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proofErr w:type="spellStart"/>
      <w:r w:rsidRPr="00510E5B">
        <w:rPr>
          <w:rFonts w:eastAsia="Arial"/>
          <w:color w:val="000000" w:themeColor="text1"/>
          <w:lang w:val="en-IN" w:eastAsia="en-IN"/>
        </w:rPr>
        <w:t>Sudha</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Aswini</w:t>
      </w:r>
      <w:proofErr w:type="spellEnd"/>
      <w:r w:rsidRPr="00510E5B">
        <w:rPr>
          <w:rFonts w:eastAsia="Arial"/>
          <w:color w:val="000000" w:themeColor="text1"/>
          <w:lang w:val="en-IN" w:eastAsia="en-IN"/>
        </w:rPr>
        <w:t xml:space="preserve"> &amp; </w:t>
      </w:r>
      <w:proofErr w:type="spellStart"/>
      <w:r w:rsidRPr="00510E5B">
        <w:rPr>
          <w:rFonts w:eastAsia="Arial"/>
          <w:color w:val="000000" w:themeColor="text1"/>
          <w:lang w:val="en-IN" w:eastAsia="en-IN"/>
        </w:rPr>
        <w:t>Keerthana</w:t>
      </w:r>
      <w:proofErr w:type="spellEnd"/>
      <w:r w:rsidRPr="00510E5B">
        <w:rPr>
          <w:rFonts w:eastAsia="Arial"/>
          <w:color w:val="000000" w:themeColor="text1"/>
          <w:lang w:val="en-IN" w:eastAsia="en-IN"/>
        </w:rPr>
        <w:t xml:space="preserve"> (2025): Developed an enhanced deep learning and quantum </w:t>
      </w:r>
      <w:proofErr w:type="spellStart"/>
      <w:r w:rsidRPr="00510E5B">
        <w:rPr>
          <w:rFonts w:eastAsia="Arial"/>
          <w:color w:val="000000" w:themeColor="text1"/>
          <w:lang w:val="en-IN" w:eastAsia="en-IN"/>
        </w:rPr>
        <w:t>variational</w:t>
      </w:r>
      <w:proofErr w:type="spellEnd"/>
      <w:r w:rsidRPr="00510E5B">
        <w:rPr>
          <w:rFonts w:eastAsia="Arial"/>
          <w:color w:val="000000" w:themeColor="text1"/>
          <w:lang w:val="en-IN" w:eastAsia="en-IN"/>
        </w:rPr>
        <w:t xml:space="preserve"> classifier for large-scale data analysis, demonstrating improved learning efficiency and convergence stability in hybrid configurations.</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proofErr w:type="spellStart"/>
      <w:r w:rsidRPr="00510E5B">
        <w:rPr>
          <w:rFonts w:eastAsia="Arial"/>
          <w:color w:val="000000" w:themeColor="text1"/>
          <w:lang w:val="en-IN" w:eastAsia="en-IN"/>
        </w:rPr>
        <w:t>Hafeez</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Munir</w:t>
      </w:r>
      <w:proofErr w:type="spellEnd"/>
      <w:r w:rsidRPr="00510E5B">
        <w:rPr>
          <w:rFonts w:eastAsia="Arial"/>
          <w:color w:val="000000" w:themeColor="text1"/>
          <w:lang w:val="en-IN" w:eastAsia="en-IN"/>
        </w:rPr>
        <w:t xml:space="preserve"> &amp; </w:t>
      </w:r>
      <w:proofErr w:type="spellStart"/>
      <w:r w:rsidRPr="00510E5B">
        <w:rPr>
          <w:rFonts w:eastAsia="Arial"/>
          <w:color w:val="000000" w:themeColor="text1"/>
          <w:lang w:val="en-IN" w:eastAsia="en-IN"/>
        </w:rPr>
        <w:t>Ullah</w:t>
      </w:r>
      <w:proofErr w:type="spellEnd"/>
      <w:r w:rsidRPr="00510E5B">
        <w:rPr>
          <w:rFonts w:eastAsia="Arial"/>
          <w:color w:val="000000" w:themeColor="text1"/>
          <w:lang w:val="en-IN" w:eastAsia="en-IN"/>
        </w:rPr>
        <w:t xml:space="preserve"> (2024) — H-QNN: Proposed a hybrid quantum-classical neural network using </w:t>
      </w:r>
      <w:proofErr w:type="spellStart"/>
      <w:r w:rsidRPr="00510E5B">
        <w:rPr>
          <w:rFonts w:eastAsia="Arial"/>
          <w:color w:val="000000" w:themeColor="text1"/>
          <w:lang w:val="en-IN" w:eastAsia="en-IN"/>
        </w:rPr>
        <w:t>PyTorch</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autograd</w:t>
      </w:r>
      <w:proofErr w:type="spellEnd"/>
      <w:r w:rsidRPr="00510E5B">
        <w:rPr>
          <w:rFonts w:eastAsia="Arial"/>
          <w:color w:val="000000" w:themeColor="text1"/>
          <w:lang w:val="en-IN" w:eastAsia="en-IN"/>
        </w:rPr>
        <w:t xml:space="preserve"> with </w:t>
      </w:r>
      <w:proofErr w:type="spellStart"/>
      <w:r w:rsidRPr="00510E5B">
        <w:rPr>
          <w:rFonts w:eastAsia="Arial"/>
          <w:color w:val="000000" w:themeColor="text1"/>
          <w:lang w:val="en-IN" w:eastAsia="en-IN"/>
        </w:rPr>
        <w:t>Hadamard</w:t>
      </w:r>
      <w:proofErr w:type="spellEnd"/>
      <w:r w:rsidRPr="00510E5B">
        <w:rPr>
          <w:rFonts w:eastAsia="Arial"/>
          <w:color w:val="000000" w:themeColor="text1"/>
          <w:lang w:val="en-IN" w:eastAsia="en-IN"/>
        </w:rPr>
        <w:t xml:space="preserve"> and multi-</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CNOT gates, achieving 90% accuracy on binary chest X-ray classification. The use of entanglement via CNOT gates and the </w:t>
      </w:r>
      <w:proofErr w:type="spellStart"/>
      <w:r w:rsidRPr="00510E5B">
        <w:rPr>
          <w:rFonts w:eastAsia="Arial"/>
          <w:color w:val="000000" w:themeColor="text1"/>
          <w:lang w:val="en-IN" w:eastAsia="en-IN"/>
        </w:rPr>
        <w:t>Hadamard</w:t>
      </w:r>
      <w:proofErr w:type="spellEnd"/>
      <w:r w:rsidRPr="00510E5B">
        <w:rPr>
          <w:rFonts w:eastAsia="Arial"/>
          <w:color w:val="000000" w:themeColor="text1"/>
          <w:lang w:val="en-IN" w:eastAsia="en-IN"/>
        </w:rPr>
        <w:t xml:space="preserve"> gate produced superior quantum feature diversity compared to single-</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rotation gates alone.</w:t>
      </w:r>
    </w:p>
    <w:p w:rsidR="002216AB" w:rsidRPr="00510E5B" w:rsidRDefault="00727CFB" w:rsidP="00C81744">
      <w:pPr>
        <w:numPr>
          <w:ilvl w:val="0"/>
          <w:numId w:val="3"/>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Pei et al. (2025): Designed a one-to-many image generation model using parameterised quantum circuits, demonstrating that learnable quantum rotation angles can dynamically adapt to complex datasets.</w:t>
      </w:r>
    </w:p>
    <w:p w:rsidR="002216AB" w:rsidRPr="00510E5B" w:rsidRDefault="00727CFB" w:rsidP="00C81744">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2.5.3  Quantum</w:t>
      </w:r>
      <w:proofErr w:type="gramEnd"/>
      <w:r w:rsidRPr="00510E5B">
        <w:rPr>
          <w:rFonts w:eastAsia="Arial"/>
          <w:b/>
          <w:bCs/>
          <w:color w:val="000000" w:themeColor="text1"/>
          <w:sz w:val="28"/>
          <w:szCs w:val="28"/>
          <w:lang w:val="en-IN" w:eastAsia="en-IN"/>
        </w:rPr>
        <w:t xml:space="preserve"> Transfer Learning</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Quantum Transfer Learning (QTL) combines classical transfer learning with quantum computing, typically by pre-training a classical CNN on a large dataset and then replacing or augmenting the final classification layers with a quantum circuit. The integration of classical and quantum paradigms in QTL involves a classical network extracting features from image data, which are then passed to a quantum network for further processing or decision-making. This architecture—directly employed in this project's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 implementation using ResNet-50 as the classical backbone—has demonstrated success in applications ranging from medical diagnostics to natural language processing. Key challenges include managing communication overhead between classical and quantum components and addressing barren plateaus (vanishing quantum gradients) in deep quantum circuits.</w:t>
      </w:r>
    </w:p>
    <w:p w:rsidR="002216AB" w:rsidRPr="00510E5B" w:rsidRDefault="00727CFB" w:rsidP="00C81744">
      <w:pPr>
        <w:spacing w:before="400" w:after="2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2.6  Existing</w:t>
      </w:r>
      <w:proofErr w:type="gramEnd"/>
      <w:r w:rsidRPr="00510E5B">
        <w:rPr>
          <w:rFonts w:eastAsia="Arial"/>
          <w:b/>
          <w:bCs/>
          <w:color w:val="000000" w:themeColor="text1"/>
          <w:sz w:val="28"/>
          <w:szCs w:val="28"/>
          <w:lang w:val="en-IN" w:eastAsia="en-IN"/>
        </w:rPr>
        <w:t xml:space="preserve"> Systems and Proposed System Comparison</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This section provides a structured comparison of representative existing systems with the proposed hybrid QCNN system, evaluating key dimensions of methodology, dataset, classification scope, quantum integration, and reported performance.</w:t>
      </w:r>
    </w:p>
    <w:tbl>
      <w:tblPr>
        <w:tblW w:w="9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55"/>
        <w:gridCol w:w="1559"/>
        <w:gridCol w:w="1134"/>
        <w:gridCol w:w="1139"/>
        <w:gridCol w:w="1276"/>
        <w:gridCol w:w="1417"/>
        <w:gridCol w:w="1721"/>
      </w:tblGrid>
      <w:tr w:rsidR="00F85FD1" w:rsidRPr="00510E5B" w:rsidTr="00314F1C">
        <w:trPr>
          <w:jc w:val="center"/>
        </w:trPr>
        <w:tc>
          <w:tcPr>
            <w:tcW w:w="1555"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b/>
                <w:bCs/>
                <w:color w:val="000000" w:themeColor="text1"/>
                <w:lang w:val="en-IN" w:eastAsia="en-IN"/>
              </w:rPr>
              <w:t>Study</w:t>
            </w:r>
          </w:p>
        </w:tc>
        <w:tc>
          <w:tcPr>
            <w:tcW w:w="155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b/>
                <w:bCs/>
                <w:color w:val="000000" w:themeColor="text1"/>
                <w:lang w:val="en-IN" w:eastAsia="en-IN"/>
              </w:rPr>
              <w:t>Architecture</w:t>
            </w:r>
          </w:p>
        </w:tc>
        <w:tc>
          <w:tcPr>
            <w:tcW w:w="113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b/>
                <w:bCs/>
                <w:color w:val="000000" w:themeColor="text1"/>
                <w:lang w:val="en-IN" w:eastAsia="en-IN"/>
              </w:rPr>
              <w:t>Imaging Modality</w:t>
            </w:r>
          </w:p>
        </w:tc>
        <w:tc>
          <w:tcPr>
            <w:tcW w:w="113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b/>
                <w:bCs/>
                <w:color w:val="000000" w:themeColor="text1"/>
                <w:lang w:val="en-IN" w:eastAsia="en-IN"/>
              </w:rPr>
              <w:t>Classes</w:t>
            </w:r>
          </w:p>
        </w:tc>
        <w:tc>
          <w:tcPr>
            <w:tcW w:w="127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b/>
                <w:bCs/>
                <w:color w:val="000000" w:themeColor="text1"/>
                <w:lang w:val="en-IN" w:eastAsia="en-IN"/>
              </w:rPr>
              <w:t>Accuracy Reported</w:t>
            </w:r>
          </w:p>
        </w:tc>
        <w:tc>
          <w:tcPr>
            <w:tcW w:w="141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b/>
                <w:bCs/>
                <w:color w:val="000000" w:themeColor="text1"/>
                <w:lang w:val="en-IN" w:eastAsia="en-IN"/>
              </w:rPr>
              <w:t>Quantum Integration</w:t>
            </w:r>
          </w:p>
        </w:tc>
        <w:tc>
          <w:tcPr>
            <w:tcW w:w="172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b/>
                <w:bCs/>
                <w:color w:val="000000" w:themeColor="text1"/>
                <w:lang w:val="en-IN" w:eastAsia="en-IN"/>
              </w:rPr>
              <w:t>Key Limitation</w:t>
            </w:r>
          </w:p>
        </w:tc>
      </w:tr>
      <w:tr w:rsidR="00F85FD1" w:rsidRPr="00510E5B" w:rsidTr="00314F1C">
        <w:trPr>
          <w:jc w:val="center"/>
        </w:trPr>
        <w:tc>
          <w:tcPr>
            <w:tcW w:w="1555"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Rahman et al. (2020)</w:t>
            </w:r>
          </w:p>
        </w:tc>
        <w:tc>
          <w:tcPr>
            <w:tcW w:w="155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Transfer CNN (classical)</w:t>
            </w:r>
          </w:p>
        </w:tc>
        <w:tc>
          <w:tcPr>
            <w:tcW w:w="113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Chest X-ray</w:t>
            </w:r>
          </w:p>
        </w:tc>
        <w:tc>
          <w:tcPr>
            <w:tcW w:w="113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2 (Normal / Pneumonia)</w:t>
            </w:r>
          </w:p>
        </w:tc>
        <w:tc>
          <w:tcPr>
            <w:tcW w:w="127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98%</w:t>
            </w:r>
          </w:p>
        </w:tc>
        <w:tc>
          <w:tcPr>
            <w:tcW w:w="141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None</w:t>
            </w:r>
          </w:p>
        </w:tc>
        <w:tc>
          <w:tcPr>
            <w:tcW w:w="172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Binary only; classical bottleneck</w:t>
            </w:r>
          </w:p>
        </w:tc>
      </w:tr>
      <w:tr w:rsidR="00F85FD1" w:rsidRPr="00510E5B" w:rsidTr="00314F1C">
        <w:trPr>
          <w:jc w:val="center"/>
        </w:trPr>
        <w:tc>
          <w:tcPr>
            <w:tcW w:w="1555"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proofErr w:type="spellStart"/>
            <w:r w:rsidRPr="00510E5B">
              <w:rPr>
                <w:rFonts w:eastAsia="Arial"/>
                <w:color w:val="000000" w:themeColor="text1"/>
                <w:lang w:val="en-IN" w:eastAsia="en-IN"/>
              </w:rPr>
              <w:t>Hafeez</w:t>
            </w:r>
            <w:proofErr w:type="spellEnd"/>
            <w:r w:rsidRPr="00510E5B">
              <w:rPr>
                <w:rFonts w:eastAsia="Arial"/>
                <w:color w:val="000000" w:themeColor="text1"/>
                <w:lang w:val="en-IN" w:eastAsia="en-IN"/>
              </w:rPr>
              <w:t xml:space="preserve"> et al. (2024)</w:t>
            </w:r>
          </w:p>
        </w:tc>
        <w:tc>
          <w:tcPr>
            <w:tcW w:w="155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H-QNN (</w:t>
            </w:r>
            <w:proofErr w:type="spellStart"/>
            <w:r w:rsidRPr="00510E5B">
              <w:rPr>
                <w:rFonts w:eastAsia="Arial"/>
                <w:color w:val="000000" w:themeColor="text1"/>
                <w:lang w:val="en-IN" w:eastAsia="en-IN"/>
              </w:rPr>
              <w:t>Hadamard</w:t>
            </w:r>
            <w:proofErr w:type="spellEnd"/>
            <w:r w:rsidRPr="00510E5B">
              <w:rPr>
                <w:rFonts w:eastAsia="Arial"/>
                <w:color w:val="000000" w:themeColor="text1"/>
                <w:lang w:val="en-IN" w:eastAsia="en-IN"/>
              </w:rPr>
              <w:t xml:space="preserve"> + CNOT)</w:t>
            </w:r>
          </w:p>
        </w:tc>
        <w:tc>
          <w:tcPr>
            <w:tcW w:w="113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Chest X-ray</w:t>
            </w:r>
          </w:p>
        </w:tc>
        <w:tc>
          <w:tcPr>
            <w:tcW w:w="113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2 (binary)</w:t>
            </w:r>
          </w:p>
        </w:tc>
        <w:tc>
          <w:tcPr>
            <w:tcW w:w="127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90%</w:t>
            </w:r>
          </w:p>
        </w:tc>
        <w:tc>
          <w:tcPr>
            <w:tcW w:w="141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Yes (multi-</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gates)</w:t>
            </w:r>
          </w:p>
        </w:tc>
        <w:tc>
          <w:tcPr>
            <w:tcW w:w="172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Binary only; no Rotation/Pauli gate study</w:t>
            </w:r>
          </w:p>
        </w:tc>
      </w:tr>
      <w:tr w:rsidR="00F85FD1" w:rsidRPr="00510E5B" w:rsidTr="00314F1C">
        <w:trPr>
          <w:jc w:val="center"/>
        </w:trPr>
        <w:tc>
          <w:tcPr>
            <w:tcW w:w="1555"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Hassan et al. (2024)</w:t>
            </w:r>
          </w:p>
        </w:tc>
        <w:tc>
          <w:tcPr>
            <w:tcW w:w="155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QCNN + ResNet-50</w:t>
            </w:r>
          </w:p>
        </w:tc>
        <w:tc>
          <w:tcPr>
            <w:tcW w:w="113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MNIST medical dataset</w:t>
            </w:r>
          </w:p>
        </w:tc>
        <w:tc>
          <w:tcPr>
            <w:tcW w:w="113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10 (digits)</w:t>
            </w:r>
          </w:p>
        </w:tc>
        <w:tc>
          <w:tcPr>
            <w:tcW w:w="127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&gt;95%</w:t>
            </w:r>
          </w:p>
        </w:tc>
        <w:tc>
          <w:tcPr>
            <w:tcW w:w="141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Yes (QCNN layer)</w:t>
            </w:r>
          </w:p>
        </w:tc>
        <w:tc>
          <w:tcPr>
            <w:tcW w:w="172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Non-radiological dataset; digit classification</w:t>
            </w:r>
          </w:p>
        </w:tc>
      </w:tr>
      <w:tr w:rsidR="00F85FD1" w:rsidRPr="00510E5B" w:rsidTr="00314F1C">
        <w:trPr>
          <w:jc w:val="center"/>
        </w:trPr>
        <w:tc>
          <w:tcPr>
            <w:tcW w:w="1555"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He et al. (2025)</w:t>
            </w:r>
          </w:p>
        </w:tc>
        <w:tc>
          <w:tcPr>
            <w:tcW w:w="155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Hybrid CNN-QCNN (</w:t>
            </w:r>
            <w:proofErr w:type="spellStart"/>
            <w:r w:rsidRPr="00510E5B">
              <w:rPr>
                <w:rFonts w:eastAsia="Arial"/>
                <w:color w:val="000000" w:themeColor="text1"/>
                <w:lang w:val="en-IN" w:eastAsia="en-IN"/>
              </w:rPr>
              <w:t>denoising</w:t>
            </w:r>
            <w:proofErr w:type="spellEnd"/>
            <w:r w:rsidRPr="00510E5B">
              <w:rPr>
                <w:rFonts w:eastAsia="Arial"/>
                <w:color w:val="000000" w:themeColor="text1"/>
                <w:lang w:val="en-IN" w:eastAsia="en-IN"/>
              </w:rPr>
              <w:t>)</w:t>
            </w:r>
          </w:p>
        </w:tc>
        <w:tc>
          <w:tcPr>
            <w:tcW w:w="113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Medical images</w:t>
            </w:r>
          </w:p>
        </w:tc>
        <w:tc>
          <w:tcPr>
            <w:tcW w:w="113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N/A (</w:t>
            </w:r>
            <w:proofErr w:type="spellStart"/>
            <w:r w:rsidRPr="00510E5B">
              <w:rPr>
                <w:rFonts w:eastAsia="Arial"/>
                <w:color w:val="000000" w:themeColor="text1"/>
                <w:lang w:val="en-IN" w:eastAsia="en-IN"/>
              </w:rPr>
              <w:t>denoising</w:t>
            </w:r>
            <w:proofErr w:type="spellEnd"/>
            <w:r w:rsidRPr="00510E5B">
              <w:rPr>
                <w:rFonts w:eastAsia="Arial"/>
                <w:color w:val="000000" w:themeColor="text1"/>
                <w:lang w:val="en-IN" w:eastAsia="en-IN"/>
              </w:rPr>
              <w:t>)</w:t>
            </w:r>
          </w:p>
        </w:tc>
        <w:tc>
          <w:tcPr>
            <w:tcW w:w="127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 xml:space="preserve">Lower MSE </w:t>
            </w:r>
            <w:proofErr w:type="spellStart"/>
            <w:r w:rsidRPr="00510E5B">
              <w:rPr>
                <w:rFonts w:eastAsia="Arial"/>
                <w:color w:val="000000" w:themeColor="text1"/>
                <w:lang w:val="en-IN" w:eastAsia="en-IN"/>
              </w:rPr>
              <w:t>vs</w:t>
            </w:r>
            <w:proofErr w:type="spellEnd"/>
            <w:r w:rsidRPr="00510E5B">
              <w:rPr>
                <w:rFonts w:eastAsia="Arial"/>
                <w:color w:val="000000" w:themeColor="text1"/>
                <w:lang w:val="en-IN" w:eastAsia="en-IN"/>
              </w:rPr>
              <w:t xml:space="preserve"> classical</w:t>
            </w:r>
          </w:p>
        </w:tc>
        <w:tc>
          <w:tcPr>
            <w:tcW w:w="141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Yes (quantum layers)</w:t>
            </w:r>
          </w:p>
        </w:tc>
        <w:tc>
          <w:tcPr>
            <w:tcW w:w="172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proofErr w:type="spellStart"/>
            <w:r w:rsidRPr="00510E5B">
              <w:rPr>
                <w:rFonts w:eastAsia="Arial"/>
                <w:color w:val="000000" w:themeColor="text1"/>
                <w:lang w:val="en-IN" w:eastAsia="en-IN"/>
              </w:rPr>
              <w:t>Denoising</w:t>
            </w:r>
            <w:proofErr w:type="spellEnd"/>
            <w:r w:rsidRPr="00510E5B">
              <w:rPr>
                <w:rFonts w:eastAsia="Arial"/>
                <w:color w:val="000000" w:themeColor="text1"/>
                <w:lang w:val="en-IN" w:eastAsia="en-IN"/>
              </w:rPr>
              <w:t xml:space="preserve"> task; not classification</w:t>
            </w:r>
          </w:p>
        </w:tc>
      </w:tr>
      <w:tr w:rsidR="00F85FD1" w:rsidRPr="00510E5B" w:rsidTr="00314F1C">
        <w:trPr>
          <w:jc w:val="center"/>
        </w:trPr>
        <w:tc>
          <w:tcPr>
            <w:tcW w:w="1555"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Amin et al. (2023)</w:t>
            </w:r>
          </w:p>
        </w:tc>
        <w:tc>
          <w:tcPr>
            <w:tcW w:w="155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QCNN (surveillance)</w:t>
            </w:r>
          </w:p>
        </w:tc>
        <w:tc>
          <w:tcPr>
            <w:tcW w:w="113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Surveillance video</w:t>
            </w:r>
          </w:p>
        </w:tc>
        <w:tc>
          <w:tcPr>
            <w:tcW w:w="113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2 (anomaly)</w:t>
            </w:r>
          </w:p>
        </w:tc>
        <w:tc>
          <w:tcPr>
            <w:tcW w:w="127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High anomaly accuracy</w:t>
            </w:r>
          </w:p>
        </w:tc>
        <w:tc>
          <w:tcPr>
            <w:tcW w:w="141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Yes (QCNN)</w:t>
            </w:r>
          </w:p>
        </w:tc>
        <w:tc>
          <w:tcPr>
            <w:tcW w:w="172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Non-medical; no X-ray validation</w:t>
            </w:r>
          </w:p>
        </w:tc>
      </w:tr>
      <w:tr w:rsidR="00F85FD1" w:rsidRPr="00510E5B" w:rsidTr="00314F1C">
        <w:trPr>
          <w:jc w:val="center"/>
        </w:trPr>
        <w:tc>
          <w:tcPr>
            <w:tcW w:w="1555"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THIS PROJECT (</w:t>
            </w:r>
            <w:proofErr w:type="spellStart"/>
            <w:r w:rsidRPr="00510E5B">
              <w:rPr>
                <w:rFonts w:eastAsia="Arial"/>
                <w:color w:val="000000" w:themeColor="text1"/>
                <w:lang w:val="en-IN" w:eastAsia="en-IN"/>
              </w:rPr>
              <w:t>Alfajri</w:t>
            </w:r>
            <w:proofErr w:type="spellEnd"/>
            <w:r w:rsidRPr="00510E5B">
              <w:rPr>
                <w:rFonts w:eastAsia="Arial"/>
                <w:color w:val="000000" w:themeColor="text1"/>
                <w:lang w:val="en-IN" w:eastAsia="en-IN"/>
              </w:rPr>
              <w:t xml:space="preserve"> et al., 2026)</w:t>
            </w:r>
          </w:p>
        </w:tc>
        <w:tc>
          <w:tcPr>
            <w:tcW w:w="155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 xml:space="preserve">Hybrid CNN + 6 QCNN gate </w:t>
            </w:r>
            <w:proofErr w:type="spellStart"/>
            <w:r w:rsidRPr="00510E5B">
              <w:rPr>
                <w:rFonts w:eastAsia="Arial"/>
                <w:color w:val="000000" w:themeColor="text1"/>
                <w:lang w:val="en-IN" w:eastAsia="en-IN"/>
              </w:rPr>
              <w:t>configs</w:t>
            </w:r>
            <w:proofErr w:type="spellEnd"/>
          </w:p>
        </w:tc>
        <w:tc>
          <w:tcPr>
            <w:tcW w:w="1134"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Chest X-ray (lung)</w:t>
            </w:r>
          </w:p>
        </w:tc>
        <w:tc>
          <w:tcPr>
            <w:tcW w:w="113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3 (Normal, Opacity, Pneumonia)</w:t>
            </w:r>
          </w:p>
        </w:tc>
        <w:tc>
          <w:tcPr>
            <w:tcW w:w="127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Classical: 91% Best QCNN: 87%</w:t>
            </w:r>
          </w:p>
        </w:tc>
        <w:tc>
          <w:tcPr>
            <w:tcW w:w="1417"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Yes (RX/RY + Pauli X/Y/Z)</w:t>
            </w:r>
          </w:p>
        </w:tc>
        <w:tc>
          <w:tcPr>
            <w:tcW w:w="1721"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6B6454">
            <w:pPr>
              <w:spacing w:line="276" w:lineRule="auto"/>
              <w:jc w:val="center"/>
              <w:rPr>
                <w:rFonts w:eastAsia="Arial"/>
                <w:color w:val="000000" w:themeColor="text1"/>
                <w:lang w:val="en-IN" w:eastAsia="en-IN"/>
              </w:rPr>
            </w:pPr>
            <w:r w:rsidRPr="00510E5B">
              <w:rPr>
                <w:rFonts w:eastAsia="Arial"/>
                <w:color w:val="000000" w:themeColor="text1"/>
                <w:lang w:val="en-IN" w:eastAsia="en-IN"/>
              </w:rPr>
              <w:t>NISQ simulation; single-</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gates only</w:t>
            </w:r>
          </w:p>
        </w:tc>
      </w:tr>
    </w:tbl>
    <w:p w:rsidR="002216AB" w:rsidRPr="00510E5B" w:rsidRDefault="00727CFB" w:rsidP="009C3CFB">
      <w:pPr>
        <w:spacing w:before="80" w:after="200"/>
        <w:jc w:val="center"/>
        <w:rPr>
          <w:rFonts w:eastAsia="Arial"/>
          <w:b/>
          <w:color w:val="000000" w:themeColor="text1"/>
          <w:lang w:val="en-IN" w:eastAsia="en-IN"/>
        </w:rPr>
      </w:pPr>
      <w:r w:rsidRPr="00510E5B">
        <w:rPr>
          <w:rFonts w:eastAsia="Arial"/>
          <w:b/>
          <w:iCs/>
          <w:color w:val="000000" w:themeColor="text1"/>
          <w:lang w:val="en-IN" w:eastAsia="en-IN"/>
        </w:rPr>
        <w:t>Table 2.2: Comparison of existing systems and the proposed hybrid QCNN system.</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lastRenderedPageBreak/>
        <w:t>As shown in Table 2.2, the proposed system is unique in three critical respects: (1) it is the first QCNN study to address multiclass lung X-ray classification (three diagnostic categories) rather than binary classification; (2) it is the first systematic study of Rotation-X/Y gate combinations with all three Pauli gates (X, Y, Z) in a hybrid CNN-QCNN framework for medical imaging; and (3) it provides a rigorous comparative evaluation of six quantum gate configurations against a classical baseline, yielding reproducible benchmark results for future QCNN medical imaging research.</w:t>
      </w:r>
    </w:p>
    <w:p w:rsidR="002216AB" w:rsidRPr="00510E5B" w:rsidRDefault="00727CFB" w:rsidP="009C3CFB">
      <w:pPr>
        <w:spacing w:before="400" w:after="2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2.7  Feasibility</w:t>
      </w:r>
      <w:proofErr w:type="gramEnd"/>
      <w:r w:rsidRPr="00510E5B">
        <w:rPr>
          <w:rFonts w:eastAsia="Arial"/>
          <w:b/>
          <w:bCs/>
          <w:color w:val="000000" w:themeColor="text1"/>
          <w:sz w:val="28"/>
          <w:szCs w:val="28"/>
          <w:lang w:val="en-IN" w:eastAsia="en-IN"/>
        </w:rPr>
        <w:t xml:space="preserve"> Study</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A structured feasibility analysis was conducted across four dimensions to assess the practicality and viability of developing a hybrid QCNN system for lung X-ray classification.</w:t>
      </w:r>
    </w:p>
    <w:p w:rsidR="002216AB" w:rsidRPr="00510E5B" w:rsidRDefault="00727CFB" w:rsidP="009C3CFB">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2.7.1  Technical</w:t>
      </w:r>
      <w:proofErr w:type="gramEnd"/>
      <w:r w:rsidRPr="00510E5B">
        <w:rPr>
          <w:rFonts w:eastAsia="Arial"/>
          <w:b/>
          <w:bCs/>
          <w:color w:val="000000" w:themeColor="text1"/>
          <w:sz w:val="28"/>
          <w:szCs w:val="28"/>
          <w:lang w:val="en-IN" w:eastAsia="en-IN"/>
        </w:rPr>
        <w:t xml:space="preserve"> Feasibility</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technical feasibility of this project is strong. </w:t>
      </w:r>
      <w:proofErr w:type="spellStart"/>
      <w:r w:rsidRPr="00510E5B">
        <w:rPr>
          <w:rFonts w:eastAsia="Arial"/>
          <w:color w:val="000000" w:themeColor="text1"/>
          <w:lang w:val="en-IN" w:eastAsia="en-IN"/>
        </w:rPr>
        <w:t>PennyLane</w:t>
      </w:r>
      <w:proofErr w:type="spellEnd"/>
      <w:r w:rsidRPr="00510E5B">
        <w:rPr>
          <w:rFonts w:eastAsia="Arial"/>
          <w:color w:val="000000" w:themeColor="text1"/>
          <w:lang w:val="en-IN" w:eastAsia="en-IN"/>
        </w:rPr>
        <w:t xml:space="preserve">, the primary quantum computing library, provides a mature, production-quality Python interface for defining and differentiating quantum circuits, with native integration with </w:t>
      </w:r>
      <w:proofErr w:type="spellStart"/>
      <w:r w:rsidRPr="00510E5B">
        <w:rPr>
          <w:rFonts w:eastAsia="Arial"/>
          <w:color w:val="000000" w:themeColor="text1"/>
          <w:lang w:val="en-IN" w:eastAsia="en-IN"/>
        </w:rPr>
        <w:t>PyTorch</w:t>
      </w:r>
      <w:proofErr w:type="spellEnd"/>
      <w:r w:rsidRPr="00510E5B">
        <w:rPr>
          <w:rFonts w:eastAsia="Arial"/>
          <w:color w:val="000000" w:themeColor="text1"/>
          <w:lang w:val="en-IN" w:eastAsia="en-IN"/>
        </w:rPr>
        <w:t xml:space="preserve"> through the </w:t>
      </w:r>
      <w:proofErr w:type="spellStart"/>
      <w:r w:rsidRPr="00510E5B">
        <w:rPr>
          <w:rFonts w:eastAsia="Arial"/>
          <w:color w:val="000000" w:themeColor="text1"/>
          <w:lang w:val="en-IN" w:eastAsia="en-IN"/>
        </w:rPr>
        <w:t>qml.qnn.TorchLayer</w:t>
      </w:r>
      <w:proofErr w:type="spellEnd"/>
      <w:r w:rsidRPr="00510E5B">
        <w:rPr>
          <w:rFonts w:eastAsia="Arial"/>
          <w:color w:val="000000" w:themeColor="text1"/>
          <w:lang w:val="en-IN" w:eastAsia="en-IN"/>
        </w:rPr>
        <w:t xml:space="preserve"> wrapper. The library supports 4-qubit circuits with Rotation-X, Rotation-Y, and Pauli gates natively, enabling the exact quantum circuit designs studied in this project.</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The ResNet-50 backbone (</w:t>
      </w:r>
      <w:proofErr w:type="spellStart"/>
      <w:r w:rsidRPr="00510E5B">
        <w:rPr>
          <w:rFonts w:eastAsia="Arial"/>
          <w:color w:val="000000" w:themeColor="text1"/>
          <w:lang w:val="en-IN" w:eastAsia="en-IN"/>
        </w:rPr>
        <w:t>TorchVision</w:t>
      </w:r>
      <w:proofErr w:type="spellEnd"/>
      <w:r w:rsidRPr="00510E5B">
        <w:rPr>
          <w:rFonts w:eastAsia="Arial"/>
          <w:color w:val="000000" w:themeColor="text1"/>
          <w:lang w:val="en-IN" w:eastAsia="en-IN"/>
        </w:rPr>
        <w:t xml:space="preserve"> implementation) provides a well-validated classical feature extractor pre-trained on </w:t>
      </w:r>
      <w:proofErr w:type="spellStart"/>
      <w:r w:rsidRPr="00510E5B">
        <w:rPr>
          <w:rFonts w:eastAsia="Arial"/>
          <w:color w:val="000000" w:themeColor="text1"/>
          <w:lang w:val="en-IN" w:eastAsia="en-IN"/>
        </w:rPr>
        <w:t>ImageNet</w:t>
      </w:r>
      <w:proofErr w:type="spellEnd"/>
      <w:r w:rsidRPr="00510E5B">
        <w:rPr>
          <w:rFonts w:eastAsia="Arial"/>
          <w:color w:val="000000" w:themeColor="text1"/>
          <w:lang w:val="en-IN" w:eastAsia="en-IN"/>
        </w:rPr>
        <w:t>, whose transfer learning capability has been validated for chest X-ray tasks in numerous pri</w:t>
      </w:r>
      <w:r w:rsidR="009C3CFB" w:rsidRPr="00510E5B">
        <w:rPr>
          <w:rFonts w:eastAsia="Arial"/>
          <w:color w:val="000000" w:themeColor="text1"/>
          <w:lang w:val="en-IN" w:eastAsia="en-IN"/>
        </w:rPr>
        <w:t xml:space="preserve">or studies. The entire pipeline </w:t>
      </w:r>
      <w:r w:rsidRPr="00510E5B">
        <w:rPr>
          <w:rFonts w:eastAsia="Arial"/>
          <w:color w:val="000000" w:themeColor="text1"/>
          <w:lang w:val="en-IN" w:eastAsia="en-IN"/>
        </w:rPr>
        <w:t xml:space="preserve">data loading, classical CNN feature extraction, quantum layer processing, dense classification layers, and gradient </w:t>
      </w:r>
      <w:proofErr w:type="spellStart"/>
      <w:r w:rsidRPr="00510E5B">
        <w:rPr>
          <w:rFonts w:eastAsia="Arial"/>
          <w:color w:val="000000" w:themeColor="text1"/>
          <w:lang w:val="en-IN" w:eastAsia="en-IN"/>
        </w:rPr>
        <w:t>backpropagation</w:t>
      </w:r>
      <w:proofErr w:type="spellEnd"/>
      <w:r w:rsidRPr="00510E5B">
        <w:rPr>
          <w:rFonts w:eastAsia="Arial"/>
          <w:color w:val="000000" w:themeColor="text1"/>
          <w:lang w:val="en-IN" w:eastAsia="en-IN"/>
        </w:rPr>
        <w:t xml:space="preserve"> through</w:t>
      </w:r>
      <w:r w:rsidR="009C3CFB" w:rsidRPr="00510E5B">
        <w:rPr>
          <w:rFonts w:eastAsia="Arial"/>
          <w:color w:val="000000" w:themeColor="text1"/>
          <w:lang w:val="en-IN" w:eastAsia="en-IN"/>
        </w:rPr>
        <w:t xml:space="preserve"> the quantum-classical boundary </w:t>
      </w:r>
      <w:r w:rsidRPr="00510E5B">
        <w:rPr>
          <w:rFonts w:eastAsia="Arial"/>
          <w:color w:val="000000" w:themeColor="text1"/>
          <w:lang w:val="en-IN" w:eastAsia="en-IN"/>
        </w:rPr>
        <w:t xml:space="preserve">is executable on a single GPU within the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 notebook environment (NVIDIA Tesla P100/T4 with 16GB VRAM). Training 25 epochs with batch size 32 on 3,475 images requires approximately 100–110 seconds per quantum gate configuration, confirmed empirically in the project notebook.</w:t>
      </w:r>
    </w:p>
    <w:p w:rsidR="002216AB" w:rsidRPr="00510E5B" w:rsidRDefault="00727CFB" w:rsidP="009C3CFB">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2.7.2  Economic</w:t>
      </w:r>
      <w:proofErr w:type="gramEnd"/>
      <w:r w:rsidRPr="00510E5B">
        <w:rPr>
          <w:rFonts w:eastAsia="Arial"/>
          <w:b/>
          <w:bCs/>
          <w:color w:val="000000" w:themeColor="text1"/>
          <w:sz w:val="28"/>
          <w:szCs w:val="28"/>
          <w:lang w:val="en-IN" w:eastAsia="en-IN"/>
        </w:rPr>
        <w:t xml:space="preserve"> Feasibility</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economic cost of this project is negligible. All software tools are open-source and freely available: </w:t>
      </w:r>
      <w:proofErr w:type="spellStart"/>
      <w:r w:rsidRPr="00510E5B">
        <w:rPr>
          <w:rFonts w:eastAsia="Arial"/>
          <w:color w:val="000000" w:themeColor="text1"/>
          <w:lang w:val="en-IN" w:eastAsia="en-IN"/>
        </w:rPr>
        <w:t>PennyLane</w:t>
      </w:r>
      <w:proofErr w:type="spellEnd"/>
      <w:r w:rsidRPr="00510E5B">
        <w:rPr>
          <w:rFonts w:eastAsia="Arial"/>
          <w:color w:val="000000" w:themeColor="text1"/>
          <w:lang w:val="en-IN" w:eastAsia="en-IN"/>
        </w:rPr>
        <w:t xml:space="preserve"> (Apache 2.0), </w:t>
      </w:r>
      <w:proofErr w:type="spellStart"/>
      <w:r w:rsidRPr="00510E5B">
        <w:rPr>
          <w:rFonts w:eastAsia="Arial"/>
          <w:color w:val="000000" w:themeColor="text1"/>
          <w:lang w:val="en-IN" w:eastAsia="en-IN"/>
        </w:rPr>
        <w:t>PyTorch</w:t>
      </w:r>
      <w:proofErr w:type="spellEnd"/>
      <w:r w:rsidRPr="00510E5B">
        <w:rPr>
          <w:rFonts w:eastAsia="Arial"/>
          <w:color w:val="000000" w:themeColor="text1"/>
          <w:lang w:val="en-IN" w:eastAsia="en-IN"/>
        </w:rPr>
        <w:t xml:space="preserve"> (BSD-3-Clause), </w:t>
      </w:r>
      <w:proofErr w:type="spellStart"/>
      <w:r w:rsidRPr="00510E5B">
        <w:rPr>
          <w:rFonts w:eastAsia="Arial"/>
          <w:color w:val="000000" w:themeColor="text1"/>
          <w:lang w:val="en-IN" w:eastAsia="en-IN"/>
        </w:rPr>
        <w:t>TorchVision</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scikit</w:t>
      </w:r>
      <w:proofErr w:type="spellEnd"/>
      <w:r w:rsidRPr="00510E5B">
        <w:rPr>
          <w:rFonts w:eastAsia="Arial"/>
          <w:color w:val="000000" w:themeColor="text1"/>
          <w:lang w:val="en-IN" w:eastAsia="en-IN"/>
        </w:rPr>
        <w:t xml:space="preserve">-learn, and </w:t>
      </w:r>
      <w:proofErr w:type="spellStart"/>
      <w:r w:rsidRPr="00510E5B">
        <w:rPr>
          <w:rFonts w:eastAsia="Arial"/>
          <w:color w:val="000000" w:themeColor="text1"/>
          <w:lang w:val="en-IN" w:eastAsia="en-IN"/>
        </w:rPr>
        <w:t>Matplotlib</w:t>
      </w:r>
      <w:proofErr w:type="spellEnd"/>
      <w:r w:rsidRPr="00510E5B">
        <w:rPr>
          <w:rFonts w:eastAsia="Arial"/>
          <w:color w:val="000000" w:themeColor="text1"/>
          <w:lang w:val="en-IN" w:eastAsia="en-IN"/>
        </w:rPr>
        <w:t xml:space="preserve">. The dataset is publicly available from </w:t>
      </w:r>
      <w:proofErr w:type="spellStart"/>
      <w:r w:rsidRPr="00510E5B">
        <w:rPr>
          <w:rFonts w:eastAsia="Arial"/>
          <w:color w:val="000000" w:themeColor="text1"/>
          <w:lang w:val="en-IN" w:eastAsia="en-IN"/>
        </w:rPr>
        <w:t>Mendeley</w:t>
      </w:r>
      <w:proofErr w:type="spellEnd"/>
      <w:r w:rsidRPr="00510E5B">
        <w:rPr>
          <w:rFonts w:eastAsia="Arial"/>
          <w:color w:val="000000" w:themeColor="text1"/>
          <w:lang w:val="en-IN" w:eastAsia="en-IN"/>
        </w:rPr>
        <w:t xml:space="preserve"> Data at no cost. Computational </w:t>
      </w:r>
      <w:r w:rsidRPr="00510E5B">
        <w:rPr>
          <w:rFonts w:eastAsia="Arial"/>
          <w:color w:val="000000" w:themeColor="text1"/>
          <w:lang w:val="en-IN" w:eastAsia="en-IN"/>
        </w:rPr>
        <w:lastRenderedPageBreak/>
        <w:t xml:space="preserve">resources are provided by </w:t>
      </w:r>
      <w:proofErr w:type="spellStart"/>
      <w:r w:rsidRPr="00510E5B">
        <w:rPr>
          <w:rFonts w:eastAsia="Arial"/>
          <w:color w:val="000000" w:themeColor="text1"/>
          <w:lang w:val="en-IN" w:eastAsia="en-IN"/>
        </w:rPr>
        <w:t>Kaggle's</w:t>
      </w:r>
      <w:proofErr w:type="spellEnd"/>
      <w:r w:rsidRPr="00510E5B">
        <w:rPr>
          <w:rFonts w:eastAsia="Arial"/>
          <w:color w:val="000000" w:themeColor="text1"/>
          <w:lang w:val="en-IN" w:eastAsia="en-IN"/>
        </w:rPr>
        <w:t xml:space="preserve"> free GPU tier (weekly 30+ hours of GPU compute). No quantum hardware access is required, as all quantum computations are performed on classical simulators. The total cost of reproducing this study is effectively zero for any researcher with internet access, making the research highly accessible and replicable.</w:t>
      </w:r>
    </w:p>
    <w:p w:rsidR="002216AB" w:rsidRPr="00510E5B" w:rsidRDefault="00727CFB" w:rsidP="009C3CFB">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2.7.3  Operational</w:t>
      </w:r>
      <w:proofErr w:type="gramEnd"/>
      <w:r w:rsidRPr="00510E5B">
        <w:rPr>
          <w:rFonts w:eastAsia="Arial"/>
          <w:b/>
          <w:bCs/>
          <w:color w:val="000000" w:themeColor="text1"/>
          <w:sz w:val="28"/>
          <w:szCs w:val="28"/>
          <w:lang w:val="en-IN" w:eastAsia="en-IN"/>
        </w:rPr>
        <w:t xml:space="preserve"> Feasibility</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hybrid QCNN system is operationally feasible for research purposes. The </w:t>
      </w:r>
      <w:proofErr w:type="spellStart"/>
      <w:r w:rsidRPr="00510E5B">
        <w:rPr>
          <w:rFonts w:eastAsia="Arial"/>
          <w:color w:val="000000" w:themeColor="text1"/>
          <w:lang w:val="en-IN" w:eastAsia="en-IN"/>
        </w:rPr>
        <w:t>Jupyter</w:t>
      </w:r>
      <w:proofErr w:type="spellEnd"/>
      <w:r w:rsidRPr="00510E5B">
        <w:rPr>
          <w:rFonts w:eastAsia="Arial"/>
          <w:color w:val="000000" w:themeColor="text1"/>
          <w:lang w:val="en-IN" w:eastAsia="en-IN"/>
        </w:rPr>
        <w:t xml:space="preserve"> notebook format enables step-by-step execution, review, and modification of the entire pip</w:t>
      </w:r>
      <w:r w:rsidR="00493649" w:rsidRPr="00510E5B">
        <w:rPr>
          <w:rFonts w:eastAsia="Arial"/>
          <w:color w:val="000000" w:themeColor="text1"/>
          <w:lang w:val="en-IN" w:eastAsia="en-IN"/>
        </w:rPr>
        <w:t xml:space="preserve">eline. The modular architecture </w:t>
      </w:r>
      <w:r w:rsidRPr="00510E5B">
        <w:rPr>
          <w:rFonts w:eastAsia="Arial"/>
          <w:color w:val="000000" w:themeColor="text1"/>
          <w:lang w:val="en-IN" w:eastAsia="en-IN"/>
        </w:rPr>
        <w:t xml:space="preserve">separating data loading, model definition, training loop, and evaluation functions—allows individual components to be tested and replaced independently. Evaluation metrics (accuracy, precision, recall, F1-score, ROC-AUC, confusion matrix) are computed using </w:t>
      </w:r>
      <w:proofErr w:type="spellStart"/>
      <w:r w:rsidRPr="00510E5B">
        <w:rPr>
          <w:rFonts w:eastAsia="Arial"/>
          <w:color w:val="000000" w:themeColor="text1"/>
          <w:lang w:val="en-IN" w:eastAsia="en-IN"/>
        </w:rPr>
        <w:t>scikit-learn's</w:t>
      </w:r>
      <w:proofErr w:type="spellEnd"/>
      <w:r w:rsidRPr="00510E5B">
        <w:rPr>
          <w:rFonts w:eastAsia="Arial"/>
          <w:color w:val="000000" w:themeColor="text1"/>
          <w:lang w:val="en-IN" w:eastAsia="en-IN"/>
        </w:rPr>
        <w:t xml:space="preserve"> validated implementations, ensuring methodological correctness.</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Operational deployment in a clinical setting would require additional steps: model validation on independent clinical cohorts, regulatory approval (CE mark / FDA clearance for medical AI), integration with PACS (Picture Archiving and Communication Systems), and real quantum hardware deployment once NISQ devices achieve sufficient stability. These are acknowledged as future work items beyond the scope of this thesis.</w:t>
      </w:r>
    </w:p>
    <w:p w:rsidR="002216AB" w:rsidRPr="00510E5B" w:rsidRDefault="00727CFB" w:rsidP="009C3CFB">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2.7.4  Schedule</w:t>
      </w:r>
      <w:proofErr w:type="gramEnd"/>
      <w:r w:rsidRPr="00510E5B">
        <w:rPr>
          <w:rFonts w:eastAsia="Arial"/>
          <w:b/>
          <w:bCs/>
          <w:color w:val="000000" w:themeColor="text1"/>
          <w:sz w:val="28"/>
          <w:szCs w:val="28"/>
          <w:lang w:val="en-IN" w:eastAsia="en-IN"/>
        </w:rPr>
        <w:t xml:space="preserve"> Feasibility</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research timeline is feasible within the academic constraints of a thesis project. The literature survey, methodology design, and implementation phases were completed sequentially, with each quantum gate configuration requiring less than 2 minutes of GPU training time, enabling all six hybrid model variants to be trained and evaluated within a single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 session. The well-defined experimental protocol (same dataset split, same training configuration, </w:t>
      </w:r>
      <w:proofErr w:type="gramStart"/>
      <w:r w:rsidRPr="00510E5B">
        <w:rPr>
          <w:rFonts w:eastAsia="Arial"/>
          <w:color w:val="000000" w:themeColor="text1"/>
          <w:lang w:val="en-IN" w:eastAsia="en-IN"/>
        </w:rPr>
        <w:t>same</w:t>
      </w:r>
      <w:proofErr w:type="gramEnd"/>
      <w:r w:rsidRPr="00510E5B">
        <w:rPr>
          <w:rFonts w:eastAsia="Arial"/>
          <w:color w:val="000000" w:themeColor="text1"/>
          <w:lang w:val="en-IN" w:eastAsia="en-IN"/>
        </w:rPr>
        <w:t xml:space="preserve"> evaluation metrics across all models) ensures reproducibility and eliminates ambiguity in result comparison.</w:t>
      </w:r>
    </w:p>
    <w:p w:rsidR="002216AB" w:rsidRPr="00510E5B" w:rsidRDefault="00727CFB" w:rsidP="009C3CFB">
      <w:pPr>
        <w:spacing w:before="400" w:after="2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2.8  Tools</w:t>
      </w:r>
      <w:proofErr w:type="gramEnd"/>
      <w:r w:rsidRPr="00510E5B">
        <w:rPr>
          <w:rFonts w:eastAsia="Arial"/>
          <w:b/>
          <w:bCs/>
          <w:color w:val="000000" w:themeColor="text1"/>
          <w:sz w:val="28"/>
          <w:szCs w:val="28"/>
          <w:lang w:val="en-IN" w:eastAsia="en-IN"/>
        </w:rPr>
        <w:t xml:space="preserve"> and Technologies</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This section catalogues all tools and technologies employed in the development, training, and evaluation of the hybrid quantum-classical CNN system.</w:t>
      </w:r>
    </w:p>
    <w:p w:rsidR="002216AB" w:rsidRPr="00510E5B" w:rsidRDefault="00727CFB" w:rsidP="009C3CFB">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2.8.1  Quantum</w:t>
      </w:r>
      <w:proofErr w:type="gramEnd"/>
      <w:r w:rsidRPr="00510E5B">
        <w:rPr>
          <w:rFonts w:eastAsia="Arial"/>
          <w:b/>
          <w:bCs/>
          <w:color w:val="000000" w:themeColor="text1"/>
          <w:sz w:val="28"/>
          <w:szCs w:val="28"/>
          <w:lang w:val="en-IN" w:eastAsia="en-IN"/>
        </w:rPr>
        <w:t xml:space="preserve"> Computing Framework: </w:t>
      </w:r>
      <w:proofErr w:type="spellStart"/>
      <w:r w:rsidRPr="00510E5B">
        <w:rPr>
          <w:rFonts w:eastAsia="Arial"/>
          <w:b/>
          <w:bCs/>
          <w:color w:val="000000" w:themeColor="text1"/>
          <w:sz w:val="28"/>
          <w:szCs w:val="28"/>
          <w:lang w:val="en-IN" w:eastAsia="en-IN"/>
        </w:rPr>
        <w:t>PennyLane</w:t>
      </w:r>
      <w:proofErr w:type="spellEnd"/>
    </w:p>
    <w:p w:rsidR="002216AB" w:rsidRPr="00510E5B" w:rsidRDefault="00727CFB" w:rsidP="009C3CFB">
      <w:pPr>
        <w:spacing w:before="80" w:after="80" w:line="360" w:lineRule="auto"/>
        <w:jc w:val="both"/>
        <w:rPr>
          <w:rFonts w:eastAsia="Arial"/>
          <w:color w:val="000000" w:themeColor="text1"/>
          <w:lang w:val="en-IN" w:eastAsia="en-IN"/>
        </w:rPr>
      </w:pPr>
      <w:proofErr w:type="spellStart"/>
      <w:r w:rsidRPr="00510E5B">
        <w:rPr>
          <w:rFonts w:eastAsia="Arial"/>
          <w:color w:val="000000" w:themeColor="text1"/>
          <w:lang w:val="en-IN" w:eastAsia="en-IN"/>
        </w:rPr>
        <w:t>PennyLane</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Xanadu</w:t>
      </w:r>
      <w:proofErr w:type="spellEnd"/>
      <w:r w:rsidRPr="00510E5B">
        <w:rPr>
          <w:rFonts w:eastAsia="Arial"/>
          <w:color w:val="000000" w:themeColor="text1"/>
          <w:lang w:val="en-IN" w:eastAsia="en-IN"/>
        </w:rPr>
        <w:t xml:space="preserve">, v0.30+) is the core quantum computing library used in this project. It provides a device-agnostic quantum circuit framework that interfaces natively with </w:t>
      </w:r>
      <w:proofErr w:type="spellStart"/>
      <w:r w:rsidRPr="00510E5B">
        <w:rPr>
          <w:rFonts w:eastAsia="Arial"/>
          <w:color w:val="000000" w:themeColor="text1"/>
          <w:lang w:val="en-IN" w:eastAsia="en-IN"/>
        </w:rPr>
        <w:t>PyTorch's</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autograd</w:t>
      </w:r>
      <w:proofErr w:type="spellEnd"/>
      <w:r w:rsidRPr="00510E5B">
        <w:rPr>
          <w:rFonts w:eastAsia="Arial"/>
          <w:color w:val="000000" w:themeColor="text1"/>
          <w:lang w:val="en-IN" w:eastAsia="en-IN"/>
        </w:rPr>
        <w:t xml:space="preserve"> engine through the </w:t>
      </w:r>
      <w:proofErr w:type="spellStart"/>
      <w:r w:rsidRPr="00510E5B">
        <w:rPr>
          <w:rFonts w:eastAsia="Arial"/>
          <w:color w:val="000000" w:themeColor="text1"/>
          <w:lang w:val="en-IN" w:eastAsia="en-IN"/>
        </w:rPr>
        <w:t>qml.qnn.TorchLayer</w:t>
      </w:r>
      <w:proofErr w:type="spellEnd"/>
      <w:r w:rsidRPr="00510E5B">
        <w:rPr>
          <w:rFonts w:eastAsia="Arial"/>
          <w:color w:val="000000" w:themeColor="text1"/>
          <w:lang w:val="en-IN" w:eastAsia="en-IN"/>
        </w:rPr>
        <w:t xml:space="preserve"> class, enabling end-to-end differentiable training of hybrid quantum-classical models. Key features utilised include: (1) the </w:t>
      </w:r>
      <w:proofErr w:type="spellStart"/>
      <w:r w:rsidRPr="00510E5B">
        <w:rPr>
          <w:rFonts w:eastAsia="Arial"/>
          <w:color w:val="000000" w:themeColor="text1"/>
          <w:lang w:val="en-IN" w:eastAsia="en-IN"/>
        </w:rPr>
        <w:t>default.qubit</w:t>
      </w:r>
      <w:proofErr w:type="spellEnd"/>
      <w:r w:rsidRPr="00510E5B">
        <w:rPr>
          <w:rFonts w:eastAsia="Arial"/>
          <w:color w:val="000000" w:themeColor="text1"/>
          <w:lang w:val="en-IN" w:eastAsia="en-IN"/>
        </w:rPr>
        <w:t xml:space="preserve"> simulator for 4-qubit circuit simulation; (2) </w:t>
      </w:r>
      <w:proofErr w:type="spellStart"/>
      <w:r w:rsidRPr="00510E5B">
        <w:rPr>
          <w:rFonts w:eastAsia="Arial"/>
          <w:color w:val="000000" w:themeColor="text1"/>
          <w:lang w:val="en-IN" w:eastAsia="en-IN"/>
        </w:rPr>
        <w:t>qml.RX</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qml.RY</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qml.PauliX</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qml.PauliY</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qml.PauliZ</w:t>
      </w:r>
      <w:proofErr w:type="spellEnd"/>
      <w:r w:rsidRPr="00510E5B">
        <w:rPr>
          <w:rFonts w:eastAsia="Arial"/>
          <w:color w:val="000000" w:themeColor="text1"/>
          <w:lang w:val="en-IN" w:eastAsia="en-IN"/>
        </w:rPr>
        <w:t xml:space="preserve"> gate operations; (3) </w:t>
      </w:r>
      <w:proofErr w:type="spellStart"/>
      <w:proofErr w:type="gramStart"/>
      <w:r w:rsidRPr="00510E5B">
        <w:rPr>
          <w:rFonts w:eastAsia="Arial"/>
          <w:color w:val="000000" w:themeColor="text1"/>
          <w:lang w:val="en-IN" w:eastAsia="en-IN"/>
        </w:rPr>
        <w:t>qml.expval</w:t>
      </w:r>
      <w:proofErr w:type="spellEnd"/>
      <w:r w:rsidRPr="00510E5B">
        <w:rPr>
          <w:rFonts w:eastAsia="Arial"/>
          <w:color w:val="000000" w:themeColor="text1"/>
          <w:lang w:val="en-IN" w:eastAsia="en-IN"/>
        </w:rPr>
        <w:t>(</w:t>
      </w:r>
      <w:proofErr w:type="spellStart"/>
      <w:proofErr w:type="gramEnd"/>
      <w:r w:rsidRPr="00510E5B">
        <w:rPr>
          <w:rFonts w:eastAsia="Arial"/>
          <w:color w:val="000000" w:themeColor="text1"/>
          <w:lang w:val="en-IN" w:eastAsia="en-IN"/>
        </w:rPr>
        <w:t>qml.PauliZ</w:t>
      </w:r>
      <w:proofErr w:type="spellEnd"/>
      <w:r w:rsidRPr="00510E5B">
        <w:rPr>
          <w:rFonts w:eastAsia="Arial"/>
          <w:color w:val="000000" w:themeColor="text1"/>
          <w:lang w:val="en-IN" w:eastAsia="en-IN"/>
        </w:rPr>
        <w:t>(</w:t>
      </w:r>
      <w:proofErr w:type="spellStart"/>
      <w:r w:rsidRPr="00510E5B">
        <w:rPr>
          <w:rFonts w:eastAsia="Arial"/>
          <w:color w:val="000000" w:themeColor="text1"/>
          <w:lang w:val="en-IN" w:eastAsia="en-IN"/>
        </w:rPr>
        <w:t>i</w:t>
      </w:r>
      <w:proofErr w:type="spellEnd"/>
      <w:r w:rsidRPr="00510E5B">
        <w:rPr>
          <w:rFonts w:eastAsia="Arial"/>
          <w:color w:val="000000" w:themeColor="text1"/>
          <w:lang w:val="en-IN" w:eastAsia="en-IN"/>
        </w:rPr>
        <w:t xml:space="preserve">)) measurements for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expectation value extraction; and (4) automatic gradient computation via the parameter-shift rule. </w:t>
      </w:r>
      <w:proofErr w:type="spellStart"/>
      <w:r w:rsidRPr="00510E5B">
        <w:rPr>
          <w:rFonts w:eastAsia="Arial"/>
          <w:color w:val="000000" w:themeColor="text1"/>
          <w:lang w:val="en-IN" w:eastAsia="en-IN"/>
        </w:rPr>
        <w:t>PennyLane's</w:t>
      </w:r>
      <w:proofErr w:type="spellEnd"/>
      <w:r w:rsidRPr="00510E5B">
        <w:rPr>
          <w:rFonts w:eastAsia="Arial"/>
          <w:color w:val="000000" w:themeColor="text1"/>
          <w:lang w:val="en-IN" w:eastAsia="en-IN"/>
        </w:rPr>
        <w:t xml:space="preserve"> seamless integration with </w:t>
      </w:r>
      <w:proofErr w:type="spellStart"/>
      <w:r w:rsidRPr="00510E5B">
        <w:rPr>
          <w:rFonts w:eastAsia="Arial"/>
          <w:color w:val="000000" w:themeColor="text1"/>
          <w:lang w:val="en-IN" w:eastAsia="en-IN"/>
        </w:rPr>
        <w:t>PyTorch</w:t>
      </w:r>
      <w:proofErr w:type="spellEnd"/>
      <w:r w:rsidRPr="00510E5B">
        <w:rPr>
          <w:rFonts w:eastAsia="Arial"/>
          <w:color w:val="000000" w:themeColor="text1"/>
          <w:lang w:val="en-IN" w:eastAsia="en-IN"/>
        </w:rPr>
        <w:t xml:space="preserve"> is essential, as it allows the quantum layer to participate in the standard </w:t>
      </w:r>
      <w:proofErr w:type="spellStart"/>
      <w:r w:rsidRPr="00510E5B">
        <w:rPr>
          <w:rFonts w:eastAsia="Arial"/>
          <w:color w:val="000000" w:themeColor="text1"/>
          <w:lang w:val="en-IN" w:eastAsia="en-IN"/>
        </w:rPr>
        <w:t>PyTorch</w:t>
      </w:r>
      <w:proofErr w:type="spellEnd"/>
      <w:r w:rsidRPr="00510E5B">
        <w:rPr>
          <w:rFonts w:eastAsia="Arial"/>
          <w:color w:val="000000" w:themeColor="text1"/>
          <w:lang w:val="en-IN" w:eastAsia="en-IN"/>
        </w:rPr>
        <w:t xml:space="preserve"> backward pass without any special handling.</w:t>
      </w:r>
    </w:p>
    <w:p w:rsidR="002216AB" w:rsidRPr="00510E5B" w:rsidRDefault="00727CFB" w:rsidP="009C3CFB">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2.8.2  Deep</w:t>
      </w:r>
      <w:proofErr w:type="gramEnd"/>
      <w:r w:rsidRPr="00510E5B">
        <w:rPr>
          <w:rFonts w:eastAsia="Arial"/>
          <w:b/>
          <w:bCs/>
          <w:color w:val="000000" w:themeColor="text1"/>
          <w:sz w:val="28"/>
          <w:szCs w:val="28"/>
          <w:lang w:val="en-IN" w:eastAsia="en-IN"/>
        </w:rPr>
        <w:t xml:space="preserve"> Learning Framework: </w:t>
      </w:r>
      <w:proofErr w:type="spellStart"/>
      <w:r w:rsidRPr="00510E5B">
        <w:rPr>
          <w:rFonts w:eastAsia="Arial"/>
          <w:b/>
          <w:bCs/>
          <w:color w:val="000000" w:themeColor="text1"/>
          <w:sz w:val="28"/>
          <w:szCs w:val="28"/>
          <w:lang w:val="en-IN" w:eastAsia="en-IN"/>
        </w:rPr>
        <w:t>PyTorch</w:t>
      </w:r>
      <w:proofErr w:type="spellEnd"/>
      <w:r w:rsidRPr="00510E5B">
        <w:rPr>
          <w:rFonts w:eastAsia="Arial"/>
          <w:b/>
          <w:bCs/>
          <w:color w:val="000000" w:themeColor="text1"/>
          <w:sz w:val="28"/>
          <w:szCs w:val="28"/>
          <w:lang w:val="en-IN" w:eastAsia="en-IN"/>
        </w:rPr>
        <w:t xml:space="preserve"> and </w:t>
      </w:r>
      <w:proofErr w:type="spellStart"/>
      <w:r w:rsidRPr="00510E5B">
        <w:rPr>
          <w:rFonts w:eastAsia="Arial"/>
          <w:b/>
          <w:bCs/>
          <w:color w:val="000000" w:themeColor="text1"/>
          <w:sz w:val="28"/>
          <w:szCs w:val="28"/>
          <w:lang w:val="en-IN" w:eastAsia="en-IN"/>
        </w:rPr>
        <w:t>TorchVision</w:t>
      </w:r>
      <w:proofErr w:type="spellEnd"/>
    </w:p>
    <w:p w:rsidR="002216AB" w:rsidRPr="00510E5B" w:rsidRDefault="00727CFB" w:rsidP="009C3CFB">
      <w:pPr>
        <w:spacing w:before="80" w:after="80" w:line="360" w:lineRule="auto"/>
        <w:jc w:val="both"/>
        <w:rPr>
          <w:rFonts w:eastAsia="Arial"/>
          <w:color w:val="000000" w:themeColor="text1"/>
          <w:lang w:val="en-IN" w:eastAsia="en-IN"/>
        </w:rPr>
      </w:pPr>
      <w:proofErr w:type="spellStart"/>
      <w:r w:rsidRPr="00510E5B">
        <w:rPr>
          <w:rFonts w:eastAsia="Arial"/>
          <w:color w:val="000000" w:themeColor="text1"/>
          <w:lang w:val="en-IN" w:eastAsia="en-IN"/>
        </w:rPr>
        <w:t>PyTorch</w:t>
      </w:r>
      <w:proofErr w:type="spellEnd"/>
      <w:r w:rsidRPr="00510E5B">
        <w:rPr>
          <w:rFonts w:eastAsia="Arial"/>
          <w:color w:val="000000" w:themeColor="text1"/>
          <w:lang w:val="en-IN" w:eastAsia="en-IN"/>
        </w:rPr>
        <w:t xml:space="preserve"> (Meta AI, v2.0+) serves as the deep learning framework for all classical neural network components, optimiser implementation, and training loop management. The CUDA extension enables GPU-accelerated matrix operations critical for efficient training. </w:t>
      </w:r>
      <w:proofErr w:type="spellStart"/>
      <w:r w:rsidRPr="00510E5B">
        <w:rPr>
          <w:rFonts w:eastAsia="Arial"/>
          <w:color w:val="000000" w:themeColor="text1"/>
          <w:lang w:val="en-IN" w:eastAsia="en-IN"/>
        </w:rPr>
        <w:t>TorchVision</w:t>
      </w:r>
      <w:proofErr w:type="spellEnd"/>
      <w:r w:rsidRPr="00510E5B">
        <w:rPr>
          <w:rFonts w:eastAsia="Arial"/>
          <w:color w:val="000000" w:themeColor="text1"/>
          <w:lang w:val="en-IN" w:eastAsia="en-IN"/>
        </w:rPr>
        <w:t xml:space="preserve"> provides the ResNet-50 pre-trained model (</w:t>
      </w:r>
      <w:proofErr w:type="spellStart"/>
      <w:r w:rsidRPr="00510E5B">
        <w:rPr>
          <w:rFonts w:eastAsia="Arial"/>
          <w:color w:val="000000" w:themeColor="text1"/>
          <w:lang w:val="en-IN" w:eastAsia="en-IN"/>
        </w:rPr>
        <w:t>ImageNet</w:t>
      </w:r>
      <w:proofErr w:type="spellEnd"/>
      <w:r w:rsidRPr="00510E5B">
        <w:rPr>
          <w:rFonts w:eastAsia="Arial"/>
          <w:color w:val="000000" w:themeColor="text1"/>
          <w:lang w:val="en-IN" w:eastAsia="en-IN"/>
        </w:rPr>
        <w:t xml:space="preserve"> weights), the </w:t>
      </w:r>
      <w:proofErr w:type="spellStart"/>
      <w:r w:rsidRPr="00510E5B">
        <w:rPr>
          <w:rFonts w:eastAsia="Arial"/>
          <w:color w:val="000000" w:themeColor="text1"/>
          <w:lang w:val="en-IN" w:eastAsia="en-IN"/>
        </w:rPr>
        <w:t>ImageFolder</w:t>
      </w:r>
      <w:proofErr w:type="spellEnd"/>
      <w:r w:rsidRPr="00510E5B">
        <w:rPr>
          <w:rFonts w:eastAsia="Arial"/>
          <w:color w:val="000000" w:themeColor="text1"/>
          <w:lang w:val="en-IN" w:eastAsia="en-IN"/>
        </w:rPr>
        <w:t xml:space="preserve"> dataset class for organised image loading, and a comprehensive suite of image augmentation transforms (</w:t>
      </w:r>
      <w:proofErr w:type="spellStart"/>
      <w:r w:rsidRPr="00510E5B">
        <w:rPr>
          <w:rFonts w:eastAsia="Arial"/>
          <w:color w:val="000000" w:themeColor="text1"/>
          <w:lang w:val="en-IN" w:eastAsia="en-IN"/>
        </w:rPr>
        <w:t>RandomCrop</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RandomHorizontalFlip</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ColorJitter</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RandomAffine</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RandomErasing</w:t>
      </w:r>
      <w:proofErr w:type="spellEnd"/>
      <w:r w:rsidRPr="00510E5B">
        <w:rPr>
          <w:rFonts w:eastAsia="Arial"/>
          <w:color w:val="000000" w:themeColor="text1"/>
          <w:lang w:val="en-IN" w:eastAsia="en-IN"/>
        </w:rPr>
        <w:t>) applied in the data pipeline. The training configuration uses the Adam optimiser with differential learning rates: 1×10⁻³ for classical layers, 3×10⁻⁴ for quantum weights, and 3×10⁻⁵ for backbone parameters after gradual unfreezing at epoch 8.</w:t>
      </w:r>
    </w:p>
    <w:p w:rsidR="002216AB" w:rsidRPr="00510E5B" w:rsidRDefault="00727CFB" w:rsidP="009C3CFB">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2.8.3  Scientific</w:t>
      </w:r>
      <w:proofErr w:type="gramEnd"/>
      <w:r w:rsidRPr="00510E5B">
        <w:rPr>
          <w:rFonts w:eastAsia="Arial"/>
          <w:b/>
          <w:bCs/>
          <w:color w:val="000000" w:themeColor="text1"/>
          <w:sz w:val="28"/>
          <w:szCs w:val="28"/>
          <w:lang w:val="en-IN" w:eastAsia="en-IN"/>
        </w:rPr>
        <w:t xml:space="preserve"> Computing Stack</w:t>
      </w:r>
    </w:p>
    <w:p w:rsidR="002216AB" w:rsidRPr="00510E5B" w:rsidRDefault="00727CFB" w:rsidP="009C3CFB">
      <w:pPr>
        <w:spacing w:before="80" w:after="80" w:line="360" w:lineRule="auto"/>
        <w:jc w:val="both"/>
        <w:rPr>
          <w:rFonts w:eastAsia="Arial"/>
          <w:color w:val="000000" w:themeColor="text1"/>
          <w:lang w:val="en-IN" w:eastAsia="en-IN"/>
        </w:rPr>
      </w:pPr>
      <w:proofErr w:type="spellStart"/>
      <w:r w:rsidRPr="00510E5B">
        <w:rPr>
          <w:rFonts w:eastAsia="Arial"/>
          <w:color w:val="000000" w:themeColor="text1"/>
          <w:lang w:val="en-IN" w:eastAsia="en-IN"/>
        </w:rPr>
        <w:t>NumPy</w:t>
      </w:r>
      <w:proofErr w:type="spellEnd"/>
      <w:r w:rsidRPr="00510E5B">
        <w:rPr>
          <w:rFonts w:eastAsia="Arial"/>
          <w:color w:val="000000" w:themeColor="text1"/>
          <w:lang w:val="en-IN" w:eastAsia="en-IN"/>
        </w:rPr>
        <w:t xml:space="preserve"> provides efficient n-dimensional array operations for data manipulation and numerical computing. </w:t>
      </w:r>
      <w:proofErr w:type="spellStart"/>
      <w:proofErr w:type="gramStart"/>
      <w:r w:rsidRPr="00510E5B">
        <w:rPr>
          <w:rFonts w:eastAsia="Arial"/>
          <w:color w:val="000000" w:themeColor="text1"/>
          <w:lang w:val="en-IN" w:eastAsia="en-IN"/>
        </w:rPr>
        <w:t>scikit</w:t>
      </w:r>
      <w:proofErr w:type="spellEnd"/>
      <w:r w:rsidRPr="00510E5B">
        <w:rPr>
          <w:rFonts w:eastAsia="Arial"/>
          <w:color w:val="000000" w:themeColor="text1"/>
          <w:lang w:val="en-IN" w:eastAsia="en-IN"/>
        </w:rPr>
        <w:t>-</w:t>
      </w:r>
      <w:proofErr w:type="gramEnd"/>
      <w:r w:rsidRPr="00510E5B">
        <w:rPr>
          <w:rFonts w:eastAsia="Arial"/>
          <w:color w:val="000000" w:themeColor="text1"/>
          <w:lang w:val="en-IN" w:eastAsia="en-IN"/>
        </w:rPr>
        <w:t xml:space="preserve">learn implements all evaluation metrics: </w:t>
      </w:r>
      <w:proofErr w:type="spellStart"/>
      <w:r w:rsidRPr="00510E5B">
        <w:rPr>
          <w:rFonts w:eastAsia="Arial"/>
          <w:color w:val="000000" w:themeColor="text1"/>
          <w:lang w:val="en-IN" w:eastAsia="en-IN"/>
        </w:rPr>
        <w:t>accuracy_score</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precision_score</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recall_score</w:t>
      </w:r>
      <w:proofErr w:type="spellEnd"/>
      <w:r w:rsidRPr="00510E5B">
        <w:rPr>
          <w:rFonts w:eastAsia="Arial"/>
          <w:color w:val="000000" w:themeColor="text1"/>
          <w:lang w:val="en-IN" w:eastAsia="en-IN"/>
        </w:rPr>
        <w:t xml:space="preserve">, f1_score, </w:t>
      </w:r>
      <w:proofErr w:type="spellStart"/>
      <w:r w:rsidRPr="00510E5B">
        <w:rPr>
          <w:rFonts w:eastAsia="Arial"/>
          <w:color w:val="000000" w:themeColor="text1"/>
          <w:lang w:val="en-IN" w:eastAsia="en-IN"/>
        </w:rPr>
        <w:t>roc_auc_score</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confusion_matrix</w:t>
      </w:r>
      <w:proofErr w:type="spellEnd"/>
      <w:r w:rsidRPr="00510E5B">
        <w:rPr>
          <w:rFonts w:eastAsia="Arial"/>
          <w:color w:val="000000" w:themeColor="text1"/>
          <w:lang w:val="en-IN" w:eastAsia="en-IN"/>
        </w:rPr>
        <w:t xml:space="preserve">, and </w:t>
      </w:r>
      <w:proofErr w:type="spellStart"/>
      <w:r w:rsidRPr="00510E5B">
        <w:rPr>
          <w:rFonts w:eastAsia="Arial"/>
          <w:color w:val="000000" w:themeColor="text1"/>
          <w:lang w:val="en-IN" w:eastAsia="en-IN"/>
        </w:rPr>
        <w:t>matthews_corrcoef</w:t>
      </w:r>
      <w:proofErr w:type="spellEnd"/>
      <w:r w:rsidRPr="00510E5B">
        <w:rPr>
          <w:rFonts w:eastAsia="Arial"/>
          <w:color w:val="000000" w:themeColor="text1"/>
          <w:lang w:val="en-IN" w:eastAsia="en-IN"/>
        </w:rPr>
        <w:t xml:space="preserve"> for the 20-metric evaluation report. </w:t>
      </w:r>
      <w:proofErr w:type="spellStart"/>
      <w:r w:rsidRPr="00510E5B">
        <w:rPr>
          <w:rFonts w:eastAsia="Arial"/>
          <w:color w:val="000000" w:themeColor="text1"/>
          <w:lang w:val="en-IN" w:eastAsia="en-IN"/>
        </w:rPr>
        <w:t>Matplotlib</w:t>
      </w:r>
      <w:proofErr w:type="spellEnd"/>
      <w:r w:rsidRPr="00510E5B">
        <w:rPr>
          <w:rFonts w:eastAsia="Arial"/>
          <w:color w:val="000000" w:themeColor="text1"/>
          <w:lang w:val="en-IN" w:eastAsia="en-IN"/>
        </w:rPr>
        <w:t xml:space="preserve"> and </w:t>
      </w:r>
      <w:proofErr w:type="spellStart"/>
      <w:r w:rsidRPr="00510E5B">
        <w:rPr>
          <w:rFonts w:eastAsia="Arial"/>
          <w:color w:val="000000" w:themeColor="text1"/>
          <w:lang w:val="en-IN" w:eastAsia="en-IN"/>
        </w:rPr>
        <w:t>Seaborn</w:t>
      </w:r>
      <w:proofErr w:type="spellEnd"/>
      <w:r w:rsidRPr="00510E5B">
        <w:rPr>
          <w:rFonts w:eastAsia="Arial"/>
          <w:color w:val="000000" w:themeColor="text1"/>
          <w:lang w:val="en-IN" w:eastAsia="en-IN"/>
        </w:rPr>
        <w:t xml:space="preserve"> provide training history visualisation (loss curves, accuracy curves) and confusion matrix </w:t>
      </w:r>
      <w:proofErr w:type="spellStart"/>
      <w:r w:rsidRPr="00510E5B">
        <w:rPr>
          <w:rFonts w:eastAsia="Arial"/>
          <w:color w:val="000000" w:themeColor="text1"/>
          <w:lang w:val="en-IN" w:eastAsia="en-IN"/>
        </w:rPr>
        <w:t>heatmap</w:t>
      </w:r>
      <w:proofErr w:type="spellEnd"/>
      <w:r w:rsidRPr="00510E5B">
        <w:rPr>
          <w:rFonts w:eastAsia="Arial"/>
          <w:color w:val="000000" w:themeColor="text1"/>
          <w:lang w:val="en-IN" w:eastAsia="en-IN"/>
        </w:rPr>
        <w:t xml:space="preserve"> rendering. The </w:t>
      </w:r>
      <w:proofErr w:type="spellStart"/>
      <w:r w:rsidRPr="00510E5B">
        <w:rPr>
          <w:rFonts w:eastAsia="Arial"/>
          <w:color w:val="000000" w:themeColor="text1"/>
          <w:lang w:val="en-IN" w:eastAsia="en-IN"/>
        </w:rPr>
        <w:t>tqdm</w:t>
      </w:r>
      <w:proofErr w:type="spellEnd"/>
      <w:r w:rsidRPr="00510E5B">
        <w:rPr>
          <w:rFonts w:eastAsia="Arial"/>
          <w:color w:val="000000" w:themeColor="text1"/>
          <w:lang w:val="en-IN" w:eastAsia="en-IN"/>
        </w:rPr>
        <w:t xml:space="preserve"> library provides real-time training progress bars critical for monitoring GPU training sessions.</w:t>
      </w:r>
    </w:p>
    <w:p w:rsidR="002216AB" w:rsidRPr="00510E5B" w:rsidRDefault="00727CFB" w:rsidP="009C3CFB">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2.8.4  Development</w:t>
      </w:r>
      <w:proofErr w:type="gramEnd"/>
      <w:r w:rsidRPr="00510E5B">
        <w:rPr>
          <w:rFonts w:eastAsia="Arial"/>
          <w:b/>
          <w:bCs/>
          <w:color w:val="000000" w:themeColor="text1"/>
          <w:sz w:val="28"/>
          <w:szCs w:val="28"/>
          <w:lang w:val="en-IN" w:eastAsia="en-IN"/>
        </w:rPr>
        <w:t xml:space="preserve"> and Deployment Platform</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project is developed and executed on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 Notebooks, which provide a pre-configured GPU environment (NVIDIA Tesla P100/T4), access to the dataset via the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 dataset API, and persistent storage for model checkpoints. The notebook format enables reproducible, versioned execution with complete dependency management. The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 environment pre-installs all required libraries (</w:t>
      </w:r>
      <w:proofErr w:type="spellStart"/>
      <w:r w:rsidRPr="00510E5B">
        <w:rPr>
          <w:rFonts w:eastAsia="Arial"/>
          <w:color w:val="000000" w:themeColor="text1"/>
          <w:lang w:val="en-IN" w:eastAsia="en-IN"/>
        </w:rPr>
        <w:t>PyTorch</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TorchVision</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NumPy</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scikit</w:t>
      </w:r>
      <w:proofErr w:type="spellEnd"/>
      <w:r w:rsidRPr="00510E5B">
        <w:rPr>
          <w:rFonts w:eastAsia="Arial"/>
          <w:color w:val="000000" w:themeColor="text1"/>
          <w:lang w:val="en-IN" w:eastAsia="en-IN"/>
        </w:rPr>
        <w:t xml:space="preserve">-learn, </w:t>
      </w:r>
      <w:proofErr w:type="spellStart"/>
      <w:r w:rsidRPr="00510E5B">
        <w:rPr>
          <w:rFonts w:eastAsia="Arial"/>
          <w:color w:val="000000" w:themeColor="text1"/>
          <w:lang w:val="en-IN" w:eastAsia="en-IN"/>
        </w:rPr>
        <w:t>Matplotlib</w:t>
      </w:r>
      <w:proofErr w:type="spellEnd"/>
      <w:r w:rsidRPr="00510E5B">
        <w:rPr>
          <w:rFonts w:eastAsia="Arial"/>
          <w:color w:val="000000" w:themeColor="text1"/>
          <w:lang w:val="en-IN" w:eastAsia="en-IN"/>
        </w:rPr>
        <w:t xml:space="preserve">), with </w:t>
      </w:r>
      <w:proofErr w:type="spellStart"/>
      <w:r w:rsidRPr="00510E5B">
        <w:rPr>
          <w:rFonts w:eastAsia="Arial"/>
          <w:color w:val="000000" w:themeColor="text1"/>
          <w:lang w:val="en-IN" w:eastAsia="en-IN"/>
        </w:rPr>
        <w:t>PennyLane</w:t>
      </w:r>
      <w:proofErr w:type="spellEnd"/>
      <w:r w:rsidRPr="00510E5B">
        <w:rPr>
          <w:rFonts w:eastAsia="Arial"/>
          <w:color w:val="000000" w:themeColor="text1"/>
          <w:lang w:val="en-IN" w:eastAsia="en-IN"/>
        </w:rPr>
        <w:t xml:space="preserve"> installed at runtime via pip.</w:t>
      </w:r>
    </w:p>
    <w:tbl>
      <w:tblPr>
        <w:tblW w:w="9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6"/>
        <w:gridCol w:w="3629"/>
        <w:gridCol w:w="2268"/>
        <w:gridCol w:w="1596"/>
      </w:tblGrid>
      <w:tr w:rsidR="00F85FD1" w:rsidRPr="00510E5B" w:rsidTr="00314F1C">
        <w:trPr>
          <w:trHeight w:val="266"/>
          <w:jc w:val="center"/>
        </w:trPr>
        <w:tc>
          <w:tcPr>
            <w:tcW w:w="203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b/>
                <w:bCs/>
                <w:color w:val="000000" w:themeColor="text1"/>
                <w:lang w:val="en-IN" w:eastAsia="en-IN"/>
              </w:rPr>
              <w:t>Tool / Library</w:t>
            </w:r>
          </w:p>
        </w:tc>
        <w:tc>
          <w:tcPr>
            <w:tcW w:w="362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b/>
                <w:bCs/>
                <w:color w:val="000000" w:themeColor="text1"/>
                <w:lang w:val="en-IN" w:eastAsia="en-IN"/>
              </w:rPr>
              <w:t>Primary Role</w:t>
            </w:r>
          </w:p>
        </w:tc>
        <w:tc>
          <w:tcPr>
            <w:tcW w:w="22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b/>
                <w:bCs/>
                <w:color w:val="000000" w:themeColor="text1"/>
                <w:lang w:val="en-IN" w:eastAsia="en-IN"/>
              </w:rPr>
              <w:t>Version</w:t>
            </w:r>
          </w:p>
        </w:tc>
        <w:tc>
          <w:tcPr>
            <w:tcW w:w="159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vAlign w:val="cente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b/>
                <w:bCs/>
                <w:color w:val="000000" w:themeColor="text1"/>
                <w:lang w:val="en-IN" w:eastAsia="en-IN"/>
              </w:rPr>
              <w:t>Licence</w:t>
            </w:r>
          </w:p>
        </w:tc>
      </w:tr>
      <w:tr w:rsidR="00F85FD1" w:rsidRPr="00510E5B" w:rsidTr="00314F1C">
        <w:trPr>
          <w:trHeight w:val="541"/>
          <w:jc w:val="center"/>
        </w:trPr>
        <w:tc>
          <w:tcPr>
            <w:tcW w:w="203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proofErr w:type="spellStart"/>
            <w:r w:rsidRPr="00510E5B">
              <w:rPr>
                <w:rFonts w:eastAsia="Arial"/>
                <w:color w:val="000000" w:themeColor="text1"/>
                <w:lang w:val="en-IN" w:eastAsia="en-IN"/>
              </w:rPr>
              <w:t>PennyLane</w:t>
            </w:r>
            <w:proofErr w:type="spellEnd"/>
          </w:p>
        </w:tc>
        <w:tc>
          <w:tcPr>
            <w:tcW w:w="362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Quantum circuit definition, simulation, differentiation</w:t>
            </w:r>
          </w:p>
        </w:tc>
        <w:tc>
          <w:tcPr>
            <w:tcW w:w="22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0.30+</w:t>
            </w:r>
          </w:p>
        </w:tc>
        <w:tc>
          <w:tcPr>
            <w:tcW w:w="159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Apache 2.0</w:t>
            </w:r>
          </w:p>
        </w:tc>
      </w:tr>
      <w:tr w:rsidR="00F85FD1" w:rsidRPr="00510E5B" w:rsidTr="00314F1C">
        <w:trPr>
          <w:trHeight w:val="541"/>
          <w:jc w:val="center"/>
        </w:trPr>
        <w:tc>
          <w:tcPr>
            <w:tcW w:w="203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proofErr w:type="spellStart"/>
            <w:r w:rsidRPr="00510E5B">
              <w:rPr>
                <w:rFonts w:eastAsia="Arial"/>
                <w:color w:val="000000" w:themeColor="text1"/>
                <w:lang w:val="en-IN" w:eastAsia="en-IN"/>
              </w:rPr>
              <w:t>PyTorch</w:t>
            </w:r>
            <w:proofErr w:type="spellEnd"/>
          </w:p>
        </w:tc>
        <w:tc>
          <w:tcPr>
            <w:tcW w:w="362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 xml:space="preserve">Classical DL framework, optimiser, </w:t>
            </w:r>
            <w:proofErr w:type="spellStart"/>
            <w:r w:rsidRPr="00510E5B">
              <w:rPr>
                <w:rFonts w:eastAsia="Arial"/>
                <w:color w:val="000000" w:themeColor="text1"/>
                <w:lang w:val="en-IN" w:eastAsia="en-IN"/>
              </w:rPr>
              <w:t>autograd</w:t>
            </w:r>
            <w:proofErr w:type="spellEnd"/>
          </w:p>
        </w:tc>
        <w:tc>
          <w:tcPr>
            <w:tcW w:w="22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2.0+</w:t>
            </w:r>
          </w:p>
        </w:tc>
        <w:tc>
          <w:tcPr>
            <w:tcW w:w="159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BSD-3-Clause</w:t>
            </w:r>
          </w:p>
        </w:tc>
      </w:tr>
      <w:tr w:rsidR="00F85FD1" w:rsidRPr="00510E5B" w:rsidTr="00314F1C">
        <w:trPr>
          <w:trHeight w:val="550"/>
          <w:jc w:val="center"/>
        </w:trPr>
        <w:tc>
          <w:tcPr>
            <w:tcW w:w="203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proofErr w:type="spellStart"/>
            <w:r w:rsidRPr="00510E5B">
              <w:rPr>
                <w:rFonts w:eastAsia="Arial"/>
                <w:color w:val="000000" w:themeColor="text1"/>
                <w:lang w:val="en-IN" w:eastAsia="en-IN"/>
              </w:rPr>
              <w:t>TorchVision</w:t>
            </w:r>
            <w:proofErr w:type="spellEnd"/>
          </w:p>
        </w:tc>
        <w:tc>
          <w:tcPr>
            <w:tcW w:w="362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 xml:space="preserve">ResNet-50 backbone, image transforms, </w:t>
            </w:r>
            <w:proofErr w:type="spellStart"/>
            <w:r w:rsidRPr="00510E5B">
              <w:rPr>
                <w:rFonts w:eastAsia="Arial"/>
                <w:color w:val="000000" w:themeColor="text1"/>
                <w:lang w:val="en-IN" w:eastAsia="en-IN"/>
              </w:rPr>
              <w:t>ImageFolder</w:t>
            </w:r>
            <w:proofErr w:type="spellEnd"/>
          </w:p>
        </w:tc>
        <w:tc>
          <w:tcPr>
            <w:tcW w:w="22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0.15+</w:t>
            </w:r>
          </w:p>
        </w:tc>
        <w:tc>
          <w:tcPr>
            <w:tcW w:w="159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BSD-3-Clause</w:t>
            </w:r>
          </w:p>
        </w:tc>
      </w:tr>
      <w:tr w:rsidR="00F85FD1" w:rsidRPr="00510E5B" w:rsidTr="00314F1C">
        <w:trPr>
          <w:trHeight w:val="541"/>
          <w:jc w:val="center"/>
        </w:trPr>
        <w:tc>
          <w:tcPr>
            <w:tcW w:w="203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proofErr w:type="spellStart"/>
            <w:r w:rsidRPr="00510E5B">
              <w:rPr>
                <w:rFonts w:eastAsia="Arial"/>
                <w:color w:val="000000" w:themeColor="text1"/>
                <w:lang w:val="en-IN" w:eastAsia="en-IN"/>
              </w:rPr>
              <w:t>NumPy</w:t>
            </w:r>
            <w:proofErr w:type="spellEnd"/>
          </w:p>
        </w:tc>
        <w:tc>
          <w:tcPr>
            <w:tcW w:w="362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Numerical arrays, data manipulation</w:t>
            </w:r>
          </w:p>
        </w:tc>
        <w:tc>
          <w:tcPr>
            <w:tcW w:w="22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1.24+</w:t>
            </w:r>
          </w:p>
        </w:tc>
        <w:tc>
          <w:tcPr>
            <w:tcW w:w="159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BSD</w:t>
            </w:r>
          </w:p>
        </w:tc>
      </w:tr>
      <w:tr w:rsidR="00F85FD1" w:rsidRPr="00510E5B" w:rsidTr="00314F1C">
        <w:trPr>
          <w:trHeight w:val="816"/>
          <w:jc w:val="center"/>
        </w:trPr>
        <w:tc>
          <w:tcPr>
            <w:tcW w:w="203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proofErr w:type="spellStart"/>
            <w:r w:rsidRPr="00510E5B">
              <w:rPr>
                <w:rFonts w:eastAsia="Arial"/>
                <w:color w:val="000000" w:themeColor="text1"/>
                <w:lang w:val="en-IN" w:eastAsia="en-IN"/>
              </w:rPr>
              <w:t>scikit</w:t>
            </w:r>
            <w:proofErr w:type="spellEnd"/>
            <w:r w:rsidRPr="00510E5B">
              <w:rPr>
                <w:rFonts w:eastAsia="Arial"/>
                <w:color w:val="000000" w:themeColor="text1"/>
                <w:lang w:val="en-IN" w:eastAsia="en-IN"/>
              </w:rPr>
              <w:t>-learn</w:t>
            </w:r>
          </w:p>
        </w:tc>
        <w:tc>
          <w:tcPr>
            <w:tcW w:w="362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Evaluation metrics: accuracy, F1, ROC-AUC, MCC</w:t>
            </w:r>
          </w:p>
        </w:tc>
        <w:tc>
          <w:tcPr>
            <w:tcW w:w="22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1.2+</w:t>
            </w:r>
          </w:p>
        </w:tc>
        <w:tc>
          <w:tcPr>
            <w:tcW w:w="159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BSD-3-Clause</w:t>
            </w:r>
          </w:p>
        </w:tc>
      </w:tr>
      <w:tr w:rsidR="00F85FD1" w:rsidRPr="00510E5B" w:rsidTr="00314F1C">
        <w:trPr>
          <w:trHeight w:val="550"/>
          <w:jc w:val="center"/>
        </w:trPr>
        <w:tc>
          <w:tcPr>
            <w:tcW w:w="203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proofErr w:type="spellStart"/>
            <w:r w:rsidRPr="00510E5B">
              <w:rPr>
                <w:rFonts w:eastAsia="Arial"/>
                <w:color w:val="000000" w:themeColor="text1"/>
                <w:lang w:val="en-IN" w:eastAsia="en-IN"/>
              </w:rPr>
              <w:t>Matplotlib</w:t>
            </w:r>
            <w:proofErr w:type="spellEnd"/>
            <w:r w:rsidRPr="00510E5B">
              <w:rPr>
                <w:rFonts w:eastAsia="Arial"/>
                <w:color w:val="000000" w:themeColor="text1"/>
                <w:lang w:val="en-IN" w:eastAsia="en-IN"/>
              </w:rPr>
              <w:t xml:space="preserve"> / </w:t>
            </w:r>
            <w:proofErr w:type="spellStart"/>
            <w:r w:rsidRPr="00510E5B">
              <w:rPr>
                <w:rFonts w:eastAsia="Arial"/>
                <w:color w:val="000000" w:themeColor="text1"/>
                <w:lang w:val="en-IN" w:eastAsia="en-IN"/>
              </w:rPr>
              <w:t>Seaborn</w:t>
            </w:r>
            <w:proofErr w:type="spellEnd"/>
          </w:p>
        </w:tc>
        <w:tc>
          <w:tcPr>
            <w:tcW w:w="362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Training visualisation, confusion matrix plots</w:t>
            </w:r>
          </w:p>
        </w:tc>
        <w:tc>
          <w:tcPr>
            <w:tcW w:w="22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3.7+</w:t>
            </w:r>
          </w:p>
        </w:tc>
        <w:tc>
          <w:tcPr>
            <w:tcW w:w="159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PSF / BSD</w:t>
            </w:r>
          </w:p>
        </w:tc>
      </w:tr>
      <w:tr w:rsidR="00F85FD1" w:rsidRPr="00510E5B" w:rsidTr="00314F1C">
        <w:trPr>
          <w:trHeight w:val="541"/>
          <w:jc w:val="center"/>
        </w:trPr>
        <w:tc>
          <w:tcPr>
            <w:tcW w:w="203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 Notebooks</w:t>
            </w:r>
          </w:p>
        </w:tc>
        <w:tc>
          <w:tcPr>
            <w:tcW w:w="362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GPU execution environment, dataset access</w:t>
            </w:r>
          </w:p>
        </w:tc>
        <w:tc>
          <w:tcPr>
            <w:tcW w:w="22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Cloud (NVIDIA T4/P100)</w:t>
            </w:r>
          </w:p>
        </w:tc>
        <w:tc>
          <w:tcPr>
            <w:tcW w:w="159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Free tier</w:t>
            </w:r>
          </w:p>
        </w:tc>
      </w:tr>
      <w:tr w:rsidR="00F85FD1" w:rsidRPr="00510E5B" w:rsidTr="00314F1C">
        <w:trPr>
          <w:trHeight w:val="541"/>
          <w:jc w:val="center"/>
        </w:trPr>
        <w:tc>
          <w:tcPr>
            <w:tcW w:w="203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proofErr w:type="spellStart"/>
            <w:r w:rsidRPr="00510E5B">
              <w:rPr>
                <w:rFonts w:eastAsia="Arial"/>
                <w:color w:val="000000" w:themeColor="text1"/>
                <w:lang w:val="en-IN" w:eastAsia="en-IN"/>
              </w:rPr>
              <w:t>Mendeley</w:t>
            </w:r>
            <w:proofErr w:type="spellEnd"/>
            <w:r w:rsidRPr="00510E5B">
              <w:rPr>
                <w:rFonts w:eastAsia="Arial"/>
                <w:color w:val="000000" w:themeColor="text1"/>
                <w:lang w:val="en-IN" w:eastAsia="en-IN"/>
              </w:rPr>
              <w:t xml:space="preserve"> Data</w:t>
            </w:r>
          </w:p>
        </w:tc>
        <w:tc>
          <w:tcPr>
            <w:tcW w:w="3629"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Lung X-ray image dataset (3,475 images)</w:t>
            </w:r>
          </w:p>
        </w:tc>
        <w:tc>
          <w:tcPr>
            <w:tcW w:w="2268"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v1 (</w:t>
            </w:r>
            <w:proofErr w:type="spellStart"/>
            <w:r w:rsidRPr="00510E5B">
              <w:rPr>
                <w:rFonts w:eastAsia="Arial"/>
                <w:color w:val="000000" w:themeColor="text1"/>
                <w:lang w:val="en-IN" w:eastAsia="en-IN"/>
              </w:rPr>
              <w:t>Talukder</w:t>
            </w:r>
            <w:proofErr w:type="spellEnd"/>
            <w:r w:rsidRPr="00510E5B">
              <w:rPr>
                <w:rFonts w:eastAsia="Arial"/>
                <w:color w:val="000000" w:themeColor="text1"/>
                <w:lang w:val="en-IN" w:eastAsia="en-IN"/>
              </w:rPr>
              <w:t>, 2023)</w:t>
            </w:r>
          </w:p>
        </w:tc>
        <w:tc>
          <w:tcPr>
            <w:tcW w:w="1596"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2216AB" w:rsidRPr="00510E5B" w:rsidRDefault="00727CFB" w:rsidP="00314F1C">
            <w:pPr>
              <w:spacing w:line="276" w:lineRule="auto"/>
              <w:jc w:val="center"/>
              <w:rPr>
                <w:rFonts w:eastAsia="Arial"/>
                <w:color w:val="000000" w:themeColor="text1"/>
                <w:lang w:val="en-IN" w:eastAsia="en-IN"/>
              </w:rPr>
            </w:pPr>
            <w:r w:rsidRPr="00510E5B">
              <w:rPr>
                <w:rFonts w:eastAsia="Arial"/>
                <w:color w:val="000000" w:themeColor="text1"/>
                <w:lang w:val="en-IN" w:eastAsia="en-IN"/>
              </w:rPr>
              <w:t>CC BY 4.0</w:t>
            </w:r>
          </w:p>
        </w:tc>
      </w:tr>
    </w:tbl>
    <w:p w:rsidR="002216AB" w:rsidRPr="00510E5B" w:rsidRDefault="00727CFB" w:rsidP="009C3CFB">
      <w:pPr>
        <w:spacing w:before="80" w:after="200"/>
        <w:jc w:val="center"/>
        <w:rPr>
          <w:rFonts w:eastAsia="Arial"/>
          <w:b/>
          <w:color w:val="000000" w:themeColor="text1"/>
          <w:lang w:val="en-IN" w:eastAsia="en-IN"/>
        </w:rPr>
      </w:pPr>
      <w:r w:rsidRPr="00510E5B">
        <w:rPr>
          <w:rFonts w:eastAsia="Arial"/>
          <w:b/>
          <w:iCs/>
          <w:color w:val="000000" w:themeColor="text1"/>
          <w:lang w:val="en-IN" w:eastAsia="en-IN"/>
        </w:rPr>
        <w:t>Table 2.3: Summary of tools and technologies employed in this project.</w:t>
      </w:r>
    </w:p>
    <w:p w:rsidR="002216AB" w:rsidRPr="00510E5B" w:rsidRDefault="00727CFB" w:rsidP="009C3CFB">
      <w:pPr>
        <w:spacing w:before="400" w:after="2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2.9  Summary</w:t>
      </w:r>
      <w:proofErr w:type="gramEnd"/>
      <w:r w:rsidRPr="00510E5B">
        <w:rPr>
          <w:rFonts w:eastAsia="Arial"/>
          <w:b/>
          <w:bCs/>
          <w:color w:val="000000" w:themeColor="text1"/>
          <w:sz w:val="28"/>
          <w:szCs w:val="28"/>
          <w:lang w:val="en-IN" w:eastAsia="en-IN"/>
        </w:rPr>
        <w:t xml:space="preserve"> and Research Gap Identification</w:t>
      </w:r>
    </w:p>
    <w:p w:rsidR="00C57A8E"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This chapter has provided a comprehensive survey of the literature underpinning this research project, spanning classical CNNs for medical image analysis, quantum computing fundamentals, </w:t>
      </w:r>
      <w:r w:rsidRPr="00510E5B">
        <w:rPr>
          <w:rFonts w:eastAsia="Arial"/>
          <w:color w:val="000000" w:themeColor="text1"/>
          <w:lang w:val="en-IN" w:eastAsia="en-IN"/>
        </w:rPr>
        <w:lastRenderedPageBreak/>
        <w:t>quantum machine learning algorithms, quantum convolutional neural networks, hybrid quantum-classical frameworks, and the tooling ecosystem.</w:t>
      </w:r>
    </w:p>
    <w:p w:rsidR="002216AB" w:rsidRPr="00510E5B" w:rsidRDefault="00727CFB" w:rsidP="009C3CFB">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2.9.1  Summary</w:t>
      </w:r>
      <w:proofErr w:type="gramEnd"/>
      <w:r w:rsidRPr="00510E5B">
        <w:rPr>
          <w:rFonts w:eastAsia="Arial"/>
          <w:b/>
          <w:bCs/>
          <w:color w:val="000000" w:themeColor="text1"/>
          <w:sz w:val="28"/>
          <w:szCs w:val="28"/>
          <w:lang w:val="en-IN" w:eastAsia="en-IN"/>
        </w:rPr>
        <w:t xml:space="preserve"> of Literature Findings</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Classical CNNs have achieved strong performance in lung disease classification (82–98% accuracy) but face persistent limitations in modelling complex feature interactions and generalising from small annotated datasets. Quantum computing offers a theoretically superior representational capacity through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superposition, entanglement, and quantum parallelism, enabling exponential feature space expansion with logarithmic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growth.</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QML algorithms </w:t>
      </w:r>
      <w:r w:rsidR="007D3B71" w:rsidRPr="00510E5B">
        <w:rPr>
          <w:rFonts w:eastAsia="Arial"/>
          <w:color w:val="000000" w:themeColor="text1"/>
          <w:lang w:val="en-IN" w:eastAsia="en-IN"/>
        </w:rPr>
        <w:t>par</w:t>
      </w:r>
      <w:r w:rsidRPr="00510E5B">
        <w:rPr>
          <w:rFonts w:eastAsia="Arial"/>
          <w:color w:val="000000" w:themeColor="text1"/>
          <w:lang w:val="en-IN" w:eastAsia="en-IN"/>
        </w:rPr>
        <w:t xml:space="preserve">ticularly QNNs, QCNNs, and VQAs </w:t>
      </w:r>
      <w:r w:rsidR="007D3B71" w:rsidRPr="00510E5B">
        <w:rPr>
          <w:rFonts w:eastAsia="Arial"/>
          <w:color w:val="000000" w:themeColor="text1"/>
          <w:lang w:val="en-IN" w:eastAsia="en-IN"/>
        </w:rPr>
        <w:t xml:space="preserve">have demonstrated promising results in classification, optimisation, and medical imaging tasks, though predominantly in simulated environments on simple benchmarks (MNIST, binary classification). Hybrid quantum-classical frameworks are the most practically viable approach under NISQ constraints, combining classical </w:t>
      </w:r>
      <w:proofErr w:type="spellStart"/>
      <w:r w:rsidR="007D3B71" w:rsidRPr="00510E5B">
        <w:rPr>
          <w:rFonts w:eastAsia="Arial"/>
          <w:color w:val="000000" w:themeColor="text1"/>
          <w:lang w:val="en-IN" w:eastAsia="en-IN"/>
        </w:rPr>
        <w:t>preprocessing</w:t>
      </w:r>
      <w:proofErr w:type="spellEnd"/>
      <w:r w:rsidR="007D3B71" w:rsidRPr="00510E5B">
        <w:rPr>
          <w:rFonts w:eastAsia="Arial"/>
          <w:color w:val="000000" w:themeColor="text1"/>
          <w:lang w:val="en-IN" w:eastAsia="en-IN"/>
        </w:rPr>
        <w:t xml:space="preserve"> robustness with selective quantum enhancement.</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The literature review of 31 studies covering lung cancer and lung disease classification reveals a consistent pattern: classical deep learning models continue to provide strong performance, while hybrid quantum-classical approaches offer a promising direction for improving feature representation and advanced learning capabilities. Current limitations include shallow quantum circuit designs, reliance on simulated environments, lack of multi-</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entanglement in most studies, and absence of large-scale real-world validation.</w:t>
      </w:r>
    </w:p>
    <w:p w:rsidR="002216AB" w:rsidRPr="00510E5B" w:rsidRDefault="00727CFB" w:rsidP="009C3CFB">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2.9.2  Research</w:t>
      </w:r>
      <w:proofErr w:type="gramEnd"/>
      <w:r w:rsidRPr="00510E5B">
        <w:rPr>
          <w:rFonts w:eastAsia="Arial"/>
          <w:b/>
          <w:bCs/>
          <w:color w:val="000000" w:themeColor="text1"/>
          <w:sz w:val="28"/>
          <w:szCs w:val="28"/>
          <w:lang w:val="en-IN" w:eastAsia="en-IN"/>
        </w:rPr>
        <w:t xml:space="preserve"> Gaps</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Based on this survey, the following specific research gaps are identified that this project directly addresses:</w:t>
      </w:r>
    </w:p>
    <w:p w:rsidR="002216AB" w:rsidRPr="00510E5B" w:rsidRDefault="00727CFB" w:rsidP="009C3CFB">
      <w:pPr>
        <w:numPr>
          <w:ilvl w:val="0"/>
          <w:numId w:val="5"/>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No prior study has applied QCNN to multiclass chest X-ray lung disease classification (Normal vs. Lung Opacity vs. Viral Pneumonia). All existing QCNN medical imaging studies address binary classification or non-radiological datasets.</w:t>
      </w:r>
    </w:p>
    <w:p w:rsidR="002216AB" w:rsidRPr="00510E5B" w:rsidRDefault="00727CFB" w:rsidP="009C3CFB">
      <w:pPr>
        <w:numPr>
          <w:ilvl w:val="0"/>
          <w:numId w:val="5"/>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No systematic comparison of Rotation-X/Y gates with all Pauli gates (X, Y, </w:t>
      </w:r>
      <w:proofErr w:type="gramStart"/>
      <w:r w:rsidRPr="00510E5B">
        <w:rPr>
          <w:rFonts w:eastAsia="Arial"/>
          <w:color w:val="000000" w:themeColor="text1"/>
          <w:lang w:val="en-IN" w:eastAsia="en-IN"/>
        </w:rPr>
        <w:t>Z</w:t>
      </w:r>
      <w:proofErr w:type="gramEnd"/>
      <w:r w:rsidRPr="00510E5B">
        <w:rPr>
          <w:rFonts w:eastAsia="Arial"/>
          <w:color w:val="000000" w:themeColor="text1"/>
          <w:lang w:val="en-IN" w:eastAsia="en-IN"/>
        </w:rPr>
        <w:t>) exists in a hybrid CNN-QCNN framework. Most prior work employs a single gate configuration without cross-gate comparative evaluation.</w:t>
      </w:r>
    </w:p>
    <w:p w:rsidR="002216AB" w:rsidRPr="00510E5B" w:rsidRDefault="00727CFB" w:rsidP="009C3CFB">
      <w:pPr>
        <w:numPr>
          <w:ilvl w:val="0"/>
          <w:numId w:val="5"/>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lastRenderedPageBreak/>
        <w:t xml:space="preserve">Performance benchmarks for hybrid QCNN on the standard </w:t>
      </w:r>
      <w:proofErr w:type="spellStart"/>
      <w:r w:rsidRPr="00510E5B">
        <w:rPr>
          <w:rFonts w:eastAsia="Arial"/>
          <w:color w:val="000000" w:themeColor="text1"/>
          <w:lang w:val="en-IN" w:eastAsia="en-IN"/>
        </w:rPr>
        <w:t>Mendeley</w:t>
      </w:r>
      <w:proofErr w:type="spellEnd"/>
      <w:r w:rsidRPr="00510E5B">
        <w:rPr>
          <w:rFonts w:eastAsia="Arial"/>
          <w:color w:val="000000" w:themeColor="text1"/>
          <w:lang w:val="en-IN" w:eastAsia="en-IN"/>
        </w:rPr>
        <w:t xml:space="preserve"> Lung X-ray dataset are absent, precluding direct comparison with classical baselines using a common experimental protocol.</w:t>
      </w:r>
    </w:p>
    <w:p w:rsidR="002216AB" w:rsidRPr="00510E5B" w:rsidRDefault="00727CFB" w:rsidP="009C3CFB">
      <w:pPr>
        <w:numPr>
          <w:ilvl w:val="0"/>
          <w:numId w:val="5"/>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impact of data augmentation on hybrid QCNN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 xml:space="preserve"> and generalisation on small medical imaging datasets has not been empirically quantified.</w:t>
      </w:r>
    </w:p>
    <w:p w:rsidR="002216AB" w:rsidRPr="00510E5B" w:rsidRDefault="00727CFB" w:rsidP="009C3CFB">
      <w:pPr>
        <w:numPr>
          <w:ilvl w:val="0"/>
          <w:numId w:val="5"/>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Training time trade-offs between classical CNN and hybrid QCNN configurations have not been systematically reported in prior lung X-ray classification studies, leaving the computational cost of quantum integration unquantified.</w:t>
      </w:r>
    </w:p>
    <w:p w:rsidR="002216AB" w:rsidRPr="00510E5B" w:rsidRDefault="00727CFB" w:rsidP="009C3CFB">
      <w:p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These five gaps collectively define the unique contribution of this research and directly motivate the experimental design, dataset selection, model configurations, and evaluation metrics described in the subsequent chapters.</w:t>
      </w:r>
    </w:p>
    <w:p w:rsidR="002216AB" w:rsidRPr="00510E5B" w:rsidRDefault="002216AB">
      <w:pPr>
        <w:spacing w:before="40" w:after="40"/>
        <w:rPr>
          <w:rFonts w:ascii="Arial" w:eastAsia="Arial" w:hAnsi="Arial" w:cs="Arial"/>
          <w:color w:val="000000" w:themeColor="text1"/>
          <w:lang w:val="en-IN" w:eastAsia="en-IN"/>
        </w:rPr>
        <w:sectPr w:rsidR="002216AB" w:rsidRPr="00510E5B">
          <w:footerReference w:type="default" r:id="rId9"/>
          <w:pgSz w:w="12240" w:h="15840"/>
          <w:pgMar w:top="1440" w:right="1260" w:bottom="1440" w:left="1440" w:header="708" w:footer="708" w:gutter="0"/>
          <w:cols w:space="720"/>
          <w:docGrid w:linePitch="360"/>
        </w:sectPr>
      </w:pPr>
    </w:p>
    <w:p w:rsidR="00963DB4" w:rsidRPr="00510E5B" w:rsidRDefault="00727CFB" w:rsidP="001055A5">
      <w:pPr>
        <w:spacing w:after="120" w:line="360" w:lineRule="auto"/>
        <w:rPr>
          <w:rFonts w:eastAsia="Arial"/>
          <w:color w:val="000000" w:themeColor="text1"/>
          <w:sz w:val="32"/>
          <w:szCs w:val="32"/>
          <w:lang w:val="en-IN" w:eastAsia="en-IN"/>
        </w:rPr>
      </w:pPr>
      <w:r w:rsidRPr="00510E5B">
        <w:rPr>
          <w:rFonts w:eastAsia="Arial"/>
          <w:b/>
          <w:bCs/>
          <w:color w:val="000000" w:themeColor="text1"/>
          <w:sz w:val="32"/>
          <w:szCs w:val="32"/>
          <w:lang w:val="en-IN" w:eastAsia="en-IN"/>
        </w:rPr>
        <w:lastRenderedPageBreak/>
        <w:t>CHAPTER 3</w:t>
      </w:r>
    </w:p>
    <w:p w:rsidR="00860A23" w:rsidRPr="00510E5B" w:rsidRDefault="00727CFB" w:rsidP="00860A23">
      <w:pPr>
        <w:spacing w:before="120" w:after="120" w:line="360" w:lineRule="auto"/>
        <w:jc w:val="center"/>
        <w:rPr>
          <w:rFonts w:eastAsia="Arial"/>
          <w:b/>
          <w:bCs/>
          <w:color w:val="000000" w:themeColor="text1"/>
          <w:sz w:val="32"/>
          <w:szCs w:val="32"/>
          <w:lang w:val="en-IN" w:eastAsia="en-IN"/>
        </w:rPr>
      </w:pPr>
      <w:r w:rsidRPr="00510E5B">
        <w:rPr>
          <w:rFonts w:eastAsia="Arial"/>
          <w:b/>
          <w:bCs/>
          <w:color w:val="000000" w:themeColor="text1"/>
          <w:sz w:val="32"/>
          <w:szCs w:val="32"/>
          <w:lang w:val="en-IN" w:eastAsia="en-IN"/>
        </w:rPr>
        <w:t>SYSTEM REQUIREMENTS SPECIFICATION</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This chapter presents the comprehensive System Requirements Specification (SRS) for the Hybrid Quantum-Classical Convolutional Neural Network (QCNN) system designed for multiclass lung X-ray image classification. The SRS formally defines all user roles, functional requirements, and non-functional requirements that govern the development, deployment, and evaluation of this diagnostic AI system. These specifications serve as the authoritative reference thr</w:t>
      </w:r>
      <w:r w:rsidR="00860A23" w:rsidRPr="00510E5B">
        <w:rPr>
          <w:rFonts w:eastAsia="Arial"/>
          <w:color w:val="000000" w:themeColor="text1"/>
          <w:lang w:val="en-IN" w:eastAsia="en-IN"/>
        </w:rPr>
        <w:t xml:space="preserve">oughout the project lifecycle </w:t>
      </w:r>
      <w:r w:rsidRPr="00510E5B">
        <w:rPr>
          <w:rFonts w:eastAsia="Arial"/>
          <w:color w:val="000000" w:themeColor="text1"/>
          <w:lang w:val="en-IN" w:eastAsia="en-IN"/>
        </w:rPr>
        <w:t>from design through te</w:t>
      </w:r>
      <w:r w:rsidR="00860A23" w:rsidRPr="00510E5B">
        <w:rPr>
          <w:rFonts w:eastAsia="Arial"/>
          <w:color w:val="000000" w:themeColor="text1"/>
          <w:lang w:val="en-IN" w:eastAsia="en-IN"/>
        </w:rPr>
        <w:t>sting and maintenance</w:t>
      </w:r>
      <w:r w:rsidRPr="00510E5B">
        <w:rPr>
          <w:rFonts w:eastAsia="Arial"/>
          <w:color w:val="000000" w:themeColor="text1"/>
          <w:lang w:val="en-IN" w:eastAsia="en-IN"/>
        </w:rPr>
        <w:t xml:space="preserve"> and establish measurable criteria for verifying system correctness, performance, and safety.</w:t>
      </w:r>
      <w:r w:rsidR="00EB2702" w:rsidRPr="00510E5B">
        <w:rPr>
          <w:rFonts w:eastAsia="Arial"/>
          <w:color w:val="000000" w:themeColor="text1"/>
          <w:lang w:val="en-IN" w:eastAsia="en-IN"/>
        </w:rPr>
        <w:t xml:space="preserve"> </w:t>
      </w:r>
      <w:r w:rsidRPr="00510E5B">
        <w:rPr>
          <w:rFonts w:eastAsia="Arial"/>
          <w:color w:val="000000" w:themeColor="text1"/>
          <w:lang w:val="en-IN" w:eastAsia="en-IN"/>
        </w:rPr>
        <w:t>The system described herein integrates classical deep learning with quantum computing paradigms to classify chest radiographs into three diagnostic categories: Normal, Lung Opacity, and Viral Pneumonia. Given the medical nature of the application, this specification applies particularly stringent requirements for diagnostic reliability, data privacy, and system transparency. The following sections elaborate on identified stakeholders, detailed functional capabilities, and verifiable quality attributes.</w:t>
      </w:r>
    </w:p>
    <w:p w:rsidR="00963DB4" w:rsidRPr="00510E5B" w:rsidRDefault="00727CFB" w:rsidP="00860A23">
      <w:pPr>
        <w:spacing w:before="200" w:after="100" w:line="360" w:lineRule="auto"/>
        <w:jc w:val="both"/>
        <w:rPr>
          <w:rFonts w:eastAsia="Arial"/>
          <w:color w:val="000000" w:themeColor="text1"/>
          <w:sz w:val="28"/>
          <w:szCs w:val="28"/>
          <w:lang w:val="en-IN" w:eastAsia="en-IN"/>
        </w:rPr>
      </w:pPr>
      <w:proofErr w:type="gramStart"/>
      <w:r w:rsidRPr="00510E5B">
        <w:rPr>
          <w:rFonts w:eastAsia="Arial"/>
          <w:b/>
          <w:bCs/>
          <w:color w:val="000000" w:themeColor="text1"/>
          <w:sz w:val="28"/>
          <w:szCs w:val="28"/>
          <w:lang w:val="en-IN" w:eastAsia="en-IN"/>
        </w:rPr>
        <w:t>3.1  Users</w:t>
      </w:r>
      <w:proofErr w:type="gramEnd"/>
    </w:p>
    <w:p w:rsidR="00963DB4" w:rsidRPr="00510E5B" w:rsidRDefault="00727CFB" w:rsidP="00860A23">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3.1.1  Stakeholder</w:t>
      </w:r>
      <w:proofErr w:type="gramEnd"/>
      <w:r w:rsidRPr="00510E5B">
        <w:rPr>
          <w:rFonts w:eastAsia="Arial"/>
          <w:b/>
          <w:bCs/>
          <w:color w:val="000000" w:themeColor="text1"/>
          <w:sz w:val="28"/>
          <w:szCs w:val="28"/>
          <w:lang w:val="en-IN" w:eastAsia="en-IN"/>
        </w:rPr>
        <w:t xml:space="preserve"> Overview</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The Hybrid QCNN Lung Classification System serves a diverse set of stakeholders whose requirements, technical competencies, and system interaction modes vary significantly. Identifying these user categories precisely is essential for designing appropriate access controls, interface affordances, and workflow integrations. The system recognizes four primary user categories, each with distinct roles, privi</w:t>
      </w:r>
      <w:r w:rsidR="00860A23" w:rsidRPr="00510E5B">
        <w:rPr>
          <w:rFonts w:eastAsia="Arial"/>
          <w:color w:val="000000" w:themeColor="text1"/>
          <w:lang w:val="en-IN" w:eastAsia="en-IN"/>
        </w:rPr>
        <w:t xml:space="preserve">leges, and interaction patterns. </w:t>
      </w:r>
      <w:r w:rsidRPr="00510E5B">
        <w:rPr>
          <w:rFonts w:eastAsia="Arial"/>
          <w:color w:val="000000" w:themeColor="text1"/>
          <w:lang w:val="en-IN" w:eastAsia="en-IN"/>
        </w:rPr>
        <w:t>Stakeholders range from highly technical users who configure and train the model to medical professionals who interpret AI-generated diagnoses in clinical settings. This diversity necessitates a layered architecture that provides both a rich programmatic interface for researchers and a clear, intuitive diagnostic interface for clinicians. The system must accommodate users with minimal machine-learning knowledge while still exposing sufficient technical depth for scientific investigation.</w:t>
      </w:r>
    </w:p>
    <w:p w:rsidR="00EB2702" w:rsidRPr="00510E5B" w:rsidRDefault="00EB2702" w:rsidP="00860A23">
      <w:pPr>
        <w:spacing w:before="120" w:after="120" w:line="360" w:lineRule="auto"/>
        <w:jc w:val="both"/>
        <w:rPr>
          <w:rFonts w:eastAsia="Arial"/>
          <w:color w:val="000000" w:themeColor="text1"/>
          <w:lang w:val="en-IN" w:eastAsia="en-IN"/>
        </w:rPr>
      </w:pPr>
    </w:p>
    <w:p w:rsidR="00963DB4" w:rsidRPr="00510E5B" w:rsidRDefault="00727CFB" w:rsidP="00860A23">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3.1.2  User</w:t>
      </w:r>
      <w:proofErr w:type="gramEnd"/>
      <w:r w:rsidRPr="00510E5B">
        <w:rPr>
          <w:rFonts w:eastAsia="Arial"/>
          <w:b/>
          <w:bCs/>
          <w:color w:val="000000" w:themeColor="text1"/>
          <w:sz w:val="28"/>
          <w:szCs w:val="28"/>
          <w:lang w:val="en-IN" w:eastAsia="en-IN"/>
        </w:rPr>
        <w:t xml:space="preserve"> Roles and Access Levels</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The following diagram summarizes the four defined user roles and their associated access privileges within the Hybrid QCNN System: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3000"/>
        <w:gridCol w:w="6360"/>
      </w:tblGrid>
      <w:tr w:rsidR="00F85FD1" w:rsidRPr="00510E5B" w:rsidTr="00D37282">
        <w:trPr>
          <w:tblHeade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314F1C">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User Role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314F1C">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Permissions &amp; Capabilities</w:t>
            </w:r>
          </w:p>
        </w:tc>
      </w:tr>
      <w:tr w:rsidR="00F85FD1" w:rsidRPr="00510E5B" w:rsidTr="00D37282">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314F1C">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System Administrator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314F1C">
            <w:pPr>
              <w:spacing w:line="360" w:lineRule="auto"/>
              <w:jc w:val="center"/>
              <w:rPr>
                <w:rFonts w:eastAsia="Arial"/>
                <w:color w:val="000000" w:themeColor="text1"/>
                <w:lang w:val="en-IN" w:eastAsia="en-IN"/>
              </w:rPr>
            </w:pPr>
            <w:r w:rsidRPr="00510E5B">
              <w:rPr>
                <w:rFonts w:eastAsia="Arial"/>
                <w:color w:val="000000" w:themeColor="text1"/>
                <w:lang w:val="en-IN" w:eastAsia="en-IN"/>
              </w:rPr>
              <w:t>Full system access, model management, user control, audit logs</w:t>
            </w:r>
          </w:p>
        </w:tc>
      </w:tr>
      <w:tr w:rsidR="00F85FD1" w:rsidRPr="00510E5B" w:rsidTr="00D37282">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314F1C">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Medical Professional / Radiologist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314F1C">
            <w:pPr>
              <w:spacing w:line="360" w:lineRule="auto"/>
              <w:jc w:val="center"/>
              <w:rPr>
                <w:rFonts w:eastAsia="Arial"/>
                <w:color w:val="000000" w:themeColor="text1"/>
                <w:lang w:val="en-IN" w:eastAsia="en-IN"/>
              </w:rPr>
            </w:pPr>
            <w:r w:rsidRPr="00510E5B">
              <w:rPr>
                <w:rFonts w:eastAsia="Arial"/>
                <w:color w:val="000000" w:themeColor="text1"/>
                <w:lang w:val="en-IN" w:eastAsia="en-IN"/>
              </w:rPr>
              <w:t>Upload X-rays, view AI predictions, annotate results, export reports</w:t>
            </w:r>
          </w:p>
        </w:tc>
      </w:tr>
      <w:tr w:rsidR="00F85FD1" w:rsidRPr="00510E5B" w:rsidTr="00D37282">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314F1C">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Research Scientist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314F1C">
            <w:pPr>
              <w:spacing w:line="360" w:lineRule="auto"/>
              <w:jc w:val="center"/>
              <w:rPr>
                <w:rFonts w:eastAsia="Arial"/>
                <w:color w:val="000000" w:themeColor="text1"/>
                <w:lang w:val="en-IN" w:eastAsia="en-IN"/>
              </w:rPr>
            </w:pPr>
            <w:r w:rsidRPr="00510E5B">
              <w:rPr>
                <w:rFonts w:eastAsia="Arial"/>
                <w:color w:val="000000" w:themeColor="text1"/>
                <w:lang w:val="en-IN" w:eastAsia="en-IN"/>
              </w:rPr>
              <w:t>Access model training parameters, evaluate metrics, run experiments</w:t>
            </w:r>
          </w:p>
        </w:tc>
      </w:tr>
      <w:tr w:rsidR="00510E5B" w:rsidRPr="00510E5B" w:rsidTr="00D37282">
        <w:trPr>
          <w:jc w:val="center"/>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314F1C">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Guest / Read-Only Viewer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314F1C">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View </w:t>
            </w:r>
            <w:proofErr w:type="spellStart"/>
            <w:r w:rsidRPr="00510E5B">
              <w:rPr>
                <w:rFonts w:eastAsia="Arial"/>
                <w:color w:val="000000" w:themeColor="text1"/>
                <w:lang w:val="en-IN" w:eastAsia="en-IN"/>
              </w:rPr>
              <w:t>anonymized</w:t>
            </w:r>
            <w:proofErr w:type="spellEnd"/>
            <w:r w:rsidRPr="00510E5B">
              <w:rPr>
                <w:rFonts w:eastAsia="Arial"/>
                <w:color w:val="000000" w:themeColor="text1"/>
                <w:lang w:val="en-IN" w:eastAsia="en-IN"/>
              </w:rPr>
              <w:t xml:space="preserve"> results and summary statistics only</w:t>
            </w:r>
          </w:p>
        </w:tc>
      </w:tr>
    </w:tbl>
    <w:p w:rsidR="00963DB4" w:rsidRPr="00F71D23" w:rsidRDefault="00727CFB" w:rsidP="00F71D23">
      <w:pPr>
        <w:pStyle w:val="ListParagraph"/>
        <w:numPr>
          <w:ilvl w:val="3"/>
          <w:numId w:val="4"/>
        </w:numPr>
        <w:spacing w:before="240" w:after="120" w:line="360" w:lineRule="auto"/>
        <w:ind w:left="851"/>
        <w:jc w:val="both"/>
        <w:outlineLvl w:val="2"/>
        <w:rPr>
          <w:rFonts w:ascii="Times New Roman" w:hAnsi="Times New Roman" w:cs="Times New Roman"/>
          <w:b/>
          <w:bCs/>
          <w:color w:val="000000" w:themeColor="text1"/>
          <w:sz w:val="28"/>
          <w:szCs w:val="28"/>
        </w:rPr>
      </w:pPr>
      <w:r w:rsidRPr="00F71D23">
        <w:rPr>
          <w:rFonts w:ascii="Times New Roman" w:hAnsi="Times New Roman" w:cs="Times New Roman"/>
          <w:b/>
          <w:bCs/>
          <w:color w:val="000000" w:themeColor="text1"/>
          <w:sz w:val="28"/>
          <w:szCs w:val="28"/>
        </w:rPr>
        <w:t xml:space="preserve"> System Administrator</w:t>
      </w:r>
    </w:p>
    <w:p w:rsidR="00963DB4" w:rsidRPr="00510E5B" w:rsidRDefault="00727CFB" w:rsidP="00EB2702">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The System Administrator is responsible for deploying, maintaining, and securing the Hybrid QCNN platform. This role requires advanced technical expertise in server infrastructure, containerized deployment (</w:t>
      </w:r>
      <w:proofErr w:type="spellStart"/>
      <w:r w:rsidRPr="00510E5B">
        <w:rPr>
          <w:rFonts w:eastAsia="Arial"/>
          <w:color w:val="000000" w:themeColor="text1"/>
          <w:lang w:val="en-IN" w:eastAsia="en-IN"/>
        </w:rPr>
        <w:t>Docker</w:t>
      </w:r>
      <w:proofErr w:type="spellEnd"/>
      <w:r w:rsidRPr="00510E5B">
        <w:rPr>
          <w:rFonts w:eastAsia="Arial"/>
          <w:color w:val="000000" w:themeColor="text1"/>
          <w:lang w:val="en-IN" w:eastAsia="en-IN"/>
        </w:rPr>
        <w:t>/</w:t>
      </w:r>
      <w:proofErr w:type="spellStart"/>
      <w:r w:rsidRPr="00510E5B">
        <w:rPr>
          <w:rFonts w:eastAsia="Arial"/>
          <w:color w:val="000000" w:themeColor="text1"/>
          <w:lang w:val="en-IN" w:eastAsia="en-IN"/>
        </w:rPr>
        <w:t>Kubernetes</w:t>
      </w:r>
      <w:proofErr w:type="spellEnd"/>
      <w:r w:rsidRPr="00510E5B">
        <w:rPr>
          <w:rFonts w:eastAsia="Arial"/>
          <w:color w:val="000000" w:themeColor="text1"/>
          <w:lang w:val="en-IN" w:eastAsia="en-IN"/>
        </w:rPr>
        <w:t>), and machine learning operations (</w:t>
      </w:r>
      <w:proofErr w:type="spellStart"/>
      <w:r w:rsidRPr="00510E5B">
        <w:rPr>
          <w:rFonts w:eastAsia="Arial"/>
          <w:color w:val="000000" w:themeColor="text1"/>
          <w:lang w:val="en-IN" w:eastAsia="en-IN"/>
        </w:rPr>
        <w:t>MLOps</w:t>
      </w:r>
      <w:proofErr w:type="spellEnd"/>
      <w:r w:rsidRPr="00510E5B">
        <w:rPr>
          <w:rFonts w:eastAsia="Arial"/>
          <w:color w:val="000000" w:themeColor="text1"/>
          <w:lang w:val="en-IN" w:eastAsia="en-IN"/>
        </w:rPr>
        <w:t>). The administrator configures</w:t>
      </w:r>
      <w:r w:rsidR="00860A23" w:rsidRPr="00510E5B">
        <w:rPr>
          <w:rFonts w:eastAsia="Arial"/>
          <w:color w:val="000000" w:themeColor="text1"/>
          <w:lang w:val="en-IN" w:eastAsia="en-IN"/>
        </w:rPr>
        <w:t xml:space="preserve"> the computational environment</w:t>
      </w:r>
      <w:r w:rsidRPr="00510E5B">
        <w:rPr>
          <w:rFonts w:eastAsia="Arial"/>
          <w:color w:val="000000" w:themeColor="text1"/>
          <w:lang w:val="en-IN" w:eastAsia="en-IN"/>
        </w:rPr>
        <w:t xml:space="preserve"> including GPU and QPU (Quantum Processing Unit </w:t>
      </w:r>
      <w:r w:rsidR="00860A23" w:rsidRPr="00510E5B">
        <w:rPr>
          <w:rFonts w:eastAsia="Arial"/>
          <w:color w:val="000000" w:themeColor="text1"/>
          <w:lang w:val="en-IN" w:eastAsia="en-IN"/>
        </w:rPr>
        <w:t>simulator) resource allocation</w:t>
      </w:r>
      <w:r w:rsidRPr="00510E5B">
        <w:rPr>
          <w:rFonts w:eastAsia="Arial"/>
          <w:color w:val="000000" w:themeColor="text1"/>
          <w:lang w:val="en-IN" w:eastAsia="en-IN"/>
        </w:rPr>
        <w:t xml:space="preserve"> manages user accounts and role assignments, and enforces organizational security policies.</w:t>
      </w:r>
      <w:r w:rsidR="00860A23" w:rsidRPr="00510E5B">
        <w:rPr>
          <w:rFonts w:eastAsia="Arial"/>
          <w:color w:val="000000" w:themeColor="text1"/>
          <w:lang w:val="en-IN" w:eastAsia="en-IN"/>
        </w:rPr>
        <w:t xml:space="preserve"> </w:t>
      </w:r>
      <w:r w:rsidRPr="00510E5B">
        <w:rPr>
          <w:rFonts w:eastAsia="Arial"/>
          <w:color w:val="000000" w:themeColor="text1"/>
          <w:lang w:val="en-IN" w:eastAsia="en-IN"/>
        </w:rPr>
        <w:t>Key administrative responsibilities include: provisioning the Python/</w:t>
      </w:r>
      <w:r w:rsidR="00860A23"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TensorFlow</w:t>
      </w:r>
      <w:proofErr w:type="spellEnd"/>
      <w:r w:rsidRPr="00510E5B">
        <w:rPr>
          <w:rFonts w:eastAsia="Arial"/>
          <w:color w:val="000000" w:themeColor="text1"/>
          <w:lang w:val="en-IN" w:eastAsia="en-IN"/>
        </w:rPr>
        <w:t>/</w:t>
      </w:r>
      <w:r w:rsidR="00860A23"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PennyLane</w:t>
      </w:r>
      <w:proofErr w:type="spellEnd"/>
      <w:r w:rsidRPr="00510E5B">
        <w:rPr>
          <w:rFonts w:eastAsia="Arial"/>
          <w:color w:val="000000" w:themeColor="text1"/>
          <w:lang w:val="en-IN" w:eastAsia="en-IN"/>
        </w:rPr>
        <w:t xml:space="preserve"> runtime environment; scheduling model training and evaluation pipelines; monitoring system health metrics such as CPU utilization, memory consumption, and inference latency; and maintaining audit trails for all model updates. The administrator also controls data access permissions to ensure compliance with institutional review board (IRB) guidelines governing medical image datasets.</w:t>
      </w:r>
      <w:r w:rsidR="00EB2702" w:rsidRPr="00510E5B">
        <w:rPr>
          <w:rFonts w:eastAsia="Arial"/>
          <w:color w:val="000000" w:themeColor="text1"/>
          <w:lang w:val="en-IN" w:eastAsia="en-IN"/>
        </w:rPr>
        <w:t xml:space="preserve"> </w:t>
      </w:r>
      <w:r w:rsidRPr="00510E5B">
        <w:rPr>
          <w:rFonts w:eastAsia="Arial"/>
          <w:color w:val="000000" w:themeColor="text1"/>
          <w:lang w:val="en-IN" w:eastAsia="en-IN"/>
        </w:rPr>
        <w:t>Full read/write/execute access to all system modules</w:t>
      </w:r>
      <w:r w:rsidR="00860A23" w:rsidRPr="00510E5B">
        <w:rPr>
          <w:rFonts w:eastAsia="Arial"/>
          <w:color w:val="000000" w:themeColor="text1"/>
          <w:lang w:val="en-IN" w:eastAsia="en-IN"/>
        </w:rPr>
        <w:t xml:space="preserve">. </w:t>
      </w:r>
      <w:r w:rsidRPr="00510E5B">
        <w:rPr>
          <w:rFonts w:eastAsia="Arial"/>
          <w:color w:val="000000" w:themeColor="text1"/>
          <w:lang w:val="en-IN" w:eastAsia="en-IN"/>
        </w:rPr>
        <w:t>Model versioning and deployment authority</w:t>
      </w:r>
      <w:r w:rsidR="00860A23" w:rsidRPr="00510E5B">
        <w:rPr>
          <w:rFonts w:eastAsia="Arial"/>
          <w:color w:val="000000" w:themeColor="text1"/>
          <w:lang w:val="en-IN" w:eastAsia="en-IN"/>
        </w:rPr>
        <w:t xml:space="preserve">. </w:t>
      </w:r>
      <w:r w:rsidRPr="00510E5B">
        <w:rPr>
          <w:rFonts w:eastAsia="Arial"/>
          <w:color w:val="000000" w:themeColor="text1"/>
          <w:lang w:val="en-IN" w:eastAsia="en-IN"/>
        </w:rPr>
        <w:t>User provisioning, role assignment, and deactivation</w:t>
      </w:r>
      <w:r w:rsidR="00EB2702" w:rsidRPr="00510E5B">
        <w:rPr>
          <w:rFonts w:eastAsia="Arial"/>
          <w:color w:val="000000" w:themeColor="text1"/>
          <w:lang w:val="en-IN" w:eastAsia="en-IN"/>
        </w:rPr>
        <w:t xml:space="preserve">. </w:t>
      </w:r>
      <w:r w:rsidRPr="00510E5B">
        <w:rPr>
          <w:rFonts w:eastAsia="Arial"/>
          <w:color w:val="000000" w:themeColor="text1"/>
          <w:lang w:val="en-IN" w:eastAsia="en-IN"/>
        </w:rPr>
        <w:t>Access to system logs, audit trails, and error monitoring dashboards</w:t>
      </w:r>
      <w:r w:rsidR="00860A23" w:rsidRPr="00510E5B">
        <w:rPr>
          <w:rFonts w:eastAsia="Arial"/>
          <w:color w:val="000000" w:themeColor="text1"/>
          <w:lang w:val="en-IN" w:eastAsia="en-IN"/>
        </w:rPr>
        <w:t xml:space="preserve">. </w:t>
      </w:r>
      <w:r w:rsidRPr="00510E5B">
        <w:rPr>
          <w:rFonts w:eastAsia="Arial"/>
          <w:color w:val="000000" w:themeColor="text1"/>
          <w:lang w:val="en-IN" w:eastAsia="en-IN"/>
        </w:rPr>
        <w:t>Configuration of quantum circuit parameters and backend simulators</w:t>
      </w:r>
    </w:p>
    <w:p w:rsidR="00963DB4" w:rsidRPr="00510E5B" w:rsidRDefault="00727CFB" w:rsidP="00860A23">
      <w:pPr>
        <w:spacing w:before="240" w:after="120" w:line="360" w:lineRule="auto"/>
        <w:jc w:val="both"/>
        <w:outlineLvl w:val="2"/>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3.1.2.2  Medical</w:t>
      </w:r>
      <w:proofErr w:type="gramEnd"/>
      <w:r w:rsidRPr="00510E5B">
        <w:rPr>
          <w:rFonts w:eastAsia="Arial"/>
          <w:b/>
          <w:bCs/>
          <w:color w:val="000000" w:themeColor="text1"/>
          <w:sz w:val="28"/>
          <w:szCs w:val="28"/>
          <w:lang w:val="en-IN" w:eastAsia="en-IN"/>
        </w:rPr>
        <w:t xml:space="preserve"> Professional / Radiologist</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The Medical Professional or Radiologist is the primary end-user of the AI-assisted diagnostic interface. This user type encompasses board-certified radiologists, pulmonologists, and general practitioners who interact with the system to obtain automated pre-diagnosis support for chest X-ray images. These users typically possess domain expertise in radiology but may have limited familiarity with the underlying machine learning or quantum computing mechanisms.</w:t>
      </w:r>
      <w:r w:rsidR="00860A23" w:rsidRPr="00510E5B">
        <w:rPr>
          <w:rFonts w:eastAsia="Arial"/>
          <w:color w:val="000000" w:themeColor="text1"/>
          <w:lang w:val="en-IN" w:eastAsia="en-IN"/>
        </w:rPr>
        <w:t xml:space="preserve"> </w:t>
      </w:r>
      <w:r w:rsidRPr="00510E5B">
        <w:rPr>
          <w:rFonts w:eastAsia="Arial"/>
          <w:color w:val="000000" w:themeColor="text1"/>
          <w:lang w:val="en-IN" w:eastAsia="en-IN"/>
        </w:rPr>
        <w:t>The system must present diagnostic outputs in clinically meaningful formats, including class probabilities, Grad-CAM attention overlays highlighting regions of interest, and formatted diagnostic reports exportable as PDF or HL7 FHIR-compatible data. Medical professionals require a streamlined workflow that integrates with existing hospital information systems (HIS) and Picture Archiving and Communication Systems (PACS). The system must also support annotation capabilities that allow clinicians to flag disagreements with AI predictions for subsequent model improvement cycles.</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Upload single or batch chest X-ray images in DICOM, PNG, or JPEG format</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View AI-generated class predictions with confidence scores for each diagnostic category</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Access visual attention maps and </w:t>
      </w:r>
      <w:proofErr w:type="spellStart"/>
      <w:r w:rsidRPr="00510E5B">
        <w:rPr>
          <w:rFonts w:eastAsia="Arial"/>
          <w:color w:val="000000" w:themeColor="text1"/>
          <w:lang w:val="en-IN" w:eastAsia="en-IN"/>
        </w:rPr>
        <w:t>explainability</w:t>
      </w:r>
      <w:proofErr w:type="spellEnd"/>
      <w:r w:rsidRPr="00510E5B">
        <w:rPr>
          <w:rFonts w:eastAsia="Arial"/>
          <w:color w:val="000000" w:themeColor="text1"/>
          <w:lang w:val="en-IN" w:eastAsia="en-IN"/>
        </w:rPr>
        <w:t xml:space="preserve"> reports</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Annotate or override AI predictions with ground truth labels</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Export diagnostic reports in structured or PDF format</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Query historical patient records and classification histories</w:t>
      </w:r>
    </w:p>
    <w:p w:rsidR="00963DB4" w:rsidRPr="00510E5B" w:rsidRDefault="00727CFB" w:rsidP="00860A23">
      <w:pPr>
        <w:spacing w:before="240" w:after="120" w:line="360" w:lineRule="auto"/>
        <w:jc w:val="both"/>
        <w:outlineLvl w:val="2"/>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3.1.2.3  Research</w:t>
      </w:r>
      <w:proofErr w:type="gramEnd"/>
      <w:r w:rsidRPr="00510E5B">
        <w:rPr>
          <w:rFonts w:eastAsia="Arial"/>
          <w:b/>
          <w:bCs/>
          <w:color w:val="000000" w:themeColor="text1"/>
          <w:sz w:val="28"/>
          <w:szCs w:val="28"/>
          <w:lang w:val="en-IN" w:eastAsia="en-IN"/>
        </w:rPr>
        <w:t xml:space="preserve"> Scientist / ML Engineer</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Research Scientists and Machine Learning Engineers are responsible for developing, evaluating, and refining the Hybrid QCNN models. This role encompasses quantum computing researchers, deep learning engineers, and biomedical AI specialists who interact with the system primarily through programmatic interfaces, </w:t>
      </w:r>
      <w:proofErr w:type="spellStart"/>
      <w:r w:rsidRPr="00510E5B">
        <w:rPr>
          <w:rFonts w:eastAsia="Arial"/>
          <w:color w:val="000000" w:themeColor="text1"/>
          <w:lang w:val="en-IN" w:eastAsia="en-IN"/>
        </w:rPr>
        <w:t>Jupyter</w:t>
      </w:r>
      <w:proofErr w:type="spellEnd"/>
      <w:r w:rsidRPr="00510E5B">
        <w:rPr>
          <w:rFonts w:eastAsia="Arial"/>
          <w:color w:val="000000" w:themeColor="text1"/>
          <w:lang w:val="en-IN" w:eastAsia="en-IN"/>
        </w:rPr>
        <w:t xml:space="preserve"> notebooks, and experiment management dashboards. These users require deep access to model internals, training logs, and quantum circuit </w:t>
      </w:r>
      <w:proofErr w:type="spellStart"/>
      <w:r w:rsidRPr="00510E5B">
        <w:rPr>
          <w:rFonts w:eastAsia="Arial"/>
          <w:color w:val="000000" w:themeColor="text1"/>
          <w:lang w:val="en-IN" w:eastAsia="en-IN"/>
        </w:rPr>
        <w:t>configurations.Research</w:t>
      </w:r>
      <w:proofErr w:type="spellEnd"/>
      <w:r w:rsidRPr="00510E5B">
        <w:rPr>
          <w:rFonts w:eastAsia="Arial"/>
          <w:color w:val="000000" w:themeColor="text1"/>
          <w:lang w:val="en-IN" w:eastAsia="en-IN"/>
        </w:rPr>
        <w:t xml:space="preserve"> users need the ability to configure quantum gate combinations (Rotation-X, Rotation-Y, Pauli-X, Pauli-Y, Pauli-Z), adjust </w:t>
      </w:r>
      <w:proofErr w:type="spellStart"/>
      <w:r w:rsidRPr="00510E5B">
        <w:rPr>
          <w:rFonts w:eastAsia="Arial"/>
          <w:color w:val="000000" w:themeColor="text1"/>
          <w:lang w:val="en-IN" w:eastAsia="en-IN"/>
        </w:rPr>
        <w:t>hyperparameters</w:t>
      </w:r>
      <w:proofErr w:type="spellEnd"/>
      <w:r w:rsidRPr="00510E5B">
        <w:rPr>
          <w:rFonts w:eastAsia="Arial"/>
          <w:color w:val="000000" w:themeColor="text1"/>
          <w:lang w:val="en-IN" w:eastAsia="en-IN"/>
        </w:rPr>
        <w:t xml:space="preserve"> (learning rate, batch size, number of epochs,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count), and compare experimental results across different model variants. </w:t>
      </w:r>
      <w:r w:rsidRPr="00510E5B">
        <w:rPr>
          <w:rFonts w:eastAsia="Arial"/>
          <w:color w:val="000000" w:themeColor="text1"/>
          <w:lang w:val="en-IN" w:eastAsia="en-IN"/>
        </w:rPr>
        <w:lastRenderedPageBreak/>
        <w:t xml:space="preserve">The system must support integration with experiment tracking frameworks such as </w:t>
      </w:r>
      <w:proofErr w:type="spellStart"/>
      <w:r w:rsidRPr="00510E5B">
        <w:rPr>
          <w:rFonts w:eastAsia="Arial"/>
          <w:color w:val="000000" w:themeColor="text1"/>
          <w:lang w:val="en-IN" w:eastAsia="en-IN"/>
        </w:rPr>
        <w:t>MLflow</w:t>
      </w:r>
      <w:proofErr w:type="spellEnd"/>
      <w:r w:rsidRPr="00510E5B">
        <w:rPr>
          <w:rFonts w:eastAsia="Arial"/>
          <w:color w:val="000000" w:themeColor="text1"/>
          <w:lang w:val="en-IN" w:eastAsia="en-IN"/>
        </w:rPr>
        <w:t xml:space="preserve"> or Weights and Biases to enable systematic reproducibility of research findings.</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Configure and modify quantum circuit architectures and gate selections</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Access full training histories, loss curves, and evaluation metrics</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Submit new model training jobs and monitor computational resource utilization</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Perform ablation studies comparing classical vs. hybrid quantum architectures</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Access raw dataset splits and augmentation configurations</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Export trained model weights in HDF5 or ONNX format</w:t>
      </w:r>
    </w:p>
    <w:p w:rsidR="00963DB4" w:rsidRPr="00510E5B" w:rsidRDefault="00727CFB" w:rsidP="00860A23">
      <w:pPr>
        <w:spacing w:before="240" w:after="120" w:line="360" w:lineRule="auto"/>
        <w:jc w:val="both"/>
        <w:outlineLvl w:val="2"/>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3.1.2.4  Guest</w:t>
      </w:r>
      <w:proofErr w:type="gramEnd"/>
      <w:r w:rsidRPr="00510E5B">
        <w:rPr>
          <w:rFonts w:eastAsia="Arial"/>
          <w:b/>
          <w:bCs/>
          <w:color w:val="000000" w:themeColor="text1"/>
          <w:sz w:val="28"/>
          <w:szCs w:val="28"/>
          <w:lang w:val="en-IN" w:eastAsia="en-IN"/>
        </w:rPr>
        <w:t xml:space="preserve"> / Read-Only Viewer</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Guest or Read-Only Viewers are external stakeholders who require access to summary findings without the ability to modify system data or configurations. This category typically includes regulatory inspectors, academic peer reviewers, hospital executives, and medical ethicists conducting compliance reviews. Guest accounts are strictly read-only and access only </w:t>
      </w:r>
      <w:proofErr w:type="spellStart"/>
      <w:r w:rsidRPr="00510E5B">
        <w:rPr>
          <w:rFonts w:eastAsia="Arial"/>
          <w:color w:val="000000" w:themeColor="text1"/>
          <w:lang w:val="en-IN" w:eastAsia="en-IN"/>
        </w:rPr>
        <w:t>anonymized</w:t>
      </w:r>
      <w:proofErr w:type="spellEnd"/>
      <w:r w:rsidRPr="00510E5B">
        <w:rPr>
          <w:rFonts w:eastAsia="Arial"/>
          <w:color w:val="000000" w:themeColor="text1"/>
          <w:lang w:val="en-IN" w:eastAsia="en-IN"/>
        </w:rPr>
        <w:t>, aggregated results and performance metrics.</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View system-wide classification accuracy, precision, recall, and F1-score dashboards</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 xml:space="preserve">Access </w:t>
      </w:r>
      <w:proofErr w:type="spellStart"/>
      <w:r w:rsidRPr="00510E5B">
        <w:rPr>
          <w:rFonts w:eastAsia="Arial"/>
          <w:color w:val="000000" w:themeColor="text1"/>
          <w:lang w:val="en-IN" w:eastAsia="en-IN"/>
        </w:rPr>
        <w:t>anonymized</w:t>
      </w:r>
      <w:proofErr w:type="spellEnd"/>
      <w:r w:rsidRPr="00510E5B">
        <w:rPr>
          <w:rFonts w:eastAsia="Arial"/>
          <w:color w:val="000000" w:themeColor="text1"/>
          <w:lang w:val="en-IN" w:eastAsia="en-IN"/>
        </w:rPr>
        <w:t xml:space="preserve"> sample outputs for audit and compliance review</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Download published evaluation reports and system documentation</w:t>
      </w:r>
    </w:p>
    <w:p w:rsidR="00963DB4" w:rsidRPr="00510E5B" w:rsidRDefault="00727CFB" w:rsidP="00860A23">
      <w:pPr>
        <w:numPr>
          <w:ilvl w:val="0"/>
          <w:numId w:val="6"/>
        </w:numPr>
        <w:spacing w:before="80" w:after="80" w:line="360" w:lineRule="auto"/>
        <w:jc w:val="both"/>
        <w:rPr>
          <w:rFonts w:eastAsia="Arial"/>
          <w:color w:val="000000" w:themeColor="text1"/>
          <w:lang w:val="en-IN" w:eastAsia="en-IN"/>
        </w:rPr>
      </w:pPr>
      <w:r w:rsidRPr="00510E5B">
        <w:rPr>
          <w:rFonts w:eastAsia="Arial"/>
          <w:color w:val="000000" w:themeColor="text1"/>
          <w:lang w:val="en-IN" w:eastAsia="en-IN"/>
        </w:rPr>
        <w:t>No access to patient-identifiable data, model weights, or training data</w:t>
      </w:r>
    </w:p>
    <w:p w:rsidR="00963DB4" w:rsidRPr="00510E5B" w:rsidRDefault="00727CFB" w:rsidP="00860A23">
      <w:pPr>
        <w:spacing w:before="200" w:after="100" w:line="360" w:lineRule="auto"/>
        <w:jc w:val="both"/>
        <w:rPr>
          <w:rFonts w:eastAsia="Arial"/>
          <w:color w:val="000000" w:themeColor="text1"/>
          <w:sz w:val="28"/>
          <w:szCs w:val="28"/>
          <w:lang w:val="en-IN" w:eastAsia="en-IN"/>
        </w:rPr>
      </w:pPr>
      <w:proofErr w:type="gramStart"/>
      <w:r w:rsidRPr="00510E5B">
        <w:rPr>
          <w:rFonts w:eastAsia="Arial"/>
          <w:b/>
          <w:bCs/>
          <w:color w:val="000000" w:themeColor="text1"/>
          <w:sz w:val="28"/>
          <w:szCs w:val="28"/>
          <w:lang w:val="en-IN" w:eastAsia="en-IN"/>
        </w:rPr>
        <w:t>3.2  Functional</w:t>
      </w:r>
      <w:proofErr w:type="gramEnd"/>
      <w:r w:rsidRPr="00510E5B">
        <w:rPr>
          <w:rFonts w:eastAsia="Arial"/>
          <w:b/>
          <w:bCs/>
          <w:color w:val="000000" w:themeColor="text1"/>
          <w:sz w:val="28"/>
          <w:szCs w:val="28"/>
          <w:lang w:val="en-IN" w:eastAsia="en-IN"/>
        </w:rPr>
        <w:t xml:space="preserve"> Requirements</w:t>
      </w:r>
    </w:p>
    <w:p w:rsidR="00963DB4" w:rsidRPr="00510E5B" w:rsidRDefault="00727CFB" w:rsidP="00860A23">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3.2.1  System</w:t>
      </w:r>
      <w:proofErr w:type="gramEnd"/>
      <w:r w:rsidRPr="00510E5B">
        <w:rPr>
          <w:rFonts w:eastAsia="Arial"/>
          <w:b/>
          <w:bCs/>
          <w:color w:val="000000" w:themeColor="text1"/>
          <w:sz w:val="28"/>
          <w:szCs w:val="28"/>
          <w:lang w:val="en-IN" w:eastAsia="en-IN"/>
        </w:rPr>
        <w:t xml:space="preserve"> Architecture Overview</w:t>
      </w:r>
    </w:p>
    <w:p w:rsidR="00963DB4" w:rsidRPr="00510E5B" w:rsidRDefault="00727CFB" w:rsidP="00EB2702">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The Hybrid QCNN System implements a multi-stage computational pipeline that integrates classical convolutional feature extraction with quantum circuit-based transformation. The following architecture diagram illustrates the end-to-end data flow, from raw image ingestion through final diagnostic classification:</w:t>
      </w:r>
    </w:p>
    <w:p w:rsidR="00EB2702" w:rsidRPr="00510E5B" w:rsidRDefault="00EB2702" w:rsidP="00EB2702">
      <w:pPr>
        <w:spacing w:before="120" w:after="120" w:line="360" w:lineRule="auto"/>
        <w:jc w:val="both"/>
        <w:rPr>
          <w:rFonts w:eastAsia="Arial"/>
          <w:color w:val="000000" w:themeColor="text1"/>
          <w:lang w:val="en-IN" w:eastAsia="en-I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4A0" w:firstRow="1" w:lastRow="0" w:firstColumn="1" w:lastColumn="0" w:noHBand="0" w:noVBand="1"/>
      </w:tblPr>
      <w:tblGrid>
        <w:gridCol w:w="2600"/>
        <w:gridCol w:w="6760"/>
      </w:tblGrid>
      <w:tr w:rsidR="00F85FD1" w:rsidRPr="00510E5B" w:rsidTr="003071C1">
        <w:trPr>
          <w:jc w:val="center"/>
        </w:trPr>
        <w:tc>
          <w:tcPr>
            <w:tcW w:w="9360"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lastRenderedPageBreak/>
              <w:t>HYBRID QUANTUM-CLASSICAL LUNG X-RAY CLASSIFICATION SYSTEM</w:t>
            </w:r>
          </w:p>
        </w:tc>
      </w:tr>
      <w:tr w:rsidR="00F85FD1" w:rsidRPr="00510E5B" w:rsidTr="003071C1">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Input Layer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Chest X-Ray Images (3475 images | 3 Classes)</w:t>
            </w:r>
          </w:p>
        </w:tc>
      </w:tr>
      <w:tr w:rsidR="00F85FD1" w:rsidRPr="00510E5B" w:rsidTr="003071C1">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Preprocessing</w:t>
            </w:r>
            <w:proofErr w:type="spellEnd"/>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Grayscale Conversion → Resize 32×32 → Min-Max Normalization</w:t>
            </w:r>
          </w:p>
        </w:tc>
      </w:tr>
      <w:tr w:rsidR="00F85FD1" w:rsidRPr="00510E5B" w:rsidTr="003071C1">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Data Augmentation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Rotation | Width/Height Shift | Horizontal Flip</w:t>
            </w:r>
          </w:p>
        </w:tc>
      </w:tr>
      <w:tr w:rsidR="00F85FD1" w:rsidRPr="00510E5B" w:rsidTr="003071C1">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Classical CNN Layers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Conv2D(16) → </w:t>
            </w:r>
            <w:proofErr w:type="spellStart"/>
            <w:r w:rsidRPr="00510E5B">
              <w:rPr>
                <w:rFonts w:eastAsia="Arial"/>
                <w:color w:val="000000" w:themeColor="text1"/>
                <w:lang w:val="en-IN" w:eastAsia="en-IN"/>
              </w:rPr>
              <w:t>MaxPool</w:t>
            </w:r>
            <w:proofErr w:type="spellEnd"/>
            <w:r w:rsidRPr="00510E5B">
              <w:rPr>
                <w:rFonts w:eastAsia="Arial"/>
                <w:color w:val="000000" w:themeColor="text1"/>
                <w:lang w:val="en-IN" w:eastAsia="en-IN"/>
              </w:rPr>
              <w:t xml:space="preserve"> → Conv2D(32) → </w:t>
            </w:r>
            <w:proofErr w:type="spellStart"/>
            <w:r w:rsidRPr="00510E5B">
              <w:rPr>
                <w:rFonts w:eastAsia="Arial"/>
                <w:color w:val="000000" w:themeColor="text1"/>
                <w:lang w:val="en-IN" w:eastAsia="en-IN"/>
              </w:rPr>
              <w:t>MaxPool</w:t>
            </w:r>
            <w:proofErr w:type="spellEnd"/>
            <w:r w:rsidRPr="00510E5B">
              <w:rPr>
                <w:rFonts w:eastAsia="Arial"/>
                <w:color w:val="000000" w:themeColor="text1"/>
                <w:lang w:val="en-IN" w:eastAsia="en-IN"/>
              </w:rPr>
              <w:t xml:space="preserve"> → Conv2D(64) → </w:t>
            </w:r>
            <w:proofErr w:type="spellStart"/>
            <w:r w:rsidRPr="00510E5B">
              <w:rPr>
                <w:rFonts w:eastAsia="Arial"/>
                <w:color w:val="000000" w:themeColor="text1"/>
                <w:lang w:val="en-IN" w:eastAsia="en-IN"/>
              </w:rPr>
              <w:t>MaxPool</w:t>
            </w:r>
            <w:proofErr w:type="spellEnd"/>
            <w:r w:rsidRPr="00510E5B">
              <w:rPr>
                <w:rFonts w:eastAsia="Arial"/>
                <w:color w:val="000000" w:themeColor="text1"/>
                <w:lang w:val="en-IN" w:eastAsia="en-IN"/>
              </w:rPr>
              <w:t xml:space="preserve"> → Conv2D(128) → </w:t>
            </w:r>
            <w:proofErr w:type="spellStart"/>
            <w:r w:rsidRPr="00510E5B">
              <w:rPr>
                <w:rFonts w:eastAsia="Arial"/>
                <w:color w:val="000000" w:themeColor="text1"/>
                <w:lang w:val="en-IN" w:eastAsia="en-IN"/>
              </w:rPr>
              <w:t>MaxPool</w:t>
            </w:r>
            <w:proofErr w:type="spellEnd"/>
          </w:p>
        </w:tc>
      </w:tr>
      <w:tr w:rsidR="00F85FD1" w:rsidRPr="00510E5B" w:rsidTr="003071C1">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Flatten Layer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Spatial Feature Map → 1D Vector (512 units)</w:t>
            </w:r>
          </w:p>
        </w:tc>
      </w:tr>
      <w:tr w:rsidR="00F85FD1" w:rsidRPr="00510E5B" w:rsidTr="003071C1">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Quantum Layer</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4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 Rotation Gates (Rx, </w:t>
            </w:r>
            <w:proofErr w:type="spellStart"/>
            <w:r w:rsidRPr="00510E5B">
              <w:rPr>
                <w:rFonts w:eastAsia="Arial"/>
                <w:color w:val="000000" w:themeColor="text1"/>
                <w:lang w:val="en-IN" w:eastAsia="en-IN"/>
              </w:rPr>
              <w:t>Ry</w:t>
            </w:r>
            <w:proofErr w:type="spellEnd"/>
            <w:r w:rsidRPr="00510E5B">
              <w:rPr>
                <w:rFonts w:eastAsia="Arial"/>
                <w:color w:val="000000" w:themeColor="text1"/>
                <w:lang w:val="en-IN" w:eastAsia="en-IN"/>
              </w:rPr>
              <w:t>) + Pauli Gates (X, Y, Z)</w:t>
            </w:r>
          </w:p>
        </w:tc>
      </w:tr>
      <w:tr w:rsidR="00F85FD1" w:rsidRPr="00510E5B" w:rsidTr="003071C1">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Dense Layers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Dense(128, </w:t>
            </w:r>
            <w:proofErr w:type="spellStart"/>
            <w:r w:rsidRPr="00510E5B">
              <w:rPr>
                <w:rFonts w:eastAsia="Arial"/>
                <w:color w:val="000000" w:themeColor="text1"/>
                <w:lang w:val="en-IN" w:eastAsia="en-IN"/>
              </w:rPr>
              <w:t>ReLU</w:t>
            </w:r>
            <w:proofErr w:type="spellEnd"/>
            <w:r w:rsidRPr="00510E5B">
              <w:rPr>
                <w:rFonts w:eastAsia="Arial"/>
                <w:color w:val="000000" w:themeColor="text1"/>
                <w:lang w:val="en-IN" w:eastAsia="en-IN"/>
              </w:rPr>
              <w:t xml:space="preserve">) → Dropout → Dense(3, </w:t>
            </w:r>
            <w:proofErr w:type="spellStart"/>
            <w:r w:rsidRPr="00510E5B">
              <w:rPr>
                <w:rFonts w:eastAsia="Arial"/>
                <w:color w:val="000000" w:themeColor="text1"/>
                <w:lang w:val="en-IN" w:eastAsia="en-IN"/>
              </w:rPr>
              <w:t>Softmax</w:t>
            </w:r>
            <w:proofErr w:type="spellEnd"/>
            <w:r w:rsidRPr="00510E5B">
              <w:rPr>
                <w:rFonts w:eastAsia="Arial"/>
                <w:color w:val="000000" w:themeColor="text1"/>
                <w:lang w:val="en-IN" w:eastAsia="en-IN"/>
              </w:rPr>
              <w:t>)</w:t>
            </w:r>
          </w:p>
        </w:tc>
      </w:tr>
      <w:tr w:rsidR="00F85FD1" w:rsidRPr="00510E5B" w:rsidTr="003071C1">
        <w:trPr>
          <w:jc w:val="center"/>
        </w:trPr>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Output</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EB2702">
            <w:pPr>
              <w:spacing w:line="360" w:lineRule="auto"/>
              <w:jc w:val="center"/>
              <w:rPr>
                <w:rFonts w:eastAsia="Arial"/>
                <w:color w:val="000000" w:themeColor="text1"/>
                <w:lang w:val="en-IN" w:eastAsia="en-IN"/>
              </w:rPr>
            </w:pPr>
            <w:r w:rsidRPr="00510E5B">
              <w:rPr>
                <w:rFonts w:eastAsia="Arial"/>
                <w:color w:val="000000" w:themeColor="text1"/>
                <w:lang w:val="en-IN" w:eastAsia="en-IN"/>
              </w:rPr>
              <w:t>Normal | Lung Opacity | Viral Pneumonia</w:t>
            </w:r>
          </w:p>
        </w:tc>
      </w:tr>
    </w:tbl>
    <w:p w:rsidR="00963DB4" w:rsidRPr="00510E5B" w:rsidRDefault="00727CFB" w:rsidP="00860A23">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3.2.2  Image</w:t>
      </w:r>
      <w:proofErr w:type="gramEnd"/>
      <w:r w:rsidRPr="00510E5B">
        <w:rPr>
          <w:rFonts w:eastAsia="Arial"/>
          <w:b/>
          <w:bCs/>
          <w:color w:val="000000" w:themeColor="text1"/>
          <w:sz w:val="28"/>
          <w:szCs w:val="28"/>
          <w:lang w:val="en-IN" w:eastAsia="en-IN"/>
        </w:rPr>
        <w:t xml:space="preserve"> Ingestion and </w:t>
      </w:r>
      <w:proofErr w:type="spellStart"/>
      <w:r w:rsidRPr="00510E5B">
        <w:rPr>
          <w:rFonts w:eastAsia="Arial"/>
          <w:b/>
          <w:bCs/>
          <w:color w:val="000000" w:themeColor="text1"/>
          <w:sz w:val="28"/>
          <w:szCs w:val="28"/>
          <w:lang w:val="en-IN" w:eastAsia="en-IN"/>
        </w:rPr>
        <w:t>Preprocessing</w:t>
      </w:r>
      <w:proofErr w:type="spellEnd"/>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FR-01: Multi-Format Image Ingestion</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The system SHALL accept chest X-ray images in DICOM (.</w:t>
      </w:r>
      <w:proofErr w:type="spellStart"/>
      <w:r w:rsidRPr="00510E5B">
        <w:rPr>
          <w:rFonts w:eastAsia="Arial"/>
          <w:color w:val="000000" w:themeColor="text1"/>
          <w:lang w:val="en-IN" w:eastAsia="en-IN"/>
        </w:rPr>
        <w:t>dcm</w:t>
      </w:r>
      <w:proofErr w:type="spellEnd"/>
      <w:r w:rsidRPr="00510E5B">
        <w:rPr>
          <w:rFonts w:eastAsia="Arial"/>
          <w:color w:val="000000" w:themeColor="text1"/>
          <w:lang w:val="en-IN" w:eastAsia="en-IN"/>
        </w:rPr>
        <w:t>), PNG (.</w:t>
      </w:r>
      <w:proofErr w:type="spellStart"/>
      <w:r w:rsidRPr="00510E5B">
        <w:rPr>
          <w:rFonts w:eastAsia="Arial"/>
          <w:color w:val="000000" w:themeColor="text1"/>
          <w:lang w:val="en-IN" w:eastAsia="en-IN"/>
        </w:rPr>
        <w:t>png</w:t>
      </w:r>
      <w:proofErr w:type="spellEnd"/>
      <w:r w:rsidRPr="00510E5B">
        <w:rPr>
          <w:rFonts w:eastAsia="Arial"/>
          <w:color w:val="000000" w:themeColor="text1"/>
          <w:lang w:val="en-IN" w:eastAsia="en-IN"/>
        </w:rPr>
        <w:t>), and JPEG (.jpg/.jpeg) formats. Upon ingestion, DICOM metadata (patient ID, study date, modality) SHALL be extracted and stored separately from the pixel data to maintain privacy separation. Images SHALL be validated for bit depth (8-bit or 16-bit grayscale) and rejected with descriptive error messages if malformed.</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 xml:space="preserve">FR-02: </w:t>
      </w:r>
      <w:proofErr w:type="spellStart"/>
      <w:r w:rsidRPr="00510E5B">
        <w:rPr>
          <w:rFonts w:eastAsia="Arial"/>
          <w:b/>
          <w:bCs/>
          <w:color w:val="000000" w:themeColor="text1"/>
          <w:lang w:val="en-IN" w:eastAsia="en-IN"/>
        </w:rPr>
        <w:t>Preprocessing</w:t>
      </w:r>
      <w:proofErr w:type="spellEnd"/>
      <w:r w:rsidRPr="00510E5B">
        <w:rPr>
          <w:rFonts w:eastAsia="Arial"/>
          <w:b/>
          <w:bCs/>
          <w:color w:val="000000" w:themeColor="text1"/>
          <w:lang w:val="en-IN" w:eastAsia="en-IN"/>
        </w:rPr>
        <w:t xml:space="preserve"> Pipeline</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w:t>
      </w:r>
      <w:proofErr w:type="spellStart"/>
      <w:r w:rsidRPr="00510E5B">
        <w:rPr>
          <w:rFonts w:eastAsia="Arial"/>
          <w:color w:val="000000" w:themeColor="text1"/>
          <w:lang w:val="en-IN" w:eastAsia="en-IN"/>
        </w:rPr>
        <w:t>preprocessing</w:t>
      </w:r>
      <w:proofErr w:type="spellEnd"/>
      <w:r w:rsidRPr="00510E5B">
        <w:rPr>
          <w:rFonts w:eastAsia="Arial"/>
          <w:color w:val="000000" w:themeColor="text1"/>
          <w:lang w:val="en-IN" w:eastAsia="en-IN"/>
        </w:rPr>
        <w:t xml:space="preserve"> module SHALL execute the following transformations in sequence: (1) Convert all images from RGB or DICOM raw format to 8-bit grayscale using luminosity-weighted conversion. (2) Resize images to 32x32 pixels using bilinear interpolation. (3) Apply min-max normalization to scale pixel values from the range [0, 255] to [0.0, 1.0] using the formula: </w:t>
      </w:r>
      <w:proofErr w:type="spellStart"/>
      <w:r w:rsidRPr="00510E5B">
        <w:rPr>
          <w:rFonts w:eastAsia="Arial"/>
          <w:color w:val="000000" w:themeColor="text1"/>
          <w:lang w:val="en-IN" w:eastAsia="en-IN"/>
        </w:rPr>
        <w:t>x_norm</w:t>
      </w:r>
      <w:proofErr w:type="spellEnd"/>
      <w:r w:rsidRPr="00510E5B">
        <w:rPr>
          <w:rFonts w:eastAsia="Arial"/>
          <w:color w:val="000000" w:themeColor="text1"/>
          <w:lang w:val="en-IN" w:eastAsia="en-IN"/>
        </w:rPr>
        <w:t xml:space="preserve"> </w:t>
      </w:r>
      <w:r w:rsidRPr="00510E5B">
        <w:rPr>
          <w:rFonts w:eastAsia="Arial"/>
          <w:color w:val="000000" w:themeColor="text1"/>
          <w:lang w:val="en-IN" w:eastAsia="en-IN"/>
        </w:rPr>
        <w:lastRenderedPageBreak/>
        <w:t xml:space="preserve">= </w:t>
      </w:r>
      <w:proofErr w:type="spellStart"/>
      <w:r w:rsidRPr="00510E5B">
        <w:rPr>
          <w:rFonts w:eastAsia="Arial"/>
          <w:color w:val="000000" w:themeColor="text1"/>
          <w:lang w:val="en-IN" w:eastAsia="en-IN"/>
        </w:rPr>
        <w:t>x_i</w:t>
      </w:r>
      <w:proofErr w:type="spellEnd"/>
      <w:r w:rsidRPr="00510E5B">
        <w:rPr>
          <w:rFonts w:eastAsia="Arial"/>
          <w:color w:val="000000" w:themeColor="text1"/>
          <w:lang w:val="en-IN" w:eastAsia="en-IN"/>
        </w:rPr>
        <w:t xml:space="preserve"> / 255. (4) Convert normalized pixel matrices to </w:t>
      </w:r>
      <w:proofErr w:type="spellStart"/>
      <w:r w:rsidRPr="00510E5B">
        <w:rPr>
          <w:rFonts w:eastAsia="Arial"/>
          <w:color w:val="000000" w:themeColor="text1"/>
          <w:lang w:val="en-IN" w:eastAsia="en-IN"/>
        </w:rPr>
        <w:t>NumPy</w:t>
      </w:r>
      <w:proofErr w:type="spellEnd"/>
      <w:r w:rsidRPr="00510E5B">
        <w:rPr>
          <w:rFonts w:eastAsia="Arial"/>
          <w:color w:val="000000" w:themeColor="text1"/>
          <w:lang w:val="en-IN" w:eastAsia="en-IN"/>
        </w:rPr>
        <w:t xml:space="preserve"> float32 tensors compatible with </w:t>
      </w:r>
      <w:proofErr w:type="spellStart"/>
      <w:r w:rsidRPr="00510E5B">
        <w:rPr>
          <w:rFonts w:eastAsia="Arial"/>
          <w:color w:val="000000" w:themeColor="text1"/>
          <w:lang w:val="en-IN" w:eastAsia="en-IN"/>
        </w:rPr>
        <w:t>TensorFlow</w:t>
      </w:r>
      <w:proofErr w:type="spellEnd"/>
      <w:r w:rsidRPr="00510E5B">
        <w:rPr>
          <w:rFonts w:eastAsia="Arial"/>
          <w:color w:val="000000" w:themeColor="text1"/>
          <w:lang w:val="en-IN" w:eastAsia="en-IN"/>
        </w:rPr>
        <w:t xml:space="preserve"> and </w:t>
      </w:r>
      <w:proofErr w:type="spellStart"/>
      <w:r w:rsidRPr="00510E5B">
        <w:rPr>
          <w:rFonts w:eastAsia="Arial"/>
          <w:color w:val="000000" w:themeColor="text1"/>
          <w:lang w:val="en-IN" w:eastAsia="en-IN"/>
        </w:rPr>
        <w:t>PennyLane</w:t>
      </w:r>
      <w:proofErr w:type="spellEnd"/>
      <w:r w:rsidRPr="00510E5B">
        <w:rPr>
          <w:rFonts w:eastAsia="Arial"/>
          <w:color w:val="000000" w:themeColor="text1"/>
          <w:lang w:val="en-IN" w:eastAsia="en-IN"/>
        </w:rPr>
        <w:t xml:space="preserve"> processing pipelines.</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FR-03: Data Augmentation</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system SHALL apply configurable data augmentation to the training subset exclusively, using the following transformations: random rotation up to 10 degrees; random horizontal flipping; width and height shift of up to 10% of image dimensions; and zoom range of 10%. Augmentation SHALL be applied in real-time during training using </w:t>
      </w:r>
      <w:proofErr w:type="spellStart"/>
      <w:r w:rsidRPr="00510E5B">
        <w:rPr>
          <w:rFonts w:eastAsia="Arial"/>
          <w:color w:val="000000" w:themeColor="text1"/>
          <w:lang w:val="en-IN" w:eastAsia="en-IN"/>
        </w:rPr>
        <w:t>TensorFlow</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ImageDataGenerator</w:t>
      </w:r>
      <w:proofErr w:type="spellEnd"/>
      <w:r w:rsidRPr="00510E5B">
        <w:rPr>
          <w:rFonts w:eastAsia="Arial"/>
          <w:color w:val="000000" w:themeColor="text1"/>
          <w:lang w:val="en-IN" w:eastAsia="en-IN"/>
        </w:rPr>
        <w:t xml:space="preserve"> and SHALL NOT be applied during validation or inference.</w:t>
      </w:r>
    </w:p>
    <w:p w:rsidR="00963DB4" w:rsidRPr="00510E5B" w:rsidRDefault="00727CFB" w:rsidP="00860A23">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3.2.3  Model</w:t>
      </w:r>
      <w:proofErr w:type="gramEnd"/>
      <w:r w:rsidRPr="00510E5B">
        <w:rPr>
          <w:rFonts w:eastAsia="Arial"/>
          <w:b/>
          <w:bCs/>
          <w:color w:val="000000" w:themeColor="text1"/>
          <w:sz w:val="28"/>
          <w:szCs w:val="28"/>
          <w:lang w:val="en-IN" w:eastAsia="en-IN"/>
        </w:rPr>
        <w:t xml:space="preserve"> Training and Configuration</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FR-04: Classical CNN Architecture</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system SHALL implement a sequential classical CNN backbone consisting of four convolutional blocks. Each block comprises a Conv2D layer (kernel size 3x3, </w:t>
      </w:r>
      <w:proofErr w:type="spellStart"/>
      <w:r w:rsidRPr="00510E5B">
        <w:rPr>
          <w:rFonts w:eastAsia="Arial"/>
          <w:color w:val="000000" w:themeColor="text1"/>
          <w:lang w:val="en-IN" w:eastAsia="en-IN"/>
        </w:rPr>
        <w:t>ReLU</w:t>
      </w:r>
      <w:proofErr w:type="spellEnd"/>
      <w:r w:rsidRPr="00510E5B">
        <w:rPr>
          <w:rFonts w:eastAsia="Arial"/>
          <w:color w:val="000000" w:themeColor="text1"/>
          <w:lang w:val="en-IN" w:eastAsia="en-IN"/>
        </w:rPr>
        <w:t xml:space="preserve"> activation) with filter counts of 16, 32, 64, and 128 respectively, followed by a MaxPooling2D layer (pool size 2x2). After the final pooling layer, a Flatten layer SHALL reduce the 3D feature maps to a 1D vector of 512 units.</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FR-05: Quantum Convolutional Layer</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system SHALL insert a configurable quantum convolutional layer between the Flatten output and the </w:t>
      </w:r>
      <w:proofErr w:type="gramStart"/>
      <w:r w:rsidRPr="00510E5B">
        <w:rPr>
          <w:rFonts w:eastAsia="Arial"/>
          <w:color w:val="000000" w:themeColor="text1"/>
          <w:lang w:val="en-IN" w:eastAsia="en-IN"/>
        </w:rPr>
        <w:t>Dense</w:t>
      </w:r>
      <w:proofErr w:type="gramEnd"/>
      <w:r w:rsidRPr="00510E5B">
        <w:rPr>
          <w:rFonts w:eastAsia="Arial"/>
          <w:color w:val="000000" w:themeColor="text1"/>
          <w:lang w:val="en-IN" w:eastAsia="en-IN"/>
        </w:rPr>
        <w:t xml:space="preserve"> classification head. The quantum layer SHALL implement a parameterized quantum circuit (PQC) using </w:t>
      </w:r>
      <w:proofErr w:type="spellStart"/>
      <w:r w:rsidRPr="00510E5B">
        <w:rPr>
          <w:rFonts w:eastAsia="Arial"/>
          <w:color w:val="000000" w:themeColor="text1"/>
          <w:lang w:val="en-IN" w:eastAsia="en-IN"/>
        </w:rPr>
        <w:t>PennyLane</w:t>
      </w:r>
      <w:proofErr w:type="spellEnd"/>
      <w:r w:rsidRPr="00510E5B">
        <w:rPr>
          <w:rFonts w:eastAsia="Arial"/>
          <w:color w:val="000000" w:themeColor="text1"/>
          <w:lang w:val="en-IN" w:eastAsia="en-IN"/>
        </w:rPr>
        <w:t xml:space="preserve"> with the following specifications: a default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device with 4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configurable rotation gates (Rotation-X and/or Rotation-Y) for data encoding; configurable Pauli gates (Pauli-X, Pauli-Y, or Pauli-Z) for quantum transformation; and measurement in the computational basis returning a 4-element expectation value vector.</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FR-06: Classification Head and Output</w:t>
      </w:r>
    </w:p>
    <w:p w:rsidR="00860A23"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Following the quantum layer, the system SHALL apply: a Dense layer with 128 neurons and </w:t>
      </w:r>
      <w:proofErr w:type="spellStart"/>
      <w:r w:rsidRPr="00510E5B">
        <w:rPr>
          <w:rFonts w:eastAsia="Arial"/>
          <w:color w:val="000000" w:themeColor="text1"/>
          <w:lang w:val="en-IN" w:eastAsia="en-IN"/>
        </w:rPr>
        <w:t>ReLU</w:t>
      </w:r>
      <w:proofErr w:type="spellEnd"/>
      <w:r w:rsidRPr="00510E5B">
        <w:rPr>
          <w:rFonts w:eastAsia="Arial"/>
          <w:color w:val="000000" w:themeColor="text1"/>
          <w:lang w:val="en-IN" w:eastAsia="en-IN"/>
        </w:rPr>
        <w:t xml:space="preserve"> activation; a Dropout layer with configurable rate (default 0.5) for regularization; and a final Dense layer with 3 neurons and </w:t>
      </w:r>
      <w:proofErr w:type="spellStart"/>
      <w:r w:rsidRPr="00510E5B">
        <w:rPr>
          <w:rFonts w:eastAsia="Arial"/>
          <w:color w:val="000000" w:themeColor="text1"/>
          <w:lang w:val="en-IN" w:eastAsia="en-IN"/>
        </w:rPr>
        <w:t>Softmax</w:t>
      </w:r>
      <w:proofErr w:type="spellEnd"/>
      <w:r w:rsidRPr="00510E5B">
        <w:rPr>
          <w:rFonts w:eastAsia="Arial"/>
          <w:color w:val="000000" w:themeColor="text1"/>
          <w:lang w:val="en-IN" w:eastAsia="en-IN"/>
        </w:rPr>
        <w:t xml:space="preserve"> activation producing class probability distributions over the three diagnostic categories: Normal, Lung Opacity, and Viral Pneumonia.</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lastRenderedPageBreak/>
        <w:t>FR-07: Training Configuration</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system SHALL support configurable training parameters including: optimizer (default: Adam with learning rate 0.001); loss function (default: categorical cross-entropy); batch size (default: 32); and number of training epochs (default: 30). The training SHALL support early stopping with patience of 5 epochs based on validation loss to prevent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w:t>
      </w:r>
    </w:p>
    <w:p w:rsidR="00963DB4" w:rsidRPr="00510E5B" w:rsidRDefault="00727CFB" w:rsidP="00860A23">
      <w:pPr>
        <w:spacing w:before="300" w:after="160" w:line="360" w:lineRule="auto"/>
        <w:jc w:val="both"/>
        <w:outlineLvl w:val="1"/>
        <w:rPr>
          <w:rFonts w:eastAsia="Arial"/>
          <w:b/>
          <w:bCs/>
          <w:color w:val="000000" w:themeColor="text1"/>
          <w:lang w:val="en-IN" w:eastAsia="en-IN"/>
        </w:rPr>
      </w:pPr>
      <w:proofErr w:type="gramStart"/>
      <w:r w:rsidRPr="00510E5B">
        <w:rPr>
          <w:rFonts w:eastAsia="Arial"/>
          <w:b/>
          <w:bCs/>
          <w:color w:val="000000" w:themeColor="text1"/>
          <w:sz w:val="28"/>
          <w:szCs w:val="28"/>
          <w:lang w:val="en-IN" w:eastAsia="en-IN"/>
        </w:rPr>
        <w:t>3.2.4  Evaluation</w:t>
      </w:r>
      <w:proofErr w:type="gramEnd"/>
      <w:r w:rsidRPr="00510E5B">
        <w:rPr>
          <w:rFonts w:eastAsia="Arial"/>
          <w:b/>
          <w:bCs/>
          <w:color w:val="000000" w:themeColor="text1"/>
          <w:sz w:val="28"/>
          <w:szCs w:val="28"/>
          <w:lang w:val="en-IN" w:eastAsia="en-IN"/>
        </w:rPr>
        <w:t xml:space="preserve"> and Reporting</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FR-08: Performance Metrics Computation</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Upon completion of training, the system SHALL compute and report the following metrics from the confusion matrix on the validation set: overall classification accuracy; macro-averaged precision, recall, and F1-score per class; per-class sensitivity and specificity; and ROC-AUC score for each diagnostic category. All metrics SHALL be logged to a </w:t>
      </w:r>
      <w:proofErr w:type="spellStart"/>
      <w:r w:rsidRPr="00510E5B">
        <w:rPr>
          <w:rFonts w:eastAsia="Arial"/>
          <w:color w:val="000000" w:themeColor="text1"/>
          <w:lang w:val="en-IN" w:eastAsia="en-IN"/>
        </w:rPr>
        <w:t>timestamped</w:t>
      </w:r>
      <w:proofErr w:type="spellEnd"/>
      <w:r w:rsidRPr="00510E5B">
        <w:rPr>
          <w:rFonts w:eastAsia="Arial"/>
          <w:color w:val="000000" w:themeColor="text1"/>
          <w:lang w:val="en-IN" w:eastAsia="en-IN"/>
        </w:rPr>
        <w:t xml:space="preserve"> experiment record.</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FR-09: Comparative Analysis Dashboard</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The system SHALL provide a visualization dashboard that enables side-by-side comparison of: classical CNN vs. hybrid QCNN performance metrics; performance across different quantum gate configurations (all six combinations of Rotation-X/Y with Pauli-X/Y/Z); training time and computational cost per configuration; and epoch-level accuracy and loss curves for all model variants.</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 xml:space="preserve">FR-10: </w:t>
      </w:r>
      <w:proofErr w:type="spellStart"/>
      <w:r w:rsidRPr="00510E5B">
        <w:rPr>
          <w:rFonts w:eastAsia="Arial"/>
          <w:b/>
          <w:bCs/>
          <w:color w:val="000000" w:themeColor="text1"/>
          <w:lang w:val="en-IN" w:eastAsia="en-IN"/>
        </w:rPr>
        <w:t>Explainability</w:t>
      </w:r>
      <w:proofErr w:type="spellEnd"/>
      <w:r w:rsidRPr="00510E5B">
        <w:rPr>
          <w:rFonts w:eastAsia="Arial"/>
          <w:b/>
          <w:bCs/>
          <w:color w:val="000000" w:themeColor="text1"/>
          <w:lang w:val="en-IN" w:eastAsia="en-IN"/>
        </w:rPr>
        <w:t xml:space="preserve"> and Visualization</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system SHALL generate Gradient-weighted Class Activation Mapping (Grad-CAM) visualizations for each inference result, overlaying </w:t>
      </w:r>
      <w:proofErr w:type="spellStart"/>
      <w:r w:rsidRPr="00510E5B">
        <w:rPr>
          <w:rFonts w:eastAsia="Arial"/>
          <w:color w:val="000000" w:themeColor="text1"/>
          <w:lang w:val="en-IN" w:eastAsia="en-IN"/>
        </w:rPr>
        <w:t>heatmaps</w:t>
      </w:r>
      <w:proofErr w:type="spellEnd"/>
      <w:r w:rsidRPr="00510E5B">
        <w:rPr>
          <w:rFonts w:eastAsia="Arial"/>
          <w:color w:val="000000" w:themeColor="text1"/>
          <w:lang w:val="en-IN" w:eastAsia="en-IN"/>
        </w:rPr>
        <w:t xml:space="preserve"> on the original X-ray image to indicate spatial regions most influential in the classification decision. These </w:t>
      </w:r>
      <w:proofErr w:type="spellStart"/>
      <w:r w:rsidRPr="00510E5B">
        <w:rPr>
          <w:rFonts w:eastAsia="Arial"/>
          <w:color w:val="000000" w:themeColor="text1"/>
          <w:lang w:val="en-IN" w:eastAsia="en-IN"/>
        </w:rPr>
        <w:t>explainability</w:t>
      </w:r>
      <w:proofErr w:type="spellEnd"/>
      <w:r w:rsidRPr="00510E5B">
        <w:rPr>
          <w:rFonts w:eastAsia="Arial"/>
          <w:color w:val="000000" w:themeColor="text1"/>
          <w:lang w:val="en-IN" w:eastAsia="en-IN"/>
        </w:rPr>
        <w:t xml:space="preserve"> outputs SHALL be made available to Medical Professional users through the diagnostic interface.</w:t>
      </w:r>
    </w:p>
    <w:p w:rsidR="00963DB4" w:rsidRPr="00510E5B" w:rsidRDefault="00727CFB" w:rsidP="00860A23">
      <w:pPr>
        <w:spacing w:before="200" w:after="100" w:line="360" w:lineRule="auto"/>
        <w:jc w:val="both"/>
        <w:rPr>
          <w:rFonts w:eastAsia="Arial"/>
          <w:color w:val="000000" w:themeColor="text1"/>
          <w:sz w:val="28"/>
          <w:szCs w:val="28"/>
          <w:lang w:val="en-IN" w:eastAsia="en-IN"/>
        </w:rPr>
      </w:pPr>
      <w:proofErr w:type="gramStart"/>
      <w:r w:rsidRPr="00510E5B">
        <w:rPr>
          <w:rFonts w:eastAsia="Arial"/>
          <w:b/>
          <w:bCs/>
          <w:color w:val="000000" w:themeColor="text1"/>
          <w:sz w:val="28"/>
          <w:szCs w:val="28"/>
          <w:lang w:val="en-IN" w:eastAsia="en-IN"/>
        </w:rPr>
        <w:t>3.3  Non</w:t>
      </w:r>
      <w:proofErr w:type="gramEnd"/>
      <w:r w:rsidRPr="00510E5B">
        <w:rPr>
          <w:rFonts w:eastAsia="Arial"/>
          <w:b/>
          <w:bCs/>
          <w:color w:val="000000" w:themeColor="text1"/>
          <w:sz w:val="28"/>
          <w:szCs w:val="28"/>
          <w:lang w:val="en-IN" w:eastAsia="en-IN"/>
        </w:rPr>
        <w:t>-Functional Requirements</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Non-functional requirements (NFRs) define the quality attributes that determine how well the Hybrid QCNN system </w:t>
      </w:r>
      <w:proofErr w:type="spellStart"/>
      <w:r w:rsidRPr="00510E5B">
        <w:rPr>
          <w:rFonts w:eastAsia="Arial"/>
          <w:color w:val="000000" w:themeColor="text1"/>
          <w:lang w:val="en-IN" w:eastAsia="en-IN"/>
        </w:rPr>
        <w:t>fulfills</w:t>
      </w:r>
      <w:proofErr w:type="spellEnd"/>
      <w:r w:rsidRPr="00510E5B">
        <w:rPr>
          <w:rFonts w:eastAsia="Arial"/>
          <w:color w:val="000000" w:themeColor="text1"/>
          <w:lang w:val="en-IN" w:eastAsia="en-IN"/>
        </w:rPr>
        <w:t xml:space="preserve"> its intended purpose, beyond the functional capabilities described in Section 3.2. These requirements govern system performance, reliability, security, maintainability, </w:t>
      </w:r>
      <w:r w:rsidRPr="00510E5B">
        <w:rPr>
          <w:rFonts w:eastAsia="Arial"/>
          <w:color w:val="000000" w:themeColor="text1"/>
          <w:lang w:val="en-IN" w:eastAsia="en-IN"/>
        </w:rPr>
        <w:lastRenderedPageBreak/>
        <w:t>and regulatory compliance. Each NFR is accompanied by a measurable acceptance criterion to facilitate objective verification during system testing.</w:t>
      </w:r>
    </w:p>
    <w:p w:rsidR="00963DB4" w:rsidRPr="00510E5B" w:rsidRDefault="00727CFB" w:rsidP="00860A23">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3.3.1  Performance</w:t>
      </w:r>
      <w:proofErr w:type="gramEnd"/>
      <w:r w:rsidRPr="00510E5B">
        <w:rPr>
          <w:rFonts w:eastAsia="Arial"/>
          <w:b/>
          <w:bCs/>
          <w:color w:val="000000" w:themeColor="text1"/>
          <w:sz w:val="28"/>
          <w:szCs w:val="28"/>
          <w:lang w:val="en-IN" w:eastAsia="en-IN"/>
        </w:rPr>
        <w:t xml:space="preserve"> Requirements</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NFR-01: Inference Latency</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system SHALL produce a diagnostic classification result for a single uploaded chest X-ray image within 5 seconds of submission under standard operating conditions on hardware equipped with a minimum of an NVIDIA GTX 1660 GPU (6GB VRAM) or equivalent. Batch inference for up to 50 images SHALL complete within 120 seconds. Clinical workflows demand rapid turnaround for diagnostic assistance. </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NFR-02: Classification Accuracy</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The deployed system SHALL achieve a minimum validation accuracy of 85% on the designated validation subset (20% of the 3,475-image dataset, equating to 695 images) for the classical CNN baseline model. The best-performing hybrid quantum-classical model SHALL achieve a minimum validation accuracy of 82%. These thresholds are informed by the experimental results documented in the study, wherein the classical CNN achieved 91% and the best hybrid model (Rotation-X + Pauli-Z) achieved 87% accuracy.</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NFR-03: Training Time Bound</w:t>
      </w:r>
    </w:p>
    <w:p w:rsidR="00D37282"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Complete model training for any single model configuration SHALL not exceed 20 minutes on the reference hardware specification (NVIDIA GTX 1660, 16GB system RAM, Intel Core i7 or equivalent). Experimental results demonstrate training times of 65 seconds for the classical CNN and approximately 100-109 seconds for hybrid models; the 20-minute bound provides margin for extended epoch configurations in research scenarios.</w:t>
      </w:r>
    </w:p>
    <w:p w:rsidR="00963DB4" w:rsidRPr="00510E5B" w:rsidRDefault="00727CFB" w:rsidP="00860A23">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3.3.2  Reliability</w:t>
      </w:r>
      <w:proofErr w:type="gramEnd"/>
      <w:r w:rsidRPr="00510E5B">
        <w:rPr>
          <w:rFonts w:eastAsia="Arial"/>
          <w:b/>
          <w:bCs/>
          <w:color w:val="000000" w:themeColor="text1"/>
          <w:sz w:val="28"/>
          <w:szCs w:val="28"/>
          <w:lang w:val="en-IN" w:eastAsia="en-IN"/>
        </w:rPr>
        <w:t xml:space="preserve"> and Availability</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NFR-04: System Uptime</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clinical deployment of the system SHALL maintain a minimum uptime of 99.5% during scheduled operational hours (08:00 to 22:00 local time, Monday through Saturday). Scheduled </w:t>
      </w:r>
      <w:r w:rsidRPr="00510E5B">
        <w:rPr>
          <w:rFonts w:eastAsia="Arial"/>
          <w:color w:val="000000" w:themeColor="text1"/>
          <w:lang w:val="en-IN" w:eastAsia="en-IN"/>
        </w:rPr>
        <w:lastRenderedPageBreak/>
        <w:t>maintenance windows SHALL be limited to off-peak hours (00:00 to 06:00) and SHALL not exceed 4 hours per week. Unscheduled downtime SHALL be detected within 60 seconds via automated health monitoring and trigger alert notifications to system administrators.</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NFR-05: Data Integrity</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All uploaded X-ray images and generated diagnostic results SHALL be stored with SHA-256 cryptographic checksums to detect and prevent data corruption. The system SHALL validate checksum integrity upon each retrieval operation. Any checksum mismatch SHALL trigger immediate quarantine of the affected record and generation of an integrity violation alert.</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NFR-06: Fault Tolerance</w:t>
      </w:r>
    </w:p>
    <w:p w:rsidR="00963DB4" w:rsidRPr="00510E5B" w:rsidRDefault="00727CFB" w:rsidP="003071C1">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In the event of a quantum circuit simulator failure during inference, the system SHALL automatically fall back to the classical CNN pathway and generate a diagnostic result within the standard latency bound. The system SHALL log the </w:t>
      </w:r>
      <w:proofErr w:type="spellStart"/>
      <w:r w:rsidRPr="00510E5B">
        <w:rPr>
          <w:rFonts w:eastAsia="Arial"/>
          <w:color w:val="000000" w:themeColor="text1"/>
          <w:lang w:val="en-IN" w:eastAsia="en-IN"/>
        </w:rPr>
        <w:t>fallback</w:t>
      </w:r>
      <w:proofErr w:type="spellEnd"/>
      <w:r w:rsidRPr="00510E5B">
        <w:rPr>
          <w:rFonts w:eastAsia="Arial"/>
          <w:color w:val="000000" w:themeColor="text1"/>
          <w:lang w:val="en-IN" w:eastAsia="en-IN"/>
        </w:rPr>
        <w:t xml:space="preserve"> event with full error context. This graceful degradation ensures that clinical operations are not interrupted by experimental quantum component failures.</w:t>
      </w:r>
    </w:p>
    <w:p w:rsidR="00963DB4" w:rsidRPr="00510E5B" w:rsidRDefault="00727CFB" w:rsidP="00860A23">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3.3.3  Security</w:t>
      </w:r>
      <w:proofErr w:type="gramEnd"/>
      <w:r w:rsidRPr="00510E5B">
        <w:rPr>
          <w:rFonts w:eastAsia="Arial"/>
          <w:b/>
          <w:bCs/>
          <w:color w:val="000000" w:themeColor="text1"/>
          <w:sz w:val="28"/>
          <w:szCs w:val="28"/>
          <w:lang w:val="en-IN" w:eastAsia="en-IN"/>
        </w:rPr>
        <w:t xml:space="preserve"> and Privacy Requirements</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 xml:space="preserve">NFR-07: Data </w:t>
      </w:r>
      <w:proofErr w:type="spellStart"/>
      <w:r w:rsidRPr="00510E5B">
        <w:rPr>
          <w:rFonts w:eastAsia="Arial"/>
          <w:b/>
          <w:bCs/>
          <w:color w:val="000000" w:themeColor="text1"/>
          <w:lang w:val="en-IN" w:eastAsia="en-IN"/>
        </w:rPr>
        <w:t>Anonymization</w:t>
      </w:r>
      <w:proofErr w:type="spellEnd"/>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All patient-identifiable metadata extracted from DICOM files (including patient name, date of birth, patient ID, and institution identifier) SHALL be irreversibly </w:t>
      </w:r>
      <w:proofErr w:type="spellStart"/>
      <w:r w:rsidRPr="00510E5B">
        <w:rPr>
          <w:rFonts w:eastAsia="Arial"/>
          <w:color w:val="000000" w:themeColor="text1"/>
          <w:lang w:val="en-IN" w:eastAsia="en-IN"/>
        </w:rPr>
        <w:t>anonymized</w:t>
      </w:r>
      <w:proofErr w:type="spellEnd"/>
      <w:r w:rsidRPr="00510E5B">
        <w:rPr>
          <w:rFonts w:eastAsia="Arial"/>
          <w:color w:val="000000" w:themeColor="text1"/>
          <w:lang w:val="en-IN" w:eastAsia="en-IN"/>
        </w:rPr>
        <w:t xml:space="preserve"> prior to storage in the system database. The </w:t>
      </w:r>
      <w:proofErr w:type="spellStart"/>
      <w:r w:rsidRPr="00510E5B">
        <w:rPr>
          <w:rFonts w:eastAsia="Arial"/>
          <w:color w:val="000000" w:themeColor="text1"/>
          <w:lang w:val="en-IN" w:eastAsia="en-IN"/>
        </w:rPr>
        <w:t>anonymization</w:t>
      </w:r>
      <w:proofErr w:type="spellEnd"/>
      <w:r w:rsidRPr="00510E5B">
        <w:rPr>
          <w:rFonts w:eastAsia="Arial"/>
          <w:color w:val="000000" w:themeColor="text1"/>
          <w:lang w:val="en-IN" w:eastAsia="en-IN"/>
        </w:rPr>
        <w:t xml:space="preserve"> SHALL comply with the DICOM PS3.15 Annex E de-identification profile. Only the System Administrator role SHALL have access to the de-identification mapping table, and only for limited legitimate purposes such as re-linking confirmed ground truth labels.</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NFR-08: Authentication and Authorization</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system SHALL implement multi-factor authentication (MFA) for all user accounts with access to patient data or model configurations. Session tokens SHALL expire after 30 minutes of inactivity. All role-based access control decisions SHALL be enforced at the API gateway layer, </w:t>
      </w:r>
      <w:r w:rsidRPr="00510E5B">
        <w:rPr>
          <w:rFonts w:eastAsia="Arial"/>
          <w:color w:val="000000" w:themeColor="text1"/>
          <w:lang w:val="en-IN" w:eastAsia="en-IN"/>
        </w:rPr>
        <w:lastRenderedPageBreak/>
        <w:t>with authorization checks repeated at the service layer to prevent privilege escalation. Failed login attempts SHALL be rate-limited to 5 per minute per IP address.</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NFR-09: Audit Logging</w:t>
      </w:r>
    </w:p>
    <w:p w:rsidR="00963DB4" w:rsidRPr="00510E5B" w:rsidRDefault="00727CFB" w:rsidP="003071C1">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The system SHALL maintain comprehensive, tamper-evident audit logs recording: all user authentication events; every image upload and associated metadata; all inference requests and their outputs; all model training invocations and configuration changes; and all administrative actions including user provisioning and permission changes. Audit logs SHALL be retained for a minimum of 7 years in compliance with medical records legislation and SHALL be stored in an append-only log store.</w:t>
      </w:r>
    </w:p>
    <w:p w:rsidR="00963DB4" w:rsidRPr="00510E5B" w:rsidRDefault="00727CFB" w:rsidP="00860A23">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3.3.4  Maintainability</w:t>
      </w:r>
      <w:proofErr w:type="gramEnd"/>
      <w:r w:rsidRPr="00510E5B">
        <w:rPr>
          <w:rFonts w:eastAsia="Arial"/>
          <w:b/>
          <w:bCs/>
          <w:color w:val="000000" w:themeColor="text1"/>
          <w:sz w:val="28"/>
          <w:szCs w:val="28"/>
          <w:lang w:val="en-IN" w:eastAsia="en-IN"/>
        </w:rPr>
        <w:t xml:space="preserve"> and Scalability</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NFR-10: Model Retraining Support</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system SHALL support incremental model retraining when new </w:t>
      </w:r>
      <w:proofErr w:type="spellStart"/>
      <w:r w:rsidRPr="00510E5B">
        <w:rPr>
          <w:rFonts w:eastAsia="Arial"/>
          <w:color w:val="000000" w:themeColor="text1"/>
          <w:lang w:val="en-IN" w:eastAsia="en-IN"/>
        </w:rPr>
        <w:t>labeled</w:t>
      </w:r>
      <w:proofErr w:type="spellEnd"/>
      <w:r w:rsidRPr="00510E5B">
        <w:rPr>
          <w:rFonts w:eastAsia="Arial"/>
          <w:color w:val="000000" w:themeColor="text1"/>
          <w:lang w:val="en-IN" w:eastAsia="en-IN"/>
        </w:rPr>
        <w:t xml:space="preserve"> X-ray data is added to the dataset. The retraining pipeline SHALL preserve the experiment history, enabling performance comparison between the new model and all previous versions. Model rollback to any previous version SHALL be achievable within 15 minutes of initiation by a system administrator.</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NFR-11: Scalability</w:t>
      </w:r>
    </w:p>
    <w:p w:rsidR="003071C1"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system architecture SHALL be designed to support horizontal scaling of the inference service to handle concurrent diagnostic requests from up to 50 simultaneous users without degradation in response latency beyond 10% of the baseline. Containerization using </w:t>
      </w:r>
      <w:proofErr w:type="spellStart"/>
      <w:r w:rsidRPr="00510E5B">
        <w:rPr>
          <w:rFonts w:eastAsia="Arial"/>
          <w:color w:val="000000" w:themeColor="text1"/>
          <w:lang w:val="en-IN" w:eastAsia="en-IN"/>
        </w:rPr>
        <w:t>Docker</w:t>
      </w:r>
      <w:proofErr w:type="spellEnd"/>
      <w:r w:rsidRPr="00510E5B">
        <w:rPr>
          <w:rFonts w:eastAsia="Arial"/>
          <w:color w:val="000000" w:themeColor="text1"/>
          <w:lang w:val="en-IN" w:eastAsia="en-IN"/>
        </w:rPr>
        <w:t xml:space="preserve"> and orchestration via </w:t>
      </w:r>
      <w:proofErr w:type="spellStart"/>
      <w:r w:rsidRPr="00510E5B">
        <w:rPr>
          <w:rFonts w:eastAsia="Arial"/>
          <w:color w:val="000000" w:themeColor="text1"/>
          <w:lang w:val="en-IN" w:eastAsia="en-IN"/>
        </w:rPr>
        <w:t>Kubernetes</w:t>
      </w:r>
      <w:proofErr w:type="spellEnd"/>
      <w:r w:rsidRPr="00510E5B">
        <w:rPr>
          <w:rFonts w:eastAsia="Arial"/>
          <w:color w:val="000000" w:themeColor="text1"/>
          <w:lang w:val="en-IN" w:eastAsia="en-IN"/>
        </w:rPr>
        <w:t xml:space="preserve"> SHALL be supported for elastic deployment scaling.</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NFR-12: Codebase Maintainability</w:t>
      </w:r>
    </w:p>
    <w:p w:rsidR="00963DB4" w:rsidRPr="00510E5B" w:rsidRDefault="00727CFB" w:rsidP="003071C1">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source codebase SHALL maintain a minimum code coverage of 80% across unit and integration tests. All public API endpoints and quantum circuit configurations SHALL be documented with </w:t>
      </w:r>
      <w:proofErr w:type="spellStart"/>
      <w:r w:rsidRPr="00510E5B">
        <w:rPr>
          <w:rFonts w:eastAsia="Arial"/>
          <w:color w:val="000000" w:themeColor="text1"/>
          <w:lang w:val="en-IN" w:eastAsia="en-IN"/>
        </w:rPr>
        <w:t>docstrings</w:t>
      </w:r>
      <w:proofErr w:type="spellEnd"/>
      <w:r w:rsidRPr="00510E5B">
        <w:rPr>
          <w:rFonts w:eastAsia="Arial"/>
          <w:color w:val="000000" w:themeColor="text1"/>
          <w:lang w:val="en-IN" w:eastAsia="en-IN"/>
        </w:rPr>
        <w:t xml:space="preserve"> conforming to </w:t>
      </w:r>
      <w:proofErr w:type="spellStart"/>
      <w:r w:rsidRPr="00510E5B">
        <w:rPr>
          <w:rFonts w:eastAsia="Arial"/>
          <w:color w:val="000000" w:themeColor="text1"/>
          <w:lang w:val="en-IN" w:eastAsia="en-IN"/>
        </w:rPr>
        <w:t>NumPy</w:t>
      </w:r>
      <w:proofErr w:type="spellEnd"/>
      <w:r w:rsidRPr="00510E5B">
        <w:rPr>
          <w:rFonts w:eastAsia="Arial"/>
          <w:color w:val="000000" w:themeColor="text1"/>
          <w:lang w:val="en-IN" w:eastAsia="en-IN"/>
        </w:rPr>
        <w:t xml:space="preserve"> or Google style guides. </w:t>
      </w:r>
      <w:proofErr w:type="spellStart"/>
      <w:r w:rsidRPr="00510E5B">
        <w:rPr>
          <w:rFonts w:eastAsia="Arial"/>
          <w:color w:val="000000" w:themeColor="text1"/>
          <w:lang w:val="en-IN" w:eastAsia="en-IN"/>
        </w:rPr>
        <w:t>Cyclomatic</w:t>
      </w:r>
      <w:proofErr w:type="spellEnd"/>
      <w:r w:rsidRPr="00510E5B">
        <w:rPr>
          <w:rFonts w:eastAsia="Arial"/>
          <w:color w:val="000000" w:themeColor="text1"/>
          <w:lang w:val="en-IN" w:eastAsia="en-IN"/>
        </w:rPr>
        <w:t xml:space="preserve"> complexity of any single function SHALL not exceed 15. Dependency management SHALL use pinned version requirements (requirements.txt or </w:t>
      </w:r>
      <w:proofErr w:type="spellStart"/>
      <w:r w:rsidRPr="00510E5B">
        <w:rPr>
          <w:rFonts w:eastAsia="Arial"/>
          <w:color w:val="000000" w:themeColor="text1"/>
          <w:lang w:val="en-IN" w:eastAsia="en-IN"/>
        </w:rPr>
        <w:t>environment.yml</w:t>
      </w:r>
      <w:proofErr w:type="spellEnd"/>
      <w:r w:rsidRPr="00510E5B">
        <w:rPr>
          <w:rFonts w:eastAsia="Arial"/>
          <w:color w:val="000000" w:themeColor="text1"/>
          <w:lang w:val="en-IN" w:eastAsia="en-IN"/>
        </w:rPr>
        <w:t>) to ensure reproducible builds.</w:t>
      </w:r>
    </w:p>
    <w:p w:rsidR="00963DB4" w:rsidRPr="00510E5B" w:rsidRDefault="00727CFB" w:rsidP="00860A23">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3.3.5  Regulatory</w:t>
      </w:r>
      <w:proofErr w:type="gramEnd"/>
      <w:r w:rsidRPr="00510E5B">
        <w:rPr>
          <w:rFonts w:eastAsia="Arial"/>
          <w:b/>
          <w:bCs/>
          <w:color w:val="000000" w:themeColor="text1"/>
          <w:sz w:val="28"/>
          <w:szCs w:val="28"/>
          <w:lang w:val="en-IN" w:eastAsia="en-IN"/>
        </w:rPr>
        <w:t xml:space="preserve"> Compliance and Ethical Requirements</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NFR-13: Medical Device Regulatory Alignment</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As a medical AI decision-support system, the Hybrid QCNN platform SHALL be designed in alignment with relevant regulatory guidance including the U.S. FDA's Artificial Intelligence/Machine Learning-Based Software as a Medical Device (AI/ML-</w:t>
      </w:r>
      <w:proofErr w:type="spellStart"/>
      <w:r w:rsidRPr="00510E5B">
        <w:rPr>
          <w:rFonts w:eastAsia="Arial"/>
          <w:color w:val="000000" w:themeColor="text1"/>
          <w:lang w:val="en-IN" w:eastAsia="en-IN"/>
        </w:rPr>
        <w:t>SaMD</w:t>
      </w:r>
      <w:proofErr w:type="spellEnd"/>
      <w:r w:rsidRPr="00510E5B">
        <w:rPr>
          <w:rFonts w:eastAsia="Arial"/>
          <w:color w:val="000000" w:themeColor="text1"/>
          <w:lang w:val="en-IN" w:eastAsia="en-IN"/>
        </w:rPr>
        <w:t>) Action Plan, the EU Medical Device Regulation (MDR 2017/745), and ISO 13485 quality management system standards. The system SHALL generate and maintain a Software Bill of Materials (SBOM) and maintain a clinical validation evidence dossier for regulatory submissions.</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 xml:space="preserve">NFR-14: </w:t>
      </w:r>
      <w:proofErr w:type="spellStart"/>
      <w:r w:rsidRPr="00510E5B">
        <w:rPr>
          <w:rFonts w:eastAsia="Arial"/>
          <w:b/>
          <w:bCs/>
          <w:color w:val="000000" w:themeColor="text1"/>
          <w:lang w:val="en-IN" w:eastAsia="en-IN"/>
        </w:rPr>
        <w:t>Explainability</w:t>
      </w:r>
      <w:proofErr w:type="spellEnd"/>
      <w:r w:rsidRPr="00510E5B">
        <w:rPr>
          <w:rFonts w:eastAsia="Arial"/>
          <w:b/>
          <w:bCs/>
          <w:color w:val="000000" w:themeColor="text1"/>
          <w:lang w:val="en-IN" w:eastAsia="en-IN"/>
        </w:rPr>
        <w:t xml:space="preserve"> and Transparency</w:t>
      </w:r>
    </w:p>
    <w:p w:rsidR="00963DB4" w:rsidRPr="00510E5B" w:rsidRDefault="00727CFB" w:rsidP="00860A23">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The system SHALL provide human-interpretable explanations for every AI-generated diagnostic decision presented to Medical Professional users. These explanations SHALL include: class probability distributions for all three diagnostic categories; Grad-CAM attention visualizations; a plain-language confidence statement (e.g., 'High confidence: Viral Pneumonia with 87% probability'); and a disclaimer indicating the system is a decision-support tool and not a substitute for physician judgment.</w:t>
      </w:r>
    </w:p>
    <w:p w:rsidR="00963DB4" w:rsidRPr="00510E5B" w:rsidRDefault="00727CFB" w:rsidP="00860A23">
      <w:pPr>
        <w:spacing w:before="240" w:after="120" w:line="360" w:lineRule="auto"/>
        <w:jc w:val="both"/>
        <w:outlineLvl w:val="2"/>
        <w:rPr>
          <w:rFonts w:eastAsia="Arial"/>
          <w:b/>
          <w:bCs/>
          <w:color w:val="000000" w:themeColor="text1"/>
          <w:lang w:val="en-IN" w:eastAsia="en-IN"/>
        </w:rPr>
      </w:pPr>
      <w:r w:rsidRPr="00510E5B">
        <w:rPr>
          <w:rFonts w:eastAsia="Arial"/>
          <w:b/>
          <w:bCs/>
          <w:color w:val="000000" w:themeColor="text1"/>
          <w:lang w:val="en-IN" w:eastAsia="en-IN"/>
        </w:rPr>
        <w:t>NFR-15: Bias Monitoring</w:t>
      </w:r>
    </w:p>
    <w:p w:rsidR="00963DB4" w:rsidRPr="00510E5B" w:rsidRDefault="00727CFB" w:rsidP="003071C1">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The system SHALL include automated demographic bias monitoring capabilities that track classification performance metrics disaggregated by patient demographic attributes (age group, sex) where such metadata is available. Performance disparities exceeding 5 percentage points across demographic subgroups SHALL trigger automated alerts to Research Scientists and System Administrators for investigation and potential model correction.</w:t>
      </w:r>
    </w:p>
    <w:p w:rsidR="00963DB4" w:rsidRPr="00510E5B" w:rsidRDefault="00727CFB" w:rsidP="00860A23">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3.3.6  Requirements</w:t>
      </w:r>
      <w:proofErr w:type="gramEnd"/>
      <w:r w:rsidRPr="00510E5B">
        <w:rPr>
          <w:rFonts w:eastAsia="Arial"/>
          <w:b/>
          <w:bCs/>
          <w:color w:val="000000" w:themeColor="text1"/>
          <w:sz w:val="28"/>
          <w:szCs w:val="28"/>
          <w:lang w:val="en-IN" w:eastAsia="en-IN"/>
        </w:rPr>
        <w:t xml:space="preserve"> Traceability Summary</w:t>
      </w:r>
    </w:p>
    <w:p w:rsidR="00963DB4" w:rsidRPr="00510E5B" w:rsidRDefault="00727CFB" w:rsidP="003071C1">
      <w:pPr>
        <w:spacing w:before="120" w:after="120" w:line="360" w:lineRule="auto"/>
        <w:jc w:val="both"/>
        <w:rPr>
          <w:rFonts w:eastAsia="Arial"/>
          <w:color w:val="000000" w:themeColor="text1"/>
          <w:lang w:val="en-IN" w:eastAsia="en-IN"/>
        </w:rPr>
      </w:pPr>
      <w:r w:rsidRPr="00510E5B">
        <w:rPr>
          <w:rFonts w:eastAsia="Arial"/>
          <w:color w:val="000000" w:themeColor="text1"/>
          <w:lang w:val="en-IN" w:eastAsia="en-IN"/>
        </w:rPr>
        <w:t>The following table provides a consolidated traceability matrix linking all specified requirements to their verification methods and priority levels:</w:t>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10" w:type="dxa"/>
          <w:right w:w="10" w:type="dxa"/>
        </w:tblCellMar>
        <w:tblLook w:val="04A0" w:firstRow="1" w:lastRow="0" w:firstColumn="1" w:lastColumn="0" w:noHBand="0" w:noVBand="1"/>
      </w:tblPr>
      <w:tblGrid>
        <w:gridCol w:w="1429"/>
        <w:gridCol w:w="1831"/>
        <w:gridCol w:w="2551"/>
        <w:gridCol w:w="1276"/>
        <w:gridCol w:w="2126"/>
      </w:tblGrid>
      <w:tr w:rsidR="00F85FD1" w:rsidRPr="00510E5B" w:rsidTr="00314F1C">
        <w:trPr>
          <w:tblHeade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b/>
                <w:bCs/>
                <w:color w:val="000000" w:themeColor="text1"/>
                <w:lang w:val="en-IN" w:eastAsia="en-IN"/>
              </w:rPr>
              <w:lastRenderedPageBreak/>
              <w:t>Req. ID</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b/>
                <w:bCs/>
                <w:color w:val="000000" w:themeColor="text1"/>
                <w:lang w:val="en-IN" w:eastAsia="en-IN"/>
              </w:rPr>
              <w:t>Category</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b/>
                <w:bCs/>
                <w:color w:val="000000" w:themeColor="text1"/>
                <w:lang w:val="en-IN" w:eastAsia="en-IN"/>
              </w:rPr>
              <w:t>Description</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b/>
                <w:bCs/>
                <w:color w:val="000000" w:themeColor="text1"/>
                <w:lang w:val="en-IN" w:eastAsia="en-IN"/>
              </w:rPr>
              <w:t>Priority</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b/>
                <w:bCs/>
                <w:color w:val="000000" w:themeColor="text1"/>
                <w:lang w:val="en-IN" w:eastAsia="en-IN"/>
              </w:rPr>
              <w:t>Verification Method</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FR-01</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Functional</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Multi-format image ingestion</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High</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System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FR-02</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Functional</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proofErr w:type="spellStart"/>
            <w:r w:rsidRPr="00510E5B">
              <w:rPr>
                <w:rFonts w:eastAsia="Arial"/>
                <w:color w:val="000000" w:themeColor="text1"/>
                <w:lang w:val="en-IN" w:eastAsia="en-IN"/>
              </w:rPr>
              <w:t>Preprocessing</w:t>
            </w:r>
            <w:proofErr w:type="spellEnd"/>
            <w:r w:rsidRPr="00510E5B">
              <w:rPr>
                <w:rFonts w:eastAsia="Arial"/>
                <w:color w:val="000000" w:themeColor="text1"/>
                <w:lang w:val="en-IN" w:eastAsia="en-IN"/>
              </w:rPr>
              <w:t xml:space="preserve"> pipeline (grayscale, resize, normalize)</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High</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Unit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FR-03</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Functional</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Configurable data augmentation</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High</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Unit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FR-04</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Functional</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Classical CNN backbone</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High</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Integration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FR-05</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Functional</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 xml:space="preserve">Quantum convolutional layer (PQC, 4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High</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Integration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FR-06</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Functional</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 xml:space="preserve">Classification head (Dense + </w:t>
            </w:r>
            <w:proofErr w:type="spellStart"/>
            <w:r w:rsidRPr="00510E5B">
              <w:rPr>
                <w:rFonts w:eastAsia="Arial"/>
                <w:color w:val="000000" w:themeColor="text1"/>
                <w:lang w:val="en-IN" w:eastAsia="en-IN"/>
              </w:rPr>
              <w:t>Softmax</w:t>
            </w:r>
            <w:proofErr w:type="spellEnd"/>
            <w:r w:rsidRPr="00510E5B">
              <w:rPr>
                <w:rFonts w:eastAsia="Arial"/>
                <w:color w:val="000000" w:themeColor="text1"/>
                <w:lang w:val="en-IN" w:eastAsia="en-IN"/>
              </w:rPr>
              <w:t>)</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High</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Integration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FR-07</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Functional</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Configurable training parameters</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Medium</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System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FR-08</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Functional</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Performance metrics computation</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High</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Unit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FR-09</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Functional</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Comparative analysis dashboard</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Medium</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UAT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FR-10</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Functional</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 xml:space="preserve">Grad-CAM </w:t>
            </w:r>
            <w:proofErr w:type="spellStart"/>
            <w:r w:rsidRPr="00510E5B">
              <w:rPr>
                <w:rFonts w:eastAsia="Arial"/>
                <w:color w:val="000000" w:themeColor="text1"/>
                <w:lang w:val="en-IN" w:eastAsia="en-IN"/>
              </w:rPr>
              <w:t>explainability</w:t>
            </w:r>
            <w:proofErr w:type="spellEnd"/>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Medium</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System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lastRenderedPageBreak/>
              <w:t>NFR-01</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Performance</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Inference latency ≤ 5 seconds</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High</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Performance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NFR-02</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Performance</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Accuracy ≥ 85% (CNN), ≥ 82% (Hybrid)</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High</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Acceptance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NFR-03</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Performance</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Training time ≤ 20 minutes</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Medium</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Performance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NFR-04</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Reliability</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System uptime ≥ 99.5%</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High</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Monitoring</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NFR-05</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Reliability</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SHA-256 data integrity checks</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High</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Security Audit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NFR-06</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Reliability</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 xml:space="preserve">Quantum </w:t>
            </w:r>
            <w:proofErr w:type="spellStart"/>
            <w:r w:rsidRPr="00510E5B">
              <w:rPr>
                <w:rFonts w:eastAsia="Arial"/>
                <w:color w:val="000000" w:themeColor="text1"/>
                <w:lang w:val="en-IN" w:eastAsia="en-IN"/>
              </w:rPr>
              <w:t>fallback</w:t>
            </w:r>
            <w:proofErr w:type="spellEnd"/>
            <w:r w:rsidRPr="00510E5B">
              <w:rPr>
                <w:rFonts w:eastAsia="Arial"/>
                <w:color w:val="000000" w:themeColor="text1"/>
                <w:lang w:val="en-IN" w:eastAsia="en-IN"/>
              </w:rPr>
              <w:t xml:space="preserve"> to classical CNN</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High</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Fault Test</w:t>
            </w:r>
          </w:p>
        </w:tc>
      </w:tr>
      <w:tr w:rsidR="00F85FD1" w:rsidRPr="00510E5B" w:rsidTr="00314F1C">
        <w:trPr>
          <w:trHeight w:val="1169"/>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NFR-07</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Security</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 xml:space="preserve">DICOM </w:t>
            </w:r>
            <w:proofErr w:type="spellStart"/>
            <w:r w:rsidRPr="00510E5B">
              <w:rPr>
                <w:rFonts w:eastAsia="Arial"/>
                <w:color w:val="000000" w:themeColor="text1"/>
                <w:lang w:val="en-IN" w:eastAsia="en-IN"/>
              </w:rPr>
              <w:t>anonymization</w:t>
            </w:r>
            <w:proofErr w:type="spellEnd"/>
            <w:r w:rsidRPr="00510E5B">
              <w:rPr>
                <w:rFonts w:eastAsia="Arial"/>
                <w:color w:val="000000" w:themeColor="text1"/>
                <w:lang w:val="en-IN" w:eastAsia="en-IN"/>
              </w:rPr>
              <w:t xml:space="preserve"> (PS3.15)</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Critical</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Compliance Audit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NFR-08</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Security</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MFA and RBAC enforcement</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Critical</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Penetration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NFR-09</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Security</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7-year tamper-evident audit logs</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Critical</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Compliance Audit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NFR-10</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Maintainability</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Model retraining and rollback support</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Medium</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Integration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lastRenderedPageBreak/>
              <w:t>NFR-11</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Scalability</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50 concurrent users without degradation</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Medium</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Load Test</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NFR-12</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Maintainability</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80% test coverage, complexity ≤ 15</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Medium</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Code Review</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NFR-13</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Compliance</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FDA AI/ML-</w:t>
            </w:r>
            <w:proofErr w:type="spellStart"/>
            <w:r w:rsidRPr="00510E5B">
              <w:rPr>
                <w:rFonts w:eastAsia="Arial"/>
                <w:color w:val="000000" w:themeColor="text1"/>
                <w:lang w:val="en-IN" w:eastAsia="en-IN"/>
              </w:rPr>
              <w:t>SaMD</w:t>
            </w:r>
            <w:proofErr w:type="spellEnd"/>
            <w:r w:rsidRPr="00510E5B">
              <w:rPr>
                <w:rFonts w:eastAsia="Arial"/>
                <w:color w:val="000000" w:themeColor="text1"/>
                <w:lang w:val="en-IN" w:eastAsia="en-IN"/>
              </w:rPr>
              <w:t>, EU MDR alignment</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Critical</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Regulatory Review</w:t>
            </w:r>
          </w:p>
        </w:tc>
      </w:tr>
      <w:tr w:rsidR="00F85FD1" w:rsidRPr="00510E5B" w:rsidTr="00314F1C">
        <w:trPr>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NFR-14</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Ethics</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Explainable decisions with Grad-CAM</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High</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UAT</w:t>
            </w:r>
          </w:p>
        </w:tc>
      </w:tr>
      <w:tr w:rsidR="00F85FD1" w:rsidRPr="00510E5B" w:rsidTr="00314F1C">
        <w:trPr>
          <w:trHeight w:val="525"/>
          <w:jc w:val="center"/>
        </w:trPr>
        <w:tc>
          <w:tcPr>
            <w:tcW w:w="1429"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NFR-15</w:t>
            </w:r>
          </w:p>
        </w:tc>
        <w:tc>
          <w:tcPr>
            <w:tcW w:w="183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Ethics</w:t>
            </w:r>
          </w:p>
        </w:tc>
        <w:tc>
          <w:tcPr>
            <w:tcW w:w="2551"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D37282">
            <w:pPr>
              <w:spacing w:line="360" w:lineRule="auto"/>
              <w:rPr>
                <w:rFonts w:eastAsia="Arial"/>
                <w:color w:val="000000" w:themeColor="text1"/>
                <w:lang w:val="en-IN" w:eastAsia="en-IN"/>
              </w:rPr>
            </w:pPr>
            <w:r w:rsidRPr="00510E5B">
              <w:rPr>
                <w:rFonts w:eastAsia="Arial"/>
                <w:color w:val="000000" w:themeColor="text1"/>
                <w:lang w:val="en-IN" w:eastAsia="en-IN"/>
              </w:rPr>
              <w:t>Demographic bias monitoring</w:t>
            </w:r>
          </w:p>
        </w:tc>
        <w:tc>
          <w:tcPr>
            <w:tcW w:w="127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Medium</w:t>
            </w:r>
          </w:p>
        </w:tc>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rsidR="00963DB4" w:rsidRPr="00510E5B" w:rsidRDefault="00727CFB" w:rsidP="00860A23">
            <w:pPr>
              <w:spacing w:line="360" w:lineRule="auto"/>
              <w:jc w:val="both"/>
              <w:rPr>
                <w:rFonts w:eastAsia="Arial"/>
                <w:color w:val="000000" w:themeColor="text1"/>
                <w:lang w:val="en-IN" w:eastAsia="en-IN"/>
              </w:rPr>
            </w:pPr>
            <w:r w:rsidRPr="00510E5B">
              <w:rPr>
                <w:rFonts w:eastAsia="Arial"/>
                <w:color w:val="000000" w:themeColor="text1"/>
                <w:lang w:val="en-IN" w:eastAsia="en-IN"/>
              </w:rPr>
              <w:t>System Test</w:t>
            </w:r>
          </w:p>
        </w:tc>
      </w:tr>
    </w:tbl>
    <w:p w:rsidR="00963DB4" w:rsidRPr="00510E5B" w:rsidRDefault="00727CFB" w:rsidP="00860A23">
      <w:pPr>
        <w:spacing w:before="120" w:after="120" w:line="360" w:lineRule="auto"/>
        <w:jc w:val="both"/>
        <w:rPr>
          <w:rFonts w:eastAsia="Arial"/>
          <w:color w:val="000000" w:themeColor="text1"/>
          <w:lang w:val="en-IN" w:eastAsia="en-IN"/>
        </w:rPr>
        <w:sectPr w:rsidR="00963DB4" w:rsidRPr="00510E5B">
          <w:pgSz w:w="12240" w:h="15840"/>
          <w:pgMar w:top="1440" w:right="1440" w:bottom="1440" w:left="1440" w:header="708" w:footer="708" w:gutter="0"/>
          <w:cols w:space="720"/>
          <w:docGrid w:linePitch="360"/>
        </w:sectPr>
      </w:pPr>
      <w:r w:rsidRPr="00510E5B">
        <w:rPr>
          <w:rFonts w:eastAsia="Arial"/>
          <w:color w:val="000000" w:themeColor="text1"/>
          <w:lang w:val="en-IN" w:eastAsia="en-IN"/>
        </w:rPr>
        <w:t xml:space="preserve">This chapter has formally specified the System Requirements Specification for the Hybrid Quantum-Classical CNN Lung X-Ray Classification System. Section 3.1 defined four distinct user roles — System Administrator, Medical Professional, Research Scientist, </w:t>
      </w:r>
      <w:r w:rsidR="003071C1" w:rsidRPr="00510E5B">
        <w:rPr>
          <w:rFonts w:eastAsia="Arial"/>
          <w:color w:val="000000" w:themeColor="text1"/>
          <w:lang w:val="en-IN" w:eastAsia="en-IN"/>
        </w:rPr>
        <w:t xml:space="preserve">and Guest Viewer </w:t>
      </w:r>
      <w:r w:rsidRPr="00510E5B">
        <w:rPr>
          <w:rFonts w:eastAsia="Arial"/>
          <w:color w:val="000000" w:themeColor="text1"/>
          <w:lang w:val="en-IN" w:eastAsia="en-IN"/>
        </w:rPr>
        <w:t xml:space="preserve">each with differentiated access controls and interaction modes. Section 3.2 enumerated ten functional requirements covering the full pipeline from image ingestion and </w:t>
      </w:r>
      <w:proofErr w:type="spellStart"/>
      <w:r w:rsidRPr="00510E5B">
        <w:rPr>
          <w:rFonts w:eastAsia="Arial"/>
          <w:color w:val="000000" w:themeColor="text1"/>
          <w:lang w:val="en-IN" w:eastAsia="en-IN"/>
        </w:rPr>
        <w:t>preprocessing</w:t>
      </w:r>
      <w:proofErr w:type="spellEnd"/>
      <w:r w:rsidRPr="00510E5B">
        <w:rPr>
          <w:rFonts w:eastAsia="Arial"/>
          <w:color w:val="000000" w:themeColor="text1"/>
          <w:lang w:val="en-IN" w:eastAsia="en-IN"/>
        </w:rPr>
        <w:t xml:space="preserve"> through quantum circuit execution and </w:t>
      </w:r>
      <w:proofErr w:type="spellStart"/>
      <w:r w:rsidRPr="00510E5B">
        <w:rPr>
          <w:rFonts w:eastAsia="Arial"/>
          <w:color w:val="000000" w:themeColor="text1"/>
          <w:lang w:val="en-IN" w:eastAsia="en-IN"/>
        </w:rPr>
        <w:t>explainability</w:t>
      </w:r>
      <w:proofErr w:type="spellEnd"/>
      <w:r w:rsidRPr="00510E5B">
        <w:rPr>
          <w:rFonts w:eastAsia="Arial"/>
          <w:color w:val="000000" w:themeColor="text1"/>
          <w:lang w:val="en-IN" w:eastAsia="en-IN"/>
        </w:rPr>
        <w:t xml:space="preserve"> reporting. Section 3.3 defined fifteen non-functional requirements spanning performance, reliability, security, maintainability, scalability, regulatory compliance, and ethical considerations.</w:t>
      </w:r>
      <w:r w:rsidR="003071C1" w:rsidRPr="00510E5B">
        <w:rPr>
          <w:rFonts w:eastAsia="Arial"/>
          <w:color w:val="000000" w:themeColor="text1"/>
          <w:lang w:val="en-IN" w:eastAsia="en-IN"/>
        </w:rPr>
        <w:t xml:space="preserve"> </w:t>
      </w:r>
      <w:r w:rsidRPr="00510E5B">
        <w:rPr>
          <w:rFonts w:eastAsia="Arial"/>
          <w:color w:val="000000" w:themeColor="text1"/>
          <w:lang w:val="en-IN" w:eastAsia="en-IN"/>
        </w:rPr>
        <w:t>Together, these specifications provide a complete, verifiable, and traceable foundation for the design and evaluation phases of the Hybrid QCNN project. The requirements are informed directly by experimental evidence from the published study, ensuring alignment between the theoretical system architecture and empirically validated system behaviour. The subsequent chapters will address system design (Chapter 4) and implementation details (Chapter 5) building upon this specification.</w:t>
      </w:r>
    </w:p>
    <w:p w:rsidR="001072BC" w:rsidRPr="00510E5B" w:rsidRDefault="00727CFB" w:rsidP="00A1587B">
      <w:pPr>
        <w:spacing w:after="120" w:line="360" w:lineRule="auto"/>
        <w:rPr>
          <w:color w:val="000000" w:themeColor="text1"/>
          <w:sz w:val="32"/>
          <w:szCs w:val="32"/>
          <w:lang w:val="en-IN" w:eastAsia="en-IN"/>
        </w:rPr>
      </w:pPr>
      <w:r w:rsidRPr="00510E5B">
        <w:rPr>
          <w:b/>
          <w:bCs/>
          <w:color w:val="000000" w:themeColor="text1"/>
          <w:sz w:val="32"/>
          <w:szCs w:val="32"/>
          <w:lang w:val="en-IN" w:eastAsia="en-IN"/>
        </w:rPr>
        <w:lastRenderedPageBreak/>
        <w:t>CHAPTER 4</w:t>
      </w:r>
    </w:p>
    <w:p w:rsidR="001072BC" w:rsidRPr="00510E5B" w:rsidRDefault="00727CFB" w:rsidP="00A1587B">
      <w:pPr>
        <w:spacing w:before="80" w:after="80" w:line="360" w:lineRule="auto"/>
        <w:jc w:val="center"/>
        <w:rPr>
          <w:color w:val="000000" w:themeColor="text1"/>
          <w:sz w:val="32"/>
          <w:szCs w:val="32"/>
          <w:lang w:val="en-IN" w:eastAsia="en-IN"/>
        </w:rPr>
      </w:pPr>
      <w:r w:rsidRPr="00510E5B">
        <w:rPr>
          <w:b/>
          <w:bCs/>
          <w:color w:val="000000" w:themeColor="text1"/>
          <w:sz w:val="32"/>
          <w:szCs w:val="32"/>
          <w:lang w:val="en-IN" w:eastAsia="en-IN"/>
        </w:rPr>
        <w:t>SYSTEM DESIGN</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This chapter presents the complete system design of the Hybrid Quantum-Classical Convolutional Neural Network (QCNN) platform for lung X-ray image classification. Building on the requirements established in Chapter 3, the design translates functional and non-functional specifications into concrete architectural decisions, data flow structures, object-oriented class definitions, and interaction pr</w:t>
      </w:r>
      <w:r w:rsidR="00C0792C" w:rsidRPr="00510E5B">
        <w:rPr>
          <w:color w:val="000000" w:themeColor="text1"/>
          <w:lang w:val="en-IN" w:eastAsia="en-IN"/>
        </w:rPr>
        <w:t xml:space="preserve">otocols. Each design artefact </w:t>
      </w:r>
      <w:r w:rsidRPr="00510E5B">
        <w:rPr>
          <w:color w:val="000000" w:themeColor="text1"/>
          <w:lang w:val="en-IN" w:eastAsia="en-IN"/>
        </w:rPr>
        <w:t>overview, data flow diagram, use case diagram, class d</w:t>
      </w:r>
      <w:r w:rsidR="00C0792C" w:rsidRPr="00510E5B">
        <w:rPr>
          <w:color w:val="000000" w:themeColor="text1"/>
          <w:lang w:val="en-IN" w:eastAsia="en-IN"/>
        </w:rPr>
        <w:t>iagram, and sequence diagram</w:t>
      </w:r>
      <w:r w:rsidRPr="00510E5B">
        <w:rPr>
          <w:color w:val="000000" w:themeColor="text1"/>
          <w:lang w:val="en-IN" w:eastAsia="en-IN"/>
        </w:rPr>
        <w:t xml:space="preserve"> is presented with accompanying rationale grounded in the experimental findings of the study.</w:t>
      </w:r>
      <w:r w:rsidR="00821CFC" w:rsidRPr="00510E5B">
        <w:rPr>
          <w:color w:val="000000" w:themeColor="text1"/>
          <w:lang w:val="en-IN" w:eastAsia="en-IN"/>
        </w:rPr>
        <w:t xml:space="preserve"> </w:t>
      </w:r>
      <w:r w:rsidRPr="00510E5B">
        <w:rPr>
          <w:color w:val="000000" w:themeColor="text1"/>
          <w:lang w:val="en-IN" w:eastAsia="en-IN"/>
        </w:rPr>
        <w:t>The design follows a layered architecture pattern that separates concerns across presentation, application, quantum-AI core, and data layers. This separation enables independent evolution of the quantum circuit component as hardware capabilities advance, while preserving the stability of the surrounding clinical application infrastructure.</w:t>
      </w:r>
    </w:p>
    <w:p w:rsidR="001072BC" w:rsidRPr="00510E5B" w:rsidRDefault="00727CFB" w:rsidP="00616D9F">
      <w:pPr>
        <w:spacing w:before="200" w:after="100" w:line="360" w:lineRule="auto"/>
        <w:jc w:val="both"/>
        <w:rPr>
          <w:color w:val="000000" w:themeColor="text1"/>
          <w:sz w:val="28"/>
          <w:szCs w:val="28"/>
          <w:lang w:val="en-IN" w:eastAsia="en-IN"/>
        </w:rPr>
      </w:pPr>
      <w:r w:rsidRPr="00510E5B">
        <w:rPr>
          <w:b/>
          <w:bCs/>
          <w:color w:val="000000" w:themeColor="text1"/>
          <w:sz w:val="28"/>
          <w:szCs w:val="28"/>
          <w:lang w:val="en-IN" w:eastAsia="en-IN"/>
        </w:rPr>
        <w:t>4.1</w:t>
      </w:r>
      <w:proofErr w:type="gramStart"/>
      <w:r w:rsidRPr="00510E5B">
        <w:rPr>
          <w:b/>
          <w:bCs/>
          <w:color w:val="000000" w:themeColor="text1"/>
          <w:sz w:val="28"/>
          <w:szCs w:val="28"/>
          <w:lang w:val="en-IN" w:eastAsia="en-IN"/>
        </w:rPr>
        <w:t>  System</w:t>
      </w:r>
      <w:proofErr w:type="gramEnd"/>
      <w:r w:rsidRPr="00510E5B">
        <w:rPr>
          <w:b/>
          <w:bCs/>
          <w:color w:val="000000" w:themeColor="text1"/>
          <w:sz w:val="28"/>
          <w:szCs w:val="28"/>
          <w:lang w:val="en-IN" w:eastAsia="en-IN"/>
        </w:rPr>
        <w:t xml:space="preserve"> Design Overview</w:t>
      </w:r>
    </w:p>
    <w:p w:rsidR="001072BC" w:rsidRPr="00510E5B" w:rsidRDefault="00727CFB" w:rsidP="00616D9F">
      <w:pPr>
        <w:spacing w:before="300" w:after="160" w:line="360" w:lineRule="auto"/>
        <w:jc w:val="both"/>
        <w:outlineLvl w:val="1"/>
        <w:rPr>
          <w:b/>
          <w:bCs/>
          <w:color w:val="000000" w:themeColor="text1"/>
          <w:sz w:val="28"/>
          <w:szCs w:val="28"/>
          <w:lang w:val="en-IN" w:eastAsia="en-IN"/>
        </w:rPr>
      </w:pPr>
      <w:r w:rsidRPr="00510E5B">
        <w:rPr>
          <w:b/>
          <w:bCs/>
          <w:color w:val="000000" w:themeColor="text1"/>
          <w:sz w:val="28"/>
          <w:szCs w:val="28"/>
          <w:lang w:val="en-IN" w:eastAsia="en-IN"/>
        </w:rPr>
        <w:t>4.1.1</w:t>
      </w:r>
      <w:proofErr w:type="gramStart"/>
      <w:r w:rsidRPr="00510E5B">
        <w:rPr>
          <w:b/>
          <w:bCs/>
          <w:color w:val="000000" w:themeColor="text1"/>
          <w:sz w:val="28"/>
          <w:szCs w:val="28"/>
          <w:lang w:val="en-IN" w:eastAsia="en-IN"/>
        </w:rPr>
        <w:t>  Architectural</w:t>
      </w:r>
      <w:proofErr w:type="gramEnd"/>
      <w:r w:rsidRPr="00510E5B">
        <w:rPr>
          <w:b/>
          <w:bCs/>
          <w:color w:val="000000" w:themeColor="text1"/>
          <w:sz w:val="28"/>
          <w:szCs w:val="28"/>
          <w:lang w:val="en-IN" w:eastAsia="en-IN"/>
        </w:rPr>
        <w:t xml:space="preserve"> Philosophy</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The system adopts a service-oriented, layered architecture that partitions the Hybrid QCNN platform into four distinct tiers: the Presentation Layer, the Application Layer, the Quantum-AI Core, and the Data Layer. This decomposition reflects three core design principles derived from the project's dual nature as both a clinical decision-support tool and an active research platform.</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 xml:space="preserve">First, the principle of quantum-classical isolation mandates that the </w:t>
      </w:r>
      <w:proofErr w:type="spellStart"/>
      <w:r w:rsidRPr="00510E5B">
        <w:rPr>
          <w:color w:val="000000" w:themeColor="text1"/>
          <w:lang w:val="en-IN" w:eastAsia="en-IN"/>
        </w:rPr>
        <w:t>PennyLane</w:t>
      </w:r>
      <w:proofErr w:type="spellEnd"/>
      <w:r w:rsidRPr="00510E5B">
        <w:rPr>
          <w:color w:val="000000" w:themeColor="text1"/>
          <w:lang w:val="en-IN" w:eastAsia="en-IN"/>
        </w:rPr>
        <w:t xml:space="preserve"> quantum circuit component be encapsulated behind a stable Python interface, allowing the quantum gate configuration (e.g., Rotation-X + Pauli-Z, the best-performing combination at 87% accuracy) to be modified or upgraded without disrupting the surrounding </w:t>
      </w:r>
      <w:proofErr w:type="spellStart"/>
      <w:r w:rsidRPr="00510E5B">
        <w:rPr>
          <w:color w:val="000000" w:themeColor="text1"/>
          <w:lang w:val="en-IN" w:eastAsia="en-IN"/>
        </w:rPr>
        <w:t>Keras</w:t>
      </w:r>
      <w:proofErr w:type="spellEnd"/>
      <w:r w:rsidRPr="00510E5B">
        <w:rPr>
          <w:color w:val="000000" w:themeColor="text1"/>
          <w:lang w:val="en-IN" w:eastAsia="en-IN"/>
        </w:rPr>
        <w:t xml:space="preserve"> model or REST API contracts.</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 xml:space="preserve">Second, the principle of graceful degradation requires that any failure or timeout in the quantum simulator layer automatically triggers a </w:t>
      </w:r>
      <w:proofErr w:type="spellStart"/>
      <w:r w:rsidRPr="00510E5B">
        <w:rPr>
          <w:color w:val="000000" w:themeColor="text1"/>
          <w:lang w:val="en-IN" w:eastAsia="en-IN"/>
        </w:rPr>
        <w:t>fallback</w:t>
      </w:r>
      <w:proofErr w:type="spellEnd"/>
      <w:r w:rsidRPr="00510E5B">
        <w:rPr>
          <w:color w:val="000000" w:themeColor="text1"/>
          <w:lang w:val="en-IN" w:eastAsia="en-IN"/>
        </w:rPr>
        <w:t xml:space="preserve"> to the classical CNN pathway, which achieved the highest standalone accuracy of 91% in experimental evaluation. This ensures clinical continuity under quantum hardware instability.</w:t>
      </w:r>
    </w:p>
    <w:p w:rsidR="00616D9F"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lastRenderedPageBreak/>
        <w:t xml:space="preserve">Third, the principle of evidence-based </w:t>
      </w:r>
      <w:proofErr w:type="spellStart"/>
      <w:r w:rsidRPr="00510E5B">
        <w:rPr>
          <w:color w:val="000000" w:themeColor="text1"/>
          <w:lang w:val="en-IN" w:eastAsia="en-IN"/>
        </w:rPr>
        <w:t>explainability</w:t>
      </w:r>
      <w:proofErr w:type="spellEnd"/>
      <w:r w:rsidRPr="00510E5B">
        <w:rPr>
          <w:color w:val="000000" w:themeColor="text1"/>
          <w:lang w:val="en-IN" w:eastAsia="en-IN"/>
        </w:rPr>
        <w:t xml:space="preserve"> mandates that every inference result be accompanied by a Grad-CAM attention </w:t>
      </w:r>
      <w:proofErr w:type="spellStart"/>
      <w:r w:rsidRPr="00510E5B">
        <w:rPr>
          <w:color w:val="000000" w:themeColor="text1"/>
          <w:lang w:val="en-IN" w:eastAsia="en-IN"/>
        </w:rPr>
        <w:t>heatmap</w:t>
      </w:r>
      <w:proofErr w:type="spellEnd"/>
      <w:r w:rsidRPr="00510E5B">
        <w:rPr>
          <w:color w:val="000000" w:themeColor="text1"/>
          <w:lang w:val="en-IN" w:eastAsia="en-IN"/>
        </w:rPr>
        <w:t>, enabling radiologists to understand which anatomical regions drove the classification decision. This addresses the regulatory and ethical requirements specified in NFR-13 and NFR-14.</w:t>
      </w:r>
    </w:p>
    <w:p w:rsidR="00DF1B83" w:rsidRPr="00510E5B" w:rsidRDefault="00727CFB" w:rsidP="00A10911">
      <w:pPr>
        <w:spacing w:before="100" w:after="100" w:line="360" w:lineRule="auto"/>
        <w:jc w:val="center"/>
        <w:rPr>
          <w:color w:val="000000" w:themeColor="text1"/>
          <w:lang w:val="en-IN" w:eastAsia="en-IN"/>
        </w:rPr>
      </w:pPr>
      <w:r w:rsidRPr="00510E5B">
        <w:rPr>
          <w:noProof/>
          <w:color w:val="000000" w:themeColor="text1"/>
          <w:lang w:val="en-IN" w:eastAsia="en-IN"/>
        </w:rPr>
        <w:drawing>
          <wp:inline distT="0" distB="0" distL="0" distR="0" wp14:anchorId="400C5C10" wp14:editId="3534BB03">
            <wp:extent cx="4603445" cy="3286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l="8004" t="7952" r="10490" b="13789"/>
                    <a:stretch>
                      <a:fillRect/>
                    </a:stretch>
                  </pic:blipFill>
                  <pic:spPr bwMode="auto">
                    <a:xfrm>
                      <a:off x="0" y="0"/>
                      <a:ext cx="4610027" cy="3291460"/>
                    </a:xfrm>
                    <a:prstGeom prst="rect">
                      <a:avLst/>
                    </a:prstGeom>
                    <a:ln>
                      <a:noFill/>
                    </a:ln>
                    <a:extLst>
                      <a:ext uri="{53640926-AAD7-44D8-BBD7-CCE9431645EC}">
                        <a14:shadowObscured xmlns:a14="http://schemas.microsoft.com/office/drawing/2010/main"/>
                      </a:ext>
                    </a:extLst>
                  </pic:spPr>
                </pic:pic>
              </a:graphicData>
            </a:graphic>
          </wp:inline>
        </w:drawing>
      </w:r>
    </w:p>
    <w:p w:rsidR="0063434A" w:rsidRPr="00510E5B" w:rsidRDefault="00727CFB" w:rsidP="00616D9F">
      <w:pPr>
        <w:spacing w:before="100" w:after="100" w:line="360" w:lineRule="auto"/>
        <w:jc w:val="center"/>
        <w:rPr>
          <w:b/>
          <w:color w:val="000000" w:themeColor="text1"/>
          <w:lang w:val="en-IN" w:eastAsia="en-IN"/>
        </w:rPr>
      </w:pPr>
      <w:r w:rsidRPr="00510E5B">
        <w:rPr>
          <w:rFonts w:eastAsiaTheme="minorHAnsi"/>
          <w:b/>
          <w:color w:val="000000" w:themeColor="text1"/>
          <w:lang w:val="en-IN"/>
        </w:rPr>
        <w:t>Figure</w:t>
      </w:r>
      <w:r w:rsidR="00EB2702" w:rsidRPr="00510E5B">
        <w:rPr>
          <w:rFonts w:eastAsiaTheme="minorHAnsi"/>
          <w:b/>
          <w:color w:val="000000" w:themeColor="text1"/>
          <w:lang w:val="en-IN"/>
        </w:rPr>
        <w:t xml:space="preserve"> 4.1</w:t>
      </w:r>
      <w:r w:rsidRPr="00510E5B">
        <w:rPr>
          <w:rFonts w:eastAsiaTheme="minorHAnsi"/>
          <w:b/>
          <w:color w:val="000000" w:themeColor="text1"/>
          <w:lang w:val="en-IN"/>
        </w:rPr>
        <w:t>: Overview of the proposed framework</w:t>
      </w:r>
      <w:r w:rsidR="00DF1B83" w:rsidRPr="00510E5B">
        <w:rPr>
          <w:rFonts w:eastAsiaTheme="minorHAnsi"/>
          <w:b/>
          <w:color w:val="000000" w:themeColor="text1"/>
          <w:lang w:val="en-IN"/>
        </w:rPr>
        <w:t>.</w:t>
      </w:r>
    </w:p>
    <w:p w:rsidR="001072BC" w:rsidRPr="00510E5B" w:rsidRDefault="00727CFB" w:rsidP="00616D9F">
      <w:pPr>
        <w:spacing w:before="300" w:after="160" w:line="360" w:lineRule="auto"/>
        <w:jc w:val="both"/>
        <w:outlineLvl w:val="1"/>
        <w:rPr>
          <w:b/>
          <w:bCs/>
          <w:color w:val="000000" w:themeColor="text1"/>
          <w:sz w:val="28"/>
          <w:szCs w:val="28"/>
          <w:lang w:val="en-IN" w:eastAsia="en-IN"/>
        </w:rPr>
      </w:pPr>
      <w:r w:rsidRPr="00510E5B">
        <w:rPr>
          <w:b/>
          <w:bCs/>
          <w:color w:val="000000" w:themeColor="text1"/>
          <w:sz w:val="28"/>
          <w:szCs w:val="28"/>
          <w:lang w:val="en-IN" w:eastAsia="en-IN"/>
        </w:rPr>
        <w:t>4.1.2 </w:t>
      </w:r>
      <w:proofErr w:type="spellStart"/>
      <w:r w:rsidRPr="00510E5B">
        <w:rPr>
          <w:rFonts w:eastAsiaTheme="minorHAnsi"/>
          <w:b/>
          <w:color w:val="000000" w:themeColor="text1"/>
          <w:sz w:val="28"/>
          <w:szCs w:val="28"/>
          <w:lang w:val="en-IN"/>
        </w:rPr>
        <w:t>HybridQCNN</w:t>
      </w:r>
      <w:proofErr w:type="spellEnd"/>
      <w:r w:rsidRPr="00510E5B">
        <w:rPr>
          <w:rFonts w:eastAsiaTheme="minorHAnsi"/>
          <w:b/>
          <w:color w:val="000000" w:themeColor="text1"/>
          <w:sz w:val="28"/>
          <w:szCs w:val="28"/>
          <w:lang w:val="en-IN"/>
        </w:rPr>
        <w:t xml:space="preserve"> model </w:t>
      </w:r>
      <w:r w:rsidRPr="00510E5B">
        <w:rPr>
          <w:b/>
          <w:bCs/>
          <w:color w:val="000000" w:themeColor="text1"/>
          <w:sz w:val="28"/>
          <w:szCs w:val="28"/>
          <w:lang w:val="en-IN" w:eastAsia="en-IN"/>
        </w:rPr>
        <w:t>Architecture Diagram</w:t>
      </w:r>
    </w:p>
    <w:p w:rsidR="00736C04" w:rsidRPr="00510E5B" w:rsidRDefault="00727CFB" w:rsidP="00A1587B">
      <w:pPr>
        <w:spacing w:before="100" w:after="80" w:line="360" w:lineRule="auto"/>
        <w:jc w:val="both"/>
        <w:rPr>
          <w:rFonts w:eastAsiaTheme="minorHAnsi"/>
          <w:color w:val="000000" w:themeColor="text1"/>
          <w:lang w:val="en-IN"/>
        </w:rPr>
      </w:pPr>
      <w:r w:rsidRPr="00510E5B">
        <w:rPr>
          <w:rFonts w:eastAsiaTheme="minorHAnsi"/>
          <w:b/>
          <w:bCs/>
          <w:color w:val="000000" w:themeColor="text1"/>
          <w:lang w:val="en-IN"/>
        </w:rPr>
        <w:t xml:space="preserve">Data Pre-processing Layer (Blue): </w:t>
      </w:r>
      <w:r w:rsidRPr="00510E5B">
        <w:rPr>
          <w:rFonts w:eastAsiaTheme="minorHAnsi"/>
          <w:color w:val="000000" w:themeColor="text1"/>
          <w:lang w:val="en-IN"/>
        </w:rPr>
        <w:t>Accepts approximately 6,000 chest X-ray images across three diagnostic classes. Applies resizing, normalization, and augmentation. Data is fed into the EfficientNet-B1 backbone to produce a 1280-dimensional feature vector. A stratified 70/15/15 train/validation/test split is applied.</w:t>
      </w:r>
    </w:p>
    <w:p w:rsidR="00736C04" w:rsidRPr="00510E5B" w:rsidRDefault="00727CFB" w:rsidP="00A1587B">
      <w:pPr>
        <w:spacing w:before="80" w:after="80" w:line="360" w:lineRule="auto"/>
        <w:jc w:val="both"/>
        <w:rPr>
          <w:rFonts w:eastAsiaTheme="minorHAnsi"/>
          <w:color w:val="000000" w:themeColor="text1"/>
          <w:lang w:val="en-IN"/>
        </w:rPr>
      </w:pPr>
      <w:r w:rsidRPr="00510E5B">
        <w:rPr>
          <w:rFonts w:eastAsiaTheme="minorHAnsi"/>
          <w:b/>
          <w:bCs/>
          <w:color w:val="000000" w:themeColor="text1"/>
          <w:lang w:val="en-IN"/>
        </w:rPr>
        <w:t xml:space="preserve">Encoding Compression Layer (Green): </w:t>
      </w:r>
      <w:r w:rsidRPr="00510E5B">
        <w:rPr>
          <w:rFonts w:eastAsiaTheme="minorHAnsi"/>
          <w:color w:val="000000" w:themeColor="text1"/>
          <w:lang w:val="en-IN"/>
        </w:rPr>
        <w:t xml:space="preserve">A Classical Neck MLP compresses the 1280-dimensional feature vector to 4 values (1280 → 256 → 64 → 4) using </w:t>
      </w:r>
      <w:proofErr w:type="spellStart"/>
      <w:r w:rsidRPr="00510E5B">
        <w:rPr>
          <w:rFonts w:eastAsiaTheme="minorHAnsi"/>
          <w:color w:val="000000" w:themeColor="text1"/>
          <w:lang w:val="en-IN"/>
        </w:rPr>
        <w:t>BatchNorm</w:t>
      </w:r>
      <w:proofErr w:type="spellEnd"/>
      <w:r w:rsidRPr="00510E5B">
        <w:rPr>
          <w:rFonts w:eastAsiaTheme="minorHAnsi"/>
          <w:color w:val="000000" w:themeColor="text1"/>
          <w:lang w:val="en-IN"/>
        </w:rPr>
        <w:t xml:space="preserve">, </w:t>
      </w:r>
      <w:proofErr w:type="spellStart"/>
      <w:r w:rsidRPr="00510E5B">
        <w:rPr>
          <w:rFonts w:eastAsiaTheme="minorHAnsi"/>
          <w:color w:val="000000" w:themeColor="text1"/>
          <w:lang w:val="en-IN"/>
        </w:rPr>
        <w:t>SiLU</w:t>
      </w:r>
      <w:proofErr w:type="spellEnd"/>
      <w:r w:rsidRPr="00510E5B">
        <w:rPr>
          <w:rFonts w:eastAsiaTheme="minorHAnsi"/>
          <w:color w:val="000000" w:themeColor="text1"/>
          <w:lang w:val="en-IN"/>
        </w:rPr>
        <w:t xml:space="preserve"> activation, Dropout, and </w:t>
      </w:r>
      <w:proofErr w:type="spellStart"/>
      <w:r w:rsidRPr="00510E5B">
        <w:rPr>
          <w:rFonts w:eastAsiaTheme="minorHAnsi"/>
          <w:color w:val="000000" w:themeColor="text1"/>
          <w:lang w:val="en-IN"/>
        </w:rPr>
        <w:t>Tanh</w:t>
      </w:r>
      <w:proofErr w:type="spellEnd"/>
      <w:r w:rsidRPr="00510E5B">
        <w:rPr>
          <w:rFonts w:eastAsiaTheme="minorHAnsi"/>
          <w:color w:val="000000" w:themeColor="text1"/>
          <w:lang w:val="en-IN"/>
        </w:rPr>
        <w:t>. An Angle Rescaling step converts outputs from (−1, 1) to [0, π] for quantum circuit compatibility.</w:t>
      </w:r>
    </w:p>
    <w:p w:rsidR="00736C04" w:rsidRPr="00510E5B" w:rsidRDefault="00727CFB" w:rsidP="00A1587B">
      <w:pPr>
        <w:spacing w:before="80" w:after="80" w:line="360" w:lineRule="auto"/>
        <w:jc w:val="both"/>
        <w:rPr>
          <w:rFonts w:eastAsiaTheme="minorHAnsi"/>
          <w:color w:val="000000" w:themeColor="text1"/>
          <w:lang w:val="en-IN"/>
        </w:rPr>
      </w:pPr>
      <w:r w:rsidRPr="00510E5B">
        <w:rPr>
          <w:rFonts w:eastAsiaTheme="minorHAnsi"/>
          <w:b/>
          <w:bCs/>
          <w:color w:val="000000" w:themeColor="text1"/>
          <w:lang w:val="en-IN"/>
        </w:rPr>
        <w:t xml:space="preserve">Quantum Learning Models Layer (Yellow): </w:t>
      </w:r>
      <w:r w:rsidRPr="00510E5B">
        <w:rPr>
          <w:rFonts w:eastAsiaTheme="minorHAnsi"/>
          <w:color w:val="000000" w:themeColor="text1"/>
          <w:lang w:val="en-IN"/>
        </w:rPr>
        <w:t xml:space="preserve">A </w:t>
      </w:r>
      <w:proofErr w:type="spellStart"/>
      <w:r w:rsidRPr="00510E5B">
        <w:rPr>
          <w:rFonts w:eastAsiaTheme="minorHAnsi"/>
          <w:color w:val="000000" w:themeColor="text1"/>
          <w:lang w:val="en-IN"/>
        </w:rPr>
        <w:t>PennyLane</w:t>
      </w:r>
      <w:proofErr w:type="spellEnd"/>
      <w:r w:rsidRPr="00510E5B">
        <w:rPr>
          <w:rFonts w:eastAsiaTheme="minorHAnsi"/>
          <w:color w:val="000000" w:themeColor="text1"/>
          <w:lang w:val="en-IN"/>
        </w:rPr>
        <w:t xml:space="preserve"> </w:t>
      </w:r>
      <w:proofErr w:type="spellStart"/>
      <w:r w:rsidRPr="00510E5B">
        <w:rPr>
          <w:rFonts w:eastAsiaTheme="minorHAnsi"/>
          <w:color w:val="000000" w:themeColor="text1"/>
          <w:lang w:val="en-IN"/>
        </w:rPr>
        <w:t>TorchLayer</w:t>
      </w:r>
      <w:proofErr w:type="spellEnd"/>
      <w:r w:rsidRPr="00510E5B">
        <w:rPr>
          <w:rFonts w:eastAsiaTheme="minorHAnsi"/>
          <w:color w:val="000000" w:themeColor="text1"/>
          <w:lang w:val="en-IN"/>
        </w:rPr>
        <w:t xml:space="preserve"> quantum circuit with 4 </w:t>
      </w:r>
      <w:proofErr w:type="spellStart"/>
      <w:r w:rsidRPr="00510E5B">
        <w:rPr>
          <w:rFonts w:eastAsiaTheme="minorHAnsi"/>
          <w:color w:val="000000" w:themeColor="text1"/>
          <w:lang w:val="en-IN"/>
        </w:rPr>
        <w:t>qubits</w:t>
      </w:r>
      <w:proofErr w:type="spellEnd"/>
      <w:r w:rsidRPr="00510E5B">
        <w:rPr>
          <w:rFonts w:eastAsiaTheme="minorHAnsi"/>
          <w:color w:val="000000" w:themeColor="text1"/>
          <w:lang w:val="en-IN"/>
        </w:rPr>
        <w:t xml:space="preserve"> uses </w:t>
      </w:r>
      <w:proofErr w:type="spellStart"/>
      <w:r w:rsidRPr="00510E5B">
        <w:rPr>
          <w:rFonts w:eastAsiaTheme="minorHAnsi"/>
          <w:color w:val="000000" w:themeColor="text1"/>
          <w:lang w:val="en-IN"/>
        </w:rPr>
        <w:t>AngleEmbedding</w:t>
      </w:r>
      <w:proofErr w:type="spellEnd"/>
      <w:r w:rsidRPr="00510E5B">
        <w:rPr>
          <w:rFonts w:eastAsiaTheme="minorHAnsi"/>
          <w:color w:val="000000" w:themeColor="text1"/>
          <w:lang w:val="en-IN"/>
        </w:rPr>
        <w:t xml:space="preserve"> and </w:t>
      </w:r>
      <w:proofErr w:type="spellStart"/>
      <w:r w:rsidRPr="00510E5B">
        <w:rPr>
          <w:rFonts w:eastAsiaTheme="minorHAnsi"/>
          <w:color w:val="000000" w:themeColor="text1"/>
          <w:lang w:val="en-IN"/>
        </w:rPr>
        <w:t>StronglyEntanglingLayers</w:t>
      </w:r>
      <w:proofErr w:type="spellEnd"/>
      <w:r w:rsidRPr="00510E5B">
        <w:rPr>
          <w:rFonts w:eastAsiaTheme="minorHAnsi"/>
          <w:color w:val="000000" w:themeColor="text1"/>
          <w:lang w:val="en-IN"/>
        </w:rPr>
        <w:t xml:space="preserve"> to produce 4 expectation values. A Classical CNN </w:t>
      </w:r>
      <w:proofErr w:type="spellStart"/>
      <w:r w:rsidRPr="00510E5B">
        <w:rPr>
          <w:rFonts w:eastAsiaTheme="minorHAnsi"/>
          <w:color w:val="000000" w:themeColor="text1"/>
          <w:lang w:val="en-IN"/>
        </w:rPr>
        <w:t>fallback</w:t>
      </w:r>
      <w:proofErr w:type="spellEnd"/>
      <w:r w:rsidRPr="00510E5B">
        <w:rPr>
          <w:rFonts w:eastAsiaTheme="minorHAnsi"/>
          <w:color w:val="000000" w:themeColor="text1"/>
          <w:lang w:val="en-IN"/>
        </w:rPr>
        <w:t xml:space="preserve"> path (91% standalone accuracy) ensures graceful degradation on quantum failure. Grad-CAM generates attention </w:t>
      </w:r>
      <w:proofErr w:type="spellStart"/>
      <w:r w:rsidRPr="00510E5B">
        <w:rPr>
          <w:rFonts w:eastAsiaTheme="minorHAnsi"/>
          <w:color w:val="000000" w:themeColor="text1"/>
          <w:lang w:val="en-IN"/>
        </w:rPr>
        <w:t>heatmaps</w:t>
      </w:r>
      <w:proofErr w:type="spellEnd"/>
      <w:r w:rsidRPr="00510E5B">
        <w:rPr>
          <w:rFonts w:eastAsiaTheme="minorHAnsi"/>
          <w:color w:val="000000" w:themeColor="text1"/>
          <w:lang w:val="en-IN"/>
        </w:rPr>
        <w:t xml:space="preserve"> for radiologist </w:t>
      </w:r>
      <w:proofErr w:type="spellStart"/>
      <w:r w:rsidRPr="00510E5B">
        <w:rPr>
          <w:rFonts w:eastAsiaTheme="minorHAnsi"/>
          <w:color w:val="000000" w:themeColor="text1"/>
          <w:lang w:val="en-IN"/>
        </w:rPr>
        <w:t>explainability</w:t>
      </w:r>
      <w:proofErr w:type="spellEnd"/>
      <w:r w:rsidRPr="00510E5B">
        <w:rPr>
          <w:rFonts w:eastAsiaTheme="minorHAnsi"/>
          <w:color w:val="000000" w:themeColor="text1"/>
          <w:lang w:val="en-IN"/>
        </w:rPr>
        <w:t>.</w:t>
      </w:r>
    </w:p>
    <w:p w:rsidR="00736C04" w:rsidRPr="00510E5B" w:rsidRDefault="00727CFB" w:rsidP="00A1587B">
      <w:pPr>
        <w:spacing w:before="80" w:after="80" w:line="360" w:lineRule="auto"/>
        <w:jc w:val="both"/>
        <w:rPr>
          <w:rFonts w:eastAsiaTheme="minorHAnsi"/>
          <w:color w:val="000000" w:themeColor="text1"/>
          <w:lang w:val="en-IN"/>
        </w:rPr>
      </w:pPr>
      <w:r w:rsidRPr="00510E5B">
        <w:rPr>
          <w:rFonts w:eastAsiaTheme="minorHAnsi"/>
          <w:b/>
          <w:bCs/>
          <w:color w:val="000000" w:themeColor="text1"/>
          <w:lang w:val="en-IN"/>
        </w:rPr>
        <w:lastRenderedPageBreak/>
        <w:t xml:space="preserve">Output / </w:t>
      </w:r>
      <w:proofErr w:type="spellStart"/>
      <w:r w:rsidRPr="00510E5B">
        <w:rPr>
          <w:rFonts w:eastAsiaTheme="minorHAnsi"/>
          <w:b/>
          <w:bCs/>
          <w:color w:val="000000" w:themeColor="text1"/>
          <w:lang w:val="en-IN"/>
        </w:rPr>
        <w:t>Explainability</w:t>
      </w:r>
      <w:proofErr w:type="spellEnd"/>
      <w:r w:rsidRPr="00510E5B">
        <w:rPr>
          <w:rFonts w:eastAsiaTheme="minorHAnsi"/>
          <w:b/>
          <w:bCs/>
          <w:color w:val="000000" w:themeColor="text1"/>
          <w:lang w:val="en-IN"/>
        </w:rPr>
        <w:t xml:space="preserve"> Layer (Pink): </w:t>
      </w:r>
      <w:r w:rsidRPr="00510E5B">
        <w:rPr>
          <w:rFonts w:eastAsiaTheme="minorHAnsi"/>
          <w:color w:val="000000" w:themeColor="text1"/>
          <w:lang w:val="en-IN"/>
        </w:rPr>
        <w:t xml:space="preserve">A Classical Classifier Head (4 → 16 → 3) with </w:t>
      </w:r>
      <w:proofErr w:type="spellStart"/>
      <w:r w:rsidRPr="00510E5B">
        <w:rPr>
          <w:rFonts w:eastAsiaTheme="minorHAnsi"/>
          <w:color w:val="000000" w:themeColor="text1"/>
          <w:lang w:val="en-IN"/>
        </w:rPr>
        <w:t>ReLU</w:t>
      </w:r>
      <w:proofErr w:type="spellEnd"/>
      <w:r w:rsidRPr="00510E5B">
        <w:rPr>
          <w:rFonts w:eastAsiaTheme="minorHAnsi"/>
          <w:color w:val="000000" w:themeColor="text1"/>
          <w:lang w:val="en-IN"/>
        </w:rPr>
        <w:t xml:space="preserve"> and Dropout maps quantum outputs to three-class </w:t>
      </w:r>
      <w:proofErr w:type="spellStart"/>
      <w:r w:rsidRPr="00510E5B">
        <w:rPr>
          <w:rFonts w:eastAsiaTheme="minorHAnsi"/>
          <w:color w:val="000000" w:themeColor="text1"/>
          <w:lang w:val="en-IN"/>
        </w:rPr>
        <w:t>logits</w:t>
      </w:r>
      <w:proofErr w:type="spellEnd"/>
      <w:r w:rsidRPr="00510E5B">
        <w:rPr>
          <w:rFonts w:eastAsiaTheme="minorHAnsi"/>
          <w:color w:val="000000" w:themeColor="text1"/>
          <w:lang w:val="en-IN"/>
        </w:rPr>
        <w:t xml:space="preserve">. </w:t>
      </w:r>
      <w:proofErr w:type="spellStart"/>
      <w:r w:rsidRPr="00510E5B">
        <w:rPr>
          <w:rFonts w:eastAsiaTheme="minorHAnsi"/>
          <w:color w:val="000000" w:themeColor="text1"/>
          <w:lang w:val="en-IN"/>
        </w:rPr>
        <w:t>Softmax</w:t>
      </w:r>
      <w:proofErr w:type="spellEnd"/>
      <w:r w:rsidRPr="00510E5B">
        <w:rPr>
          <w:rFonts w:eastAsiaTheme="minorHAnsi"/>
          <w:color w:val="000000" w:themeColor="text1"/>
          <w:lang w:val="en-IN"/>
        </w:rPr>
        <w:t xml:space="preserve"> is applied to produce final probabilities for Normal, Lung Opacity, and Viral Pneumonia.</w:t>
      </w:r>
    </w:p>
    <w:p w:rsidR="00736C04" w:rsidRPr="00510E5B" w:rsidRDefault="00727CFB" w:rsidP="00A1587B">
      <w:pPr>
        <w:spacing w:before="300" w:after="160" w:line="360" w:lineRule="auto"/>
        <w:jc w:val="center"/>
        <w:outlineLvl w:val="1"/>
        <w:rPr>
          <w:b/>
          <w:bCs/>
          <w:color w:val="000000" w:themeColor="text1"/>
          <w:lang w:val="en-IN" w:eastAsia="en-IN"/>
        </w:rPr>
      </w:pPr>
      <w:r w:rsidRPr="00510E5B">
        <w:rPr>
          <w:noProof/>
          <w:color w:val="000000" w:themeColor="text1"/>
          <w:lang w:val="en-IN" w:eastAsia="en-IN"/>
        </w:rPr>
        <w:drawing>
          <wp:inline distT="0" distB="0" distL="0" distR="0" wp14:anchorId="42F73CD4" wp14:editId="21E56995">
            <wp:extent cx="5729605" cy="3429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1"/>
                    <a:srcRect t="9311" b="7277"/>
                    <a:stretch>
                      <a:fillRect/>
                    </a:stretch>
                  </pic:blipFill>
                  <pic:spPr bwMode="auto">
                    <a:xfrm>
                      <a:off x="0" y="0"/>
                      <a:ext cx="5731513" cy="3430142"/>
                    </a:xfrm>
                    <a:prstGeom prst="rect">
                      <a:avLst/>
                    </a:prstGeom>
                    <a:ln>
                      <a:noFill/>
                    </a:ln>
                    <a:extLst>
                      <a:ext uri="{53640926-AAD7-44D8-BBD7-CCE9431645EC}">
                        <a14:shadowObscured xmlns:a14="http://schemas.microsoft.com/office/drawing/2010/main"/>
                      </a:ext>
                    </a:extLst>
                  </pic:spPr>
                </pic:pic>
              </a:graphicData>
            </a:graphic>
          </wp:inline>
        </w:drawing>
      </w:r>
    </w:p>
    <w:p w:rsidR="00736C04" w:rsidRPr="00510E5B" w:rsidRDefault="00727CFB" w:rsidP="00A1587B">
      <w:pPr>
        <w:spacing w:before="100" w:beforeAutospacing="1" w:after="100" w:afterAutospacing="1" w:line="360" w:lineRule="auto"/>
        <w:jc w:val="center"/>
        <w:rPr>
          <w:b/>
          <w:bCs/>
          <w:color w:val="000000" w:themeColor="text1"/>
          <w:lang w:val="en-IN" w:eastAsia="en-IN"/>
        </w:rPr>
      </w:pPr>
      <w:r w:rsidRPr="00510E5B">
        <w:rPr>
          <w:b/>
          <w:bCs/>
          <w:color w:val="000000" w:themeColor="text1"/>
          <w:lang w:val="en-IN" w:eastAsia="en-IN"/>
        </w:rPr>
        <w:t>Figure</w:t>
      </w:r>
      <w:r w:rsidR="00EB2702" w:rsidRPr="00510E5B">
        <w:rPr>
          <w:b/>
          <w:bCs/>
          <w:color w:val="000000" w:themeColor="text1"/>
          <w:lang w:val="en-IN" w:eastAsia="en-IN"/>
        </w:rPr>
        <w:t xml:space="preserve"> 4.2</w:t>
      </w:r>
      <w:r w:rsidRPr="00510E5B">
        <w:rPr>
          <w:b/>
          <w:bCs/>
          <w:color w:val="000000" w:themeColor="text1"/>
          <w:lang w:val="en-IN" w:eastAsia="en-IN"/>
        </w:rPr>
        <w:t>: System Design Block Diagram – Hybrid QCNN Lung X-Ray Classification</w:t>
      </w:r>
    </w:p>
    <w:p w:rsidR="00736C04" w:rsidRPr="00510E5B" w:rsidRDefault="00727CFB" w:rsidP="00616D9F">
      <w:pPr>
        <w:spacing w:before="100" w:beforeAutospacing="1" w:after="100" w:afterAutospacing="1" w:line="360" w:lineRule="auto"/>
        <w:jc w:val="both"/>
        <w:rPr>
          <w:bCs/>
          <w:color w:val="000000" w:themeColor="text1"/>
          <w:lang w:val="en-IN" w:eastAsia="en-IN"/>
        </w:rPr>
      </w:pPr>
      <w:r w:rsidRPr="00510E5B">
        <w:rPr>
          <w:b/>
          <w:iCs/>
          <w:color w:val="000000" w:themeColor="text1"/>
          <w:lang w:val="en-IN" w:eastAsia="en-IN"/>
        </w:rPr>
        <w:t>Hybrid QCNN System Layered Architecture</w:t>
      </w:r>
    </w:p>
    <w:p w:rsidR="00616D9F" w:rsidRPr="00510E5B" w:rsidRDefault="00727CFB" w:rsidP="00A1587B">
      <w:pPr>
        <w:numPr>
          <w:ilvl w:val="0"/>
          <w:numId w:val="7"/>
        </w:numPr>
        <w:spacing w:before="100" w:beforeAutospacing="1" w:after="100" w:afterAutospacing="1" w:line="360" w:lineRule="auto"/>
        <w:jc w:val="both"/>
        <w:rPr>
          <w:color w:val="000000" w:themeColor="text1"/>
          <w:lang w:val="en-IN" w:eastAsia="en-IN"/>
        </w:rPr>
      </w:pPr>
      <w:r w:rsidRPr="00510E5B">
        <w:rPr>
          <w:b/>
          <w:bCs/>
          <w:color w:val="000000" w:themeColor="text1"/>
          <w:lang w:val="en-IN" w:eastAsia="en-IN"/>
        </w:rPr>
        <w:t>EfficientNet-B1 backbone</w:t>
      </w:r>
      <w:r w:rsidRPr="00510E5B">
        <w:rPr>
          <w:color w:val="000000" w:themeColor="text1"/>
          <w:lang w:val="en-IN" w:eastAsia="en-IN"/>
        </w:rPr>
        <w:t xml:space="preserve"> </w:t>
      </w:r>
      <w:proofErr w:type="gramStart"/>
      <w:r w:rsidRPr="00510E5B">
        <w:rPr>
          <w:color w:val="000000" w:themeColor="text1"/>
          <w:lang w:val="en-IN" w:eastAsia="en-IN"/>
        </w:rPr>
        <w:t>A</w:t>
      </w:r>
      <w:proofErr w:type="gramEnd"/>
      <w:r w:rsidRPr="00510E5B">
        <w:rPr>
          <w:color w:val="000000" w:themeColor="text1"/>
          <w:lang w:val="en-IN" w:eastAsia="en-IN"/>
        </w:rPr>
        <w:t xml:space="preserve"> </w:t>
      </w:r>
      <w:proofErr w:type="spellStart"/>
      <w:r w:rsidRPr="00510E5B">
        <w:rPr>
          <w:color w:val="000000" w:themeColor="text1"/>
          <w:lang w:val="en-IN" w:eastAsia="en-IN"/>
        </w:rPr>
        <w:t>pretrained</w:t>
      </w:r>
      <w:proofErr w:type="spellEnd"/>
      <w:r w:rsidRPr="00510E5B">
        <w:rPr>
          <w:color w:val="000000" w:themeColor="text1"/>
          <w:lang w:val="en-IN" w:eastAsia="en-IN"/>
        </w:rPr>
        <w:t xml:space="preserve"> convolutional network originally trained on </w:t>
      </w:r>
      <w:proofErr w:type="spellStart"/>
      <w:r w:rsidRPr="00510E5B">
        <w:rPr>
          <w:color w:val="000000" w:themeColor="text1"/>
          <w:lang w:val="en-IN" w:eastAsia="en-IN"/>
        </w:rPr>
        <w:t>ImageNet</w:t>
      </w:r>
      <w:proofErr w:type="spellEnd"/>
      <w:r w:rsidRPr="00510E5B">
        <w:rPr>
          <w:color w:val="000000" w:themeColor="text1"/>
          <w:lang w:val="en-IN" w:eastAsia="en-IN"/>
        </w:rPr>
        <w:t>. The final classification layer is removed and replaced with an Identity layer, so it acts purely as a feature extractor — outputting a rich 1280-dimensional feature vector from each X-ray image. This transfer learning approach saves training time and leverages powerful visual representations learned from millions of images.</w:t>
      </w:r>
    </w:p>
    <w:p w:rsidR="00616D9F" w:rsidRPr="00510E5B" w:rsidRDefault="00727CFB" w:rsidP="00A1587B">
      <w:pPr>
        <w:numPr>
          <w:ilvl w:val="0"/>
          <w:numId w:val="7"/>
        </w:numPr>
        <w:spacing w:before="100" w:beforeAutospacing="1" w:after="100" w:afterAutospacing="1" w:line="360" w:lineRule="auto"/>
        <w:jc w:val="both"/>
        <w:rPr>
          <w:color w:val="000000" w:themeColor="text1"/>
          <w:lang w:val="en-IN" w:eastAsia="en-IN"/>
        </w:rPr>
      </w:pPr>
      <w:r w:rsidRPr="00510E5B">
        <w:rPr>
          <w:b/>
          <w:bCs/>
          <w:color w:val="000000" w:themeColor="text1"/>
          <w:lang w:val="en-IN" w:eastAsia="en-IN"/>
        </w:rPr>
        <w:t>Classical neck (MLP)</w:t>
      </w:r>
      <w:r w:rsidRPr="00510E5B">
        <w:rPr>
          <w:color w:val="000000" w:themeColor="text1"/>
          <w:lang w:val="en-IN" w:eastAsia="en-IN"/>
        </w:rPr>
        <w:t xml:space="preserve"> A multi-layer perceptron that compresses the 1280-d feature vector down to just 4 values — one per </w:t>
      </w:r>
      <w:proofErr w:type="spellStart"/>
      <w:r w:rsidRPr="00510E5B">
        <w:rPr>
          <w:color w:val="000000" w:themeColor="text1"/>
          <w:lang w:val="en-IN" w:eastAsia="en-IN"/>
        </w:rPr>
        <w:t>qubit</w:t>
      </w:r>
      <w:proofErr w:type="spellEnd"/>
      <w:r w:rsidRPr="00510E5B">
        <w:rPr>
          <w:color w:val="000000" w:themeColor="text1"/>
          <w:lang w:val="en-IN" w:eastAsia="en-IN"/>
        </w:rPr>
        <w:t xml:space="preserve">. It does this in two steps (1280→256→64→4), using Batch Normalization for stable training, </w:t>
      </w:r>
      <w:proofErr w:type="spellStart"/>
      <w:r w:rsidRPr="00510E5B">
        <w:rPr>
          <w:color w:val="000000" w:themeColor="text1"/>
          <w:lang w:val="en-IN" w:eastAsia="en-IN"/>
        </w:rPr>
        <w:t>SiLU</w:t>
      </w:r>
      <w:proofErr w:type="spellEnd"/>
      <w:r w:rsidRPr="00510E5B">
        <w:rPr>
          <w:color w:val="000000" w:themeColor="text1"/>
          <w:lang w:val="en-IN" w:eastAsia="en-IN"/>
        </w:rPr>
        <w:t xml:space="preserve"> activation for smooth gradients, and Dropout to prevent </w:t>
      </w:r>
      <w:proofErr w:type="spellStart"/>
      <w:r w:rsidRPr="00510E5B">
        <w:rPr>
          <w:color w:val="000000" w:themeColor="text1"/>
          <w:lang w:val="en-IN" w:eastAsia="en-IN"/>
        </w:rPr>
        <w:t>overfitting</w:t>
      </w:r>
      <w:proofErr w:type="spellEnd"/>
      <w:r w:rsidRPr="00510E5B">
        <w:rPr>
          <w:color w:val="000000" w:themeColor="text1"/>
          <w:lang w:val="en-IN" w:eastAsia="en-IN"/>
        </w:rPr>
        <w:t xml:space="preserve">. The final </w:t>
      </w:r>
      <w:proofErr w:type="spellStart"/>
      <w:r w:rsidRPr="00510E5B">
        <w:rPr>
          <w:color w:val="000000" w:themeColor="text1"/>
          <w:lang w:val="en-IN" w:eastAsia="en-IN"/>
        </w:rPr>
        <w:t>Tanh</w:t>
      </w:r>
      <w:proofErr w:type="spellEnd"/>
      <w:r w:rsidRPr="00510E5B">
        <w:rPr>
          <w:color w:val="000000" w:themeColor="text1"/>
          <w:lang w:val="en-IN" w:eastAsia="en-IN"/>
        </w:rPr>
        <w:t xml:space="preserve"> squashes outputs to the range (−1, 1).</w:t>
      </w:r>
    </w:p>
    <w:p w:rsidR="00616D9F" w:rsidRPr="00510E5B" w:rsidRDefault="00727CFB" w:rsidP="00A1587B">
      <w:pPr>
        <w:numPr>
          <w:ilvl w:val="0"/>
          <w:numId w:val="7"/>
        </w:numPr>
        <w:spacing w:before="100" w:beforeAutospacing="1" w:after="100" w:afterAutospacing="1" w:line="360" w:lineRule="auto"/>
        <w:jc w:val="both"/>
        <w:rPr>
          <w:color w:val="000000" w:themeColor="text1"/>
          <w:lang w:val="en-IN" w:eastAsia="en-IN"/>
        </w:rPr>
      </w:pPr>
      <w:r w:rsidRPr="00510E5B">
        <w:rPr>
          <w:b/>
          <w:bCs/>
          <w:color w:val="000000" w:themeColor="text1"/>
          <w:lang w:val="en-IN" w:eastAsia="en-IN"/>
        </w:rPr>
        <w:t>Angle rescaling</w:t>
      </w:r>
      <w:r w:rsidRPr="00510E5B">
        <w:rPr>
          <w:color w:val="000000" w:themeColor="text1"/>
          <w:lang w:val="en-IN" w:eastAsia="en-IN"/>
        </w:rPr>
        <w:t xml:space="preserve"> Quantum circuits encode information as rotation angles, which must fall within a valid range. This step rescales the 4 </w:t>
      </w:r>
      <w:proofErr w:type="spellStart"/>
      <w:r w:rsidRPr="00510E5B">
        <w:rPr>
          <w:color w:val="000000" w:themeColor="text1"/>
          <w:lang w:val="en-IN" w:eastAsia="en-IN"/>
        </w:rPr>
        <w:t>Tanh</w:t>
      </w:r>
      <w:proofErr w:type="spellEnd"/>
      <w:r w:rsidRPr="00510E5B">
        <w:rPr>
          <w:color w:val="000000" w:themeColor="text1"/>
          <w:lang w:val="en-IN" w:eastAsia="en-IN"/>
        </w:rPr>
        <w:t xml:space="preserve"> outputs from (−1, 1) into angles </w:t>
      </w:r>
      <w:r w:rsidRPr="00510E5B">
        <w:rPr>
          <w:rFonts w:ascii="Cambria Math" w:hAnsi="Cambria Math" w:cs="Cambria Math"/>
          <w:color w:val="000000" w:themeColor="text1"/>
          <w:lang w:val="en-IN" w:eastAsia="en-IN"/>
        </w:rPr>
        <w:lastRenderedPageBreak/>
        <w:t>∈</w:t>
      </w:r>
      <w:r w:rsidRPr="00510E5B">
        <w:rPr>
          <w:color w:val="000000" w:themeColor="text1"/>
          <w:lang w:val="en-IN" w:eastAsia="en-IN"/>
        </w:rPr>
        <w:t xml:space="preserve"> [0, π] usin</w:t>
      </w:r>
      <w:r w:rsidR="00A10911" w:rsidRPr="00510E5B">
        <w:rPr>
          <w:color w:val="000000" w:themeColor="text1"/>
          <w:lang w:val="en-IN" w:eastAsia="en-IN"/>
        </w:rPr>
        <w:t>g the formula (feat + 1) × π/2</w:t>
      </w:r>
      <w:r w:rsidRPr="00510E5B">
        <w:rPr>
          <w:color w:val="000000" w:themeColor="text1"/>
          <w:lang w:val="en-IN" w:eastAsia="en-IN"/>
        </w:rPr>
        <w:t xml:space="preserve"> making them compatible with the quantum layer's Angle</w:t>
      </w:r>
      <w:r w:rsidR="00C0792C" w:rsidRPr="00510E5B">
        <w:rPr>
          <w:color w:val="000000" w:themeColor="text1"/>
          <w:lang w:val="en-IN" w:eastAsia="en-IN"/>
        </w:rPr>
        <w:t xml:space="preserve"> </w:t>
      </w:r>
      <w:r w:rsidRPr="00510E5B">
        <w:rPr>
          <w:color w:val="000000" w:themeColor="text1"/>
          <w:lang w:val="en-IN" w:eastAsia="en-IN"/>
        </w:rPr>
        <w:t>Embedding.</w:t>
      </w:r>
    </w:p>
    <w:p w:rsidR="00616D9F" w:rsidRPr="00510E5B" w:rsidRDefault="00727CFB" w:rsidP="00A1587B">
      <w:pPr>
        <w:numPr>
          <w:ilvl w:val="0"/>
          <w:numId w:val="7"/>
        </w:numPr>
        <w:spacing w:before="100" w:beforeAutospacing="1" w:after="100" w:afterAutospacing="1" w:line="360" w:lineRule="auto"/>
        <w:jc w:val="both"/>
        <w:rPr>
          <w:color w:val="000000" w:themeColor="text1"/>
          <w:lang w:val="en-IN" w:eastAsia="en-IN"/>
        </w:rPr>
      </w:pPr>
      <w:r w:rsidRPr="00510E5B">
        <w:rPr>
          <w:b/>
          <w:bCs/>
          <w:color w:val="000000" w:themeColor="text1"/>
          <w:lang w:val="en-IN" w:eastAsia="en-IN"/>
        </w:rPr>
        <w:t>Quantum circuit (</w:t>
      </w:r>
      <w:proofErr w:type="spellStart"/>
      <w:r w:rsidRPr="00510E5B">
        <w:rPr>
          <w:b/>
          <w:bCs/>
          <w:color w:val="000000" w:themeColor="text1"/>
          <w:lang w:val="en-IN" w:eastAsia="en-IN"/>
        </w:rPr>
        <w:t>PennyLane</w:t>
      </w:r>
      <w:proofErr w:type="spellEnd"/>
      <w:r w:rsidRPr="00510E5B">
        <w:rPr>
          <w:b/>
          <w:bCs/>
          <w:color w:val="000000" w:themeColor="text1"/>
          <w:lang w:val="en-IN" w:eastAsia="en-IN"/>
        </w:rPr>
        <w:t xml:space="preserve"> </w:t>
      </w:r>
      <w:proofErr w:type="spellStart"/>
      <w:r w:rsidRPr="00510E5B">
        <w:rPr>
          <w:b/>
          <w:bCs/>
          <w:color w:val="000000" w:themeColor="text1"/>
          <w:lang w:val="en-IN" w:eastAsia="en-IN"/>
        </w:rPr>
        <w:t>TorchLayer</w:t>
      </w:r>
      <w:proofErr w:type="spellEnd"/>
      <w:r w:rsidRPr="00510E5B">
        <w:rPr>
          <w:b/>
          <w:bCs/>
          <w:color w:val="000000" w:themeColor="text1"/>
          <w:lang w:val="en-IN" w:eastAsia="en-IN"/>
        </w:rPr>
        <w:t>)</w:t>
      </w:r>
      <w:r w:rsidRPr="00510E5B">
        <w:rPr>
          <w:color w:val="000000" w:themeColor="text1"/>
          <w:lang w:val="en-IN" w:eastAsia="en-IN"/>
        </w:rPr>
        <w:t xml:space="preserve"> The core quantum component. Angle</w:t>
      </w:r>
      <w:r w:rsidR="00C0792C" w:rsidRPr="00510E5B">
        <w:rPr>
          <w:color w:val="000000" w:themeColor="text1"/>
          <w:lang w:val="en-IN" w:eastAsia="en-IN"/>
        </w:rPr>
        <w:t xml:space="preserve"> </w:t>
      </w:r>
      <w:r w:rsidRPr="00510E5B">
        <w:rPr>
          <w:color w:val="000000" w:themeColor="text1"/>
          <w:lang w:val="en-IN" w:eastAsia="en-IN"/>
        </w:rPr>
        <w:t xml:space="preserve">Embedding encodes the 4 angles as </w:t>
      </w:r>
      <w:proofErr w:type="spellStart"/>
      <w:r w:rsidRPr="00510E5B">
        <w:rPr>
          <w:color w:val="000000" w:themeColor="text1"/>
          <w:lang w:val="en-IN" w:eastAsia="en-IN"/>
        </w:rPr>
        <w:t>qubit</w:t>
      </w:r>
      <w:proofErr w:type="spellEnd"/>
      <w:r w:rsidRPr="00510E5B">
        <w:rPr>
          <w:color w:val="000000" w:themeColor="text1"/>
          <w:lang w:val="en-IN" w:eastAsia="en-IN"/>
        </w:rPr>
        <w:t xml:space="preserve"> rotations. Strongly</w:t>
      </w:r>
      <w:r w:rsidR="00C0792C" w:rsidRPr="00510E5B">
        <w:rPr>
          <w:color w:val="000000" w:themeColor="text1"/>
          <w:lang w:val="en-IN" w:eastAsia="en-IN"/>
        </w:rPr>
        <w:t xml:space="preserve"> </w:t>
      </w:r>
      <w:r w:rsidRPr="00510E5B">
        <w:rPr>
          <w:color w:val="000000" w:themeColor="text1"/>
          <w:lang w:val="en-IN" w:eastAsia="en-IN"/>
        </w:rPr>
        <w:t>Entangling</w:t>
      </w:r>
      <w:r w:rsidR="00C0792C" w:rsidRPr="00510E5B">
        <w:rPr>
          <w:color w:val="000000" w:themeColor="text1"/>
          <w:lang w:val="en-IN" w:eastAsia="en-IN"/>
        </w:rPr>
        <w:t xml:space="preserve"> </w:t>
      </w:r>
      <w:r w:rsidRPr="00510E5B">
        <w:rPr>
          <w:color w:val="000000" w:themeColor="text1"/>
          <w:lang w:val="en-IN" w:eastAsia="en-IN"/>
        </w:rPr>
        <w:t xml:space="preserve">Layers then applies 3 layers of parameterized gates with entanglement between all 4 </w:t>
      </w:r>
      <w:proofErr w:type="spellStart"/>
      <w:r w:rsidRPr="00510E5B">
        <w:rPr>
          <w:color w:val="000000" w:themeColor="text1"/>
          <w:lang w:val="en-IN" w:eastAsia="en-IN"/>
        </w:rPr>
        <w:t>qubits</w:t>
      </w:r>
      <w:proofErr w:type="spellEnd"/>
      <w:r w:rsidRPr="00510E5B">
        <w:rPr>
          <w:color w:val="000000" w:themeColor="text1"/>
          <w:lang w:val="en-IN" w:eastAsia="en-IN"/>
        </w:rPr>
        <w:t xml:space="preserve">, allowing the circuit to learn complex quantum feature interactions. The output is 4 expectation values </w:t>
      </w:r>
      <w:r w:rsidRPr="00510E5B">
        <w:rPr>
          <w:rFonts w:ascii="Cambria Math" w:hAnsi="Cambria Math" w:cs="Cambria Math"/>
          <w:color w:val="000000" w:themeColor="text1"/>
          <w:lang w:val="en-IN" w:eastAsia="en-IN"/>
        </w:rPr>
        <w:t>⟨</w:t>
      </w:r>
      <w:r w:rsidRPr="00510E5B">
        <w:rPr>
          <w:color w:val="000000" w:themeColor="text1"/>
          <w:lang w:val="en-IN" w:eastAsia="en-IN"/>
        </w:rPr>
        <w:t>Z</w:t>
      </w:r>
      <w:r w:rsidRPr="00510E5B">
        <w:rPr>
          <w:rFonts w:ascii="Cambria Math" w:hAnsi="Cambria Math" w:cs="Cambria Math"/>
          <w:color w:val="000000" w:themeColor="text1"/>
          <w:lang w:val="en-IN" w:eastAsia="en-IN"/>
        </w:rPr>
        <w:t>⟩</w:t>
      </w:r>
      <w:r w:rsidR="00A10911" w:rsidRPr="00510E5B">
        <w:rPr>
          <w:color w:val="000000" w:themeColor="text1"/>
          <w:lang w:val="en-IN" w:eastAsia="en-IN"/>
        </w:rPr>
        <w:t xml:space="preserve"> one per </w:t>
      </w:r>
      <w:proofErr w:type="spellStart"/>
      <w:r w:rsidR="00A10911" w:rsidRPr="00510E5B">
        <w:rPr>
          <w:color w:val="000000" w:themeColor="text1"/>
          <w:lang w:val="en-IN" w:eastAsia="en-IN"/>
        </w:rPr>
        <w:t>qubit</w:t>
      </w:r>
      <w:proofErr w:type="spellEnd"/>
      <w:r w:rsidR="00A10911" w:rsidRPr="00510E5B">
        <w:rPr>
          <w:color w:val="000000" w:themeColor="text1"/>
          <w:lang w:val="en-IN" w:eastAsia="en-IN"/>
        </w:rPr>
        <w:t xml:space="preserve"> </w:t>
      </w:r>
      <w:r w:rsidRPr="00510E5B">
        <w:rPr>
          <w:color w:val="000000" w:themeColor="text1"/>
          <w:lang w:val="en-IN" w:eastAsia="en-IN"/>
        </w:rPr>
        <w:t xml:space="preserve">passed back into the classical network. The </w:t>
      </w:r>
      <w:r w:rsidRPr="00510E5B">
        <w:rPr>
          <w:iCs/>
          <w:color w:val="000000" w:themeColor="text1"/>
          <w:lang w:val="en-IN" w:eastAsia="en-IN"/>
        </w:rPr>
        <w:t>Force float32 fix</w:t>
      </w:r>
      <w:r w:rsidRPr="00510E5B">
        <w:rPr>
          <w:color w:val="000000" w:themeColor="text1"/>
          <w:lang w:val="en-IN" w:eastAsia="en-IN"/>
        </w:rPr>
        <w:t xml:space="preserve"> is a practical engineering patch: </w:t>
      </w:r>
      <w:proofErr w:type="spellStart"/>
      <w:r w:rsidRPr="00510E5B">
        <w:rPr>
          <w:color w:val="000000" w:themeColor="text1"/>
          <w:lang w:val="en-IN" w:eastAsia="en-IN"/>
        </w:rPr>
        <w:t>PennyLane</w:t>
      </w:r>
      <w:proofErr w:type="spellEnd"/>
      <w:r w:rsidRPr="00510E5B">
        <w:rPr>
          <w:color w:val="000000" w:themeColor="text1"/>
          <w:lang w:val="en-IN" w:eastAsia="en-IN"/>
        </w:rPr>
        <w:t xml:space="preserve"> requires float32 precision, while </w:t>
      </w:r>
      <w:proofErr w:type="spellStart"/>
      <w:r w:rsidRPr="00510E5B">
        <w:rPr>
          <w:color w:val="000000" w:themeColor="text1"/>
          <w:lang w:val="en-IN" w:eastAsia="en-IN"/>
        </w:rPr>
        <w:t>PyTorch</w:t>
      </w:r>
      <w:proofErr w:type="spellEnd"/>
      <w:r w:rsidRPr="00510E5B">
        <w:rPr>
          <w:color w:val="000000" w:themeColor="text1"/>
          <w:lang w:val="en-IN" w:eastAsia="en-IN"/>
        </w:rPr>
        <w:t xml:space="preserve"> sometimes defaults to float64.</w:t>
      </w:r>
    </w:p>
    <w:p w:rsidR="00616D9F" w:rsidRPr="00510E5B" w:rsidRDefault="00727CFB" w:rsidP="00A1587B">
      <w:pPr>
        <w:numPr>
          <w:ilvl w:val="0"/>
          <w:numId w:val="7"/>
        </w:numPr>
        <w:spacing w:before="100" w:beforeAutospacing="1" w:after="100" w:afterAutospacing="1" w:line="360" w:lineRule="auto"/>
        <w:jc w:val="both"/>
        <w:rPr>
          <w:color w:val="000000" w:themeColor="text1"/>
          <w:lang w:val="en-IN" w:eastAsia="en-IN"/>
        </w:rPr>
      </w:pPr>
      <w:r w:rsidRPr="00510E5B">
        <w:rPr>
          <w:b/>
          <w:bCs/>
          <w:color w:val="000000" w:themeColor="text1"/>
          <w:lang w:val="en-IN" w:eastAsia="en-IN"/>
        </w:rPr>
        <w:t>Classical classifier head</w:t>
      </w:r>
      <w:r w:rsidRPr="00510E5B">
        <w:rPr>
          <w:color w:val="000000" w:themeColor="text1"/>
          <w:lang w:val="en-IN" w:eastAsia="en-IN"/>
        </w:rPr>
        <w:t xml:space="preserve"> Takes the 4 quantum outputs and maps them to 3 class probabilities through a small MLP (4→16→3) with </w:t>
      </w:r>
      <w:proofErr w:type="spellStart"/>
      <w:r w:rsidRPr="00510E5B">
        <w:rPr>
          <w:color w:val="000000" w:themeColor="text1"/>
          <w:lang w:val="en-IN" w:eastAsia="en-IN"/>
        </w:rPr>
        <w:t>ReLU</w:t>
      </w:r>
      <w:proofErr w:type="spellEnd"/>
      <w:r w:rsidRPr="00510E5B">
        <w:rPr>
          <w:color w:val="000000" w:themeColor="text1"/>
          <w:lang w:val="en-IN" w:eastAsia="en-IN"/>
        </w:rPr>
        <w:t xml:space="preserve"> and Dropout. This is where the final diagnosis decision is made.</w:t>
      </w:r>
    </w:p>
    <w:p w:rsidR="001072BC" w:rsidRPr="00510E5B" w:rsidRDefault="00727CFB" w:rsidP="00A1587B">
      <w:pPr>
        <w:numPr>
          <w:ilvl w:val="0"/>
          <w:numId w:val="7"/>
        </w:numPr>
        <w:spacing w:before="100" w:beforeAutospacing="1" w:after="100" w:afterAutospacing="1" w:line="360" w:lineRule="auto"/>
        <w:jc w:val="both"/>
        <w:rPr>
          <w:color w:val="000000" w:themeColor="text1"/>
          <w:lang w:val="en-IN" w:eastAsia="en-IN"/>
        </w:rPr>
      </w:pPr>
      <w:proofErr w:type="spellStart"/>
      <w:r w:rsidRPr="00510E5B">
        <w:rPr>
          <w:b/>
          <w:bCs/>
          <w:color w:val="000000" w:themeColor="text1"/>
          <w:lang w:val="en-IN" w:eastAsia="en-IN"/>
        </w:rPr>
        <w:t>Logits</w:t>
      </w:r>
      <w:proofErr w:type="spellEnd"/>
      <w:r w:rsidRPr="00510E5B">
        <w:rPr>
          <w:b/>
          <w:bCs/>
          <w:color w:val="000000" w:themeColor="text1"/>
          <w:lang w:val="en-IN" w:eastAsia="en-IN"/>
        </w:rPr>
        <w:t xml:space="preserve"> (3 classes)</w:t>
      </w:r>
      <w:r w:rsidRPr="00510E5B">
        <w:rPr>
          <w:color w:val="000000" w:themeColor="text1"/>
          <w:lang w:val="en-IN" w:eastAsia="en-IN"/>
        </w:rPr>
        <w:t xml:space="preserve"> </w:t>
      </w:r>
      <w:proofErr w:type="gramStart"/>
      <w:r w:rsidRPr="00510E5B">
        <w:rPr>
          <w:color w:val="000000" w:themeColor="text1"/>
          <w:lang w:val="en-IN" w:eastAsia="en-IN"/>
        </w:rPr>
        <w:t>The</w:t>
      </w:r>
      <w:proofErr w:type="gramEnd"/>
      <w:r w:rsidRPr="00510E5B">
        <w:rPr>
          <w:color w:val="000000" w:themeColor="text1"/>
          <w:lang w:val="en-IN" w:eastAsia="en-IN"/>
        </w:rPr>
        <w:t xml:space="preserve"> raw </w:t>
      </w:r>
      <w:proofErr w:type="spellStart"/>
      <w:r w:rsidRPr="00510E5B">
        <w:rPr>
          <w:color w:val="000000" w:themeColor="text1"/>
          <w:lang w:val="en-IN" w:eastAsia="en-IN"/>
        </w:rPr>
        <w:t>unnormalized</w:t>
      </w:r>
      <w:proofErr w:type="spellEnd"/>
      <w:r w:rsidRPr="00510E5B">
        <w:rPr>
          <w:color w:val="000000" w:themeColor="text1"/>
          <w:lang w:val="en-IN" w:eastAsia="en-IN"/>
        </w:rPr>
        <w:t xml:space="preserve"> scores for the three diagnostic categories: </w:t>
      </w:r>
      <w:r w:rsidRPr="00510E5B">
        <w:rPr>
          <w:bCs/>
          <w:color w:val="000000" w:themeColor="text1"/>
          <w:lang w:val="en-IN" w:eastAsia="en-IN"/>
        </w:rPr>
        <w:t>Normal</w:t>
      </w:r>
      <w:r w:rsidRPr="00510E5B">
        <w:rPr>
          <w:b/>
          <w:color w:val="000000" w:themeColor="text1"/>
          <w:lang w:val="en-IN" w:eastAsia="en-IN"/>
        </w:rPr>
        <w:t xml:space="preserve">, </w:t>
      </w:r>
      <w:r w:rsidRPr="00510E5B">
        <w:rPr>
          <w:bCs/>
          <w:color w:val="000000" w:themeColor="text1"/>
          <w:lang w:val="en-IN" w:eastAsia="en-IN"/>
        </w:rPr>
        <w:t>Lung Opacity</w:t>
      </w:r>
      <w:r w:rsidRPr="00510E5B">
        <w:rPr>
          <w:color w:val="000000" w:themeColor="text1"/>
          <w:lang w:val="en-IN" w:eastAsia="en-IN"/>
        </w:rPr>
        <w:t>, and</w:t>
      </w:r>
      <w:r w:rsidRPr="00510E5B">
        <w:rPr>
          <w:b/>
          <w:color w:val="000000" w:themeColor="text1"/>
          <w:lang w:val="en-IN" w:eastAsia="en-IN"/>
        </w:rPr>
        <w:t xml:space="preserve"> </w:t>
      </w:r>
      <w:r w:rsidRPr="00510E5B">
        <w:rPr>
          <w:bCs/>
          <w:color w:val="000000" w:themeColor="text1"/>
          <w:lang w:val="en-IN" w:eastAsia="en-IN"/>
        </w:rPr>
        <w:t>Viral Pneumonia</w:t>
      </w:r>
      <w:r w:rsidRPr="00510E5B">
        <w:rPr>
          <w:color w:val="000000" w:themeColor="text1"/>
          <w:lang w:val="en-IN" w:eastAsia="en-IN"/>
        </w:rPr>
        <w:t xml:space="preserve">. A </w:t>
      </w:r>
      <w:proofErr w:type="spellStart"/>
      <w:r w:rsidRPr="00510E5B">
        <w:rPr>
          <w:color w:val="000000" w:themeColor="text1"/>
          <w:lang w:val="en-IN" w:eastAsia="en-IN"/>
        </w:rPr>
        <w:t>softmax</w:t>
      </w:r>
      <w:proofErr w:type="spellEnd"/>
      <w:r w:rsidRPr="00510E5B">
        <w:rPr>
          <w:color w:val="000000" w:themeColor="text1"/>
          <w:lang w:val="en-IN" w:eastAsia="en-IN"/>
        </w:rPr>
        <w:t xml:space="preserve"> is applied during inference to convert these into probabilities.</w:t>
      </w:r>
    </w:p>
    <w:tbl>
      <w:tblPr>
        <w:tblW w:w="0" w:type="auto"/>
        <w:jc w:val="center"/>
        <w:tblCellMar>
          <w:top w:w="15" w:type="dxa"/>
          <w:left w:w="15" w:type="dxa"/>
          <w:bottom w:w="15" w:type="dxa"/>
          <w:right w:w="15" w:type="dxa"/>
        </w:tblCellMar>
        <w:tblLook w:val="04A0" w:firstRow="1" w:lastRow="0" w:firstColumn="1" w:lastColumn="0" w:noHBand="0" w:noVBand="1"/>
      </w:tblPr>
      <w:tblGrid>
        <w:gridCol w:w="1754"/>
        <w:gridCol w:w="2334"/>
        <w:gridCol w:w="3115"/>
        <w:gridCol w:w="1813"/>
      </w:tblGrid>
      <w:tr w:rsidR="00F85FD1" w:rsidRPr="00510E5B" w:rsidTr="00A1587B">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b/>
                <w:bCs/>
                <w:color w:val="000000" w:themeColor="text1"/>
                <w:lang w:val="en-IN" w:eastAsia="en-IN"/>
              </w:rPr>
              <w:t>Component</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b/>
                <w:bCs/>
                <w:color w:val="000000" w:themeColor="text1"/>
                <w:lang w:val="en-IN" w:eastAsia="en-IN"/>
              </w:rPr>
              <w:t>Technology</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b/>
                <w:bCs/>
                <w:color w:val="000000" w:themeColor="text1"/>
                <w:lang w:val="en-IN" w:eastAsia="en-IN"/>
              </w:rPr>
              <w:t>Role</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b/>
                <w:bCs/>
                <w:color w:val="000000" w:themeColor="text1"/>
                <w:lang w:val="en-IN" w:eastAsia="en-IN"/>
              </w:rPr>
              <w:t>Interface</w:t>
            </w:r>
          </w:p>
        </w:tc>
      </w:tr>
      <w:tr w:rsidR="00F85FD1" w:rsidRPr="00510E5B" w:rsidTr="00A1587B">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b/>
                <w:bCs/>
                <w:color w:val="000000" w:themeColor="text1"/>
                <w:lang w:val="en-IN" w:eastAsia="en-IN"/>
              </w:rPr>
              <w:t>Image Ingestion</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 xml:space="preserve">Python Pillow / </w:t>
            </w:r>
            <w:proofErr w:type="spellStart"/>
            <w:r w:rsidRPr="00510E5B">
              <w:rPr>
                <w:color w:val="000000" w:themeColor="text1"/>
                <w:lang w:val="en-IN" w:eastAsia="en-IN"/>
              </w:rPr>
              <w:t>pydicom</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Load DICOM/PNG/JPEG, extract metadata</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iCs/>
                <w:color w:val="000000" w:themeColor="text1"/>
                <w:lang w:val="en-IN" w:eastAsia="en-IN"/>
              </w:rPr>
              <w:t>REST POST /upload</w:t>
            </w:r>
          </w:p>
        </w:tc>
      </w:tr>
      <w:tr w:rsidR="00F85FD1" w:rsidRPr="00510E5B" w:rsidTr="00A1587B">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proofErr w:type="spellStart"/>
            <w:r w:rsidRPr="00510E5B">
              <w:rPr>
                <w:b/>
                <w:bCs/>
                <w:color w:val="000000" w:themeColor="text1"/>
                <w:lang w:val="en-IN" w:eastAsia="en-IN"/>
              </w:rPr>
              <w:t>Preprocessing</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proofErr w:type="spellStart"/>
            <w:r w:rsidRPr="00510E5B">
              <w:rPr>
                <w:color w:val="000000" w:themeColor="text1"/>
                <w:lang w:val="en-IN" w:eastAsia="en-IN"/>
              </w:rPr>
              <w:t>NumPy</w:t>
            </w:r>
            <w:proofErr w:type="spellEnd"/>
            <w:r w:rsidRPr="00510E5B">
              <w:rPr>
                <w:color w:val="000000" w:themeColor="text1"/>
                <w:lang w:val="en-IN" w:eastAsia="en-IN"/>
              </w:rPr>
              <w:t xml:space="preserve">, </w:t>
            </w:r>
            <w:proofErr w:type="spellStart"/>
            <w:r w:rsidRPr="00510E5B">
              <w:rPr>
                <w:color w:val="000000" w:themeColor="text1"/>
                <w:lang w:val="en-IN" w:eastAsia="en-IN"/>
              </w:rPr>
              <w:t>TensorFlow</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Grayscale → Resize 32×32 → Normalize</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iCs/>
                <w:color w:val="000000" w:themeColor="text1"/>
                <w:lang w:val="en-IN" w:eastAsia="en-IN"/>
              </w:rPr>
              <w:t>Internal pipeline</w:t>
            </w:r>
          </w:p>
        </w:tc>
      </w:tr>
      <w:tr w:rsidR="00F85FD1" w:rsidRPr="00510E5B" w:rsidTr="00A1587B">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b/>
                <w:bCs/>
                <w:color w:val="000000" w:themeColor="text1"/>
                <w:lang w:val="en-IN" w:eastAsia="en-IN"/>
              </w:rPr>
              <w:t>Augmentation</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proofErr w:type="spellStart"/>
            <w:r w:rsidRPr="00510E5B">
              <w:rPr>
                <w:color w:val="000000" w:themeColor="text1"/>
                <w:lang w:val="en-IN" w:eastAsia="en-IN"/>
              </w:rPr>
              <w:t>tf.keras</w:t>
            </w:r>
            <w:proofErr w:type="spellEnd"/>
            <w:r w:rsidRPr="00510E5B">
              <w:rPr>
                <w:color w:val="000000" w:themeColor="text1"/>
                <w:lang w:val="en-IN" w:eastAsia="en-IN"/>
              </w:rPr>
              <w:t xml:space="preserve"> </w:t>
            </w:r>
            <w:proofErr w:type="spellStart"/>
            <w:r w:rsidRPr="00510E5B">
              <w:rPr>
                <w:color w:val="000000" w:themeColor="text1"/>
                <w:lang w:val="en-IN" w:eastAsia="en-IN"/>
              </w:rPr>
              <w:t>ImageDataGenerator</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Random rotation, flip, shift (train only)</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proofErr w:type="spellStart"/>
            <w:r w:rsidRPr="00510E5B">
              <w:rPr>
                <w:iCs/>
                <w:color w:val="000000" w:themeColor="text1"/>
                <w:lang w:val="en-IN" w:eastAsia="en-IN"/>
              </w:rPr>
              <w:t>Config</w:t>
            </w:r>
            <w:proofErr w:type="spellEnd"/>
            <w:r w:rsidRPr="00510E5B">
              <w:rPr>
                <w:iCs/>
                <w:color w:val="000000" w:themeColor="text1"/>
                <w:lang w:val="en-IN" w:eastAsia="en-IN"/>
              </w:rPr>
              <w:t xml:space="preserve"> YAML</w:t>
            </w:r>
          </w:p>
        </w:tc>
      </w:tr>
      <w:tr w:rsidR="00F85FD1" w:rsidRPr="00510E5B" w:rsidTr="00A1587B">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b/>
                <w:bCs/>
                <w:color w:val="000000" w:themeColor="text1"/>
                <w:lang w:val="en-IN" w:eastAsia="en-IN"/>
              </w:rPr>
              <w:t>CNN Backbone</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proofErr w:type="spellStart"/>
            <w:r w:rsidRPr="00510E5B">
              <w:rPr>
                <w:color w:val="000000" w:themeColor="text1"/>
                <w:lang w:val="en-IN" w:eastAsia="en-IN"/>
              </w:rPr>
              <w:t>TensorFlow</w:t>
            </w:r>
            <w:proofErr w:type="spellEnd"/>
            <w:r w:rsidRPr="00510E5B">
              <w:rPr>
                <w:color w:val="000000" w:themeColor="text1"/>
                <w:lang w:val="en-IN" w:eastAsia="en-IN"/>
              </w:rPr>
              <w:t xml:space="preserve"> / </w:t>
            </w:r>
            <w:proofErr w:type="spellStart"/>
            <w:r w:rsidRPr="00510E5B">
              <w:rPr>
                <w:color w:val="000000" w:themeColor="text1"/>
                <w:lang w:val="en-IN" w:eastAsia="en-IN"/>
              </w:rPr>
              <w:t>Keras</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Conv2D(16→32→64→128) + MaxPool2D</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proofErr w:type="spellStart"/>
            <w:r w:rsidRPr="00510E5B">
              <w:rPr>
                <w:iCs/>
                <w:color w:val="000000" w:themeColor="text1"/>
                <w:lang w:val="en-IN" w:eastAsia="en-IN"/>
              </w:rPr>
              <w:t>Keras</w:t>
            </w:r>
            <w:proofErr w:type="spellEnd"/>
            <w:r w:rsidRPr="00510E5B">
              <w:rPr>
                <w:iCs/>
                <w:color w:val="000000" w:themeColor="text1"/>
                <w:lang w:val="en-IN" w:eastAsia="en-IN"/>
              </w:rPr>
              <w:t xml:space="preserve"> Sequential</w:t>
            </w:r>
          </w:p>
        </w:tc>
      </w:tr>
      <w:tr w:rsidR="00F85FD1" w:rsidRPr="00510E5B" w:rsidTr="00A1587B">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b/>
                <w:bCs/>
                <w:color w:val="000000" w:themeColor="text1"/>
                <w:lang w:val="en-IN" w:eastAsia="en-IN"/>
              </w:rPr>
              <w:t>Quantum Layer</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proofErr w:type="spellStart"/>
            <w:r w:rsidRPr="00510E5B">
              <w:rPr>
                <w:color w:val="000000" w:themeColor="text1"/>
                <w:lang w:val="en-IN" w:eastAsia="en-IN"/>
              </w:rPr>
              <w:t>PennyLane</w:t>
            </w:r>
            <w:proofErr w:type="spellEnd"/>
            <w:r w:rsidRPr="00510E5B">
              <w:rPr>
                <w:color w:val="000000" w:themeColor="text1"/>
                <w:lang w:val="en-IN" w:eastAsia="en-IN"/>
              </w:rPr>
              <w:t xml:space="preserve"> + </w:t>
            </w:r>
            <w:proofErr w:type="spellStart"/>
            <w:r w:rsidRPr="00510E5B">
              <w:rPr>
                <w:color w:val="000000" w:themeColor="text1"/>
                <w:lang w:val="en-IN" w:eastAsia="en-IN"/>
              </w:rPr>
              <w:t>TensorFlow</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4-qubit PQC with Rx/</w:t>
            </w:r>
            <w:proofErr w:type="spellStart"/>
            <w:r w:rsidRPr="00510E5B">
              <w:rPr>
                <w:color w:val="000000" w:themeColor="text1"/>
                <w:lang w:val="en-IN" w:eastAsia="en-IN"/>
              </w:rPr>
              <w:t>Ry</w:t>
            </w:r>
            <w:proofErr w:type="spellEnd"/>
            <w:r w:rsidRPr="00510E5B">
              <w:rPr>
                <w:color w:val="000000" w:themeColor="text1"/>
                <w:lang w:val="en-IN" w:eastAsia="en-IN"/>
              </w:rPr>
              <w:t xml:space="preserve"> &amp; Pauli gates</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proofErr w:type="spellStart"/>
            <w:r w:rsidRPr="00510E5B">
              <w:rPr>
                <w:iCs/>
                <w:color w:val="000000" w:themeColor="text1"/>
                <w:lang w:val="en-IN" w:eastAsia="en-IN"/>
              </w:rPr>
              <w:t>QNode</w:t>
            </w:r>
            <w:proofErr w:type="spellEnd"/>
            <w:r w:rsidRPr="00510E5B">
              <w:rPr>
                <w:iCs/>
                <w:color w:val="000000" w:themeColor="text1"/>
                <w:lang w:val="en-IN" w:eastAsia="en-IN"/>
              </w:rPr>
              <w:t xml:space="preserve"> decorator</w:t>
            </w:r>
          </w:p>
        </w:tc>
      </w:tr>
      <w:tr w:rsidR="00F85FD1" w:rsidRPr="00510E5B" w:rsidTr="00A1587B">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b/>
                <w:bCs/>
                <w:color w:val="000000" w:themeColor="text1"/>
                <w:lang w:val="en-IN" w:eastAsia="en-IN"/>
              </w:rPr>
              <w:t>Dense Head</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proofErr w:type="spellStart"/>
            <w:r w:rsidRPr="00510E5B">
              <w:rPr>
                <w:color w:val="000000" w:themeColor="text1"/>
                <w:lang w:val="en-IN" w:eastAsia="en-IN"/>
              </w:rPr>
              <w:t>Keras</w:t>
            </w:r>
            <w:proofErr w:type="spellEnd"/>
            <w:r w:rsidRPr="00510E5B">
              <w:rPr>
                <w:color w:val="000000" w:themeColor="text1"/>
                <w:lang w:val="en-IN" w:eastAsia="en-IN"/>
              </w:rPr>
              <w:t xml:space="preserve"> Dense + </w:t>
            </w:r>
            <w:proofErr w:type="spellStart"/>
            <w:r w:rsidRPr="00510E5B">
              <w:rPr>
                <w:color w:val="000000" w:themeColor="text1"/>
                <w:lang w:val="en-IN" w:eastAsia="en-IN"/>
              </w:rPr>
              <w:t>Softmax</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 xml:space="preserve">128-unit </w:t>
            </w:r>
            <w:proofErr w:type="spellStart"/>
            <w:r w:rsidRPr="00510E5B">
              <w:rPr>
                <w:color w:val="000000" w:themeColor="text1"/>
                <w:lang w:val="en-IN" w:eastAsia="en-IN"/>
              </w:rPr>
              <w:t>ReLU</w:t>
            </w:r>
            <w:proofErr w:type="spellEnd"/>
            <w:r w:rsidRPr="00510E5B">
              <w:rPr>
                <w:color w:val="000000" w:themeColor="text1"/>
                <w:lang w:val="en-IN" w:eastAsia="en-IN"/>
              </w:rPr>
              <w:t xml:space="preserve"> → Dropout → 3-class output</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proofErr w:type="spellStart"/>
            <w:r w:rsidRPr="00510E5B">
              <w:rPr>
                <w:iCs/>
                <w:color w:val="000000" w:themeColor="text1"/>
                <w:lang w:val="en-IN" w:eastAsia="en-IN"/>
              </w:rPr>
              <w:t>Model.predict</w:t>
            </w:r>
            <w:proofErr w:type="spellEnd"/>
            <w:r w:rsidRPr="00510E5B">
              <w:rPr>
                <w:iCs/>
                <w:color w:val="000000" w:themeColor="text1"/>
                <w:lang w:val="en-IN" w:eastAsia="en-IN"/>
              </w:rPr>
              <w:t>()</w:t>
            </w:r>
          </w:p>
        </w:tc>
      </w:tr>
      <w:tr w:rsidR="00F85FD1" w:rsidRPr="00510E5B" w:rsidTr="00A1587B">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proofErr w:type="spellStart"/>
            <w:r w:rsidRPr="00510E5B">
              <w:rPr>
                <w:b/>
                <w:bCs/>
                <w:color w:val="000000" w:themeColor="text1"/>
                <w:lang w:val="en-IN" w:eastAsia="en-IN"/>
              </w:rPr>
              <w:lastRenderedPageBreak/>
              <w:t>Explainability</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proofErr w:type="spellStart"/>
            <w:r w:rsidRPr="00510E5B">
              <w:rPr>
                <w:color w:val="000000" w:themeColor="text1"/>
                <w:lang w:val="en-IN" w:eastAsia="en-IN"/>
              </w:rPr>
              <w:t>tf-keras-vis</w:t>
            </w:r>
            <w:proofErr w:type="spellEnd"/>
            <w:r w:rsidRPr="00510E5B">
              <w:rPr>
                <w:color w:val="000000" w:themeColor="text1"/>
                <w:lang w:val="en-IN" w:eastAsia="en-IN"/>
              </w:rPr>
              <w:t xml:space="preserve"> Grad-CAM</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 xml:space="preserve">Attention </w:t>
            </w:r>
            <w:proofErr w:type="spellStart"/>
            <w:r w:rsidRPr="00510E5B">
              <w:rPr>
                <w:color w:val="000000" w:themeColor="text1"/>
                <w:lang w:val="en-IN" w:eastAsia="en-IN"/>
              </w:rPr>
              <w:t>heatmap</w:t>
            </w:r>
            <w:proofErr w:type="spellEnd"/>
            <w:r w:rsidRPr="00510E5B">
              <w:rPr>
                <w:color w:val="000000" w:themeColor="text1"/>
                <w:lang w:val="en-IN" w:eastAsia="en-IN"/>
              </w:rPr>
              <w:t xml:space="preserve"> overlay on X-ray</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iCs/>
                <w:color w:val="000000" w:themeColor="text1"/>
                <w:lang w:val="en-IN" w:eastAsia="en-IN"/>
              </w:rPr>
              <w:t>REST GET /explain</w:t>
            </w:r>
          </w:p>
        </w:tc>
      </w:tr>
      <w:tr w:rsidR="00F85FD1" w:rsidRPr="00510E5B" w:rsidTr="00A1587B">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proofErr w:type="spellStart"/>
            <w:r w:rsidRPr="00510E5B">
              <w:rPr>
                <w:b/>
                <w:bCs/>
                <w:color w:val="000000" w:themeColor="text1"/>
                <w:lang w:val="en-IN" w:eastAsia="en-IN"/>
              </w:rPr>
              <w:t>Auth</w:t>
            </w:r>
            <w:proofErr w:type="spellEnd"/>
            <w:r w:rsidRPr="00510E5B">
              <w:rPr>
                <w:b/>
                <w:bCs/>
                <w:color w:val="000000" w:themeColor="text1"/>
                <w:lang w:val="en-IN" w:eastAsia="en-IN"/>
              </w:rPr>
              <w:t xml:space="preserve"> &amp; RBAC</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JWT + LDAP/OAuth2</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Role enforcement per API endpoint</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iCs/>
                <w:color w:val="000000" w:themeColor="text1"/>
                <w:lang w:val="en-IN" w:eastAsia="en-IN"/>
              </w:rPr>
              <w:t>HTTP Bearer token</w:t>
            </w:r>
          </w:p>
        </w:tc>
      </w:tr>
      <w:tr w:rsidR="00F85FD1" w:rsidRPr="00510E5B" w:rsidTr="00A1587B">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b/>
                <w:bCs/>
                <w:color w:val="000000" w:themeColor="text1"/>
                <w:lang w:val="en-IN" w:eastAsia="en-IN"/>
              </w:rPr>
              <w:t>Audit Logger</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Append-only DB (</w:t>
            </w:r>
            <w:proofErr w:type="spellStart"/>
            <w:r w:rsidRPr="00510E5B">
              <w:rPr>
                <w:color w:val="000000" w:themeColor="text1"/>
                <w:lang w:val="en-IN" w:eastAsia="en-IN"/>
              </w:rPr>
              <w:t>PostgreSQL</w:t>
            </w:r>
            <w:proofErr w:type="spellEnd"/>
            <w:r w:rsidRPr="00510E5B">
              <w:rPr>
                <w:color w:val="000000" w:themeColor="text1"/>
                <w:lang w:val="en-IN" w:eastAsia="en-IN"/>
              </w:rPr>
              <w:t>)</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Tamper-evident event logging</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iCs/>
                <w:color w:val="000000" w:themeColor="text1"/>
                <w:lang w:val="en-IN" w:eastAsia="en-IN"/>
              </w:rPr>
              <w:t>Internal hook</w:t>
            </w:r>
          </w:p>
        </w:tc>
      </w:tr>
      <w:tr w:rsidR="00F85FD1" w:rsidRPr="00510E5B" w:rsidTr="00A1587B">
        <w:trPr>
          <w:jc w:val="center"/>
        </w:trPr>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b/>
                <w:bCs/>
                <w:color w:val="000000" w:themeColor="text1"/>
                <w:lang w:val="en-IN" w:eastAsia="en-IN"/>
              </w:rPr>
              <w:t>Dashboard UI</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React + Chart.js</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color w:val="000000" w:themeColor="text1"/>
                <w:lang w:val="en-IN" w:eastAsia="en-IN"/>
              </w:rPr>
              <w:t>Metric comparison, ROC, epoch curves</w:t>
            </w:r>
          </w:p>
        </w:tc>
        <w:tc>
          <w:tcPr>
            <w:tcW w:w="0" w:type="auto"/>
            <w:tcBorders>
              <w:top w:val="single" w:sz="4" w:space="0" w:color="AAAAAA"/>
              <w:left w:val="single" w:sz="4" w:space="0" w:color="AAAAAA"/>
              <w:bottom w:val="single" w:sz="4" w:space="0" w:color="AAAAAA"/>
              <w:right w:val="single" w:sz="4" w:space="0" w:color="AAAAAA"/>
            </w:tcBorders>
            <w:shd w:val="clear" w:color="auto" w:fill="auto"/>
            <w:tcMar>
              <w:top w:w="90" w:type="dxa"/>
              <w:left w:w="140" w:type="dxa"/>
              <w:bottom w:w="90" w:type="dxa"/>
              <w:right w:w="140" w:type="dxa"/>
            </w:tcMar>
            <w:hideMark/>
          </w:tcPr>
          <w:p w:rsidR="001072BC" w:rsidRPr="00510E5B" w:rsidRDefault="00727CFB" w:rsidP="00616D9F">
            <w:pPr>
              <w:spacing w:line="360" w:lineRule="auto"/>
              <w:jc w:val="both"/>
              <w:rPr>
                <w:color w:val="000000" w:themeColor="text1"/>
                <w:lang w:val="en-IN" w:eastAsia="en-IN"/>
              </w:rPr>
            </w:pPr>
            <w:r w:rsidRPr="00510E5B">
              <w:rPr>
                <w:iCs/>
                <w:color w:val="000000" w:themeColor="text1"/>
                <w:lang w:val="en-IN" w:eastAsia="en-IN"/>
              </w:rPr>
              <w:t>Web browser</w:t>
            </w:r>
          </w:p>
        </w:tc>
      </w:tr>
    </w:tbl>
    <w:p w:rsidR="001072BC" w:rsidRPr="00510E5B" w:rsidRDefault="00727CFB" w:rsidP="00A1587B">
      <w:pPr>
        <w:spacing w:before="80" w:after="200" w:line="360" w:lineRule="auto"/>
        <w:jc w:val="center"/>
        <w:rPr>
          <w:b/>
          <w:color w:val="000000" w:themeColor="text1"/>
          <w:lang w:val="en-IN" w:eastAsia="en-IN"/>
        </w:rPr>
      </w:pPr>
      <w:r w:rsidRPr="00510E5B">
        <w:rPr>
          <w:b/>
          <w:iCs/>
          <w:color w:val="000000" w:themeColor="text1"/>
          <w:lang w:val="en-IN" w:eastAsia="en-IN"/>
        </w:rPr>
        <w:t>Table 4.1 — Component Breakdown: Technology, Role and Interface</w:t>
      </w:r>
    </w:p>
    <w:p w:rsidR="001072BC" w:rsidRPr="00510E5B" w:rsidRDefault="00727CFB" w:rsidP="00616D9F">
      <w:pPr>
        <w:spacing w:before="300" w:after="160" w:line="360" w:lineRule="auto"/>
        <w:jc w:val="both"/>
        <w:outlineLvl w:val="1"/>
        <w:rPr>
          <w:b/>
          <w:bCs/>
          <w:color w:val="000000" w:themeColor="text1"/>
          <w:sz w:val="28"/>
          <w:szCs w:val="28"/>
          <w:lang w:val="en-IN" w:eastAsia="en-IN"/>
        </w:rPr>
      </w:pPr>
      <w:r w:rsidRPr="00510E5B">
        <w:rPr>
          <w:b/>
          <w:bCs/>
          <w:color w:val="000000" w:themeColor="text1"/>
          <w:sz w:val="28"/>
          <w:szCs w:val="28"/>
          <w:lang w:val="en-IN" w:eastAsia="en-IN"/>
        </w:rPr>
        <w:t>4.1.4</w:t>
      </w:r>
      <w:proofErr w:type="gramStart"/>
      <w:r w:rsidRPr="00510E5B">
        <w:rPr>
          <w:b/>
          <w:bCs/>
          <w:color w:val="000000" w:themeColor="text1"/>
          <w:sz w:val="28"/>
          <w:szCs w:val="28"/>
          <w:lang w:val="en-IN" w:eastAsia="en-IN"/>
        </w:rPr>
        <w:t>  Quantum</w:t>
      </w:r>
      <w:proofErr w:type="gramEnd"/>
      <w:r w:rsidRPr="00510E5B">
        <w:rPr>
          <w:b/>
          <w:bCs/>
          <w:color w:val="000000" w:themeColor="text1"/>
          <w:sz w:val="28"/>
          <w:szCs w:val="28"/>
          <w:lang w:val="en-IN" w:eastAsia="en-IN"/>
        </w:rPr>
        <w:t xml:space="preserve"> Circuit Design Rationale</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 xml:space="preserve">The quantum convolutional layer is the central innovation of the system. Its design is informed directly by the experimental results comparing six quantum gate combinations. The circuit operates with four </w:t>
      </w:r>
      <w:proofErr w:type="spellStart"/>
      <w:r w:rsidRPr="00510E5B">
        <w:rPr>
          <w:color w:val="000000" w:themeColor="text1"/>
          <w:lang w:val="en-IN" w:eastAsia="en-IN"/>
        </w:rPr>
        <w:t>qubits</w:t>
      </w:r>
      <w:proofErr w:type="spellEnd"/>
      <w:r w:rsidRPr="00510E5B">
        <w:rPr>
          <w:color w:val="000000" w:themeColor="text1"/>
          <w:lang w:val="en-IN" w:eastAsia="en-IN"/>
        </w:rPr>
        <w:t xml:space="preserve"> using </w:t>
      </w:r>
      <w:proofErr w:type="spellStart"/>
      <w:r w:rsidRPr="00510E5B">
        <w:rPr>
          <w:color w:val="000000" w:themeColor="text1"/>
          <w:lang w:val="en-IN" w:eastAsia="en-IN"/>
        </w:rPr>
        <w:t>PennyLane's</w:t>
      </w:r>
      <w:proofErr w:type="spellEnd"/>
      <w:r w:rsidRPr="00510E5B">
        <w:rPr>
          <w:color w:val="000000" w:themeColor="text1"/>
          <w:lang w:val="en-IN" w:eastAsia="en-IN"/>
        </w:rPr>
        <w:t xml:space="preserve"> </w:t>
      </w:r>
      <w:proofErr w:type="spellStart"/>
      <w:r w:rsidRPr="00510E5B">
        <w:rPr>
          <w:color w:val="000000" w:themeColor="text1"/>
          <w:lang w:val="en-IN" w:eastAsia="en-IN"/>
        </w:rPr>
        <w:t>default.qubit</w:t>
      </w:r>
      <w:proofErr w:type="spellEnd"/>
      <w:r w:rsidRPr="00510E5B">
        <w:rPr>
          <w:color w:val="000000" w:themeColor="text1"/>
          <w:lang w:val="en-IN" w:eastAsia="en-IN"/>
        </w:rPr>
        <w:t xml:space="preserve"> simulator. Data encoding is performed through parameterized rotation gates (Rx for Rotation-X, </w:t>
      </w:r>
      <w:proofErr w:type="spellStart"/>
      <w:r w:rsidRPr="00510E5B">
        <w:rPr>
          <w:color w:val="000000" w:themeColor="text1"/>
          <w:lang w:val="en-IN" w:eastAsia="en-IN"/>
        </w:rPr>
        <w:t>Ry</w:t>
      </w:r>
      <w:proofErr w:type="spellEnd"/>
      <w:r w:rsidRPr="00510E5B">
        <w:rPr>
          <w:color w:val="000000" w:themeColor="text1"/>
          <w:lang w:val="en-IN" w:eastAsia="en-IN"/>
        </w:rPr>
        <w:t xml:space="preserve"> for Rotation-Y), which prepare the quantum state to represent the 512-dimensional classical feature vector through angle encoding.</w:t>
      </w:r>
      <w:r w:rsidR="00521234" w:rsidRPr="00510E5B">
        <w:rPr>
          <w:color w:val="000000" w:themeColor="text1"/>
          <w:lang w:val="en-IN" w:eastAsia="en-IN"/>
        </w:rPr>
        <w:t xml:space="preserve"> </w:t>
      </w:r>
      <w:r w:rsidRPr="00510E5B">
        <w:rPr>
          <w:color w:val="000000" w:themeColor="text1"/>
          <w:lang w:val="en-IN" w:eastAsia="en-IN"/>
        </w:rPr>
        <w:t>The transformation stage applies one of the Pauli gates (X, Y, or Z) to introduce quantum-specific transformations. Experimental results confirm that the Rotation-X + Pauli-Z combination achieves the highest hybrid accuracy (87%) with the lowest loss and an ROC-AUC of 97%, making it the recommended default configuration. The circuit outputs a four-element expectation value vector via Pauli-Z measurements, which is fed to the dense classification head.</w:t>
      </w:r>
      <w:r w:rsidR="00521234" w:rsidRPr="00510E5B">
        <w:rPr>
          <w:color w:val="000000" w:themeColor="text1"/>
          <w:lang w:val="en-IN" w:eastAsia="en-IN"/>
        </w:rPr>
        <w:t xml:space="preserve"> </w:t>
      </w:r>
      <w:r w:rsidRPr="00510E5B">
        <w:rPr>
          <w:rFonts w:eastAsiaTheme="minorHAnsi"/>
          <w:color w:val="000000" w:themeColor="text1"/>
          <w:lang w:val="en-IN"/>
        </w:rPr>
        <w:t>The design deliberately constrains the circuit to single-</w:t>
      </w:r>
      <w:proofErr w:type="spellStart"/>
      <w:r w:rsidRPr="00510E5B">
        <w:rPr>
          <w:rFonts w:eastAsiaTheme="minorHAnsi"/>
          <w:color w:val="000000" w:themeColor="text1"/>
          <w:lang w:val="en-IN"/>
        </w:rPr>
        <w:t>qubit</w:t>
      </w:r>
      <w:proofErr w:type="spellEnd"/>
      <w:r w:rsidRPr="00510E5B">
        <w:rPr>
          <w:rFonts w:eastAsiaTheme="minorHAnsi"/>
          <w:color w:val="000000" w:themeColor="text1"/>
          <w:lang w:val="en-IN"/>
        </w:rPr>
        <w:t xml:space="preserve"> gates in the initial deployment to ensure simulator stability and reproducibility. Future versions will incorporate multi-</w:t>
      </w:r>
      <w:proofErr w:type="spellStart"/>
      <w:r w:rsidRPr="00510E5B">
        <w:rPr>
          <w:rFonts w:eastAsiaTheme="minorHAnsi"/>
          <w:color w:val="000000" w:themeColor="text1"/>
          <w:lang w:val="en-IN"/>
        </w:rPr>
        <w:t>qubit</w:t>
      </w:r>
      <w:proofErr w:type="spellEnd"/>
      <w:r w:rsidRPr="00510E5B">
        <w:rPr>
          <w:rFonts w:eastAsiaTheme="minorHAnsi"/>
          <w:color w:val="000000" w:themeColor="text1"/>
          <w:lang w:val="en-IN"/>
        </w:rPr>
        <w:t xml:space="preserve"> entanglement gates (CNOT, CZ) to exploit quantum correlations identified as a key research gap in the literature.</w:t>
      </w:r>
    </w:p>
    <w:p w:rsidR="001072BC" w:rsidRPr="00510E5B" w:rsidRDefault="00727CFB" w:rsidP="00616D9F">
      <w:pPr>
        <w:numPr>
          <w:ilvl w:val="0"/>
          <w:numId w:val="8"/>
        </w:numPr>
        <w:spacing w:before="60" w:after="60" w:line="360" w:lineRule="auto"/>
        <w:jc w:val="both"/>
        <w:textAlignment w:val="baseline"/>
        <w:rPr>
          <w:color w:val="000000" w:themeColor="text1"/>
          <w:lang w:val="en-IN" w:eastAsia="en-IN"/>
        </w:rPr>
      </w:pPr>
      <w:r w:rsidRPr="00510E5B">
        <w:rPr>
          <w:color w:val="000000" w:themeColor="text1"/>
          <w:lang w:val="en-IN" w:eastAsia="en-IN"/>
        </w:rPr>
        <w:t xml:space="preserve">4 </w:t>
      </w:r>
      <w:proofErr w:type="spellStart"/>
      <w:r w:rsidRPr="00510E5B">
        <w:rPr>
          <w:color w:val="000000" w:themeColor="text1"/>
          <w:lang w:val="en-IN" w:eastAsia="en-IN"/>
        </w:rPr>
        <w:t>qubits</w:t>
      </w:r>
      <w:proofErr w:type="spellEnd"/>
      <w:r w:rsidRPr="00510E5B">
        <w:rPr>
          <w:color w:val="000000" w:themeColor="text1"/>
          <w:lang w:val="en-IN" w:eastAsia="en-IN"/>
        </w:rPr>
        <w:t xml:space="preserve"> per inference call — balances expressiveness with simulator stability</w:t>
      </w:r>
    </w:p>
    <w:p w:rsidR="001072BC" w:rsidRPr="00510E5B" w:rsidRDefault="00727CFB" w:rsidP="00616D9F">
      <w:pPr>
        <w:numPr>
          <w:ilvl w:val="0"/>
          <w:numId w:val="8"/>
        </w:numPr>
        <w:spacing w:before="60" w:after="60" w:line="360" w:lineRule="auto"/>
        <w:jc w:val="both"/>
        <w:textAlignment w:val="baseline"/>
        <w:rPr>
          <w:color w:val="000000" w:themeColor="text1"/>
          <w:lang w:val="en-IN" w:eastAsia="en-IN"/>
        </w:rPr>
      </w:pPr>
      <w:r w:rsidRPr="00510E5B">
        <w:rPr>
          <w:color w:val="000000" w:themeColor="text1"/>
          <w:lang w:val="en-IN" w:eastAsia="en-IN"/>
        </w:rPr>
        <w:t>Rotation gates (Rx/</w:t>
      </w:r>
      <w:proofErr w:type="spellStart"/>
      <w:r w:rsidRPr="00510E5B">
        <w:rPr>
          <w:color w:val="000000" w:themeColor="text1"/>
          <w:lang w:val="en-IN" w:eastAsia="en-IN"/>
        </w:rPr>
        <w:t>Ry</w:t>
      </w:r>
      <w:proofErr w:type="spellEnd"/>
      <w:r w:rsidRPr="00510E5B">
        <w:rPr>
          <w:color w:val="000000" w:themeColor="text1"/>
          <w:lang w:val="en-IN" w:eastAsia="en-IN"/>
        </w:rPr>
        <w:t>) for amplitude encoding of classical feature vectors</w:t>
      </w:r>
    </w:p>
    <w:p w:rsidR="001072BC" w:rsidRPr="00510E5B" w:rsidRDefault="00727CFB" w:rsidP="00616D9F">
      <w:pPr>
        <w:numPr>
          <w:ilvl w:val="0"/>
          <w:numId w:val="8"/>
        </w:numPr>
        <w:spacing w:before="60" w:after="60" w:line="360" w:lineRule="auto"/>
        <w:jc w:val="both"/>
        <w:textAlignment w:val="baseline"/>
        <w:rPr>
          <w:color w:val="000000" w:themeColor="text1"/>
          <w:lang w:val="en-IN" w:eastAsia="en-IN"/>
        </w:rPr>
      </w:pPr>
      <w:r w:rsidRPr="00510E5B">
        <w:rPr>
          <w:color w:val="000000" w:themeColor="text1"/>
          <w:lang w:val="en-IN" w:eastAsia="en-IN"/>
        </w:rPr>
        <w:t>Pauli gates (X/Y/Z) for quantum transformation — configurable per experiment</w:t>
      </w:r>
    </w:p>
    <w:p w:rsidR="001072BC" w:rsidRPr="00510E5B" w:rsidRDefault="00727CFB" w:rsidP="00616D9F">
      <w:pPr>
        <w:numPr>
          <w:ilvl w:val="0"/>
          <w:numId w:val="8"/>
        </w:numPr>
        <w:spacing w:before="60" w:after="60" w:line="360" w:lineRule="auto"/>
        <w:jc w:val="both"/>
        <w:textAlignment w:val="baseline"/>
        <w:rPr>
          <w:color w:val="000000" w:themeColor="text1"/>
          <w:lang w:val="en-IN" w:eastAsia="en-IN"/>
        </w:rPr>
      </w:pPr>
      <w:r w:rsidRPr="00510E5B">
        <w:rPr>
          <w:color w:val="000000" w:themeColor="text1"/>
          <w:lang w:val="en-IN" w:eastAsia="en-IN"/>
        </w:rPr>
        <w:t>Pauli-Z basis measurement — returns 4 real-valued expectation values</w:t>
      </w:r>
    </w:p>
    <w:p w:rsidR="00DF431E" w:rsidRPr="00510E5B" w:rsidRDefault="00727CFB" w:rsidP="00616D9F">
      <w:pPr>
        <w:numPr>
          <w:ilvl w:val="0"/>
          <w:numId w:val="8"/>
        </w:numPr>
        <w:spacing w:before="60" w:after="60" w:line="360" w:lineRule="auto"/>
        <w:jc w:val="both"/>
        <w:textAlignment w:val="baseline"/>
        <w:rPr>
          <w:color w:val="000000" w:themeColor="text1"/>
          <w:lang w:val="en-IN" w:eastAsia="en-IN"/>
        </w:rPr>
      </w:pPr>
      <w:r w:rsidRPr="00510E5B">
        <w:rPr>
          <w:color w:val="000000" w:themeColor="text1"/>
          <w:lang w:val="en-IN" w:eastAsia="en-IN"/>
        </w:rPr>
        <w:t xml:space="preserve">Full circuit logging — gate sequence and </w:t>
      </w:r>
      <w:proofErr w:type="spellStart"/>
      <w:r w:rsidRPr="00510E5B">
        <w:rPr>
          <w:color w:val="000000" w:themeColor="text1"/>
          <w:lang w:val="en-IN" w:eastAsia="en-IN"/>
        </w:rPr>
        <w:t>qubit</w:t>
      </w:r>
      <w:proofErr w:type="spellEnd"/>
      <w:r w:rsidRPr="00510E5B">
        <w:rPr>
          <w:color w:val="000000" w:themeColor="text1"/>
          <w:lang w:val="en-IN" w:eastAsia="en-IN"/>
        </w:rPr>
        <w:t xml:space="preserve"> states stored per inference</w:t>
      </w:r>
    </w:p>
    <w:p w:rsidR="001072BC" w:rsidRPr="00510E5B" w:rsidRDefault="00727CFB" w:rsidP="00616D9F">
      <w:pPr>
        <w:spacing w:before="300" w:after="160" w:line="360" w:lineRule="auto"/>
        <w:jc w:val="both"/>
        <w:outlineLvl w:val="1"/>
        <w:rPr>
          <w:b/>
          <w:bCs/>
          <w:color w:val="000000" w:themeColor="text1"/>
          <w:sz w:val="28"/>
          <w:szCs w:val="28"/>
          <w:lang w:val="en-IN" w:eastAsia="en-IN"/>
        </w:rPr>
      </w:pPr>
      <w:r w:rsidRPr="00510E5B">
        <w:rPr>
          <w:b/>
          <w:bCs/>
          <w:color w:val="000000" w:themeColor="text1"/>
          <w:sz w:val="28"/>
          <w:szCs w:val="28"/>
          <w:lang w:val="en-IN" w:eastAsia="en-IN"/>
        </w:rPr>
        <w:lastRenderedPageBreak/>
        <w:t>4.1.5</w:t>
      </w:r>
      <w:proofErr w:type="gramStart"/>
      <w:r w:rsidRPr="00510E5B">
        <w:rPr>
          <w:b/>
          <w:bCs/>
          <w:color w:val="000000" w:themeColor="text1"/>
          <w:sz w:val="28"/>
          <w:szCs w:val="28"/>
          <w:lang w:val="en-IN" w:eastAsia="en-IN"/>
        </w:rPr>
        <w:t>  Training</w:t>
      </w:r>
      <w:proofErr w:type="gramEnd"/>
      <w:r w:rsidRPr="00510E5B">
        <w:rPr>
          <w:b/>
          <w:bCs/>
          <w:color w:val="000000" w:themeColor="text1"/>
          <w:sz w:val="28"/>
          <w:szCs w:val="28"/>
          <w:lang w:val="en-IN" w:eastAsia="en-IN"/>
        </w:rPr>
        <w:t xml:space="preserve"> Pipeline </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 xml:space="preserve">The training pipeline is designed as an end-to-end reproducible workflow that encompasses dataset loading, </w:t>
      </w:r>
      <w:proofErr w:type="spellStart"/>
      <w:r w:rsidRPr="00510E5B">
        <w:rPr>
          <w:color w:val="000000" w:themeColor="text1"/>
          <w:lang w:val="en-IN" w:eastAsia="en-IN"/>
        </w:rPr>
        <w:t>preprocessing</w:t>
      </w:r>
      <w:proofErr w:type="spellEnd"/>
      <w:r w:rsidRPr="00510E5B">
        <w:rPr>
          <w:color w:val="000000" w:themeColor="text1"/>
          <w:lang w:val="en-IN" w:eastAsia="en-IN"/>
        </w:rPr>
        <w:t>, augmentation, model construction, training, and evaluation. The pipeline is parameterised through a YAML configuration file, enabling systematic variation of quantum gate configurations for ablation studies without code changes.</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 xml:space="preserve">The classical CNN backbone is trained jointly with the quantum layer using Adam optimisation (learning rate 0.001) and categorical cross-entropy loss. Training runs for up to 30 epochs with early stopping (patience = 5) to prevent </w:t>
      </w:r>
      <w:proofErr w:type="spellStart"/>
      <w:r w:rsidRPr="00510E5B">
        <w:rPr>
          <w:color w:val="000000" w:themeColor="text1"/>
          <w:lang w:val="en-IN" w:eastAsia="en-IN"/>
        </w:rPr>
        <w:t>overfitting</w:t>
      </w:r>
      <w:proofErr w:type="spellEnd"/>
      <w:r w:rsidRPr="00510E5B">
        <w:rPr>
          <w:color w:val="000000" w:themeColor="text1"/>
          <w:lang w:val="en-IN" w:eastAsia="en-IN"/>
        </w:rPr>
        <w:t xml:space="preserve"> — a critical concern identified in the study, where the model without data augmentation exhibited clear </w:t>
      </w:r>
      <w:proofErr w:type="spellStart"/>
      <w:r w:rsidRPr="00510E5B">
        <w:rPr>
          <w:color w:val="000000" w:themeColor="text1"/>
          <w:lang w:val="en-IN" w:eastAsia="en-IN"/>
        </w:rPr>
        <w:t>overfitting</w:t>
      </w:r>
      <w:proofErr w:type="spellEnd"/>
      <w:r w:rsidRPr="00510E5B">
        <w:rPr>
          <w:color w:val="000000" w:themeColor="text1"/>
          <w:lang w:val="en-IN" w:eastAsia="en-IN"/>
        </w:rPr>
        <w:t xml:space="preserve"> at epoch 10. The augmented model achieved stable validation accuracy convergence, motivating the compulsory inclusion of augmentation in the production pipeline.</w:t>
      </w:r>
    </w:p>
    <w:p w:rsidR="001072BC" w:rsidRPr="00510E5B" w:rsidRDefault="00727CFB" w:rsidP="00616D9F">
      <w:pPr>
        <w:numPr>
          <w:ilvl w:val="0"/>
          <w:numId w:val="9"/>
        </w:numPr>
        <w:spacing w:before="60" w:after="60" w:line="360" w:lineRule="auto"/>
        <w:jc w:val="both"/>
        <w:textAlignment w:val="baseline"/>
        <w:rPr>
          <w:color w:val="000000" w:themeColor="text1"/>
          <w:lang w:val="en-IN" w:eastAsia="en-IN"/>
        </w:rPr>
      </w:pPr>
      <w:r w:rsidRPr="00510E5B">
        <w:rPr>
          <w:color w:val="000000" w:themeColor="text1"/>
          <w:lang w:val="en-IN" w:eastAsia="en-IN"/>
        </w:rPr>
        <w:t>Dataset split: 80% training (2,780 images) / 20% validation (695 images)</w:t>
      </w:r>
    </w:p>
    <w:p w:rsidR="001072BC" w:rsidRPr="00510E5B" w:rsidRDefault="00727CFB" w:rsidP="00616D9F">
      <w:pPr>
        <w:numPr>
          <w:ilvl w:val="0"/>
          <w:numId w:val="9"/>
        </w:numPr>
        <w:spacing w:before="60" w:after="60" w:line="360" w:lineRule="auto"/>
        <w:jc w:val="both"/>
        <w:textAlignment w:val="baseline"/>
        <w:rPr>
          <w:color w:val="000000" w:themeColor="text1"/>
          <w:lang w:val="en-IN" w:eastAsia="en-IN"/>
        </w:rPr>
      </w:pPr>
      <w:r w:rsidRPr="00510E5B">
        <w:rPr>
          <w:color w:val="000000" w:themeColor="text1"/>
          <w:lang w:val="en-IN" w:eastAsia="en-IN"/>
        </w:rPr>
        <w:t xml:space="preserve">Augmentation applied in-memory via </w:t>
      </w:r>
      <w:proofErr w:type="spellStart"/>
      <w:r w:rsidRPr="00510E5B">
        <w:rPr>
          <w:color w:val="000000" w:themeColor="text1"/>
          <w:lang w:val="en-IN" w:eastAsia="en-IN"/>
        </w:rPr>
        <w:t>TensorFlow</w:t>
      </w:r>
      <w:proofErr w:type="spellEnd"/>
      <w:r w:rsidRPr="00510E5B">
        <w:rPr>
          <w:color w:val="000000" w:themeColor="text1"/>
          <w:lang w:val="en-IN" w:eastAsia="en-IN"/>
        </w:rPr>
        <w:t xml:space="preserve"> </w:t>
      </w:r>
      <w:proofErr w:type="spellStart"/>
      <w:r w:rsidRPr="00510E5B">
        <w:rPr>
          <w:color w:val="000000" w:themeColor="text1"/>
          <w:lang w:val="en-IN" w:eastAsia="en-IN"/>
        </w:rPr>
        <w:t>ImageDataGenerator</w:t>
      </w:r>
      <w:proofErr w:type="spellEnd"/>
    </w:p>
    <w:p w:rsidR="001072BC" w:rsidRPr="00510E5B" w:rsidRDefault="00727CFB" w:rsidP="00616D9F">
      <w:pPr>
        <w:numPr>
          <w:ilvl w:val="0"/>
          <w:numId w:val="9"/>
        </w:numPr>
        <w:spacing w:before="60" w:after="60" w:line="360" w:lineRule="auto"/>
        <w:jc w:val="both"/>
        <w:textAlignment w:val="baseline"/>
        <w:rPr>
          <w:color w:val="000000" w:themeColor="text1"/>
          <w:lang w:val="en-IN" w:eastAsia="en-IN"/>
        </w:rPr>
      </w:pPr>
      <w:r w:rsidRPr="00510E5B">
        <w:rPr>
          <w:color w:val="000000" w:themeColor="text1"/>
          <w:lang w:val="en-IN" w:eastAsia="en-IN"/>
        </w:rPr>
        <w:t>Batch size: 32 — selected for GPU memory efficiency on reference hardware</w:t>
      </w:r>
    </w:p>
    <w:p w:rsidR="001072BC" w:rsidRPr="00510E5B" w:rsidRDefault="00727CFB" w:rsidP="00616D9F">
      <w:pPr>
        <w:numPr>
          <w:ilvl w:val="0"/>
          <w:numId w:val="9"/>
        </w:numPr>
        <w:spacing w:before="60" w:after="60" w:line="360" w:lineRule="auto"/>
        <w:jc w:val="both"/>
        <w:textAlignment w:val="baseline"/>
        <w:rPr>
          <w:color w:val="000000" w:themeColor="text1"/>
          <w:lang w:val="en-IN" w:eastAsia="en-IN"/>
        </w:rPr>
      </w:pPr>
      <w:r w:rsidRPr="00510E5B">
        <w:rPr>
          <w:color w:val="000000" w:themeColor="text1"/>
          <w:lang w:val="en-IN" w:eastAsia="en-IN"/>
        </w:rPr>
        <w:t xml:space="preserve">Epoch: up to 30 — bounded by early stopping on </w:t>
      </w:r>
      <w:proofErr w:type="spellStart"/>
      <w:r w:rsidRPr="00510E5B">
        <w:rPr>
          <w:color w:val="000000" w:themeColor="text1"/>
          <w:lang w:val="en-IN" w:eastAsia="en-IN"/>
        </w:rPr>
        <w:t>val_loss</w:t>
      </w:r>
      <w:proofErr w:type="spellEnd"/>
    </w:p>
    <w:p w:rsidR="001072BC" w:rsidRPr="00510E5B" w:rsidRDefault="00727CFB" w:rsidP="00616D9F">
      <w:pPr>
        <w:numPr>
          <w:ilvl w:val="0"/>
          <w:numId w:val="9"/>
        </w:numPr>
        <w:spacing w:before="60" w:after="60" w:line="360" w:lineRule="auto"/>
        <w:jc w:val="both"/>
        <w:textAlignment w:val="baseline"/>
        <w:rPr>
          <w:color w:val="000000" w:themeColor="text1"/>
          <w:lang w:val="en-IN" w:eastAsia="en-IN"/>
        </w:rPr>
      </w:pPr>
      <w:r w:rsidRPr="00510E5B">
        <w:rPr>
          <w:color w:val="000000" w:themeColor="text1"/>
          <w:lang w:val="en-IN" w:eastAsia="en-IN"/>
        </w:rPr>
        <w:t>Optimizer: Adam (</w:t>
      </w:r>
      <w:proofErr w:type="spellStart"/>
      <w:r w:rsidRPr="00510E5B">
        <w:rPr>
          <w:color w:val="000000" w:themeColor="text1"/>
          <w:lang w:val="en-IN" w:eastAsia="en-IN"/>
        </w:rPr>
        <w:t>lr</w:t>
      </w:r>
      <w:proofErr w:type="spellEnd"/>
      <w:r w:rsidRPr="00510E5B">
        <w:rPr>
          <w:color w:val="000000" w:themeColor="text1"/>
          <w:lang w:val="en-IN" w:eastAsia="en-IN"/>
        </w:rPr>
        <w:t>=0.001) — standard for CNN training convergence</w:t>
      </w:r>
    </w:p>
    <w:p w:rsidR="00521234" w:rsidRPr="00510E5B" w:rsidRDefault="00727CFB" w:rsidP="00051109">
      <w:pPr>
        <w:numPr>
          <w:ilvl w:val="0"/>
          <w:numId w:val="9"/>
        </w:numPr>
        <w:spacing w:before="60" w:after="60" w:line="360" w:lineRule="auto"/>
        <w:jc w:val="both"/>
        <w:textAlignment w:val="baseline"/>
        <w:rPr>
          <w:color w:val="000000" w:themeColor="text1"/>
          <w:lang w:val="en-IN" w:eastAsia="en-IN"/>
        </w:rPr>
      </w:pPr>
      <w:r w:rsidRPr="00510E5B">
        <w:rPr>
          <w:color w:val="000000" w:themeColor="text1"/>
          <w:lang w:val="en-IN" w:eastAsia="en-IN"/>
        </w:rPr>
        <w:t>Metrics logged: accuracy, loss, precision, recall, F1, ROC-AUC per epoch</w:t>
      </w:r>
    </w:p>
    <w:p w:rsidR="001072BC" w:rsidRPr="00510E5B" w:rsidRDefault="00727CFB" w:rsidP="00616D9F">
      <w:pPr>
        <w:spacing w:before="200" w:after="100" w:line="360" w:lineRule="auto"/>
        <w:jc w:val="both"/>
        <w:rPr>
          <w:color w:val="000000" w:themeColor="text1"/>
          <w:sz w:val="28"/>
          <w:szCs w:val="28"/>
          <w:lang w:val="en-IN" w:eastAsia="en-IN"/>
        </w:rPr>
      </w:pPr>
      <w:r w:rsidRPr="00510E5B">
        <w:rPr>
          <w:b/>
          <w:bCs/>
          <w:color w:val="000000" w:themeColor="text1"/>
          <w:sz w:val="28"/>
          <w:szCs w:val="28"/>
          <w:lang w:val="en-IN" w:eastAsia="en-IN"/>
        </w:rPr>
        <w:t>4.2</w:t>
      </w:r>
      <w:proofErr w:type="gramStart"/>
      <w:r w:rsidRPr="00510E5B">
        <w:rPr>
          <w:b/>
          <w:bCs/>
          <w:color w:val="000000" w:themeColor="text1"/>
          <w:sz w:val="28"/>
          <w:szCs w:val="28"/>
          <w:lang w:val="en-IN" w:eastAsia="en-IN"/>
        </w:rPr>
        <w:t>  Data</w:t>
      </w:r>
      <w:proofErr w:type="gramEnd"/>
      <w:r w:rsidRPr="00510E5B">
        <w:rPr>
          <w:b/>
          <w:bCs/>
          <w:color w:val="000000" w:themeColor="text1"/>
          <w:sz w:val="28"/>
          <w:szCs w:val="28"/>
          <w:lang w:val="en-IN" w:eastAsia="en-IN"/>
        </w:rPr>
        <w:t xml:space="preserve"> Flow Diagram</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The Data Flow Diagram (DFD) below illustrates the complete movement of data through the Hybrid QCNN system, from raw image ingestion by the clinician through all processing stages to the final diagnostic output and audit record. The DFD is presented at Level-1 granularity, decomposing the system into seven named processes (P1–P7), their data transformations, and their interactions with external entities and the data store.</w:t>
      </w:r>
      <w:r w:rsidR="00D47162" w:rsidRPr="00510E5B">
        <w:rPr>
          <w:color w:val="000000" w:themeColor="text1"/>
          <w:lang w:val="en-IN" w:eastAsia="en-IN"/>
        </w:rPr>
        <w:t xml:space="preserve"> </w:t>
      </w:r>
      <w:r w:rsidRPr="00510E5B">
        <w:rPr>
          <w:color w:val="000000" w:themeColor="text1"/>
          <w:lang w:val="en-IN" w:eastAsia="en-IN"/>
        </w:rPr>
        <w:t>Each process boundary represents a logical separation in the pipeline where data undergoes a defined transformation. The quantum layer (P5) is explicitly separated from the classical CNN (P4) and the dense head (P6) to make the hybrid nature of the pipeline architecturally visible. Data stores are indicated at two points: the diagnostic database (after P7) and the audit log (after P7), consistent with the non-functional requirements for data integrity and tamper-evident logging.</w:t>
      </w:r>
    </w:p>
    <w:p w:rsidR="00347741" w:rsidRPr="00510E5B" w:rsidRDefault="00347741" w:rsidP="00A10911">
      <w:pPr>
        <w:spacing w:before="100" w:after="100" w:line="360" w:lineRule="auto"/>
        <w:jc w:val="center"/>
        <w:rPr>
          <w:rFonts w:eastAsiaTheme="minorHAnsi"/>
          <w:noProof/>
          <w:color w:val="000000" w:themeColor="text1"/>
          <w:lang w:val="en-IN"/>
        </w:rPr>
      </w:pPr>
    </w:p>
    <w:p w:rsidR="0063434A" w:rsidRPr="00510E5B" w:rsidRDefault="00727CFB" w:rsidP="00A10911">
      <w:pPr>
        <w:spacing w:before="100" w:after="100" w:line="360" w:lineRule="auto"/>
        <w:jc w:val="center"/>
        <w:rPr>
          <w:color w:val="000000" w:themeColor="text1"/>
          <w:lang w:val="en-IN" w:eastAsia="en-IN"/>
        </w:rPr>
      </w:pPr>
      <w:r w:rsidRPr="00510E5B">
        <w:rPr>
          <w:noProof/>
          <w:color w:val="000000" w:themeColor="text1"/>
          <w:lang w:val="en-IN" w:eastAsia="en-IN"/>
        </w:rPr>
        <w:lastRenderedPageBreak/>
        <w:drawing>
          <wp:inline distT="0" distB="0" distL="0" distR="0" wp14:anchorId="7910476D" wp14:editId="009119B0">
            <wp:extent cx="2876550" cy="48374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2"/>
                    <a:srcRect l="5331" t="538" r="294" b="3955"/>
                    <a:stretch>
                      <a:fillRect/>
                    </a:stretch>
                  </pic:blipFill>
                  <pic:spPr bwMode="auto">
                    <a:xfrm>
                      <a:off x="0" y="0"/>
                      <a:ext cx="2876550" cy="4837430"/>
                    </a:xfrm>
                    <a:prstGeom prst="rect">
                      <a:avLst/>
                    </a:prstGeom>
                    <a:ln>
                      <a:noFill/>
                    </a:ln>
                    <a:extLst>
                      <a:ext uri="{53640926-AAD7-44D8-BBD7-CCE9431645EC}">
                        <a14:shadowObscured xmlns:a14="http://schemas.microsoft.com/office/drawing/2010/main"/>
                      </a:ext>
                    </a:extLst>
                  </pic:spPr>
                </pic:pic>
              </a:graphicData>
            </a:graphic>
          </wp:inline>
        </w:drawing>
      </w:r>
    </w:p>
    <w:p w:rsidR="001072BC" w:rsidRPr="00510E5B" w:rsidRDefault="00EB2702" w:rsidP="00A1587B">
      <w:pPr>
        <w:spacing w:before="80" w:after="200" w:line="360" w:lineRule="auto"/>
        <w:jc w:val="center"/>
        <w:rPr>
          <w:b/>
          <w:color w:val="000000" w:themeColor="text1"/>
          <w:lang w:val="en-IN" w:eastAsia="en-IN"/>
        </w:rPr>
      </w:pPr>
      <w:r w:rsidRPr="00510E5B">
        <w:rPr>
          <w:b/>
          <w:iCs/>
          <w:color w:val="000000" w:themeColor="text1"/>
          <w:lang w:val="en-IN" w:eastAsia="en-IN"/>
        </w:rPr>
        <w:t xml:space="preserve">Figure </w:t>
      </w:r>
      <w:proofErr w:type="gramStart"/>
      <w:r w:rsidRPr="00510E5B">
        <w:rPr>
          <w:b/>
          <w:iCs/>
          <w:color w:val="000000" w:themeColor="text1"/>
          <w:lang w:val="en-IN" w:eastAsia="en-IN"/>
        </w:rPr>
        <w:t xml:space="preserve">4.3 </w:t>
      </w:r>
      <w:r w:rsidR="00727CFB" w:rsidRPr="00510E5B">
        <w:rPr>
          <w:b/>
          <w:iCs/>
          <w:color w:val="000000" w:themeColor="text1"/>
          <w:lang w:val="en-IN" w:eastAsia="en-IN"/>
        </w:rPr>
        <w:t xml:space="preserve"> Level</w:t>
      </w:r>
      <w:proofErr w:type="gramEnd"/>
      <w:r w:rsidR="00727CFB" w:rsidRPr="00510E5B">
        <w:rPr>
          <w:b/>
          <w:iCs/>
          <w:color w:val="000000" w:themeColor="text1"/>
          <w:lang w:val="en-IN" w:eastAsia="en-IN"/>
        </w:rPr>
        <w:t>-1 Data Flow Diagram: Hybrid QCNN Diagnostic Pipeline</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 xml:space="preserve">The DFD reveals several critical data transformation points that carry design implications. At P2, the </w:t>
      </w:r>
      <w:proofErr w:type="spellStart"/>
      <w:r w:rsidRPr="00510E5B">
        <w:rPr>
          <w:color w:val="000000" w:themeColor="text1"/>
          <w:lang w:val="en-IN" w:eastAsia="en-IN"/>
        </w:rPr>
        <w:t>preprocessing</w:t>
      </w:r>
      <w:proofErr w:type="spellEnd"/>
      <w:r w:rsidRPr="00510E5B">
        <w:rPr>
          <w:color w:val="000000" w:themeColor="text1"/>
          <w:lang w:val="en-IN" w:eastAsia="en-IN"/>
        </w:rPr>
        <w:t xml:space="preserve"> step irreversibly reduces the image from its original resolution (variable DICOM sizes, often 2000×2000+) to 32×32 pixels — a deliberate design choice informed by experimental findings that 32×32 input provides sufficient discriminative information at significantly lower computational cost. At P5, the 512-dimensional classical feature vector is reduced to a 4-element quantum expectation vector, representing a dimensionality reduction driven by the 4-qubit constraint.</w:t>
      </w:r>
    </w:p>
    <w:p w:rsidR="001072BC" w:rsidRPr="00510E5B" w:rsidRDefault="00727CFB" w:rsidP="00616D9F">
      <w:pPr>
        <w:spacing w:before="200" w:after="100" w:line="360" w:lineRule="auto"/>
        <w:jc w:val="both"/>
        <w:rPr>
          <w:color w:val="000000" w:themeColor="text1"/>
          <w:sz w:val="28"/>
          <w:szCs w:val="28"/>
          <w:lang w:val="en-IN" w:eastAsia="en-IN"/>
        </w:rPr>
      </w:pPr>
      <w:r w:rsidRPr="00510E5B">
        <w:rPr>
          <w:b/>
          <w:bCs/>
          <w:color w:val="000000" w:themeColor="text1"/>
          <w:sz w:val="28"/>
          <w:szCs w:val="28"/>
          <w:lang w:val="en-IN" w:eastAsia="en-IN"/>
        </w:rPr>
        <w:t>4.3</w:t>
      </w:r>
      <w:proofErr w:type="gramStart"/>
      <w:r w:rsidRPr="00510E5B">
        <w:rPr>
          <w:b/>
          <w:bCs/>
          <w:color w:val="000000" w:themeColor="text1"/>
          <w:sz w:val="28"/>
          <w:szCs w:val="28"/>
          <w:lang w:val="en-IN" w:eastAsia="en-IN"/>
        </w:rPr>
        <w:t>  Use</w:t>
      </w:r>
      <w:proofErr w:type="gramEnd"/>
      <w:r w:rsidRPr="00510E5B">
        <w:rPr>
          <w:b/>
          <w:bCs/>
          <w:color w:val="000000" w:themeColor="text1"/>
          <w:sz w:val="28"/>
          <w:szCs w:val="28"/>
          <w:lang w:val="en-IN" w:eastAsia="en-IN"/>
        </w:rPr>
        <w:t xml:space="preserve"> Case Diagram</w:t>
      </w:r>
    </w:p>
    <w:p w:rsidR="00A1587B"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 xml:space="preserve">The Use Case Diagram captures the functional interactions between the four identified system actors (System Administrator, Medical Professional, Research Scientist, </w:t>
      </w:r>
      <w:proofErr w:type="gramStart"/>
      <w:r w:rsidRPr="00510E5B">
        <w:rPr>
          <w:color w:val="000000" w:themeColor="text1"/>
          <w:lang w:val="en-IN" w:eastAsia="en-IN"/>
        </w:rPr>
        <w:t>Guest</w:t>
      </w:r>
      <w:proofErr w:type="gramEnd"/>
      <w:r w:rsidRPr="00510E5B">
        <w:rPr>
          <w:color w:val="000000" w:themeColor="text1"/>
          <w:lang w:val="en-IN" w:eastAsia="en-IN"/>
        </w:rPr>
        <w:t xml:space="preserve"> Viewer) and the Hybrid QCNN system boundary. Each use case represents a distinct, goal-oriented interaction that the system must support, tracing directly to the functional requirements specified in </w:t>
      </w:r>
      <w:r w:rsidRPr="00510E5B">
        <w:rPr>
          <w:color w:val="000000" w:themeColor="text1"/>
          <w:lang w:val="en-IN" w:eastAsia="en-IN"/>
        </w:rPr>
        <w:lastRenderedPageBreak/>
        <w:t>Section 3.2.</w:t>
      </w:r>
      <w:r w:rsidR="00521234" w:rsidRPr="00510E5B">
        <w:rPr>
          <w:color w:val="000000" w:themeColor="text1"/>
          <w:lang w:val="en-IN" w:eastAsia="en-IN"/>
        </w:rPr>
        <w:t xml:space="preserve"> </w:t>
      </w:r>
      <w:r w:rsidRPr="00510E5B">
        <w:rPr>
          <w:color w:val="000000" w:themeColor="text1"/>
          <w:lang w:val="en-IN" w:eastAsia="en-IN"/>
        </w:rPr>
        <w:t>The diagram is organised by actor, with use cases listed in decreasing order of frequency of use. The Medical Professional actor carries the highest interaction density (six use cases), reflecting the system's primary purpose as a clinical decision-support tool. The System Administrator actor's use cases span both operational management and scientific infrastructure, reflecting the dual deployment context of this system as both a clinical platform and a research tool.</w:t>
      </w:r>
    </w:p>
    <w:p w:rsidR="0063434A" w:rsidRPr="00510E5B" w:rsidRDefault="00727CFB" w:rsidP="00A1587B">
      <w:pPr>
        <w:spacing w:before="100" w:after="100" w:line="360" w:lineRule="auto"/>
        <w:jc w:val="center"/>
        <w:rPr>
          <w:color w:val="000000" w:themeColor="text1"/>
          <w:lang w:val="en-IN" w:eastAsia="en-IN"/>
        </w:rPr>
      </w:pPr>
      <w:r w:rsidRPr="00510E5B">
        <w:rPr>
          <w:noProof/>
          <w:color w:val="000000" w:themeColor="text1"/>
          <w:lang w:val="en-IN" w:eastAsia="en-IN"/>
        </w:rPr>
        <w:drawing>
          <wp:inline distT="0" distB="0" distL="0" distR="0" wp14:anchorId="5993166E" wp14:editId="7AD05B37">
            <wp:extent cx="4565650" cy="2759710"/>
            <wp:effectExtent l="0" t="0" r="6350" b="2540"/>
            <wp:docPr id="7" name="Picture 7" descr="C:\Users\DELL\Desktop\New folder\Thesis_All_Figures\fig4_4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C:\Users\DELL\Desktop\New folder\Thesis_All_Figures\fig4_4_use_case.png"/>
                    <pic:cNvPicPr>
                      <a:picLocks noChangeAspect="1" noChangeArrowheads="1"/>
                    </pic:cNvPicPr>
                  </pic:nvPicPr>
                  <pic:blipFill>
                    <a:blip r:embed="rId13" cstate="print">
                      <a:extLst>
                        <a:ext uri="{28A0092B-C50C-407E-A947-70E740481C1C}">
                          <a14:useLocalDpi xmlns:a14="http://schemas.microsoft.com/office/drawing/2010/main" val="0"/>
                        </a:ext>
                      </a:extLst>
                    </a:blip>
                    <a:srcRect l="4543" t="5095" r="15782" b="6339"/>
                    <a:stretch>
                      <a:fillRect/>
                    </a:stretch>
                  </pic:blipFill>
                  <pic:spPr bwMode="auto">
                    <a:xfrm>
                      <a:off x="0" y="0"/>
                      <a:ext cx="4566567" cy="2760264"/>
                    </a:xfrm>
                    <a:prstGeom prst="rect">
                      <a:avLst/>
                    </a:prstGeom>
                    <a:noFill/>
                    <a:ln>
                      <a:noFill/>
                    </a:ln>
                    <a:extLst>
                      <a:ext uri="{53640926-AAD7-44D8-BBD7-CCE9431645EC}">
                        <a14:shadowObscured xmlns:a14="http://schemas.microsoft.com/office/drawing/2010/main"/>
                      </a:ext>
                    </a:extLst>
                  </pic:spPr>
                </pic:pic>
              </a:graphicData>
            </a:graphic>
          </wp:inline>
        </w:drawing>
      </w:r>
    </w:p>
    <w:p w:rsidR="001072BC" w:rsidRPr="00510E5B" w:rsidRDefault="00EB2702" w:rsidP="00616D9F">
      <w:pPr>
        <w:spacing w:before="80" w:after="200" w:line="360" w:lineRule="auto"/>
        <w:ind w:left="720"/>
        <w:contextualSpacing/>
        <w:jc w:val="both"/>
        <w:rPr>
          <w:b/>
          <w:color w:val="000000" w:themeColor="text1"/>
          <w:lang w:val="en-IN" w:eastAsia="en-IN"/>
        </w:rPr>
      </w:pPr>
      <w:r w:rsidRPr="00510E5B">
        <w:rPr>
          <w:b/>
          <w:iCs/>
          <w:color w:val="000000" w:themeColor="text1"/>
          <w:lang w:val="en-IN" w:eastAsia="en-IN"/>
        </w:rPr>
        <w:t>Figure 4.4</w:t>
      </w:r>
      <w:r w:rsidR="00727CFB" w:rsidRPr="00510E5B">
        <w:rPr>
          <w:b/>
          <w:iCs/>
          <w:color w:val="000000" w:themeColor="text1"/>
          <w:lang w:val="en-IN" w:eastAsia="en-IN"/>
        </w:rPr>
        <w:t xml:space="preserve"> — Use Case Diagram: Hybrid QCNN System Actors and Interactions</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 xml:space="preserve">Several use cases include extension relationships not shown in the tabular representation above. The 'View AI Diagnostic Prediction' use case extends to 'Access Grad-CAM </w:t>
      </w:r>
      <w:proofErr w:type="spellStart"/>
      <w:r w:rsidRPr="00510E5B">
        <w:rPr>
          <w:color w:val="000000" w:themeColor="text1"/>
          <w:lang w:val="en-IN" w:eastAsia="en-IN"/>
        </w:rPr>
        <w:t>Heatmap</w:t>
      </w:r>
      <w:proofErr w:type="spellEnd"/>
      <w:r w:rsidRPr="00510E5B">
        <w:rPr>
          <w:color w:val="000000" w:themeColor="text1"/>
          <w:lang w:val="en-IN" w:eastAsia="en-IN"/>
        </w:rPr>
        <w:t xml:space="preserve">' when the clinician requests visual </w:t>
      </w:r>
      <w:proofErr w:type="spellStart"/>
      <w:r w:rsidRPr="00510E5B">
        <w:rPr>
          <w:color w:val="000000" w:themeColor="text1"/>
          <w:lang w:val="en-IN" w:eastAsia="en-IN"/>
        </w:rPr>
        <w:t>explainability</w:t>
      </w:r>
      <w:proofErr w:type="spellEnd"/>
      <w:r w:rsidRPr="00510E5B">
        <w:rPr>
          <w:color w:val="000000" w:themeColor="text1"/>
          <w:lang w:val="en-IN" w:eastAsia="en-IN"/>
        </w:rPr>
        <w:t xml:space="preserve">. The 'Run Model Training Experiment' use case includes 'Compare Classical </w:t>
      </w:r>
      <w:proofErr w:type="spellStart"/>
      <w:r w:rsidRPr="00510E5B">
        <w:rPr>
          <w:color w:val="000000" w:themeColor="text1"/>
          <w:lang w:val="en-IN" w:eastAsia="en-IN"/>
        </w:rPr>
        <w:t>vs</w:t>
      </w:r>
      <w:proofErr w:type="spellEnd"/>
      <w:r w:rsidRPr="00510E5B">
        <w:rPr>
          <w:color w:val="000000" w:themeColor="text1"/>
          <w:lang w:val="en-IN" w:eastAsia="en-IN"/>
        </w:rPr>
        <w:t xml:space="preserve"> Hybrid Metrics' as a mandatory post-condition. The 'Export Diagnostic Report' use case includes 'Write Audit Log Entry' as a system-triggered inclusion in all execution paths.</w:t>
      </w:r>
    </w:p>
    <w:p w:rsidR="001072BC" w:rsidRPr="00510E5B" w:rsidRDefault="00727CFB" w:rsidP="00616D9F">
      <w:pPr>
        <w:spacing w:before="200" w:after="100" w:line="360" w:lineRule="auto"/>
        <w:jc w:val="both"/>
        <w:rPr>
          <w:color w:val="000000" w:themeColor="text1"/>
          <w:sz w:val="28"/>
          <w:szCs w:val="28"/>
          <w:lang w:val="en-IN" w:eastAsia="en-IN"/>
        </w:rPr>
      </w:pPr>
      <w:r w:rsidRPr="00510E5B">
        <w:rPr>
          <w:b/>
          <w:bCs/>
          <w:color w:val="000000" w:themeColor="text1"/>
          <w:sz w:val="28"/>
          <w:szCs w:val="28"/>
          <w:lang w:val="en-IN" w:eastAsia="en-IN"/>
        </w:rPr>
        <w:t>4.4</w:t>
      </w:r>
      <w:proofErr w:type="gramStart"/>
      <w:r w:rsidRPr="00510E5B">
        <w:rPr>
          <w:b/>
          <w:bCs/>
          <w:color w:val="000000" w:themeColor="text1"/>
          <w:sz w:val="28"/>
          <w:szCs w:val="28"/>
          <w:lang w:val="en-IN" w:eastAsia="en-IN"/>
        </w:rPr>
        <w:t>  Class</w:t>
      </w:r>
      <w:proofErr w:type="gramEnd"/>
      <w:r w:rsidRPr="00510E5B">
        <w:rPr>
          <w:b/>
          <w:bCs/>
          <w:color w:val="000000" w:themeColor="text1"/>
          <w:sz w:val="28"/>
          <w:szCs w:val="28"/>
          <w:lang w:val="en-IN" w:eastAsia="en-IN"/>
        </w:rPr>
        <w:t xml:space="preserve"> Diagram</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The Class Diagram defines the object-oriented structure of the Hybrid QCNN system, presenting five core domain classes: X-</w:t>
      </w:r>
      <w:proofErr w:type="spellStart"/>
      <w:r w:rsidRPr="00510E5B">
        <w:rPr>
          <w:color w:val="000000" w:themeColor="text1"/>
          <w:lang w:val="en-IN" w:eastAsia="en-IN"/>
        </w:rPr>
        <w:t>RayI</w:t>
      </w:r>
      <w:proofErr w:type="spellEnd"/>
      <w:r w:rsidRPr="00510E5B">
        <w:rPr>
          <w:color w:val="000000" w:themeColor="text1"/>
          <w:lang w:val="en-IN" w:eastAsia="en-IN"/>
        </w:rPr>
        <w:t xml:space="preserve"> mage, Quantum CNN Model, </w:t>
      </w:r>
      <w:proofErr w:type="spellStart"/>
      <w:r w:rsidRPr="00510E5B">
        <w:rPr>
          <w:color w:val="000000" w:themeColor="text1"/>
          <w:lang w:val="en-IN" w:eastAsia="en-IN"/>
        </w:rPr>
        <w:t>Preprocessing</w:t>
      </w:r>
      <w:proofErr w:type="spellEnd"/>
      <w:r w:rsidRPr="00510E5B">
        <w:rPr>
          <w:color w:val="000000" w:themeColor="text1"/>
          <w:lang w:val="en-IN" w:eastAsia="en-IN"/>
        </w:rPr>
        <w:t xml:space="preserve"> Pipeline, Experiment Tracker, and Diagnostic Report. Each class is specified with its attributes (typed fields), methods (operations with return types), and a description. The class structure is designed to enforce single responsibility, encapsulation, and </w:t>
      </w:r>
      <w:proofErr w:type="spellStart"/>
      <w:r w:rsidRPr="00510E5B">
        <w:rPr>
          <w:color w:val="000000" w:themeColor="text1"/>
          <w:lang w:val="en-IN" w:eastAsia="en-IN"/>
        </w:rPr>
        <w:t>composability</w:t>
      </w:r>
      <w:proofErr w:type="spellEnd"/>
      <w:r w:rsidRPr="00510E5B">
        <w:rPr>
          <w:color w:val="000000" w:themeColor="text1"/>
          <w:lang w:val="en-IN" w:eastAsia="en-IN"/>
        </w:rPr>
        <w:t>.</w:t>
      </w:r>
    </w:p>
    <w:p w:rsidR="00160D69"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 xml:space="preserve">The relationships between classes follow a dependency and composition model: Quantum CNN Model depends on </w:t>
      </w:r>
      <w:proofErr w:type="spellStart"/>
      <w:r w:rsidRPr="00510E5B">
        <w:rPr>
          <w:color w:val="000000" w:themeColor="text1"/>
          <w:lang w:val="en-IN" w:eastAsia="en-IN"/>
        </w:rPr>
        <w:t>Preprocessing</w:t>
      </w:r>
      <w:proofErr w:type="spellEnd"/>
      <w:r w:rsidRPr="00510E5B">
        <w:rPr>
          <w:color w:val="000000" w:themeColor="text1"/>
          <w:lang w:val="en-IN" w:eastAsia="en-IN"/>
        </w:rPr>
        <w:t xml:space="preserve"> Pipeline for input preparation; Diagnostic Report is </w:t>
      </w:r>
      <w:r w:rsidRPr="00510E5B">
        <w:rPr>
          <w:color w:val="000000" w:themeColor="text1"/>
          <w:lang w:val="en-IN" w:eastAsia="en-IN"/>
        </w:rPr>
        <w:lastRenderedPageBreak/>
        <w:t xml:space="preserve">produced by Quantum CNN Model and is associated with a specific X-Ray Image instance; Experiment Tracker aggregates multiple </w:t>
      </w:r>
      <w:proofErr w:type="spellStart"/>
      <w:r w:rsidRPr="00510E5B">
        <w:rPr>
          <w:color w:val="000000" w:themeColor="text1"/>
          <w:lang w:val="en-IN" w:eastAsia="en-IN"/>
        </w:rPr>
        <w:t>QuantumCNNModel</w:t>
      </w:r>
      <w:proofErr w:type="spellEnd"/>
      <w:r w:rsidRPr="00510E5B">
        <w:rPr>
          <w:color w:val="000000" w:themeColor="text1"/>
          <w:lang w:val="en-IN" w:eastAsia="en-IN"/>
        </w:rPr>
        <w:t xml:space="preserve"> training runs. This design ensures that each class can be tested in isolation and that the quantum layer within </w:t>
      </w:r>
      <w:proofErr w:type="spellStart"/>
      <w:r w:rsidRPr="00510E5B">
        <w:rPr>
          <w:color w:val="000000" w:themeColor="text1"/>
          <w:lang w:val="en-IN" w:eastAsia="en-IN"/>
        </w:rPr>
        <w:t>QuantumCNNModel</w:t>
      </w:r>
      <w:proofErr w:type="spellEnd"/>
      <w:r w:rsidRPr="00510E5B">
        <w:rPr>
          <w:color w:val="000000" w:themeColor="text1"/>
          <w:lang w:val="en-IN" w:eastAsia="en-IN"/>
        </w:rPr>
        <w:t xml:space="preserve"> can be substituted without modifying any other class.</w:t>
      </w:r>
    </w:p>
    <w:p w:rsidR="00160D69" w:rsidRPr="00510E5B" w:rsidRDefault="00727CFB" w:rsidP="00A1587B">
      <w:pPr>
        <w:spacing w:before="80" w:after="200" w:line="360" w:lineRule="auto"/>
        <w:jc w:val="center"/>
        <w:rPr>
          <w:i/>
          <w:iCs/>
          <w:color w:val="000000" w:themeColor="text1"/>
          <w:lang w:val="en-IN" w:eastAsia="en-IN"/>
        </w:rPr>
      </w:pPr>
      <w:r w:rsidRPr="00510E5B">
        <w:rPr>
          <w:noProof/>
          <w:color w:val="000000" w:themeColor="text1"/>
          <w:lang w:val="en-IN" w:eastAsia="en-IN"/>
        </w:rPr>
        <w:drawing>
          <wp:inline distT="0" distB="0" distL="0" distR="0" wp14:anchorId="26484FCF" wp14:editId="3F2A715F">
            <wp:extent cx="4855845" cy="325755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4"/>
                    <a:srcRect b="13172"/>
                    <a:stretch>
                      <a:fillRect/>
                    </a:stretch>
                  </pic:blipFill>
                  <pic:spPr bwMode="auto">
                    <a:xfrm>
                      <a:off x="0" y="0"/>
                      <a:ext cx="4861094" cy="3261071"/>
                    </a:xfrm>
                    <a:prstGeom prst="rect">
                      <a:avLst/>
                    </a:prstGeom>
                    <a:ln>
                      <a:noFill/>
                    </a:ln>
                    <a:extLst>
                      <a:ext uri="{53640926-AAD7-44D8-BBD7-CCE9431645EC}">
                        <a14:shadowObscured xmlns:a14="http://schemas.microsoft.com/office/drawing/2010/main"/>
                      </a:ext>
                    </a:extLst>
                  </pic:spPr>
                </pic:pic>
              </a:graphicData>
            </a:graphic>
          </wp:inline>
        </w:drawing>
      </w:r>
    </w:p>
    <w:p w:rsidR="001072BC" w:rsidRPr="00510E5B" w:rsidRDefault="00727CFB" w:rsidP="00A1587B">
      <w:pPr>
        <w:spacing w:before="80" w:after="200" w:line="360" w:lineRule="auto"/>
        <w:jc w:val="center"/>
        <w:rPr>
          <w:b/>
          <w:iCs/>
          <w:color w:val="000000" w:themeColor="text1"/>
          <w:lang w:val="en-IN" w:eastAsia="en-IN"/>
        </w:rPr>
      </w:pPr>
      <w:r w:rsidRPr="00510E5B">
        <w:rPr>
          <w:b/>
          <w:iCs/>
          <w:color w:val="000000" w:themeColor="text1"/>
          <w:lang w:val="en-IN" w:eastAsia="en-IN"/>
        </w:rPr>
        <w:t>Figure 4</w:t>
      </w:r>
      <w:r w:rsidR="00EB2702" w:rsidRPr="00510E5B">
        <w:rPr>
          <w:b/>
          <w:iCs/>
          <w:color w:val="000000" w:themeColor="text1"/>
          <w:lang w:val="en-IN" w:eastAsia="en-IN"/>
        </w:rPr>
        <w:t>.5</w:t>
      </w:r>
      <w:r w:rsidRPr="00510E5B">
        <w:rPr>
          <w:b/>
          <w:iCs/>
          <w:color w:val="000000" w:themeColor="text1"/>
          <w:lang w:val="en-IN" w:eastAsia="en-IN"/>
        </w:rPr>
        <w:t xml:space="preserve"> — Class Diagram: Core Domain Classes of the Hybrid QCNN System</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 xml:space="preserve">The </w:t>
      </w:r>
      <w:proofErr w:type="spellStart"/>
      <w:r w:rsidRPr="00510E5B">
        <w:rPr>
          <w:color w:val="000000" w:themeColor="text1"/>
          <w:lang w:val="en-IN" w:eastAsia="en-IN"/>
        </w:rPr>
        <w:t>QuantumCNNModel</w:t>
      </w:r>
      <w:proofErr w:type="spellEnd"/>
      <w:r w:rsidRPr="00510E5B">
        <w:rPr>
          <w:color w:val="000000" w:themeColor="text1"/>
          <w:lang w:val="en-IN" w:eastAsia="en-IN"/>
        </w:rPr>
        <w:t xml:space="preserve"> class is the most complex, encapsulating both the classical </w:t>
      </w:r>
      <w:proofErr w:type="spellStart"/>
      <w:r w:rsidRPr="00510E5B">
        <w:rPr>
          <w:color w:val="000000" w:themeColor="text1"/>
          <w:lang w:val="en-IN" w:eastAsia="en-IN"/>
        </w:rPr>
        <w:t>Keras</w:t>
      </w:r>
      <w:proofErr w:type="spellEnd"/>
      <w:r w:rsidRPr="00510E5B">
        <w:rPr>
          <w:color w:val="000000" w:themeColor="text1"/>
          <w:lang w:val="en-IN" w:eastAsia="en-IN"/>
        </w:rPr>
        <w:t xml:space="preserve"> layers and the </w:t>
      </w:r>
      <w:proofErr w:type="spellStart"/>
      <w:r w:rsidRPr="00510E5B">
        <w:rPr>
          <w:color w:val="000000" w:themeColor="text1"/>
          <w:lang w:val="en-IN" w:eastAsia="en-IN"/>
        </w:rPr>
        <w:t>PennyLane</w:t>
      </w:r>
      <w:proofErr w:type="spellEnd"/>
      <w:r w:rsidRPr="00510E5B">
        <w:rPr>
          <w:color w:val="000000" w:themeColor="text1"/>
          <w:lang w:val="en-IN" w:eastAsia="en-IN"/>
        </w:rPr>
        <w:t xml:space="preserve"> quantum circuit. The </w:t>
      </w:r>
      <w:proofErr w:type="spellStart"/>
      <w:r w:rsidRPr="00510E5B">
        <w:rPr>
          <w:color w:val="000000" w:themeColor="text1"/>
          <w:lang w:val="en-IN" w:eastAsia="en-IN"/>
        </w:rPr>
        <w:t>build_quantum_</w:t>
      </w:r>
      <w:proofErr w:type="gramStart"/>
      <w:r w:rsidRPr="00510E5B">
        <w:rPr>
          <w:color w:val="000000" w:themeColor="text1"/>
          <w:lang w:val="en-IN" w:eastAsia="en-IN"/>
        </w:rPr>
        <w:t>layer</w:t>
      </w:r>
      <w:proofErr w:type="spellEnd"/>
      <w:r w:rsidRPr="00510E5B">
        <w:rPr>
          <w:color w:val="000000" w:themeColor="text1"/>
          <w:lang w:val="en-IN" w:eastAsia="en-IN"/>
        </w:rPr>
        <w:t>(</w:t>
      </w:r>
      <w:proofErr w:type="gramEnd"/>
      <w:r w:rsidRPr="00510E5B">
        <w:rPr>
          <w:color w:val="000000" w:themeColor="text1"/>
          <w:lang w:val="en-IN" w:eastAsia="en-IN"/>
        </w:rPr>
        <w:t>gates) method accepts a gate configuration dictionary at runtime, enabling the same class to instantiate any of the six experimental configurations tested in the study. This design eliminates code duplication across experiments and ensures that comparative results are obtained from identical base configurations differing only in gate selection.</w:t>
      </w:r>
    </w:p>
    <w:p w:rsidR="001072BC" w:rsidRPr="00510E5B" w:rsidRDefault="00727CFB" w:rsidP="00616D9F">
      <w:pPr>
        <w:spacing w:before="200" w:after="100" w:line="360" w:lineRule="auto"/>
        <w:jc w:val="both"/>
        <w:rPr>
          <w:color w:val="000000" w:themeColor="text1"/>
          <w:sz w:val="28"/>
          <w:szCs w:val="28"/>
          <w:lang w:val="en-IN" w:eastAsia="en-IN"/>
        </w:rPr>
      </w:pPr>
      <w:r w:rsidRPr="00510E5B">
        <w:rPr>
          <w:b/>
          <w:bCs/>
          <w:color w:val="000000" w:themeColor="text1"/>
          <w:sz w:val="28"/>
          <w:szCs w:val="28"/>
          <w:lang w:val="en-IN" w:eastAsia="en-IN"/>
        </w:rPr>
        <w:t>4.5</w:t>
      </w:r>
      <w:proofErr w:type="gramStart"/>
      <w:r w:rsidRPr="00510E5B">
        <w:rPr>
          <w:b/>
          <w:bCs/>
          <w:color w:val="000000" w:themeColor="text1"/>
          <w:sz w:val="28"/>
          <w:szCs w:val="28"/>
          <w:lang w:val="en-IN" w:eastAsia="en-IN"/>
        </w:rPr>
        <w:t>  Sequence</w:t>
      </w:r>
      <w:proofErr w:type="gramEnd"/>
      <w:r w:rsidRPr="00510E5B">
        <w:rPr>
          <w:b/>
          <w:bCs/>
          <w:color w:val="000000" w:themeColor="text1"/>
          <w:sz w:val="28"/>
          <w:szCs w:val="28"/>
          <w:lang w:val="en-IN" w:eastAsia="en-IN"/>
        </w:rPr>
        <w:t xml:space="preserve"> Diagram</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The Sequence Diagram illustrates the time-ordered message exchanges between six system components during a complete diagnostic inference workflow: from the Clinician uploading an X-ray image through to the display of the final diagnostic result and the recording of any clinician override. The sequence captures all 16 critical message interactions, making explicit the synchronous and asynchronous communication boundaries within the system.</w:t>
      </w:r>
    </w:p>
    <w:p w:rsidR="00160D69"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lastRenderedPageBreak/>
        <w:t>The sequence begins with the Clinician posting a multipart HTTP request to the API Gateway. The gateway performs JWT token validation and RBAC authorization before forwarding the ima</w:t>
      </w:r>
      <w:r w:rsidR="00DF431E" w:rsidRPr="00510E5B">
        <w:rPr>
          <w:color w:val="000000" w:themeColor="text1"/>
          <w:lang w:val="en-IN" w:eastAsia="en-IN"/>
        </w:rPr>
        <w:t xml:space="preserve">ge to the </w:t>
      </w:r>
      <w:proofErr w:type="spellStart"/>
      <w:r w:rsidR="00DF431E" w:rsidRPr="00510E5B">
        <w:rPr>
          <w:color w:val="000000" w:themeColor="text1"/>
          <w:lang w:val="en-IN" w:eastAsia="en-IN"/>
        </w:rPr>
        <w:t>Preprocessing</w:t>
      </w:r>
      <w:proofErr w:type="spellEnd"/>
      <w:r w:rsidR="00DF431E" w:rsidRPr="00510E5B">
        <w:rPr>
          <w:color w:val="000000" w:themeColor="text1"/>
          <w:lang w:val="en-IN" w:eastAsia="en-IN"/>
        </w:rPr>
        <w:t xml:space="preserve"> service. </w:t>
      </w:r>
      <w:r w:rsidRPr="00510E5B">
        <w:rPr>
          <w:color w:val="000000" w:themeColor="text1"/>
          <w:lang w:val="en-IN" w:eastAsia="en-IN"/>
        </w:rPr>
        <w:t xml:space="preserve">After the four-stage </w:t>
      </w:r>
      <w:proofErr w:type="spellStart"/>
      <w:r w:rsidRPr="00510E5B">
        <w:rPr>
          <w:color w:val="000000" w:themeColor="text1"/>
          <w:lang w:val="en-IN" w:eastAsia="en-IN"/>
        </w:rPr>
        <w:t>preprocessing</w:t>
      </w:r>
      <w:proofErr w:type="spellEnd"/>
      <w:r w:rsidRPr="00510E5B">
        <w:rPr>
          <w:color w:val="000000" w:themeColor="text1"/>
          <w:lang w:val="en-IN" w:eastAsia="en-IN"/>
        </w:rPr>
        <w:t xml:space="preserve"> pipeline, the normalized tensor enters the QCNN Model's forward pass: first through the classical CNN backbone (Step 6), t</w:t>
      </w:r>
      <w:r w:rsidR="00DF431E" w:rsidRPr="00510E5B">
        <w:rPr>
          <w:color w:val="000000" w:themeColor="text1"/>
          <w:lang w:val="en-IN" w:eastAsia="en-IN"/>
        </w:rPr>
        <w:t xml:space="preserve">hen through the quantum circuit, </w:t>
      </w:r>
      <w:r w:rsidRPr="00510E5B">
        <w:rPr>
          <w:color w:val="000000" w:themeColor="text1"/>
          <w:lang w:val="en-IN" w:eastAsia="en-IN"/>
        </w:rPr>
        <w:t>and finally through the dense head to produce class probabi</w:t>
      </w:r>
      <w:r w:rsidR="00DF431E" w:rsidRPr="00510E5B">
        <w:rPr>
          <w:color w:val="000000" w:themeColor="text1"/>
          <w:lang w:val="en-IN" w:eastAsia="en-IN"/>
        </w:rPr>
        <w:t xml:space="preserve">lities. </w:t>
      </w:r>
      <w:r w:rsidRPr="00510E5B">
        <w:rPr>
          <w:color w:val="000000" w:themeColor="text1"/>
          <w:lang w:val="en-IN" w:eastAsia="en-IN"/>
        </w:rPr>
        <w:t xml:space="preserve">The Grad-CAM </w:t>
      </w:r>
      <w:proofErr w:type="spellStart"/>
      <w:r w:rsidRPr="00510E5B">
        <w:rPr>
          <w:color w:val="000000" w:themeColor="text1"/>
          <w:lang w:val="en-IN" w:eastAsia="en-IN"/>
        </w:rPr>
        <w:t>heatmap</w:t>
      </w:r>
      <w:proofErr w:type="spellEnd"/>
      <w:r w:rsidRPr="00510E5B">
        <w:rPr>
          <w:color w:val="000000" w:themeColor="text1"/>
          <w:lang w:val="en-IN" w:eastAsia="en-IN"/>
        </w:rPr>
        <w:t xml:space="preserve"> is computed in-model. Results are persisted to the data</w:t>
      </w:r>
      <w:r w:rsidR="00DF431E" w:rsidRPr="00510E5B">
        <w:rPr>
          <w:color w:val="000000" w:themeColor="text1"/>
          <w:lang w:val="en-IN" w:eastAsia="en-IN"/>
        </w:rPr>
        <w:t>base and audit log</w:t>
      </w:r>
      <w:r w:rsidRPr="00510E5B">
        <w:rPr>
          <w:color w:val="000000" w:themeColor="text1"/>
          <w:lang w:val="en-IN" w:eastAsia="en-IN"/>
        </w:rPr>
        <w:t>, and the UI renders the diagnostic</w:t>
      </w:r>
      <w:r w:rsidR="00DF431E" w:rsidRPr="00510E5B">
        <w:rPr>
          <w:color w:val="000000" w:themeColor="text1"/>
          <w:lang w:val="en-IN" w:eastAsia="en-IN"/>
        </w:rPr>
        <w:t xml:space="preserve"> card returned to the clinician. </w:t>
      </w:r>
      <w:r w:rsidRPr="00510E5B">
        <w:rPr>
          <w:color w:val="000000" w:themeColor="text1"/>
          <w:lang w:val="en-IN" w:eastAsia="en-IN"/>
        </w:rPr>
        <w:t xml:space="preserve">Finally, the clinician may annotate </w:t>
      </w:r>
      <w:r w:rsidR="00DF431E" w:rsidRPr="00510E5B">
        <w:rPr>
          <w:color w:val="000000" w:themeColor="text1"/>
          <w:lang w:val="en-IN" w:eastAsia="en-IN"/>
        </w:rPr>
        <w:t>an override</w:t>
      </w:r>
      <w:r w:rsidRPr="00510E5B">
        <w:rPr>
          <w:color w:val="000000" w:themeColor="text1"/>
          <w:lang w:val="en-IN" w:eastAsia="en-IN"/>
        </w:rPr>
        <w:t>, which is stored for f</w:t>
      </w:r>
      <w:r w:rsidR="00DF431E" w:rsidRPr="00510E5B">
        <w:rPr>
          <w:color w:val="000000" w:themeColor="text1"/>
          <w:lang w:val="en-IN" w:eastAsia="en-IN"/>
        </w:rPr>
        <w:t>uture model retraining</w:t>
      </w:r>
      <w:r w:rsidRPr="00510E5B">
        <w:rPr>
          <w:color w:val="000000" w:themeColor="text1"/>
          <w:lang w:val="en-IN" w:eastAsia="en-IN"/>
        </w:rPr>
        <w:t>.</w:t>
      </w:r>
    </w:p>
    <w:p w:rsidR="00DF431E" w:rsidRPr="00510E5B" w:rsidRDefault="00727CFB" w:rsidP="00616D9F">
      <w:pPr>
        <w:spacing w:before="80" w:after="200" w:line="360" w:lineRule="auto"/>
        <w:jc w:val="both"/>
        <w:rPr>
          <w:i/>
          <w:iCs/>
          <w:color w:val="000000" w:themeColor="text1"/>
          <w:lang w:val="en-IN" w:eastAsia="en-IN"/>
        </w:rPr>
      </w:pPr>
      <w:r w:rsidRPr="00510E5B">
        <w:rPr>
          <w:noProof/>
          <w:color w:val="000000" w:themeColor="text1"/>
          <w:lang w:val="en-IN" w:eastAsia="en-IN"/>
        </w:rPr>
        <w:drawing>
          <wp:inline distT="0" distB="0" distL="0" distR="0" wp14:anchorId="5A4C13B0" wp14:editId="339C4066">
            <wp:extent cx="5725646" cy="3257550"/>
            <wp:effectExtent l="0" t="0" r="8890" b="0"/>
            <wp:docPr id="8" name="Picture 8" descr="C:\Users\DELL\Desktop\New folder\Thesis_All_Figures\fig4_6_sequenc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C:\Users\DELL\Desktop\New folder\Thesis_All_Figures\fig4_6_sequence_diagram.png"/>
                    <pic:cNvPicPr>
                      <a:picLocks noChangeAspect="1" noChangeArrowheads="1"/>
                    </pic:cNvPicPr>
                  </pic:nvPicPr>
                  <pic:blipFill>
                    <a:blip r:embed="rId15" cstate="print">
                      <a:extLst>
                        <a:ext uri="{28A0092B-C50C-407E-A947-70E740481C1C}">
                          <a14:useLocalDpi xmlns:a14="http://schemas.microsoft.com/office/drawing/2010/main" val="0"/>
                        </a:ext>
                      </a:extLst>
                    </a:blip>
                    <a:srcRect r="7462" b="6001"/>
                    <a:stretch>
                      <a:fillRect/>
                    </a:stretch>
                  </pic:blipFill>
                  <pic:spPr bwMode="auto">
                    <a:xfrm>
                      <a:off x="0" y="0"/>
                      <a:ext cx="5824203" cy="3313623"/>
                    </a:xfrm>
                    <a:prstGeom prst="rect">
                      <a:avLst/>
                    </a:prstGeom>
                    <a:noFill/>
                    <a:ln>
                      <a:noFill/>
                    </a:ln>
                    <a:extLst>
                      <a:ext uri="{53640926-AAD7-44D8-BBD7-CCE9431645EC}">
                        <a14:shadowObscured xmlns:a14="http://schemas.microsoft.com/office/drawing/2010/main"/>
                      </a:ext>
                    </a:extLst>
                  </pic:spPr>
                </pic:pic>
              </a:graphicData>
            </a:graphic>
          </wp:inline>
        </w:drawing>
      </w:r>
    </w:p>
    <w:p w:rsidR="001072BC" w:rsidRPr="00510E5B" w:rsidRDefault="00EB2702" w:rsidP="00EB2702">
      <w:pPr>
        <w:spacing w:before="80" w:after="200" w:line="360" w:lineRule="auto"/>
        <w:ind w:left="360"/>
        <w:jc w:val="center"/>
        <w:rPr>
          <w:b/>
          <w:color w:val="000000" w:themeColor="text1"/>
          <w:lang w:val="en-IN" w:eastAsia="en-IN"/>
        </w:rPr>
      </w:pPr>
      <w:r w:rsidRPr="00510E5B">
        <w:rPr>
          <w:b/>
          <w:iCs/>
          <w:color w:val="000000" w:themeColor="text1"/>
          <w:lang w:val="en-IN" w:eastAsia="en-IN"/>
        </w:rPr>
        <w:t>Figure 4.6</w:t>
      </w:r>
      <w:r w:rsidR="00727CFB" w:rsidRPr="00510E5B">
        <w:rPr>
          <w:b/>
          <w:iCs/>
          <w:color w:val="000000" w:themeColor="text1"/>
          <w:lang w:val="en-IN" w:eastAsia="en-IN"/>
        </w:rPr>
        <w:t xml:space="preserve"> — Sequence Diagram: Diagnostic Inference Workflow (16-Step Interaction)</w:t>
      </w:r>
    </w:p>
    <w:p w:rsidR="001072BC" w:rsidRPr="00510E5B" w:rsidRDefault="00727CFB" w:rsidP="00616D9F">
      <w:pPr>
        <w:spacing w:before="100" w:after="100" w:line="360" w:lineRule="auto"/>
        <w:jc w:val="both"/>
        <w:rPr>
          <w:color w:val="000000" w:themeColor="text1"/>
          <w:lang w:val="en-IN" w:eastAsia="en-IN"/>
        </w:rPr>
      </w:pPr>
      <w:r w:rsidRPr="00510E5B">
        <w:rPr>
          <w:color w:val="000000" w:themeColor="text1"/>
          <w:lang w:val="en-IN" w:eastAsia="en-IN"/>
        </w:rPr>
        <w:t xml:space="preserve">The sequence design reveals a key architectural decision: all quantum computation occurs synchronously within the model's </w:t>
      </w:r>
      <w:proofErr w:type="gramStart"/>
      <w:r w:rsidRPr="00510E5B">
        <w:rPr>
          <w:color w:val="000000" w:themeColor="text1"/>
          <w:lang w:val="en-IN" w:eastAsia="en-IN"/>
        </w:rPr>
        <w:t>predict(</w:t>
      </w:r>
      <w:proofErr w:type="gramEnd"/>
      <w:r w:rsidRPr="00510E5B">
        <w:rPr>
          <w:color w:val="000000" w:themeColor="text1"/>
          <w:lang w:val="en-IN" w:eastAsia="en-IN"/>
        </w:rPr>
        <w:t xml:space="preserve">) call (Steps 6–9). This is a constraint of the current </w:t>
      </w:r>
      <w:proofErr w:type="spellStart"/>
      <w:r w:rsidRPr="00510E5B">
        <w:rPr>
          <w:color w:val="000000" w:themeColor="text1"/>
          <w:lang w:val="en-IN" w:eastAsia="en-IN"/>
        </w:rPr>
        <w:t>PennyLane</w:t>
      </w:r>
      <w:proofErr w:type="spellEnd"/>
      <w:r w:rsidRPr="00510E5B">
        <w:rPr>
          <w:color w:val="000000" w:themeColor="text1"/>
          <w:lang w:val="en-IN" w:eastAsia="en-IN"/>
        </w:rPr>
        <w:t xml:space="preserve"> </w:t>
      </w:r>
      <w:proofErr w:type="spellStart"/>
      <w:r w:rsidRPr="00510E5B">
        <w:rPr>
          <w:color w:val="000000" w:themeColor="text1"/>
          <w:lang w:val="en-IN" w:eastAsia="en-IN"/>
        </w:rPr>
        <w:t>default.qubit</w:t>
      </w:r>
      <w:proofErr w:type="spellEnd"/>
      <w:r w:rsidRPr="00510E5B">
        <w:rPr>
          <w:color w:val="000000" w:themeColor="text1"/>
          <w:lang w:val="en-IN" w:eastAsia="en-IN"/>
        </w:rPr>
        <w:t xml:space="preserve"> simulator, which executes deterministically on CPU. In a future deployment on real quantum hardware, Steps 7 would become asynchronous, with the API Gateway implementing a polling or </w:t>
      </w:r>
      <w:proofErr w:type="spellStart"/>
      <w:r w:rsidRPr="00510E5B">
        <w:rPr>
          <w:color w:val="000000" w:themeColor="text1"/>
          <w:lang w:val="en-IN" w:eastAsia="en-IN"/>
        </w:rPr>
        <w:t>webhook</w:t>
      </w:r>
      <w:proofErr w:type="spellEnd"/>
      <w:r w:rsidRPr="00510E5B">
        <w:rPr>
          <w:color w:val="000000" w:themeColor="text1"/>
          <w:lang w:val="en-IN" w:eastAsia="en-IN"/>
        </w:rPr>
        <w:t xml:space="preserve"> </w:t>
      </w:r>
      <w:proofErr w:type="spellStart"/>
      <w:r w:rsidRPr="00510E5B">
        <w:rPr>
          <w:color w:val="000000" w:themeColor="text1"/>
          <w:lang w:val="en-IN" w:eastAsia="en-IN"/>
        </w:rPr>
        <w:t>callback</w:t>
      </w:r>
      <w:proofErr w:type="spellEnd"/>
      <w:r w:rsidRPr="00510E5B">
        <w:rPr>
          <w:color w:val="000000" w:themeColor="text1"/>
          <w:lang w:val="en-IN" w:eastAsia="en-IN"/>
        </w:rPr>
        <w:t xml:space="preserve"> pattern to handle quantum circuit queuing latency without blocking the clinical user interface.</w:t>
      </w:r>
      <w:r w:rsidR="00521234" w:rsidRPr="00510E5B">
        <w:rPr>
          <w:color w:val="000000" w:themeColor="text1"/>
          <w:lang w:val="en-IN" w:eastAsia="en-IN"/>
        </w:rPr>
        <w:t xml:space="preserve"> </w:t>
      </w:r>
      <w:r w:rsidRPr="00510E5B">
        <w:rPr>
          <w:color w:val="000000" w:themeColor="text1"/>
          <w:lang w:val="en-IN" w:eastAsia="en-IN"/>
        </w:rPr>
        <w:t xml:space="preserve">The override handling at Steps 15–16 is architecturally significant: clinician corrections are stored as </w:t>
      </w:r>
      <w:proofErr w:type="spellStart"/>
      <w:r w:rsidRPr="00510E5B">
        <w:rPr>
          <w:color w:val="000000" w:themeColor="text1"/>
          <w:lang w:val="en-IN" w:eastAsia="en-IN"/>
        </w:rPr>
        <w:t>labeled</w:t>
      </w:r>
      <w:proofErr w:type="spellEnd"/>
      <w:r w:rsidRPr="00510E5B">
        <w:rPr>
          <w:color w:val="000000" w:themeColor="text1"/>
          <w:lang w:val="en-IN" w:eastAsia="en-IN"/>
        </w:rPr>
        <w:t xml:space="preserve"> training examples in a separate </w:t>
      </w:r>
      <w:proofErr w:type="spellStart"/>
      <w:r w:rsidRPr="00510E5B">
        <w:rPr>
          <w:color w:val="000000" w:themeColor="text1"/>
          <w:lang w:val="en-IN" w:eastAsia="en-IN"/>
        </w:rPr>
        <w:t>override_labels</w:t>
      </w:r>
      <w:proofErr w:type="spellEnd"/>
      <w:r w:rsidRPr="00510E5B">
        <w:rPr>
          <w:color w:val="000000" w:themeColor="text1"/>
          <w:lang w:val="en-IN" w:eastAsia="en-IN"/>
        </w:rPr>
        <w:t xml:space="preserve"> table, enabling the model retraining pipeline (NFR-10) to consume corrected ground truth without contaminating the original research dataset. This design supports continuous learning while maintaining dataset provenance and experimental </w:t>
      </w:r>
      <w:r w:rsidRPr="00510E5B">
        <w:rPr>
          <w:color w:val="000000" w:themeColor="text1"/>
          <w:lang w:val="en-IN" w:eastAsia="en-IN"/>
        </w:rPr>
        <w:lastRenderedPageBreak/>
        <w:t>reproducibility.</w:t>
      </w:r>
      <w:r w:rsidR="00CE58CA" w:rsidRPr="00510E5B">
        <w:rPr>
          <w:color w:val="000000" w:themeColor="text1"/>
          <w:lang w:val="en-IN" w:eastAsia="en-IN"/>
        </w:rPr>
        <w:t xml:space="preserve"> </w:t>
      </w:r>
      <w:r w:rsidRPr="00510E5B">
        <w:rPr>
          <w:color w:val="000000" w:themeColor="text1"/>
          <w:lang w:val="en-IN" w:eastAsia="en-IN"/>
        </w:rPr>
        <w:t>This chapter has delivered the complete system design of the Hybrid QCNN Lung X-Ray Classification System across five complementary design artefacts. Section 4.1 established the layered architecture, quantum circuit design rationale, and training pipeline structure, grounded in the experimental evidence from the published study. Section 4.2 presented the Level-1 Data Flow Diagram tracing all seven processing stages from raw image ingestion to diagnostic output. Section 4.3 defined the use case interactions for all four system actors across their respective system boundaries. Section 4.4 specified the f</w:t>
      </w:r>
      <w:r w:rsidR="00A1587B" w:rsidRPr="00510E5B">
        <w:rPr>
          <w:color w:val="000000" w:themeColor="text1"/>
          <w:lang w:val="en-IN" w:eastAsia="en-IN"/>
        </w:rPr>
        <w:t xml:space="preserve">ive core domain classes </w:t>
      </w:r>
      <w:r w:rsidRPr="00510E5B">
        <w:rPr>
          <w:color w:val="000000" w:themeColor="text1"/>
          <w:lang w:val="en-IN" w:eastAsia="en-IN"/>
        </w:rPr>
        <w:t>X</w:t>
      </w:r>
      <w:r w:rsidR="00A1587B" w:rsidRPr="00510E5B">
        <w:rPr>
          <w:color w:val="000000" w:themeColor="text1"/>
          <w:lang w:val="en-IN" w:eastAsia="en-IN"/>
        </w:rPr>
        <w:t>-</w:t>
      </w:r>
      <w:r w:rsidRPr="00510E5B">
        <w:rPr>
          <w:color w:val="000000" w:themeColor="text1"/>
          <w:lang w:val="en-IN" w:eastAsia="en-IN"/>
        </w:rPr>
        <w:t>Ray</w:t>
      </w:r>
      <w:r w:rsidR="00A1587B" w:rsidRPr="00510E5B">
        <w:rPr>
          <w:color w:val="000000" w:themeColor="text1"/>
          <w:lang w:val="en-IN" w:eastAsia="en-IN"/>
        </w:rPr>
        <w:t xml:space="preserve"> </w:t>
      </w:r>
      <w:r w:rsidRPr="00510E5B">
        <w:rPr>
          <w:color w:val="000000" w:themeColor="text1"/>
          <w:lang w:val="en-IN" w:eastAsia="en-IN"/>
        </w:rPr>
        <w:t>Image, Quantum</w:t>
      </w:r>
      <w:r w:rsidR="00A1587B" w:rsidRPr="00510E5B">
        <w:rPr>
          <w:color w:val="000000" w:themeColor="text1"/>
          <w:lang w:val="en-IN" w:eastAsia="en-IN"/>
        </w:rPr>
        <w:t xml:space="preserve"> </w:t>
      </w:r>
      <w:r w:rsidRPr="00510E5B">
        <w:rPr>
          <w:color w:val="000000" w:themeColor="text1"/>
          <w:lang w:val="en-IN" w:eastAsia="en-IN"/>
        </w:rPr>
        <w:t>CNN</w:t>
      </w:r>
      <w:r w:rsidR="00A1587B" w:rsidRPr="00510E5B">
        <w:rPr>
          <w:color w:val="000000" w:themeColor="text1"/>
          <w:lang w:val="en-IN" w:eastAsia="en-IN"/>
        </w:rPr>
        <w:t xml:space="preserve"> </w:t>
      </w:r>
      <w:r w:rsidRPr="00510E5B">
        <w:rPr>
          <w:color w:val="000000" w:themeColor="text1"/>
          <w:lang w:val="en-IN" w:eastAsia="en-IN"/>
        </w:rPr>
        <w:t xml:space="preserve">Model, </w:t>
      </w:r>
      <w:proofErr w:type="spellStart"/>
      <w:r w:rsidRPr="00510E5B">
        <w:rPr>
          <w:color w:val="000000" w:themeColor="text1"/>
          <w:lang w:val="en-IN" w:eastAsia="en-IN"/>
        </w:rPr>
        <w:t>Preprocessing</w:t>
      </w:r>
      <w:proofErr w:type="spellEnd"/>
      <w:r w:rsidR="00A1587B" w:rsidRPr="00510E5B">
        <w:rPr>
          <w:color w:val="000000" w:themeColor="text1"/>
          <w:lang w:val="en-IN" w:eastAsia="en-IN"/>
        </w:rPr>
        <w:t xml:space="preserve"> </w:t>
      </w:r>
      <w:r w:rsidRPr="00510E5B">
        <w:rPr>
          <w:color w:val="000000" w:themeColor="text1"/>
          <w:lang w:val="en-IN" w:eastAsia="en-IN"/>
        </w:rPr>
        <w:t>Pipeline, Experiment</w:t>
      </w:r>
      <w:r w:rsidR="00A1587B" w:rsidRPr="00510E5B">
        <w:rPr>
          <w:color w:val="000000" w:themeColor="text1"/>
          <w:lang w:val="en-IN" w:eastAsia="en-IN"/>
        </w:rPr>
        <w:t xml:space="preserve"> Tracker, and Diagnostic Report</w:t>
      </w:r>
      <w:r w:rsidRPr="00510E5B">
        <w:rPr>
          <w:color w:val="000000" w:themeColor="text1"/>
          <w:lang w:val="en-IN" w:eastAsia="en-IN"/>
        </w:rPr>
        <w:t xml:space="preserve"> with full attribute and method definitions. Section 4.5 sequenced the 16-step diagnostic inference workflow across six system components, highlighting the quantum computation boundary and the clinician override persistence design.</w:t>
      </w:r>
      <w:r w:rsidR="00A1587B" w:rsidRPr="00510E5B">
        <w:rPr>
          <w:color w:val="000000" w:themeColor="text1"/>
          <w:lang w:val="en-IN" w:eastAsia="en-IN"/>
        </w:rPr>
        <w:t xml:space="preserve"> </w:t>
      </w:r>
      <w:r w:rsidRPr="00510E5B">
        <w:rPr>
          <w:color w:val="000000" w:themeColor="text1"/>
          <w:lang w:val="en-IN" w:eastAsia="en-IN"/>
        </w:rPr>
        <w:t>Together, these design artefacts provide a complete, traceable, and implementable specification connecting the requirements of Chapter 3 to the implementation details that will follow in Chapter 5. Every design decision is explicitly motivated by either experimental evidence, non-functional constraints, or clinical deployment requirements, ensuring that the system design is both scientifically rigorous and practically deployable.</w:t>
      </w:r>
    </w:p>
    <w:p w:rsidR="001072BC" w:rsidRPr="00510E5B" w:rsidRDefault="001072BC" w:rsidP="00616D9F">
      <w:pPr>
        <w:spacing w:after="160" w:line="360" w:lineRule="auto"/>
        <w:jc w:val="both"/>
        <w:rPr>
          <w:rFonts w:eastAsiaTheme="minorHAnsi"/>
          <w:color w:val="000000" w:themeColor="text1"/>
          <w:lang w:val="en-IN"/>
        </w:rPr>
        <w:sectPr w:rsidR="001072BC" w:rsidRPr="00510E5B">
          <w:pgSz w:w="11906" w:h="16838"/>
          <w:pgMar w:top="1440" w:right="1440" w:bottom="1440" w:left="1440" w:header="708" w:footer="708" w:gutter="0"/>
          <w:cols w:space="708"/>
          <w:docGrid w:linePitch="360"/>
        </w:sectPr>
      </w:pPr>
    </w:p>
    <w:p w:rsidR="00FE26F4" w:rsidRDefault="00FE26F4" w:rsidP="00FE26F4">
      <w:pPr>
        <w:tabs>
          <w:tab w:val="left" w:pos="6425"/>
        </w:tabs>
        <w:spacing w:after="300" w:line="120" w:lineRule="auto"/>
        <w:rPr>
          <w:rFonts w:eastAsia="Arial"/>
          <w:b/>
          <w:bCs/>
          <w:color w:val="000000" w:themeColor="text1"/>
          <w:sz w:val="32"/>
          <w:szCs w:val="32"/>
          <w:lang w:val="en-IN" w:eastAsia="en-IN"/>
        </w:rPr>
      </w:pPr>
    </w:p>
    <w:p w:rsidR="001543C5" w:rsidRPr="00510E5B" w:rsidRDefault="00727CFB" w:rsidP="00FE26F4">
      <w:pPr>
        <w:tabs>
          <w:tab w:val="left" w:pos="6425"/>
        </w:tabs>
        <w:spacing w:after="300" w:line="360" w:lineRule="auto"/>
        <w:rPr>
          <w:rFonts w:eastAsia="Arial"/>
          <w:color w:val="000000" w:themeColor="text1"/>
          <w:sz w:val="32"/>
          <w:szCs w:val="32"/>
          <w:lang w:val="en-IN" w:eastAsia="en-IN"/>
        </w:rPr>
      </w:pPr>
      <w:r w:rsidRPr="00510E5B">
        <w:rPr>
          <w:rFonts w:eastAsia="Arial"/>
          <w:b/>
          <w:bCs/>
          <w:color w:val="000000" w:themeColor="text1"/>
          <w:sz w:val="32"/>
          <w:szCs w:val="32"/>
          <w:lang w:val="en-IN" w:eastAsia="en-IN"/>
        </w:rPr>
        <w:t>CHAPTER V</w:t>
      </w:r>
      <w:r w:rsidR="00FE26F4">
        <w:rPr>
          <w:rFonts w:eastAsia="Arial"/>
          <w:b/>
          <w:bCs/>
          <w:color w:val="000000" w:themeColor="text1"/>
          <w:sz w:val="32"/>
          <w:szCs w:val="32"/>
          <w:lang w:val="en-IN" w:eastAsia="en-IN"/>
        </w:rPr>
        <w:tab/>
      </w:r>
    </w:p>
    <w:p w:rsidR="001543C5" w:rsidRPr="00510E5B" w:rsidRDefault="00727CFB" w:rsidP="00536517">
      <w:pPr>
        <w:spacing w:before="400" w:after="200" w:line="360" w:lineRule="auto"/>
        <w:jc w:val="center"/>
        <w:outlineLvl w:val="0"/>
        <w:rPr>
          <w:rFonts w:eastAsia="Arial"/>
          <w:b/>
          <w:bCs/>
          <w:color w:val="000000" w:themeColor="text1"/>
          <w:sz w:val="32"/>
          <w:szCs w:val="32"/>
          <w:lang w:val="en-IN" w:eastAsia="en-IN"/>
        </w:rPr>
      </w:pPr>
      <w:r w:rsidRPr="00510E5B">
        <w:rPr>
          <w:rFonts w:eastAsia="Arial"/>
          <w:b/>
          <w:bCs/>
          <w:color w:val="000000" w:themeColor="text1"/>
          <w:sz w:val="32"/>
          <w:szCs w:val="32"/>
          <w:lang w:val="en-IN" w:eastAsia="en-IN"/>
        </w:rPr>
        <w:t>IMPLEMENTATION</w:t>
      </w:r>
    </w:p>
    <w:p w:rsidR="001543C5" w:rsidRPr="00510E5B" w:rsidRDefault="00727CFB" w:rsidP="00536517">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implementation of the </w:t>
      </w:r>
      <w:proofErr w:type="spellStart"/>
      <w:r w:rsidRPr="00510E5B">
        <w:rPr>
          <w:rFonts w:eastAsia="Arial"/>
          <w:color w:val="000000" w:themeColor="text1"/>
          <w:lang w:val="en-IN" w:eastAsia="en-IN"/>
        </w:rPr>
        <w:t>HybridQCNN</w:t>
      </w:r>
      <w:proofErr w:type="spellEnd"/>
      <w:r w:rsidRPr="00510E5B">
        <w:rPr>
          <w:rFonts w:eastAsia="Arial"/>
          <w:color w:val="000000" w:themeColor="text1"/>
          <w:lang w:val="en-IN" w:eastAsia="en-IN"/>
        </w:rPr>
        <w:t xml:space="preserve"> system translates the architectural blueprint of Chapter IV into executable </w:t>
      </w:r>
      <w:proofErr w:type="spellStart"/>
      <w:r w:rsidRPr="00510E5B">
        <w:rPr>
          <w:rFonts w:eastAsia="Arial"/>
          <w:color w:val="000000" w:themeColor="text1"/>
          <w:lang w:val="en-IN" w:eastAsia="en-IN"/>
        </w:rPr>
        <w:t>PyTorch</w:t>
      </w:r>
      <w:proofErr w:type="spellEnd"/>
      <w:r w:rsidRPr="00510E5B">
        <w:rPr>
          <w:rFonts w:eastAsia="Arial"/>
          <w:color w:val="000000" w:themeColor="text1"/>
          <w:lang w:val="en-IN" w:eastAsia="en-IN"/>
        </w:rPr>
        <w:t xml:space="preserve"> and </w:t>
      </w:r>
      <w:proofErr w:type="spellStart"/>
      <w:r w:rsidRPr="00510E5B">
        <w:rPr>
          <w:rFonts w:eastAsia="Arial"/>
          <w:color w:val="000000" w:themeColor="text1"/>
          <w:lang w:val="en-IN" w:eastAsia="en-IN"/>
        </w:rPr>
        <w:t>PennyLane</w:t>
      </w:r>
      <w:proofErr w:type="spellEnd"/>
      <w:r w:rsidRPr="00510E5B">
        <w:rPr>
          <w:rFonts w:eastAsia="Arial"/>
          <w:color w:val="000000" w:themeColor="text1"/>
          <w:lang w:val="en-IN" w:eastAsia="en-IN"/>
        </w:rPr>
        <w:t xml:space="preserve"> code running on a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 GPU environment (NVIDIA T4/P100). The implementation is structured as a single, self-contained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 Notebook divided into eight numbered sections, each handling a distinct aspect of the pipeline. The table below maps each section to the corresponding thesis subsection and implementation component.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10" w:type="dxa"/>
          <w:right w:w="10" w:type="dxa"/>
        </w:tblCellMar>
        <w:tblLook w:val="0000" w:firstRow="0" w:lastRow="0" w:firstColumn="0" w:lastColumn="0" w:noHBand="0" w:noVBand="0"/>
      </w:tblPr>
      <w:tblGrid>
        <w:gridCol w:w="1027"/>
        <w:gridCol w:w="1099"/>
        <w:gridCol w:w="3543"/>
        <w:gridCol w:w="3969"/>
      </w:tblGrid>
      <w:tr w:rsidR="00F85FD1" w:rsidRPr="00510E5B" w:rsidTr="00041712">
        <w:trPr>
          <w:jc w:val="center"/>
        </w:trPr>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Section</w:t>
            </w:r>
          </w:p>
        </w:tc>
        <w:tc>
          <w:tcPr>
            <w:tcW w:w="1099"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Thesis §</w:t>
            </w:r>
          </w:p>
        </w:tc>
        <w:tc>
          <w:tcPr>
            <w:tcW w:w="354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Implementation Component</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Key Classes / Functions</w:t>
            </w:r>
          </w:p>
        </w:tc>
      </w:tr>
      <w:tr w:rsidR="00F85FD1" w:rsidRPr="00510E5B" w:rsidTr="00041712">
        <w:trPr>
          <w:jc w:val="center"/>
        </w:trPr>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0</w:t>
            </w:r>
          </w:p>
        </w:tc>
        <w:tc>
          <w:tcPr>
            <w:tcW w:w="10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w:t>
            </w:r>
          </w:p>
        </w:tc>
        <w:tc>
          <w:tcPr>
            <w:tcW w:w="35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Reproducibility &amp; global </w:t>
            </w:r>
            <w:proofErr w:type="spellStart"/>
            <w:r w:rsidRPr="00510E5B">
              <w:rPr>
                <w:rFonts w:eastAsia="Arial"/>
                <w:color w:val="000000" w:themeColor="text1"/>
                <w:lang w:val="en-IN" w:eastAsia="en-IN"/>
              </w:rPr>
              <w:t>config</w:t>
            </w:r>
            <w:proofErr w:type="spellEnd"/>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SEED=42, </w:t>
            </w:r>
            <w:proofErr w:type="spellStart"/>
            <w:r w:rsidRPr="00510E5B">
              <w:rPr>
                <w:rFonts w:eastAsia="Arial"/>
                <w:color w:val="000000" w:themeColor="text1"/>
                <w:lang w:val="en-IN" w:eastAsia="en-IN"/>
              </w:rPr>
              <w:t>torch.backends.cudnn.benchmark</w:t>
            </w:r>
            <w:proofErr w:type="spellEnd"/>
          </w:p>
        </w:tc>
      </w:tr>
      <w:tr w:rsidR="00F85FD1" w:rsidRPr="00510E5B" w:rsidTr="00041712">
        <w:trPr>
          <w:jc w:val="center"/>
        </w:trPr>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1</w:t>
            </w:r>
          </w:p>
        </w:tc>
        <w:tc>
          <w:tcPr>
            <w:tcW w:w="10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§5.1</w:t>
            </w:r>
          </w:p>
        </w:tc>
        <w:tc>
          <w:tcPr>
            <w:tcW w:w="35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Configuration constants</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CONFIG </w:t>
            </w:r>
            <w:proofErr w:type="spellStart"/>
            <w:r w:rsidRPr="00510E5B">
              <w:rPr>
                <w:rFonts w:eastAsia="Arial"/>
                <w:color w:val="000000" w:themeColor="text1"/>
                <w:lang w:val="en-IN" w:eastAsia="en-IN"/>
              </w:rPr>
              <w:t>dict</w:t>
            </w:r>
            <w:proofErr w:type="spellEnd"/>
            <w:r w:rsidRPr="00510E5B">
              <w:rPr>
                <w:rFonts w:eastAsia="Arial"/>
                <w:color w:val="000000" w:themeColor="text1"/>
                <w:lang w:val="en-IN" w:eastAsia="en-IN"/>
              </w:rPr>
              <w:t>: EPOCHS, LR, N_QUBITS, BATCH_SIZE</w:t>
            </w:r>
          </w:p>
        </w:tc>
      </w:tr>
      <w:tr w:rsidR="00F85FD1" w:rsidRPr="00510E5B" w:rsidTr="00041712">
        <w:trPr>
          <w:jc w:val="center"/>
        </w:trPr>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2</w:t>
            </w:r>
          </w:p>
        </w:tc>
        <w:tc>
          <w:tcPr>
            <w:tcW w:w="10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§5.2</w:t>
            </w:r>
          </w:p>
        </w:tc>
        <w:tc>
          <w:tcPr>
            <w:tcW w:w="35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Data pipeline construction</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build_transforms</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get_loaders</w:t>
            </w:r>
            <w:proofErr w:type="spellEnd"/>
            <w:r w:rsidRPr="00510E5B">
              <w:rPr>
                <w:rFonts w:eastAsia="Arial"/>
                <w:color w:val="000000" w:themeColor="text1"/>
                <w:lang w:val="en-IN" w:eastAsia="en-IN"/>
              </w:rPr>
              <w:t>()</w:t>
            </w:r>
          </w:p>
        </w:tc>
      </w:tr>
      <w:tr w:rsidR="00F85FD1" w:rsidRPr="00510E5B" w:rsidTr="00041712">
        <w:trPr>
          <w:jc w:val="center"/>
        </w:trPr>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3</w:t>
            </w:r>
          </w:p>
        </w:tc>
        <w:tc>
          <w:tcPr>
            <w:tcW w:w="10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§5.3</w:t>
            </w:r>
          </w:p>
        </w:tc>
        <w:tc>
          <w:tcPr>
            <w:tcW w:w="35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Quantum device &amp; circuit</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_</w:t>
            </w:r>
            <w:proofErr w:type="spellStart"/>
            <w:r w:rsidRPr="00510E5B">
              <w:rPr>
                <w:rFonts w:eastAsia="Arial"/>
                <w:color w:val="000000" w:themeColor="text1"/>
                <w:lang w:val="en-IN" w:eastAsia="en-IN"/>
              </w:rPr>
              <w:t>quantum_circuit</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lightning.qubit</w:t>
            </w:r>
            <w:proofErr w:type="spellEnd"/>
            <w:r w:rsidRPr="00510E5B">
              <w:rPr>
                <w:rFonts w:eastAsia="Arial"/>
                <w:color w:val="000000" w:themeColor="text1"/>
                <w:lang w:val="en-IN" w:eastAsia="en-IN"/>
              </w:rPr>
              <w:t xml:space="preserve"> device</w:t>
            </w:r>
          </w:p>
        </w:tc>
      </w:tr>
      <w:tr w:rsidR="00F85FD1" w:rsidRPr="00510E5B" w:rsidTr="00041712">
        <w:trPr>
          <w:jc w:val="center"/>
        </w:trPr>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4</w:t>
            </w:r>
          </w:p>
        </w:tc>
        <w:tc>
          <w:tcPr>
            <w:tcW w:w="10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§5.3</w:t>
            </w:r>
          </w:p>
        </w:tc>
        <w:tc>
          <w:tcPr>
            <w:tcW w:w="35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HybridQCNN</w:t>
            </w:r>
            <w:proofErr w:type="spellEnd"/>
            <w:r w:rsidRPr="00510E5B">
              <w:rPr>
                <w:rFonts w:eastAsia="Arial"/>
                <w:color w:val="000000" w:themeColor="text1"/>
                <w:lang w:val="en-IN" w:eastAsia="en-IN"/>
              </w:rPr>
              <w:t xml:space="preserve"> model class</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HybridQCNN</w:t>
            </w:r>
            <w:proofErr w:type="spellEnd"/>
            <w:r w:rsidRPr="00510E5B">
              <w:rPr>
                <w:rFonts w:eastAsia="Arial"/>
                <w:color w:val="000000" w:themeColor="text1"/>
                <w:lang w:val="en-IN" w:eastAsia="en-IN"/>
              </w:rPr>
              <w:t>(</w:t>
            </w:r>
            <w:proofErr w:type="spellStart"/>
            <w:r w:rsidRPr="00510E5B">
              <w:rPr>
                <w:rFonts w:eastAsia="Arial"/>
                <w:color w:val="000000" w:themeColor="text1"/>
                <w:lang w:val="en-IN" w:eastAsia="en-IN"/>
              </w:rPr>
              <w:t>nn.Module</w:t>
            </w:r>
            <w:proofErr w:type="spellEnd"/>
            <w:r w:rsidRPr="00510E5B">
              <w:rPr>
                <w:rFonts w:eastAsia="Arial"/>
                <w:color w:val="000000" w:themeColor="text1"/>
                <w:lang w:val="en-IN" w:eastAsia="en-IN"/>
              </w:rPr>
              <w:t>), freeze/unfreeze methods</w:t>
            </w:r>
          </w:p>
        </w:tc>
      </w:tr>
      <w:tr w:rsidR="00F85FD1" w:rsidRPr="00510E5B" w:rsidTr="00041712">
        <w:trPr>
          <w:jc w:val="center"/>
        </w:trPr>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5</w:t>
            </w:r>
          </w:p>
        </w:tc>
        <w:tc>
          <w:tcPr>
            <w:tcW w:w="10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§5.3</w:t>
            </w:r>
          </w:p>
        </w:tc>
        <w:tc>
          <w:tcPr>
            <w:tcW w:w="35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MixUp</w:t>
            </w:r>
            <w:proofErr w:type="spellEnd"/>
            <w:r w:rsidRPr="00510E5B">
              <w:rPr>
                <w:rFonts w:eastAsia="Arial"/>
                <w:color w:val="000000" w:themeColor="text1"/>
                <w:lang w:val="en-IN" w:eastAsia="en-IN"/>
              </w:rPr>
              <w:t xml:space="preserve"> &amp; </w:t>
            </w:r>
            <w:proofErr w:type="spellStart"/>
            <w:r w:rsidRPr="00510E5B">
              <w:rPr>
                <w:rFonts w:eastAsia="Arial"/>
                <w:color w:val="000000" w:themeColor="text1"/>
                <w:lang w:val="en-IN" w:eastAsia="en-IN"/>
              </w:rPr>
              <w:t>CutMix</w:t>
            </w:r>
            <w:proofErr w:type="spellEnd"/>
            <w:r w:rsidRPr="00510E5B">
              <w:rPr>
                <w:rFonts w:eastAsia="Arial"/>
                <w:color w:val="000000" w:themeColor="text1"/>
                <w:lang w:val="en-IN" w:eastAsia="en-IN"/>
              </w:rPr>
              <w:t xml:space="preserve"> augmentation</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mixup_data</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cutmix_data</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mixed_criterion</w:t>
            </w:r>
            <w:proofErr w:type="spellEnd"/>
            <w:r w:rsidRPr="00510E5B">
              <w:rPr>
                <w:rFonts w:eastAsia="Arial"/>
                <w:color w:val="000000" w:themeColor="text1"/>
                <w:lang w:val="en-IN" w:eastAsia="en-IN"/>
              </w:rPr>
              <w:t>()</w:t>
            </w:r>
          </w:p>
        </w:tc>
      </w:tr>
      <w:tr w:rsidR="00F85FD1" w:rsidRPr="00510E5B" w:rsidTr="00041712">
        <w:trPr>
          <w:jc w:val="center"/>
        </w:trPr>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6</w:t>
            </w:r>
          </w:p>
        </w:tc>
        <w:tc>
          <w:tcPr>
            <w:tcW w:w="10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§5.1</w:t>
            </w:r>
          </w:p>
        </w:tc>
        <w:tc>
          <w:tcPr>
            <w:tcW w:w="35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Train/</w:t>
            </w:r>
            <w:proofErr w:type="spellStart"/>
            <w:r w:rsidRPr="00510E5B">
              <w:rPr>
                <w:rFonts w:eastAsia="Arial"/>
                <w:color w:val="000000" w:themeColor="text1"/>
                <w:lang w:val="en-IN" w:eastAsia="en-IN"/>
              </w:rPr>
              <w:t>eval</w:t>
            </w:r>
            <w:proofErr w:type="spellEnd"/>
            <w:r w:rsidRPr="00510E5B">
              <w:rPr>
                <w:rFonts w:eastAsia="Arial"/>
                <w:color w:val="000000" w:themeColor="text1"/>
                <w:lang w:val="en-IN" w:eastAsia="en-IN"/>
              </w:rPr>
              <w:t xml:space="preserve"> loops</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train_one_epoch</w:t>
            </w:r>
            <w:proofErr w:type="spellEnd"/>
            <w:r w:rsidRPr="00510E5B">
              <w:rPr>
                <w:rFonts w:eastAsia="Arial"/>
                <w:color w:val="000000" w:themeColor="text1"/>
                <w:lang w:val="en-IN" w:eastAsia="en-IN"/>
              </w:rPr>
              <w:t>(), evaluate()</w:t>
            </w:r>
          </w:p>
        </w:tc>
      </w:tr>
      <w:tr w:rsidR="00F85FD1" w:rsidRPr="00510E5B" w:rsidTr="00041712">
        <w:trPr>
          <w:jc w:val="center"/>
        </w:trPr>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7</w:t>
            </w:r>
          </w:p>
        </w:tc>
        <w:tc>
          <w:tcPr>
            <w:tcW w:w="10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§5.3</w:t>
            </w:r>
          </w:p>
        </w:tc>
        <w:tc>
          <w:tcPr>
            <w:tcW w:w="35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Plotting utilities</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plot_history</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plot_confusion_matrix</w:t>
            </w:r>
            <w:proofErr w:type="spellEnd"/>
            <w:r w:rsidRPr="00510E5B">
              <w:rPr>
                <w:rFonts w:eastAsia="Arial"/>
                <w:color w:val="000000" w:themeColor="text1"/>
                <w:lang w:val="en-IN" w:eastAsia="en-IN"/>
              </w:rPr>
              <w:t>()</w:t>
            </w:r>
          </w:p>
        </w:tc>
      </w:tr>
      <w:tr w:rsidR="00F85FD1" w:rsidRPr="00510E5B" w:rsidTr="00041712">
        <w:trPr>
          <w:jc w:val="center"/>
        </w:trPr>
        <w:tc>
          <w:tcPr>
            <w:tcW w:w="102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8</w:t>
            </w:r>
          </w:p>
        </w:tc>
        <w:tc>
          <w:tcPr>
            <w:tcW w:w="109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§5.1</w:t>
            </w:r>
          </w:p>
        </w:tc>
        <w:tc>
          <w:tcPr>
            <w:tcW w:w="35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Main execution loop</w:t>
            </w:r>
          </w:p>
        </w:tc>
        <w:tc>
          <w:tcPr>
            <w:tcW w:w="396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CE58CA">
            <w:pPr>
              <w:spacing w:line="360" w:lineRule="auto"/>
              <w:jc w:val="center"/>
              <w:rPr>
                <w:rFonts w:eastAsia="Arial"/>
                <w:color w:val="000000" w:themeColor="text1"/>
                <w:lang w:val="en-IN" w:eastAsia="en-IN"/>
              </w:rPr>
            </w:pPr>
            <w:r w:rsidRPr="00510E5B">
              <w:rPr>
                <w:rFonts w:eastAsia="Arial"/>
                <w:color w:val="000000" w:themeColor="text1"/>
                <w:lang w:val="en-IN" w:eastAsia="en-IN"/>
              </w:rPr>
              <w:t>main() — epoch orchestration, checkpoint logic</w:t>
            </w:r>
          </w:p>
        </w:tc>
      </w:tr>
    </w:tbl>
    <w:p w:rsidR="00BE3C90" w:rsidRDefault="00BE3C90" w:rsidP="00536517">
      <w:pPr>
        <w:spacing w:before="100" w:after="120" w:line="360" w:lineRule="auto"/>
        <w:jc w:val="both"/>
        <w:rPr>
          <w:rFonts w:eastAsia="Arial"/>
          <w:color w:val="000000" w:themeColor="text1"/>
          <w:lang w:val="en-IN" w:eastAsia="en-IN"/>
        </w:rPr>
      </w:pPr>
    </w:p>
    <w:p w:rsidR="001543C5" w:rsidRPr="00510E5B" w:rsidRDefault="00727CFB" w:rsidP="00536517">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implementation achieves 92.22% test accuracy in 25 epochs on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 GPU with an average epoch time of ~145 seconds, validating that the design choices documented in the SRS and System Design chapters are faithfully translated into working code. Each of the following sections presents the implementation with annotated source code, design rationale, and supporting diagrams from the experimental run.</w:t>
      </w:r>
    </w:p>
    <w:p w:rsidR="001543C5" w:rsidRPr="00510E5B" w:rsidRDefault="00727CFB" w:rsidP="00536517">
      <w:pPr>
        <w:spacing w:before="400" w:after="20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5.1  Training</w:t>
      </w:r>
      <w:proofErr w:type="gramEnd"/>
      <w:r w:rsidRPr="00510E5B">
        <w:rPr>
          <w:rFonts w:eastAsia="Arial"/>
          <w:b/>
          <w:bCs/>
          <w:color w:val="000000" w:themeColor="text1"/>
          <w:sz w:val="28"/>
          <w:szCs w:val="28"/>
          <w:lang w:val="en-IN" w:eastAsia="en-IN"/>
        </w:rPr>
        <w:t xml:space="preserve"> Process</w:t>
      </w:r>
    </w:p>
    <w:p w:rsidR="001543C5" w:rsidRPr="00510E5B" w:rsidRDefault="00727CFB" w:rsidP="00536517">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The training process is the orchestration layer that co</w:t>
      </w:r>
      <w:r w:rsidR="00CE58CA" w:rsidRPr="00510E5B">
        <w:rPr>
          <w:rFonts w:eastAsia="Arial"/>
          <w:color w:val="000000" w:themeColor="text1"/>
          <w:lang w:val="en-IN" w:eastAsia="en-IN"/>
        </w:rPr>
        <w:t>ordinates all other components</w:t>
      </w:r>
      <w:r w:rsidRPr="00510E5B">
        <w:rPr>
          <w:rFonts w:eastAsia="Arial"/>
          <w:color w:val="000000" w:themeColor="text1"/>
          <w:lang w:val="en-IN" w:eastAsia="en-IN"/>
        </w:rPr>
        <w:t xml:space="preserve"> data loading, model forward passes, loss computation, gradient updates, learning rate scheduling, progressive unfreezi</w:t>
      </w:r>
      <w:r w:rsidR="00CE58CA" w:rsidRPr="00510E5B">
        <w:rPr>
          <w:rFonts w:eastAsia="Arial"/>
          <w:color w:val="000000" w:themeColor="text1"/>
          <w:lang w:val="en-IN" w:eastAsia="en-IN"/>
        </w:rPr>
        <w:t xml:space="preserve">ng, and checkpoint management </w:t>
      </w:r>
      <w:r w:rsidRPr="00510E5B">
        <w:rPr>
          <w:rFonts w:eastAsia="Arial"/>
          <w:color w:val="000000" w:themeColor="text1"/>
          <w:lang w:val="en-IN" w:eastAsia="en-IN"/>
        </w:rPr>
        <w:t xml:space="preserve">across 25 training epochs. It is implemented as the </w:t>
      </w:r>
      <w:proofErr w:type="gramStart"/>
      <w:r w:rsidRPr="00510E5B">
        <w:rPr>
          <w:rFonts w:eastAsia="Arial"/>
          <w:color w:val="000000" w:themeColor="text1"/>
          <w:lang w:val="en-IN" w:eastAsia="en-IN"/>
        </w:rPr>
        <w:t>main(</w:t>
      </w:r>
      <w:proofErr w:type="gramEnd"/>
      <w:r w:rsidRPr="00510E5B">
        <w:rPr>
          <w:rFonts w:eastAsia="Arial"/>
          <w:color w:val="000000" w:themeColor="text1"/>
          <w:lang w:val="en-IN" w:eastAsia="en-IN"/>
        </w:rPr>
        <w:t>) function, which is the sole entry point for the full pipeline execution.</w:t>
      </w:r>
    </w:p>
    <w:p w:rsidR="001543C5" w:rsidRPr="00510E5B" w:rsidRDefault="00727CFB" w:rsidP="00536517">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5.1.1  Global</w:t>
      </w:r>
      <w:proofErr w:type="gramEnd"/>
      <w:r w:rsidRPr="00510E5B">
        <w:rPr>
          <w:rFonts w:eastAsia="Arial"/>
          <w:b/>
          <w:bCs/>
          <w:color w:val="000000" w:themeColor="text1"/>
          <w:sz w:val="28"/>
          <w:szCs w:val="28"/>
          <w:lang w:val="en-IN" w:eastAsia="en-IN"/>
        </w:rPr>
        <w:t xml:space="preserve"> Configuration</w:t>
      </w:r>
    </w:p>
    <w:p w:rsidR="001543C5" w:rsidRPr="00510E5B" w:rsidRDefault="00727CFB" w:rsidP="00536517">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All </w:t>
      </w:r>
      <w:proofErr w:type="spellStart"/>
      <w:r w:rsidRPr="00510E5B">
        <w:rPr>
          <w:rFonts w:eastAsia="Arial"/>
          <w:color w:val="000000" w:themeColor="text1"/>
          <w:lang w:val="en-IN" w:eastAsia="en-IN"/>
        </w:rPr>
        <w:t>hyperparameters</w:t>
      </w:r>
      <w:proofErr w:type="spellEnd"/>
      <w:r w:rsidRPr="00510E5B">
        <w:rPr>
          <w:rFonts w:eastAsia="Arial"/>
          <w:color w:val="000000" w:themeColor="text1"/>
          <w:lang w:val="en-IN" w:eastAsia="en-IN"/>
        </w:rPr>
        <w:t xml:space="preserve"> are centralised in a flat configuration namespace at the top of the notebook. This design ensures that the system can be reproduced, tuned, or extended by modifying a single location. </w:t>
      </w:r>
    </w:p>
    <w:p w:rsidR="001543C5" w:rsidRPr="00510E5B" w:rsidRDefault="00727CFB" w:rsidP="00536517">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5.1.2  Optimiser</w:t>
      </w:r>
      <w:proofErr w:type="gramEnd"/>
      <w:r w:rsidRPr="00510E5B">
        <w:rPr>
          <w:rFonts w:eastAsia="Arial"/>
          <w:b/>
          <w:bCs/>
          <w:color w:val="000000" w:themeColor="text1"/>
          <w:sz w:val="28"/>
          <w:szCs w:val="28"/>
          <w:lang w:val="en-IN" w:eastAsia="en-IN"/>
        </w:rPr>
        <w:t xml:space="preserve"> and Scheduler Construction</w:t>
      </w:r>
    </w:p>
    <w:p w:rsidR="001543C5" w:rsidRPr="00510E5B" w:rsidRDefault="00727CFB" w:rsidP="00536517">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w:t>
      </w:r>
      <w:proofErr w:type="spellStart"/>
      <w:r w:rsidRPr="00510E5B">
        <w:rPr>
          <w:rFonts w:eastAsia="Arial"/>
          <w:color w:val="000000" w:themeColor="text1"/>
          <w:lang w:val="en-IN" w:eastAsia="en-IN"/>
        </w:rPr>
        <w:t>AdamW</w:t>
      </w:r>
      <w:proofErr w:type="spellEnd"/>
      <w:r w:rsidRPr="00510E5B">
        <w:rPr>
          <w:rFonts w:eastAsia="Arial"/>
          <w:color w:val="000000" w:themeColor="text1"/>
          <w:lang w:val="en-IN" w:eastAsia="en-IN"/>
        </w:rPr>
        <w:t xml:space="preserve"> optimiser is configured with four independent parameter groups, each with a distinct learning rate appropriate for the component's role in the hybrid architecture. Differential learning rates are essential: the pre-trained backbone requires a very small learning rate to preserve </w:t>
      </w:r>
      <w:proofErr w:type="spellStart"/>
      <w:r w:rsidRPr="00510E5B">
        <w:rPr>
          <w:rFonts w:eastAsia="Arial"/>
          <w:color w:val="000000" w:themeColor="text1"/>
          <w:lang w:val="en-IN" w:eastAsia="en-IN"/>
        </w:rPr>
        <w:t>ImageNet</w:t>
      </w:r>
      <w:proofErr w:type="spellEnd"/>
      <w:r w:rsidRPr="00510E5B">
        <w:rPr>
          <w:rFonts w:eastAsia="Arial"/>
          <w:color w:val="000000" w:themeColor="text1"/>
          <w:lang w:val="en-IN" w:eastAsia="en-IN"/>
        </w:rPr>
        <w:t xml:space="preserve"> features (3×10⁻⁵), while the freshly initialised neck and classifier can tolerate a larger rate (1×10⁻³). The quantum layer uses an intermediate rate (3×10⁻⁴) with no</w:t>
      </w:r>
      <w:r w:rsidR="00CE58CA" w:rsidRPr="00510E5B">
        <w:rPr>
          <w:rFonts w:eastAsia="Arial"/>
          <w:color w:val="000000" w:themeColor="text1"/>
          <w:lang w:val="en-IN" w:eastAsia="en-IN"/>
        </w:rPr>
        <w:t xml:space="preserve"> weight decay</w:t>
      </w:r>
      <w:r w:rsidRPr="00510E5B">
        <w:rPr>
          <w:rFonts w:eastAsia="Arial"/>
          <w:color w:val="000000" w:themeColor="text1"/>
          <w:lang w:val="en-IN" w:eastAsia="en-IN"/>
        </w:rPr>
        <w:t xml:space="preserve"> weight decay on quantum parameters can push weights toward zero, reducing circuit expressiveness.</w:t>
      </w:r>
    </w:p>
    <w:p w:rsidR="001543C5" w:rsidRPr="00510E5B" w:rsidRDefault="00727CFB" w:rsidP="00536517">
      <w:pPr>
        <w:spacing w:before="300" w:after="160" w:line="360" w:lineRule="auto"/>
        <w:jc w:val="both"/>
        <w:outlineLvl w:val="1"/>
        <w:rPr>
          <w:rFonts w:eastAsia="Arial"/>
          <w:b/>
          <w:bCs/>
          <w:color w:val="000000" w:themeColor="text1"/>
          <w:lang w:val="en-IN" w:eastAsia="en-IN"/>
        </w:rPr>
      </w:pPr>
      <w:proofErr w:type="gramStart"/>
      <w:r w:rsidRPr="00510E5B">
        <w:rPr>
          <w:rFonts w:eastAsia="Arial"/>
          <w:b/>
          <w:bCs/>
          <w:color w:val="000000" w:themeColor="text1"/>
          <w:sz w:val="28"/>
          <w:szCs w:val="28"/>
          <w:lang w:val="en-IN" w:eastAsia="en-IN"/>
        </w:rPr>
        <w:t>5.1.3  Progressive</w:t>
      </w:r>
      <w:proofErr w:type="gramEnd"/>
      <w:r w:rsidRPr="00510E5B">
        <w:rPr>
          <w:rFonts w:eastAsia="Arial"/>
          <w:b/>
          <w:bCs/>
          <w:color w:val="000000" w:themeColor="text1"/>
          <w:sz w:val="28"/>
          <w:szCs w:val="28"/>
          <w:lang w:val="en-IN" w:eastAsia="en-IN"/>
        </w:rPr>
        <w:t xml:space="preserve"> Unfreezing — Epoch-Level Control</w:t>
      </w:r>
      <w:r w:rsidR="005666A4" w:rsidRPr="00510E5B">
        <w:rPr>
          <w:rFonts w:eastAsia="Arial"/>
          <w:b/>
          <w:bCs/>
          <w:color w:val="000000" w:themeColor="text1"/>
          <w:sz w:val="28"/>
          <w:szCs w:val="28"/>
          <w:lang w:val="en-IN" w:eastAsia="en-IN"/>
        </w:rPr>
        <w:t xml:space="preserve"> and </w:t>
      </w:r>
      <w:r w:rsidR="005666A4" w:rsidRPr="00510E5B">
        <w:rPr>
          <w:rFonts w:eastAsia="Arial"/>
          <w:b/>
          <w:bCs/>
          <w:color w:val="000000" w:themeColor="text1"/>
          <w:lang w:val="en-IN" w:eastAsia="en-IN"/>
        </w:rPr>
        <w:t>Quantum Gate Configuration Comparison</w:t>
      </w:r>
    </w:p>
    <w:p w:rsidR="00FE26F4" w:rsidRDefault="00727CFB" w:rsidP="008C377A">
      <w:pPr>
        <w:spacing w:before="100" w:after="100" w:line="360" w:lineRule="auto"/>
        <w:jc w:val="both"/>
        <w:rPr>
          <w:rFonts w:eastAsia="Arial"/>
          <w:color w:val="000000" w:themeColor="text1"/>
          <w:lang w:val="en-IN" w:eastAsia="en-IN"/>
        </w:rPr>
      </w:pPr>
      <w:r w:rsidRPr="00510E5B">
        <w:rPr>
          <w:rFonts w:eastAsia="Arial"/>
          <w:color w:val="000000" w:themeColor="text1"/>
          <w:lang w:val="en-IN" w:eastAsia="en-IN"/>
        </w:rPr>
        <w:t>The three-phase progressive unfreezing schedule is enforced inside the main epoch loop. At each epoch boundary, conditional checks determine whether the quantum layer or backbone should be unfrozen, and the relevant method is called exactly once. This ensures that the un</w:t>
      </w:r>
      <w:r w:rsidR="008C377A" w:rsidRPr="00510E5B">
        <w:rPr>
          <w:rFonts w:eastAsia="Arial"/>
          <w:color w:val="000000" w:themeColor="text1"/>
          <w:lang w:val="en-IN" w:eastAsia="en-IN"/>
        </w:rPr>
        <w:t>freezing events are idempotent</w:t>
      </w:r>
      <w:r w:rsidRPr="00510E5B">
        <w:rPr>
          <w:rFonts w:eastAsia="Arial"/>
          <w:color w:val="000000" w:themeColor="text1"/>
          <w:lang w:val="en-IN" w:eastAsia="en-IN"/>
        </w:rPr>
        <w:t xml:space="preserve"> calling </w:t>
      </w:r>
      <w:proofErr w:type="spellStart"/>
      <w:r w:rsidRPr="00510E5B">
        <w:rPr>
          <w:rFonts w:eastAsia="Arial"/>
          <w:color w:val="000000" w:themeColor="text1"/>
          <w:lang w:val="en-IN" w:eastAsia="en-IN"/>
        </w:rPr>
        <w:t>unfreeze_</w:t>
      </w:r>
      <w:proofErr w:type="gramStart"/>
      <w:r w:rsidRPr="00510E5B">
        <w:rPr>
          <w:rFonts w:eastAsia="Arial"/>
          <w:color w:val="000000" w:themeColor="text1"/>
          <w:lang w:val="en-IN" w:eastAsia="en-IN"/>
        </w:rPr>
        <w:t>quantum</w:t>
      </w:r>
      <w:proofErr w:type="spellEnd"/>
      <w:r w:rsidRPr="00510E5B">
        <w:rPr>
          <w:rFonts w:eastAsia="Arial"/>
          <w:color w:val="000000" w:themeColor="text1"/>
          <w:lang w:val="en-IN" w:eastAsia="en-IN"/>
        </w:rPr>
        <w:t>(</w:t>
      </w:r>
      <w:proofErr w:type="gramEnd"/>
      <w:r w:rsidRPr="00510E5B">
        <w:rPr>
          <w:rFonts w:eastAsia="Arial"/>
          <w:color w:val="000000" w:themeColor="text1"/>
          <w:lang w:val="en-IN" w:eastAsia="en-IN"/>
        </w:rPr>
        <w:t>) twice does not alter the gradient stat</w:t>
      </w:r>
      <w:r w:rsidR="00CE58CA" w:rsidRPr="00510E5B">
        <w:rPr>
          <w:rFonts w:eastAsia="Arial"/>
          <w:color w:val="000000" w:themeColor="text1"/>
          <w:lang w:val="en-IN" w:eastAsia="en-IN"/>
        </w:rPr>
        <w:t xml:space="preserve">e. The learning rate schedule </w:t>
      </w:r>
      <w:r w:rsidRPr="00510E5B">
        <w:rPr>
          <w:rFonts w:eastAsia="Arial"/>
          <w:color w:val="000000" w:themeColor="text1"/>
          <w:lang w:val="en-IN" w:eastAsia="en-IN"/>
        </w:rPr>
        <w:t xml:space="preserve">Cosine </w:t>
      </w:r>
    </w:p>
    <w:p w:rsidR="00FE26F4" w:rsidRDefault="00FE26F4" w:rsidP="008C377A">
      <w:pPr>
        <w:spacing w:before="100" w:after="100" w:line="360" w:lineRule="auto"/>
        <w:jc w:val="both"/>
        <w:rPr>
          <w:rFonts w:eastAsia="Arial"/>
          <w:color w:val="000000" w:themeColor="text1"/>
          <w:lang w:val="en-IN" w:eastAsia="en-IN"/>
        </w:rPr>
      </w:pPr>
    </w:p>
    <w:p w:rsidR="001543C5" w:rsidRPr="00510E5B" w:rsidRDefault="00727CFB" w:rsidP="008C377A">
      <w:pPr>
        <w:spacing w:before="100" w:after="100" w:line="360" w:lineRule="auto"/>
        <w:jc w:val="both"/>
        <w:rPr>
          <w:rFonts w:eastAsia="Arial"/>
          <w:color w:val="000000" w:themeColor="text1"/>
          <w:lang w:val="en-IN" w:eastAsia="en-IN"/>
        </w:rPr>
      </w:pPr>
      <w:r w:rsidRPr="00510E5B">
        <w:rPr>
          <w:rFonts w:eastAsia="Arial"/>
          <w:color w:val="000000" w:themeColor="text1"/>
          <w:lang w:val="en-IN" w:eastAsia="en-IN"/>
        </w:rPr>
        <w:t xml:space="preserve">Annealing with Warm Restarts (T₀=8, </w:t>
      </w:r>
      <w:proofErr w:type="spellStart"/>
      <w:r w:rsidRPr="00510E5B">
        <w:rPr>
          <w:rFonts w:eastAsia="Arial"/>
          <w:color w:val="000000" w:themeColor="text1"/>
          <w:lang w:val="en-IN" w:eastAsia="en-IN"/>
        </w:rPr>
        <w:t>T_mult</w:t>
      </w:r>
      <w:proofErr w:type="spellEnd"/>
      <w:r w:rsidRPr="00510E5B">
        <w:rPr>
          <w:rFonts w:eastAsia="Arial"/>
          <w:color w:val="000000" w:themeColor="text1"/>
          <w:lang w:val="en-IN" w:eastAsia="en-IN"/>
        </w:rPr>
        <w:t xml:space="preserve">=2, </w:t>
      </w:r>
      <w:proofErr w:type="spellStart"/>
      <w:r w:rsidRPr="00510E5B">
        <w:rPr>
          <w:rFonts w:eastAsia="Arial"/>
          <w:color w:val="000000" w:themeColor="text1"/>
          <w:lang w:val="en-IN" w:eastAsia="en-IN"/>
        </w:rPr>
        <w:t>η_min</w:t>
      </w:r>
      <w:proofErr w:type="spellEnd"/>
      <w:r w:rsidRPr="00510E5B">
        <w:rPr>
          <w:rFonts w:eastAsia="Arial"/>
          <w:color w:val="000000" w:themeColor="text1"/>
          <w:lang w:val="en-IN" w:eastAsia="en-IN"/>
        </w:rPr>
        <w:t xml:space="preserve">=1×10⁻⁶) — is visualised below across all 25 epochs, showing the three parameter group curves on a log scale and the warm restart </w:t>
      </w:r>
      <w:r w:rsidR="005666A4" w:rsidRPr="00510E5B">
        <w:rPr>
          <w:rFonts w:eastAsia="Arial"/>
          <w:color w:val="000000" w:themeColor="text1"/>
          <w:lang w:val="en-IN" w:eastAsia="en-IN"/>
        </w:rPr>
        <w:t xml:space="preserve">spikes at epochs 8 and 24. Six quantum gate configurations were systematically evaluated in the </w:t>
      </w:r>
      <w:proofErr w:type="spellStart"/>
      <w:r w:rsidR="005666A4" w:rsidRPr="00510E5B">
        <w:rPr>
          <w:rFonts w:eastAsia="Arial"/>
          <w:color w:val="000000" w:themeColor="text1"/>
          <w:lang w:val="en-IN" w:eastAsia="en-IN"/>
        </w:rPr>
        <w:t>Keras</w:t>
      </w:r>
      <w:proofErr w:type="spellEnd"/>
      <w:r w:rsidR="005666A4" w:rsidRPr="00510E5B">
        <w:rPr>
          <w:rFonts w:eastAsia="Arial"/>
          <w:color w:val="000000" w:themeColor="text1"/>
          <w:lang w:val="en-IN" w:eastAsia="en-IN"/>
        </w:rPr>
        <w:t>/</w:t>
      </w:r>
      <w:proofErr w:type="spellStart"/>
      <w:r w:rsidR="005666A4" w:rsidRPr="00510E5B">
        <w:rPr>
          <w:rFonts w:eastAsia="Arial"/>
          <w:color w:val="000000" w:themeColor="text1"/>
          <w:lang w:val="en-IN" w:eastAsia="en-IN"/>
        </w:rPr>
        <w:t>TensorFlow</w:t>
      </w:r>
      <w:proofErr w:type="spellEnd"/>
      <w:r w:rsidR="005666A4" w:rsidRPr="00510E5B">
        <w:rPr>
          <w:rFonts w:eastAsia="Arial"/>
          <w:color w:val="000000" w:themeColor="text1"/>
          <w:lang w:val="en-IN" w:eastAsia="en-IN"/>
        </w:rPr>
        <w:t xml:space="preserve"> pilot study, each pairing one rotation gate (RX or RY) with one Pauli measurement gate (PX, PY, or PZ) in a four-</w:t>
      </w:r>
      <w:proofErr w:type="spellStart"/>
      <w:r w:rsidR="005666A4" w:rsidRPr="00510E5B">
        <w:rPr>
          <w:rFonts w:eastAsia="Arial"/>
          <w:color w:val="000000" w:themeColor="text1"/>
          <w:lang w:val="en-IN" w:eastAsia="en-IN"/>
        </w:rPr>
        <w:t>qubit</w:t>
      </w:r>
      <w:proofErr w:type="spellEnd"/>
      <w:r w:rsidR="005666A4" w:rsidRPr="00510E5B">
        <w:rPr>
          <w:rFonts w:eastAsia="Arial"/>
          <w:color w:val="000000" w:themeColor="text1"/>
          <w:lang w:val="en-IN" w:eastAsia="en-IN"/>
        </w:rPr>
        <w:t xml:space="preserve"> single-layer circuit. The Rotation-X + Pauli-Z configuration (highlighted in green) achieves the highest accuracy (88%) and Macro ROC-AUC (97%), confirming the Pauli-Z gate's favourable inductive bias for image feature discrimination. The dashed lines mark the classical CNN baseline (91%) and the final hybrid QCNN result (92.22%), contextualising the pilot results within the broader performance trajectory.</w:t>
      </w:r>
    </w:p>
    <w:p w:rsidR="001543C5" w:rsidRPr="00510E5B" w:rsidRDefault="00727CFB" w:rsidP="00966BB8">
      <w:pPr>
        <w:spacing w:before="160" w:after="80" w:line="360" w:lineRule="auto"/>
        <w:jc w:val="center"/>
        <w:rPr>
          <w:rFonts w:eastAsia="Arial"/>
          <w:color w:val="000000" w:themeColor="text1"/>
          <w:lang w:val="en-IN" w:eastAsia="en-IN"/>
        </w:rPr>
      </w:pPr>
      <w:r w:rsidRPr="00510E5B">
        <w:rPr>
          <w:noProof/>
          <w:color w:val="000000" w:themeColor="text1"/>
          <w:lang w:val="en-IN" w:eastAsia="en-IN"/>
        </w:rPr>
        <w:drawing>
          <wp:inline distT="0" distB="0" distL="0" distR="0" wp14:anchorId="0C5F4D65" wp14:editId="3F28C1FB">
            <wp:extent cx="6250940" cy="2832100"/>
            <wp:effectExtent l="0" t="0" r="0" b="6350"/>
            <wp:docPr id="180328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80396" name=""/>
                    <pic:cNvPicPr>
                      <a:picLocks noChangeAspect="1" noChangeArrowheads="1"/>
                    </pic:cNvPicPr>
                  </pic:nvPicPr>
                  <pic:blipFill>
                    <a:blip r:embed="rId16"/>
                    <a:stretch>
                      <a:fillRect/>
                    </a:stretch>
                  </pic:blipFill>
                  <pic:spPr bwMode="auto">
                    <a:xfrm>
                      <a:off x="0" y="0"/>
                      <a:ext cx="6250940" cy="2832100"/>
                    </a:xfrm>
                    <a:prstGeom prst="rect">
                      <a:avLst/>
                    </a:prstGeom>
                  </pic:spPr>
                </pic:pic>
              </a:graphicData>
            </a:graphic>
          </wp:inline>
        </w:drawing>
      </w:r>
    </w:p>
    <w:p w:rsidR="005666A4" w:rsidRPr="00510E5B" w:rsidRDefault="00727CFB" w:rsidP="005666A4">
      <w:pPr>
        <w:spacing w:before="80" w:after="320" w:line="360" w:lineRule="auto"/>
        <w:jc w:val="center"/>
        <w:rPr>
          <w:rFonts w:eastAsia="Arial"/>
          <w:b/>
          <w:color w:val="000000" w:themeColor="text1"/>
          <w:lang w:val="en-IN" w:eastAsia="en-IN"/>
        </w:rPr>
      </w:pPr>
      <w:r w:rsidRPr="00510E5B">
        <w:rPr>
          <w:rFonts w:eastAsia="Arial"/>
          <w:b/>
          <w:iCs/>
          <w:color w:val="000000" w:themeColor="text1"/>
          <w:lang w:val="en-IN" w:eastAsia="en-IN"/>
        </w:rPr>
        <w:t>Figure 5.1 — Gate Configuration Comparison (</w:t>
      </w:r>
      <w:proofErr w:type="spellStart"/>
      <w:r w:rsidRPr="00510E5B">
        <w:rPr>
          <w:rFonts w:eastAsia="Arial"/>
          <w:b/>
          <w:iCs/>
          <w:color w:val="000000" w:themeColor="text1"/>
          <w:lang w:val="en-IN" w:eastAsia="en-IN"/>
        </w:rPr>
        <w:t>Keras</w:t>
      </w:r>
      <w:proofErr w:type="spellEnd"/>
      <w:r w:rsidRPr="00510E5B">
        <w:rPr>
          <w:rFonts w:eastAsia="Arial"/>
          <w:b/>
          <w:iCs/>
          <w:color w:val="000000" w:themeColor="text1"/>
          <w:lang w:val="en-IN" w:eastAsia="en-IN"/>
        </w:rPr>
        <w:t xml:space="preserve">/TF Pilot) — Accuracy and Macro ROC-AUC for all six gate pairs. Green = best configuration (RX + </w:t>
      </w:r>
      <w:proofErr w:type="spellStart"/>
      <w:r w:rsidRPr="00510E5B">
        <w:rPr>
          <w:rFonts w:eastAsia="Arial"/>
          <w:b/>
          <w:iCs/>
          <w:color w:val="000000" w:themeColor="text1"/>
          <w:lang w:val="en-IN" w:eastAsia="en-IN"/>
        </w:rPr>
        <w:t>PauliZ</w:t>
      </w:r>
      <w:proofErr w:type="spellEnd"/>
      <w:r w:rsidRPr="00510E5B">
        <w:rPr>
          <w:rFonts w:eastAsia="Arial"/>
          <w:b/>
          <w:iCs/>
          <w:color w:val="000000" w:themeColor="text1"/>
          <w:lang w:val="en-IN" w:eastAsia="en-IN"/>
        </w:rPr>
        <w:t>). Dashed lines = classical baseline (91%) and final hybrid QCNN (92.22%).</w:t>
      </w:r>
    </w:p>
    <w:p w:rsidR="00966BB8" w:rsidRPr="00510E5B" w:rsidRDefault="00727CFB" w:rsidP="005666A4">
      <w:pPr>
        <w:spacing w:before="80" w:after="200" w:line="360" w:lineRule="auto"/>
        <w:jc w:val="both"/>
        <w:rPr>
          <w:rFonts w:eastAsia="Arial"/>
          <w:b/>
          <w:color w:val="000000" w:themeColor="text1"/>
          <w:sz w:val="28"/>
          <w:szCs w:val="28"/>
          <w:lang w:val="en-IN" w:eastAsia="en-IN"/>
        </w:rPr>
      </w:pPr>
      <w:proofErr w:type="gramStart"/>
      <w:r w:rsidRPr="00510E5B">
        <w:rPr>
          <w:rFonts w:eastAsia="Arial"/>
          <w:b/>
          <w:color w:val="000000" w:themeColor="text1"/>
          <w:sz w:val="28"/>
          <w:szCs w:val="28"/>
          <w:lang w:val="en-IN" w:eastAsia="en-IN"/>
        </w:rPr>
        <w:t>5.1.4  Train</w:t>
      </w:r>
      <w:proofErr w:type="gramEnd"/>
      <w:r w:rsidRPr="00510E5B">
        <w:rPr>
          <w:rFonts w:eastAsia="Arial"/>
          <w:b/>
          <w:color w:val="000000" w:themeColor="text1"/>
          <w:sz w:val="28"/>
          <w:szCs w:val="28"/>
          <w:lang w:val="en-IN" w:eastAsia="en-IN"/>
        </w:rPr>
        <w:t>-One-Epoch Loop</w:t>
      </w:r>
    </w:p>
    <w:p w:rsidR="005666A4" w:rsidRDefault="00727CFB" w:rsidP="00966BB8">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w:t>
      </w:r>
      <w:proofErr w:type="spellStart"/>
      <w:r w:rsidRPr="00510E5B">
        <w:rPr>
          <w:rFonts w:eastAsia="Arial"/>
          <w:color w:val="000000" w:themeColor="text1"/>
          <w:lang w:val="en-IN" w:eastAsia="en-IN"/>
        </w:rPr>
        <w:t>train_one_</w:t>
      </w:r>
      <w:proofErr w:type="gramStart"/>
      <w:r w:rsidRPr="00510E5B">
        <w:rPr>
          <w:rFonts w:eastAsia="Arial"/>
          <w:color w:val="000000" w:themeColor="text1"/>
          <w:lang w:val="en-IN" w:eastAsia="en-IN"/>
        </w:rPr>
        <w:t>epoch</w:t>
      </w:r>
      <w:proofErr w:type="spellEnd"/>
      <w:r w:rsidRPr="00510E5B">
        <w:rPr>
          <w:rFonts w:eastAsia="Arial"/>
          <w:color w:val="000000" w:themeColor="text1"/>
          <w:lang w:val="en-IN" w:eastAsia="en-IN"/>
        </w:rPr>
        <w:t>(</w:t>
      </w:r>
      <w:proofErr w:type="gramEnd"/>
      <w:r w:rsidRPr="00510E5B">
        <w:rPr>
          <w:rFonts w:eastAsia="Arial"/>
          <w:color w:val="000000" w:themeColor="text1"/>
          <w:lang w:val="en-IN" w:eastAsia="en-IN"/>
        </w:rPr>
        <w:t>) function implements the inner training loop. For each mini-batch it: (1) samples an augmentation strategy (</w:t>
      </w:r>
      <w:proofErr w:type="spellStart"/>
      <w:r w:rsidRPr="00510E5B">
        <w:rPr>
          <w:rFonts w:eastAsia="Arial"/>
          <w:color w:val="000000" w:themeColor="text1"/>
          <w:lang w:val="en-IN" w:eastAsia="en-IN"/>
        </w:rPr>
        <w:t>MixUp</w:t>
      </w:r>
      <w:proofErr w:type="spellEnd"/>
      <w:r w:rsidRPr="00510E5B">
        <w:rPr>
          <w:rFonts w:eastAsia="Arial"/>
          <w:color w:val="000000" w:themeColor="text1"/>
          <w:lang w:val="en-IN" w:eastAsia="en-IN"/>
        </w:rPr>
        <w:t xml:space="preserve"> 35%, </w:t>
      </w:r>
      <w:proofErr w:type="spellStart"/>
      <w:r w:rsidRPr="00510E5B">
        <w:rPr>
          <w:rFonts w:eastAsia="Arial"/>
          <w:color w:val="000000" w:themeColor="text1"/>
          <w:lang w:val="en-IN" w:eastAsia="en-IN"/>
        </w:rPr>
        <w:t>CutMix</w:t>
      </w:r>
      <w:proofErr w:type="spellEnd"/>
      <w:r w:rsidRPr="00510E5B">
        <w:rPr>
          <w:rFonts w:eastAsia="Arial"/>
          <w:color w:val="000000" w:themeColor="text1"/>
          <w:lang w:val="en-IN" w:eastAsia="en-IN"/>
        </w:rPr>
        <w:t xml:space="preserve"> 20%, or standard 45%); (2) executes the forward pass inside </w:t>
      </w:r>
      <w:proofErr w:type="spellStart"/>
      <w:r w:rsidRPr="00510E5B">
        <w:rPr>
          <w:rFonts w:eastAsia="Arial"/>
          <w:color w:val="000000" w:themeColor="text1"/>
          <w:lang w:val="en-IN" w:eastAsia="en-IN"/>
        </w:rPr>
        <w:t>torch.cuda.amp.autocast</w:t>
      </w:r>
      <w:proofErr w:type="spellEnd"/>
      <w:r w:rsidRPr="00510E5B">
        <w:rPr>
          <w:rFonts w:eastAsia="Arial"/>
          <w:color w:val="000000" w:themeColor="text1"/>
          <w:lang w:val="en-IN" w:eastAsia="en-IN"/>
        </w:rPr>
        <w:t xml:space="preserve">() for float16 acceleration on classical layers; (3) computes the mixed-label or standard cross-entropy loss; (4) scales and back-propagates gradients via </w:t>
      </w:r>
      <w:proofErr w:type="spellStart"/>
      <w:r w:rsidRPr="00510E5B">
        <w:rPr>
          <w:rFonts w:eastAsia="Arial"/>
          <w:color w:val="000000" w:themeColor="text1"/>
          <w:lang w:val="en-IN" w:eastAsia="en-IN"/>
        </w:rPr>
        <w:t>GradScaler</w:t>
      </w:r>
      <w:proofErr w:type="spellEnd"/>
      <w:r w:rsidRPr="00510E5B">
        <w:rPr>
          <w:rFonts w:eastAsia="Arial"/>
          <w:color w:val="000000" w:themeColor="text1"/>
          <w:lang w:val="en-IN" w:eastAsia="en-IN"/>
        </w:rPr>
        <w:t xml:space="preserve">; (5) </w:t>
      </w:r>
      <w:proofErr w:type="spellStart"/>
      <w:r w:rsidRPr="00510E5B">
        <w:rPr>
          <w:rFonts w:eastAsia="Arial"/>
          <w:color w:val="000000" w:themeColor="text1"/>
          <w:lang w:val="en-IN" w:eastAsia="en-IN"/>
        </w:rPr>
        <w:t>unscales</w:t>
      </w:r>
      <w:proofErr w:type="spellEnd"/>
      <w:r w:rsidRPr="00510E5B">
        <w:rPr>
          <w:rFonts w:eastAsia="Arial"/>
          <w:color w:val="000000" w:themeColor="text1"/>
          <w:lang w:val="en-IN" w:eastAsia="en-IN"/>
        </w:rPr>
        <w:t xml:space="preserve"> and clips gradients (</w:t>
      </w:r>
      <w:proofErr w:type="spellStart"/>
      <w:r w:rsidRPr="00510E5B">
        <w:rPr>
          <w:rFonts w:eastAsia="Arial"/>
          <w:color w:val="000000" w:themeColor="text1"/>
          <w:lang w:val="en-IN" w:eastAsia="en-IN"/>
        </w:rPr>
        <w:t>max_norm</w:t>
      </w:r>
      <w:proofErr w:type="spellEnd"/>
      <w:r w:rsidRPr="00510E5B">
        <w:rPr>
          <w:rFonts w:eastAsia="Arial"/>
          <w:color w:val="000000" w:themeColor="text1"/>
          <w:lang w:val="en-IN" w:eastAsia="en-IN"/>
        </w:rPr>
        <w:t xml:space="preserve">=1.0) before the </w:t>
      </w:r>
      <w:proofErr w:type="spellStart"/>
      <w:r w:rsidRPr="00510E5B">
        <w:rPr>
          <w:rFonts w:eastAsia="Arial"/>
          <w:color w:val="000000" w:themeColor="text1"/>
          <w:lang w:val="en-IN" w:eastAsia="en-IN"/>
        </w:rPr>
        <w:t>AdamW</w:t>
      </w:r>
      <w:proofErr w:type="spellEnd"/>
      <w:r w:rsidRPr="00510E5B">
        <w:rPr>
          <w:rFonts w:eastAsia="Arial"/>
          <w:color w:val="000000" w:themeColor="text1"/>
          <w:lang w:val="en-IN" w:eastAsia="en-IN"/>
        </w:rPr>
        <w:t xml:space="preserve"> parameter update.</w:t>
      </w:r>
    </w:p>
    <w:p w:rsidR="00FE26F4" w:rsidRPr="00510E5B" w:rsidRDefault="00FE26F4" w:rsidP="00FE26F4">
      <w:pPr>
        <w:spacing w:before="100" w:after="120" w:line="120" w:lineRule="auto"/>
        <w:jc w:val="both"/>
        <w:rPr>
          <w:rFonts w:eastAsia="Arial"/>
          <w:color w:val="000000" w:themeColor="text1"/>
          <w:lang w:val="en-IN" w:eastAsia="en-IN"/>
        </w:rPr>
      </w:pPr>
    </w:p>
    <w:p w:rsidR="00966BB8" w:rsidRPr="00510E5B" w:rsidRDefault="00727CFB" w:rsidP="00966BB8">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5.1.5  Evaluation</w:t>
      </w:r>
      <w:proofErr w:type="gramEnd"/>
      <w:r w:rsidRPr="00510E5B">
        <w:rPr>
          <w:rFonts w:eastAsia="Arial"/>
          <w:b/>
          <w:bCs/>
          <w:color w:val="000000" w:themeColor="text1"/>
          <w:sz w:val="28"/>
          <w:szCs w:val="28"/>
          <w:lang w:val="en-IN" w:eastAsia="en-IN"/>
        </w:rPr>
        <w:t xml:space="preserve"> Loop</w:t>
      </w:r>
    </w:p>
    <w:p w:rsidR="00197825" w:rsidRPr="00510E5B" w:rsidRDefault="00727CFB" w:rsidP="00197825">
      <w:pPr>
        <w:spacing w:before="100" w:after="100" w:line="360" w:lineRule="auto"/>
        <w:jc w:val="both"/>
        <w:rPr>
          <w:rFonts w:eastAsia="Arial"/>
          <w:color w:val="000000" w:themeColor="text1"/>
          <w:lang w:val="en-IN" w:eastAsia="en-IN"/>
        </w:rPr>
      </w:pPr>
      <w:r w:rsidRPr="00510E5B">
        <w:rPr>
          <w:rFonts w:eastAsia="Arial"/>
          <w:color w:val="000000" w:themeColor="text1"/>
          <w:lang w:val="en-IN" w:eastAsia="en-IN"/>
        </w:rPr>
        <w:t>The horizontal bar dashboard provides a single-view summary of all 20 evaluation metrics computed on the test set. Bars are colour-coded by performance tier: green (≥95%, Excellent), blue (90–95%, Very Good), amber (80–90%, Good), and red (&lt;80%). The majority of metrics fall in the blue-to-green range, with ROC-AUC metrics (97.40% and 97.45%) and Normal Lung Sensitivity (95.27%) achieving the highest scores. The Cross-Entropy Loss metric is displayed as its complement (1 − loss × 100) to align directionally with the other metrics on a higher-is-better scale.</w:t>
      </w:r>
    </w:p>
    <w:p w:rsidR="005666A4" w:rsidRPr="00510E5B" w:rsidRDefault="00727CFB" w:rsidP="005666A4">
      <w:pPr>
        <w:spacing w:before="100" w:after="80" w:line="360" w:lineRule="auto"/>
        <w:jc w:val="center"/>
        <w:rPr>
          <w:rFonts w:eastAsia="Arial"/>
          <w:color w:val="000000" w:themeColor="text1"/>
          <w:lang w:val="en-IN" w:eastAsia="en-IN"/>
        </w:rPr>
      </w:pPr>
      <w:r w:rsidRPr="00510E5B">
        <w:rPr>
          <w:noProof/>
          <w:color w:val="000000" w:themeColor="text1"/>
          <w:lang w:val="en-IN" w:eastAsia="en-IN"/>
        </w:rPr>
        <w:drawing>
          <wp:inline distT="0" distB="0" distL="0" distR="0" wp14:anchorId="19A68D0F" wp14:editId="257E27E1">
            <wp:extent cx="6000750" cy="471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7"/>
                    <a:srcRect t="3266"/>
                    <a:stretch>
                      <a:fillRect/>
                    </a:stretch>
                  </pic:blipFill>
                  <pic:spPr bwMode="auto">
                    <a:xfrm>
                      <a:off x="0" y="0"/>
                      <a:ext cx="6000750" cy="4711700"/>
                    </a:xfrm>
                    <a:prstGeom prst="rect">
                      <a:avLst/>
                    </a:prstGeom>
                    <a:ln>
                      <a:noFill/>
                    </a:ln>
                    <a:extLst>
                      <a:ext uri="{53640926-AAD7-44D8-BBD7-CCE9431645EC}">
                        <a14:shadowObscured xmlns:a14="http://schemas.microsoft.com/office/drawing/2010/main"/>
                      </a:ext>
                    </a:extLst>
                  </pic:spPr>
                </pic:pic>
              </a:graphicData>
            </a:graphic>
          </wp:inline>
        </w:drawing>
      </w:r>
    </w:p>
    <w:p w:rsidR="005666A4" w:rsidRPr="00510E5B" w:rsidRDefault="00CE58CA" w:rsidP="005666A4">
      <w:pPr>
        <w:spacing w:before="80" w:after="320" w:line="360" w:lineRule="auto"/>
        <w:jc w:val="center"/>
        <w:rPr>
          <w:rFonts w:eastAsia="Arial"/>
          <w:b/>
          <w:color w:val="000000" w:themeColor="text1"/>
          <w:lang w:val="en-IN" w:eastAsia="en-IN"/>
        </w:rPr>
      </w:pPr>
      <w:r w:rsidRPr="00510E5B">
        <w:rPr>
          <w:rFonts w:eastAsia="Arial"/>
          <w:b/>
          <w:iCs/>
          <w:color w:val="000000" w:themeColor="text1"/>
          <w:lang w:val="en-IN" w:eastAsia="en-IN"/>
        </w:rPr>
        <w:t>Figure 5.2</w:t>
      </w:r>
      <w:r w:rsidR="00727CFB" w:rsidRPr="00510E5B">
        <w:rPr>
          <w:rFonts w:eastAsia="Arial"/>
          <w:b/>
          <w:iCs/>
          <w:color w:val="000000" w:themeColor="text1"/>
          <w:lang w:val="en-IN" w:eastAsia="en-IN"/>
        </w:rPr>
        <w:t xml:space="preserve">: 20-Metric Evaluation Dashboard — </w:t>
      </w:r>
      <w:proofErr w:type="gramStart"/>
      <w:r w:rsidR="00727CFB" w:rsidRPr="00510E5B">
        <w:rPr>
          <w:rFonts w:eastAsia="Arial"/>
          <w:b/>
          <w:iCs/>
          <w:color w:val="000000" w:themeColor="text1"/>
          <w:lang w:val="en-IN" w:eastAsia="en-IN"/>
        </w:rPr>
        <w:t>All</w:t>
      </w:r>
      <w:proofErr w:type="gramEnd"/>
      <w:r w:rsidR="00727CFB" w:rsidRPr="00510E5B">
        <w:rPr>
          <w:rFonts w:eastAsia="Arial"/>
          <w:b/>
          <w:iCs/>
          <w:color w:val="000000" w:themeColor="text1"/>
          <w:lang w:val="en-IN" w:eastAsia="en-IN"/>
        </w:rPr>
        <w:t xml:space="preserve"> metrics from the comprehensive test-set evaluation report. Colour-coded by performance tier (green ≥95%, blue 90–95%, amber 80–90%, red &lt;80%).</w:t>
      </w:r>
    </w:p>
    <w:p w:rsidR="005666A4" w:rsidRPr="00510E5B" w:rsidRDefault="005666A4" w:rsidP="00966BB8">
      <w:pPr>
        <w:spacing w:line="360" w:lineRule="auto"/>
        <w:jc w:val="both"/>
        <w:rPr>
          <w:rFonts w:eastAsia="Arial"/>
          <w:color w:val="000000" w:themeColor="text1"/>
          <w:lang w:val="en-IN" w:eastAsia="en-IN"/>
        </w:rPr>
      </w:pPr>
    </w:p>
    <w:p w:rsidR="005666A4" w:rsidRPr="00510E5B" w:rsidRDefault="005666A4" w:rsidP="00966BB8">
      <w:pPr>
        <w:spacing w:line="360" w:lineRule="auto"/>
        <w:jc w:val="both"/>
        <w:rPr>
          <w:rFonts w:eastAsia="Arial"/>
          <w:color w:val="000000" w:themeColor="text1"/>
          <w:lang w:val="en-IN" w:eastAsia="en-IN"/>
        </w:rPr>
      </w:pPr>
    </w:p>
    <w:p w:rsidR="001543C5" w:rsidRPr="00510E5B" w:rsidRDefault="00727CFB" w:rsidP="00966BB8">
      <w:pPr>
        <w:spacing w:line="360" w:lineRule="auto"/>
        <w:jc w:val="both"/>
        <w:rPr>
          <w:rFonts w:eastAsia="Arial"/>
          <w:b/>
          <w:color w:val="000000" w:themeColor="text1"/>
          <w:sz w:val="28"/>
          <w:szCs w:val="28"/>
          <w:lang w:val="en-IN" w:eastAsia="en-IN"/>
        </w:rPr>
      </w:pPr>
      <w:proofErr w:type="gramStart"/>
      <w:r w:rsidRPr="00510E5B">
        <w:rPr>
          <w:rFonts w:eastAsia="Arial"/>
          <w:b/>
          <w:color w:val="000000" w:themeColor="text1"/>
          <w:sz w:val="28"/>
          <w:szCs w:val="28"/>
          <w:lang w:val="en-IN" w:eastAsia="en-IN"/>
        </w:rPr>
        <w:t>5.2  Data</w:t>
      </w:r>
      <w:proofErr w:type="gramEnd"/>
      <w:r w:rsidRPr="00510E5B">
        <w:rPr>
          <w:rFonts w:eastAsia="Arial"/>
          <w:b/>
          <w:color w:val="000000" w:themeColor="text1"/>
          <w:sz w:val="28"/>
          <w:szCs w:val="28"/>
          <w:lang w:val="en-IN" w:eastAsia="en-IN"/>
        </w:rPr>
        <w:t xml:space="preserve"> Preparation</w:t>
      </w:r>
    </w:p>
    <w:p w:rsidR="001543C5" w:rsidRPr="00510E5B" w:rsidRDefault="00727CFB" w:rsidP="00966BB8">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data preparation stage is responsible for the entire </w:t>
      </w:r>
      <w:proofErr w:type="spellStart"/>
      <w:r w:rsidRPr="00510E5B">
        <w:rPr>
          <w:rFonts w:eastAsia="Arial"/>
          <w:color w:val="000000" w:themeColor="text1"/>
          <w:lang w:val="en-IN" w:eastAsia="en-IN"/>
        </w:rPr>
        <w:t>preprocessing</w:t>
      </w:r>
      <w:proofErr w:type="spellEnd"/>
      <w:r w:rsidRPr="00510E5B">
        <w:rPr>
          <w:rFonts w:eastAsia="Arial"/>
          <w:color w:val="000000" w:themeColor="text1"/>
          <w:lang w:val="en-IN" w:eastAsia="en-IN"/>
        </w:rPr>
        <w:t xml:space="preserve"> pipeline from raw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 dataset to GPU-ready </w:t>
      </w:r>
      <w:proofErr w:type="spellStart"/>
      <w:r w:rsidRPr="00510E5B">
        <w:rPr>
          <w:rFonts w:eastAsia="Arial"/>
          <w:color w:val="000000" w:themeColor="text1"/>
          <w:lang w:val="en-IN" w:eastAsia="en-IN"/>
        </w:rPr>
        <w:t>DataLoader</w:t>
      </w:r>
      <w:proofErr w:type="spellEnd"/>
      <w:r w:rsidRPr="00510E5B">
        <w:rPr>
          <w:rFonts w:eastAsia="Arial"/>
          <w:color w:val="000000" w:themeColor="text1"/>
          <w:lang w:val="en-IN" w:eastAsia="en-IN"/>
        </w:rPr>
        <w:t xml:space="preserve"> batches. It is implemented across two functions: </w:t>
      </w:r>
      <w:proofErr w:type="spellStart"/>
      <w:r w:rsidRPr="00510E5B">
        <w:rPr>
          <w:rFonts w:eastAsia="Arial"/>
          <w:color w:val="000000" w:themeColor="text1"/>
          <w:lang w:val="en-IN" w:eastAsia="en-IN"/>
        </w:rPr>
        <w:t>build_</w:t>
      </w:r>
      <w:proofErr w:type="gramStart"/>
      <w:r w:rsidRPr="00510E5B">
        <w:rPr>
          <w:rFonts w:eastAsia="Arial"/>
          <w:color w:val="000000" w:themeColor="text1"/>
          <w:lang w:val="en-IN" w:eastAsia="en-IN"/>
        </w:rPr>
        <w:t>transforms</w:t>
      </w:r>
      <w:proofErr w:type="spellEnd"/>
      <w:r w:rsidRPr="00510E5B">
        <w:rPr>
          <w:rFonts w:eastAsia="Arial"/>
          <w:color w:val="000000" w:themeColor="text1"/>
          <w:lang w:val="en-IN" w:eastAsia="en-IN"/>
        </w:rPr>
        <w:t>(</w:t>
      </w:r>
      <w:proofErr w:type="gramEnd"/>
      <w:r w:rsidRPr="00510E5B">
        <w:rPr>
          <w:rFonts w:eastAsia="Arial"/>
          <w:color w:val="000000" w:themeColor="text1"/>
          <w:lang w:val="en-IN" w:eastAsia="en-IN"/>
        </w:rPr>
        <w:t xml:space="preserve">), which defines the augmentation pipelines for training and inference, and </w:t>
      </w:r>
      <w:proofErr w:type="spellStart"/>
      <w:r w:rsidRPr="00510E5B">
        <w:rPr>
          <w:rFonts w:eastAsia="Arial"/>
          <w:color w:val="000000" w:themeColor="text1"/>
          <w:lang w:val="en-IN" w:eastAsia="en-IN"/>
        </w:rPr>
        <w:t>get_loaders</w:t>
      </w:r>
      <w:proofErr w:type="spellEnd"/>
      <w:r w:rsidRPr="00510E5B">
        <w:rPr>
          <w:rFonts w:eastAsia="Arial"/>
          <w:color w:val="000000" w:themeColor="text1"/>
          <w:lang w:val="en-IN" w:eastAsia="en-IN"/>
        </w:rPr>
        <w:t xml:space="preserve">(), which constructs the stratified dataset splits, class-balancing sampler, and three </w:t>
      </w:r>
      <w:proofErr w:type="spellStart"/>
      <w:r w:rsidRPr="00510E5B">
        <w:rPr>
          <w:rFonts w:eastAsia="Arial"/>
          <w:color w:val="000000" w:themeColor="text1"/>
          <w:lang w:val="en-IN" w:eastAsia="en-IN"/>
        </w:rPr>
        <w:t>DataLoader</w:t>
      </w:r>
      <w:proofErr w:type="spellEnd"/>
      <w:r w:rsidRPr="00510E5B">
        <w:rPr>
          <w:rFonts w:eastAsia="Arial"/>
          <w:color w:val="000000" w:themeColor="text1"/>
          <w:lang w:val="en-IN" w:eastAsia="en-IN"/>
        </w:rPr>
        <w:t xml:space="preserve"> instances.</w:t>
      </w:r>
    </w:p>
    <w:p w:rsidR="00EF25AA" w:rsidRPr="00510E5B" w:rsidRDefault="00727CFB" w:rsidP="00EF25AA">
      <w:pPr>
        <w:spacing w:before="100" w:after="120" w:line="360" w:lineRule="auto"/>
        <w:jc w:val="center"/>
        <w:rPr>
          <w:rFonts w:eastAsia="Arial"/>
          <w:color w:val="000000" w:themeColor="text1"/>
          <w:lang w:val="en-IN" w:eastAsia="en-IN"/>
        </w:rPr>
      </w:pPr>
      <w:r w:rsidRPr="00510E5B">
        <w:rPr>
          <w:noProof/>
          <w:color w:val="000000" w:themeColor="text1"/>
          <w:lang w:val="en-IN" w:eastAsia="en-IN"/>
        </w:rPr>
        <w:drawing>
          <wp:inline distT="0" distB="0" distL="0" distR="0" wp14:anchorId="73CCBBC0" wp14:editId="104BACDD">
            <wp:extent cx="5988050" cy="3524250"/>
            <wp:effectExtent l="0" t="0" r="0" b="0"/>
            <wp:docPr id="76506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69364" name=""/>
                    <pic:cNvPicPr/>
                  </pic:nvPicPr>
                  <pic:blipFill>
                    <a:blip r:embed="rId18"/>
                    <a:srcRect t="9946"/>
                    <a:stretch>
                      <a:fillRect/>
                    </a:stretch>
                  </pic:blipFill>
                  <pic:spPr bwMode="auto">
                    <a:xfrm>
                      <a:off x="0" y="0"/>
                      <a:ext cx="5988050" cy="3524250"/>
                    </a:xfrm>
                    <a:prstGeom prst="rect">
                      <a:avLst/>
                    </a:prstGeom>
                    <a:ln>
                      <a:noFill/>
                    </a:ln>
                    <a:extLst>
                      <a:ext uri="{53640926-AAD7-44D8-BBD7-CCE9431645EC}">
                        <a14:shadowObscured xmlns:a14="http://schemas.microsoft.com/office/drawing/2010/main"/>
                      </a:ext>
                    </a:extLst>
                  </pic:spPr>
                </pic:pic>
              </a:graphicData>
            </a:graphic>
          </wp:inline>
        </w:drawing>
      </w:r>
    </w:p>
    <w:p w:rsidR="00EF25AA" w:rsidRPr="00510E5B" w:rsidRDefault="00727CFB" w:rsidP="00EF25AA">
      <w:pPr>
        <w:spacing w:before="100" w:after="120" w:line="360" w:lineRule="auto"/>
        <w:jc w:val="center"/>
        <w:rPr>
          <w:rFonts w:eastAsia="Arial"/>
          <w:b/>
          <w:color w:val="000000" w:themeColor="text1"/>
          <w:lang w:val="en-IN" w:eastAsia="en-IN"/>
        </w:rPr>
      </w:pPr>
      <w:r w:rsidRPr="00510E5B">
        <w:rPr>
          <w:rFonts w:eastAsia="Arial"/>
          <w:b/>
          <w:color w:val="000000" w:themeColor="text1"/>
          <w:lang w:val="en-IN" w:eastAsia="en-IN"/>
        </w:rPr>
        <w:t>Figure</w:t>
      </w:r>
      <w:r w:rsidR="00CE58CA" w:rsidRPr="00510E5B">
        <w:rPr>
          <w:rFonts w:eastAsia="Arial"/>
          <w:b/>
          <w:color w:val="000000" w:themeColor="text1"/>
          <w:lang w:val="en-IN" w:eastAsia="en-IN"/>
        </w:rPr>
        <w:t xml:space="preserve"> 5.3</w:t>
      </w:r>
      <w:r w:rsidRPr="00510E5B">
        <w:rPr>
          <w:rFonts w:eastAsia="Arial"/>
          <w:b/>
          <w:color w:val="000000" w:themeColor="text1"/>
          <w:lang w:val="en-IN" w:eastAsia="en-IN"/>
        </w:rPr>
        <w:t xml:space="preserve">: Data </w:t>
      </w:r>
      <w:proofErr w:type="spellStart"/>
      <w:r w:rsidRPr="00510E5B">
        <w:rPr>
          <w:rFonts w:eastAsia="Arial"/>
          <w:b/>
          <w:color w:val="000000" w:themeColor="text1"/>
          <w:lang w:val="en-IN" w:eastAsia="en-IN"/>
        </w:rPr>
        <w:t>preprocessing</w:t>
      </w:r>
      <w:proofErr w:type="spellEnd"/>
      <w:r w:rsidRPr="00510E5B">
        <w:rPr>
          <w:rFonts w:eastAsia="Arial"/>
          <w:b/>
          <w:color w:val="000000" w:themeColor="text1"/>
          <w:lang w:val="en-IN" w:eastAsia="en-IN"/>
        </w:rPr>
        <w:t xml:space="preserve"> pipeline</w:t>
      </w:r>
    </w:p>
    <w:p w:rsidR="000208CC" w:rsidRPr="00510E5B" w:rsidRDefault="00727CFB" w:rsidP="000208CC">
      <w:pPr>
        <w:spacing w:before="280" w:after="140" w:line="360" w:lineRule="auto"/>
        <w:jc w:val="both"/>
        <w:outlineLvl w:val="1"/>
        <w:rPr>
          <w:rFonts w:eastAsia="Arial"/>
          <w:b/>
          <w:bCs/>
          <w:color w:val="000000" w:themeColor="text1"/>
          <w:lang w:val="en-IN" w:eastAsia="en-IN"/>
        </w:rPr>
      </w:pPr>
      <w:r w:rsidRPr="00510E5B">
        <w:rPr>
          <w:rFonts w:eastAsia="Arial"/>
          <w:b/>
          <w:bCs/>
          <w:color w:val="000000" w:themeColor="text1"/>
          <w:lang w:val="en-IN" w:eastAsia="en-IN"/>
        </w:rPr>
        <w:t>Dataset Sample Images</w:t>
      </w:r>
    </w:p>
    <w:p w:rsidR="000208CC" w:rsidRDefault="00727CFB" w:rsidP="000208CC">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The following figure presents representative lung X-ray samples from each of the three diagnostic classes in the dataset. Visual inspection reveals the subtle radiological differences between Normal, Lung Opacity, and Viral Pneumonia cases differences that both classical and quantum models must learn to discriminate.</w:t>
      </w:r>
    </w:p>
    <w:p w:rsidR="00BE3C90" w:rsidRDefault="00BE3C90" w:rsidP="000208CC">
      <w:pPr>
        <w:spacing w:before="80" w:after="120" w:line="360" w:lineRule="auto"/>
        <w:jc w:val="both"/>
        <w:rPr>
          <w:rFonts w:eastAsia="Arial"/>
          <w:color w:val="000000" w:themeColor="text1"/>
          <w:lang w:val="en-IN" w:eastAsia="en-IN"/>
        </w:rPr>
      </w:pPr>
    </w:p>
    <w:p w:rsidR="00BE3C90" w:rsidRDefault="00BE3C90" w:rsidP="000208CC">
      <w:pPr>
        <w:spacing w:before="80" w:after="120" w:line="360" w:lineRule="auto"/>
        <w:jc w:val="both"/>
        <w:rPr>
          <w:rFonts w:eastAsia="Arial"/>
          <w:color w:val="000000" w:themeColor="text1"/>
          <w:lang w:val="en-IN" w:eastAsia="en-IN"/>
        </w:rPr>
      </w:pPr>
    </w:p>
    <w:p w:rsidR="00BE3C90" w:rsidRDefault="00BE3C90" w:rsidP="000208CC">
      <w:pPr>
        <w:spacing w:before="80" w:after="120" w:line="360" w:lineRule="auto"/>
        <w:jc w:val="both"/>
        <w:rPr>
          <w:rFonts w:eastAsia="Arial"/>
          <w:color w:val="000000" w:themeColor="text1"/>
          <w:lang w:val="en-IN" w:eastAsia="en-IN"/>
        </w:rPr>
      </w:pPr>
    </w:p>
    <w:p w:rsidR="00BE3C90" w:rsidRDefault="00BE3C90" w:rsidP="000208CC">
      <w:pPr>
        <w:spacing w:before="80" w:after="120" w:line="360" w:lineRule="auto"/>
        <w:jc w:val="both"/>
        <w:rPr>
          <w:rFonts w:eastAsia="Arial"/>
          <w:color w:val="000000" w:themeColor="text1"/>
          <w:lang w:val="en-IN" w:eastAsia="en-IN"/>
        </w:rPr>
      </w:pPr>
    </w:p>
    <w:p w:rsidR="00BE3C90" w:rsidRPr="00510E5B" w:rsidRDefault="00BE3C90" w:rsidP="000208CC">
      <w:pPr>
        <w:spacing w:before="80" w:after="120" w:line="360" w:lineRule="auto"/>
        <w:jc w:val="both"/>
        <w:rPr>
          <w:rFonts w:eastAsia="Arial"/>
          <w:color w:val="000000" w:themeColor="text1"/>
          <w:lang w:val="en-IN" w:eastAsia="en-IN"/>
        </w:rPr>
      </w:pPr>
    </w:p>
    <w:p w:rsidR="00BE3C90" w:rsidRPr="00BE3C90" w:rsidRDefault="00727CFB" w:rsidP="00BE3C90">
      <w:pPr>
        <w:spacing w:before="160" w:after="60" w:line="360" w:lineRule="auto"/>
        <w:jc w:val="center"/>
        <w:rPr>
          <w:rFonts w:eastAsia="Arial"/>
          <w:color w:val="000000" w:themeColor="text1"/>
          <w:lang w:val="en-IN" w:eastAsia="en-IN"/>
        </w:rPr>
      </w:pPr>
      <w:r w:rsidRPr="00510E5B">
        <w:rPr>
          <w:noProof/>
          <w:color w:val="000000" w:themeColor="text1"/>
          <w:lang w:val="en-IN" w:eastAsia="en-IN"/>
        </w:rPr>
        <w:drawing>
          <wp:inline distT="0" distB="0" distL="0" distR="0" wp14:anchorId="4233545B" wp14:editId="4637F822">
            <wp:extent cx="5713795" cy="2157384"/>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9"/>
                    <a:stretch>
                      <a:fillRect/>
                    </a:stretch>
                  </pic:blipFill>
                  <pic:spPr bwMode="auto">
                    <a:xfrm>
                      <a:off x="0" y="0"/>
                      <a:ext cx="5750209" cy="2171133"/>
                    </a:xfrm>
                    <a:prstGeom prst="rect">
                      <a:avLst/>
                    </a:prstGeom>
                  </pic:spPr>
                </pic:pic>
              </a:graphicData>
            </a:graphic>
          </wp:inline>
        </w:drawing>
      </w:r>
    </w:p>
    <w:p w:rsidR="00BE3C90" w:rsidRPr="00BE3C90" w:rsidRDefault="00CE58CA" w:rsidP="00BE3C90">
      <w:pPr>
        <w:spacing w:before="60" w:after="180" w:line="360" w:lineRule="auto"/>
        <w:jc w:val="center"/>
        <w:rPr>
          <w:rFonts w:eastAsia="Arial"/>
          <w:b/>
          <w:color w:val="000000" w:themeColor="text1"/>
          <w:lang w:val="en-IN" w:eastAsia="en-IN"/>
        </w:rPr>
      </w:pPr>
      <w:r w:rsidRPr="00510E5B">
        <w:rPr>
          <w:rFonts w:eastAsia="Arial"/>
          <w:b/>
          <w:color w:val="000000" w:themeColor="text1"/>
          <w:lang w:val="en-IN" w:eastAsia="en-IN"/>
        </w:rPr>
        <w:t>Figure 5.4</w:t>
      </w:r>
      <w:r w:rsidR="00727CFB" w:rsidRPr="00510E5B">
        <w:rPr>
          <w:rFonts w:eastAsia="Arial"/>
          <w:b/>
          <w:color w:val="000000" w:themeColor="text1"/>
          <w:lang w:val="en-IN" w:eastAsia="en-IN"/>
        </w:rPr>
        <w:t>: Representative Lung X-Ray Images from the Three Diagnostic Classes: Normal, Lung Opacity, and Viral Pneumonia</w:t>
      </w:r>
      <w:r w:rsidR="00B444C3" w:rsidRPr="00510E5B">
        <w:rPr>
          <w:rFonts w:eastAsia="Arial"/>
          <w:b/>
          <w:color w:val="000000" w:themeColor="text1"/>
          <w:lang w:val="en-IN" w:eastAsia="en-IN"/>
        </w:rPr>
        <w:t>.</w:t>
      </w:r>
    </w:p>
    <w:p w:rsidR="005666A4" w:rsidRPr="00510E5B" w:rsidRDefault="00727CFB" w:rsidP="005666A4">
      <w:pPr>
        <w:spacing w:before="400" w:after="200"/>
        <w:outlineLvl w:val="0"/>
        <w:rPr>
          <w:rFonts w:eastAsia="Arial"/>
          <w:b/>
          <w:bCs/>
          <w:color w:val="000000" w:themeColor="text1"/>
          <w:lang w:val="en-IN" w:eastAsia="en-IN"/>
        </w:rPr>
      </w:pPr>
      <w:r w:rsidRPr="00510E5B">
        <w:rPr>
          <w:rFonts w:eastAsia="Arial"/>
          <w:b/>
          <w:bCs/>
          <w:color w:val="000000" w:themeColor="text1"/>
          <w:lang w:val="en-IN" w:eastAsia="en-IN"/>
        </w:rPr>
        <w:t>Dataset Distribution &amp; Train / Val / Test Split</w:t>
      </w:r>
    </w:p>
    <w:p w:rsidR="005666A4" w:rsidRPr="00510E5B" w:rsidRDefault="00727CFB" w:rsidP="005666A4">
      <w:pPr>
        <w:spacing w:before="100" w:after="10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three-panel figure characterises the </w:t>
      </w:r>
      <w:proofErr w:type="spellStart"/>
      <w:r w:rsidRPr="00510E5B">
        <w:rPr>
          <w:rFonts w:eastAsia="Arial"/>
          <w:color w:val="000000" w:themeColor="text1"/>
          <w:lang w:val="en-IN" w:eastAsia="en-IN"/>
        </w:rPr>
        <w:t>Mendeley</w:t>
      </w:r>
      <w:proofErr w:type="spellEnd"/>
      <w:r w:rsidRPr="00510E5B">
        <w:rPr>
          <w:rFonts w:eastAsia="Arial"/>
          <w:color w:val="000000" w:themeColor="text1"/>
          <w:lang w:val="en-IN" w:eastAsia="en-IN"/>
        </w:rPr>
        <w:t xml:space="preserve"> lung X-ray dataset used throughout the project. The left pie chart shows the class distribution across the full 3,475-image dataset, confirming near-equal class representation across all three categories. The centre stacked bar chart shows the per-class breakdown of training (80%), validation (10%), and test (10%) samples after stratified splitting — confirming that the class balance is preserved across all three partitions. The right donut chart summarises the overall split proportions, with the total image count displayed at the centre.</w:t>
      </w:r>
    </w:p>
    <w:p w:rsidR="005666A4" w:rsidRPr="00510E5B" w:rsidRDefault="00727CFB" w:rsidP="005666A4">
      <w:pPr>
        <w:spacing w:before="100" w:after="80"/>
        <w:jc w:val="center"/>
        <w:rPr>
          <w:rFonts w:ascii="Arial" w:eastAsia="Arial" w:hAnsi="Arial" w:cs="Arial"/>
          <w:color w:val="000000" w:themeColor="text1"/>
          <w:sz w:val="22"/>
          <w:szCs w:val="22"/>
          <w:lang w:val="en-IN" w:eastAsia="en-IN"/>
        </w:rPr>
      </w:pPr>
      <w:r w:rsidRPr="00510E5B">
        <w:rPr>
          <w:noProof/>
          <w:color w:val="000000" w:themeColor="text1"/>
          <w:lang w:val="en-IN" w:eastAsia="en-IN"/>
        </w:rPr>
        <w:drawing>
          <wp:inline distT="0" distB="0" distL="0" distR="0" wp14:anchorId="6C36F85B" wp14:editId="13E2AA41">
            <wp:extent cx="6163951" cy="2230582"/>
            <wp:effectExtent l="0" t="0" r="8255" b="0"/>
            <wp:docPr id="14210547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54757" name=""/>
                    <pic:cNvPicPr>
                      <a:picLocks noChangeAspect="1" noChangeArrowheads="1"/>
                    </pic:cNvPicPr>
                  </pic:nvPicPr>
                  <pic:blipFill>
                    <a:blip r:embed="rId20"/>
                    <a:stretch>
                      <a:fillRect/>
                    </a:stretch>
                  </pic:blipFill>
                  <pic:spPr bwMode="auto">
                    <a:xfrm>
                      <a:off x="0" y="0"/>
                      <a:ext cx="6194490" cy="2241633"/>
                    </a:xfrm>
                    <a:prstGeom prst="rect">
                      <a:avLst/>
                    </a:prstGeom>
                  </pic:spPr>
                </pic:pic>
              </a:graphicData>
            </a:graphic>
          </wp:inline>
        </w:drawing>
      </w:r>
    </w:p>
    <w:p w:rsidR="008C377A" w:rsidRDefault="00332C42" w:rsidP="00BE3C90">
      <w:pPr>
        <w:spacing w:before="80" w:after="320" w:line="360" w:lineRule="auto"/>
        <w:jc w:val="center"/>
        <w:rPr>
          <w:rFonts w:eastAsia="Arial"/>
          <w:b/>
          <w:iCs/>
          <w:color w:val="000000" w:themeColor="text1"/>
          <w:lang w:val="en-IN" w:eastAsia="en-IN"/>
        </w:rPr>
      </w:pPr>
      <w:r w:rsidRPr="00510E5B">
        <w:rPr>
          <w:rFonts w:eastAsia="Arial"/>
          <w:b/>
          <w:iCs/>
          <w:color w:val="000000" w:themeColor="text1"/>
          <w:lang w:val="en-IN" w:eastAsia="en-IN"/>
        </w:rPr>
        <w:t>Figure 5.5: Dataset Distribution &amp; Split</w:t>
      </w:r>
      <w:r w:rsidR="00727CFB" w:rsidRPr="00510E5B">
        <w:rPr>
          <w:rFonts w:eastAsia="Arial"/>
          <w:b/>
          <w:iCs/>
          <w:color w:val="000000" w:themeColor="text1"/>
          <w:lang w:val="en-IN" w:eastAsia="en-IN"/>
        </w:rPr>
        <w:t xml:space="preserve"> (left) Class distribution across full dataset (3,475 images); (centre) Per-class stratified Train/Val/Test breakdown; (right) Overall split proportions donut chart.</w:t>
      </w:r>
    </w:p>
    <w:p w:rsidR="00BE3C90" w:rsidRPr="00BE3C90" w:rsidRDefault="00BE3C90" w:rsidP="00BE3C90">
      <w:pPr>
        <w:spacing w:before="80" w:after="320" w:line="120" w:lineRule="auto"/>
        <w:jc w:val="center"/>
        <w:rPr>
          <w:rFonts w:eastAsia="Arial"/>
          <w:b/>
          <w:iCs/>
          <w:color w:val="000000" w:themeColor="text1"/>
          <w:lang w:val="en-IN" w:eastAsia="en-IN"/>
        </w:rPr>
      </w:pPr>
    </w:p>
    <w:p w:rsidR="001543C5" w:rsidRPr="00510E5B" w:rsidRDefault="00727CFB" w:rsidP="00536517">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5.2.1  Transform</w:t>
      </w:r>
      <w:proofErr w:type="gramEnd"/>
      <w:r w:rsidRPr="00510E5B">
        <w:rPr>
          <w:rFonts w:eastAsia="Arial"/>
          <w:b/>
          <w:bCs/>
          <w:color w:val="000000" w:themeColor="text1"/>
          <w:sz w:val="28"/>
          <w:szCs w:val="28"/>
          <w:lang w:val="en-IN" w:eastAsia="en-IN"/>
        </w:rPr>
        <w:t xml:space="preserve"> Pipelines</w:t>
      </w:r>
    </w:p>
    <w:p w:rsidR="001543C5" w:rsidRPr="00510E5B" w:rsidRDefault="00727CFB" w:rsidP="00B444C3">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Two distinct tr</w:t>
      </w:r>
      <w:r w:rsidR="008C377A" w:rsidRPr="00510E5B">
        <w:rPr>
          <w:rFonts w:eastAsia="Arial"/>
          <w:color w:val="000000" w:themeColor="text1"/>
          <w:lang w:val="en-IN" w:eastAsia="en-IN"/>
        </w:rPr>
        <w:t xml:space="preserve">ansform pipelines are defined </w:t>
      </w:r>
      <w:r w:rsidRPr="00510E5B">
        <w:rPr>
          <w:rFonts w:eastAsia="Arial"/>
          <w:color w:val="000000" w:themeColor="text1"/>
          <w:lang w:val="en-IN" w:eastAsia="en-IN"/>
        </w:rPr>
        <w:t>one for training (stochastic) and one for validation/testing (deterministic). The training pipeline applies 9 sequential augmentations to artificially expand the effective training data distribution and improve generalisation. The validation/test pipeline applies only deterministic operations to ensure reproducible evaluation results. Using separate pipelines for training and evaluation images is enforced through the dual dataset instantiation pattern (</w:t>
      </w:r>
      <w:proofErr w:type="spellStart"/>
      <w:r w:rsidRPr="00510E5B">
        <w:rPr>
          <w:rFonts w:eastAsia="Arial"/>
          <w:color w:val="000000" w:themeColor="text1"/>
          <w:lang w:val="en-IN" w:eastAsia="en-IN"/>
        </w:rPr>
        <w:t>full_train_ds</w:t>
      </w:r>
      <w:proofErr w:type="spellEnd"/>
      <w:r w:rsidRPr="00510E5B">
        <w:rPr>
          <w:rFonts w:eastAsia="Arial"/>
          <w:color w:val="000000" w:themeColor="text1"/>
          <w:lang w:val="en-IN" w:eastAsia="en-IN"/>
        </w:rPr>
        <w:t xml:space="preserve"> and </w:t>
      </w:r>
      <w:proofErr w:type="spellStart"/>
      <w:r w:rsidRPr="00510E5B">
        <w:rPr>
          <w:rFonts w:eastAsia="Arial"/>
          <w:color w:val="000000" w:themeColor="text1"/>
          <w:lang w:val="en-IN" w:eastAsia="en-IN"/>
        </w:rPr>
        <w:t>full_eval_ds</w:t>
      </w:r>
      <w:proofErr w:type="spellEnd"/>
      <w:r w:rsidRPr="00510E5B">
        <w:rPr>
          <w:rFonts w:eastAsia="Arial"/>
          <w:color w:val="000000" w:themeColor="text1"/>
          <w:lang w:val="en-IN" w:eastAsia="en-IN"/>
        </w:rPr>
        <w:t xml:space="preserve"> from the same root directory but different transforms).</w:t>
      </w:r>
    </w:p>
    <w:tbl>
      <w:tblPr>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000" w:firstRow="0" w:lastRow="0" w:firstColumn="0" w:lastColumn="0" w:noHBand="0" w:noVBand="0"/>
      </w:tblPr>
      <w:tblGrid>
        <w:gridCol w:w="2507"/>
        <w:gridCol w:w="1587"/>
        <w:gridCol w:w="2002"/>
        <w:gridCol w:w="3684"/>
      </w:tblGrid>
      <w:tr w:rsidR="00510E5B" w:rsidRPr="00510E5B" w:rsidTr="00041712">
        <w:trPr>
          <w:jc w:val="center"/>
        </w:trPr>
        <w:tc>
          <w:tcPr>
            <w:tcW w:w="2507"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Transform</w:t>
            </w:r>
          </w:p>
        </w:tc>
        <w:tc>
          <w:tcPr>
            <w:tcW w:w="1587"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Type</w:t>
            </w:r>
          </w:p>
        </w:tc>
        <w:tc>
          <w:tcPr>
            <w:tcW w:w="2002"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Parameters</w:t>
            </w:r>
          </w:p>
        </w:tc>
        <w:tc>
          <w:tcPr>
            <w:tcW w:w="368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Purpose</w:t>
            </w:r>
          </w:p>
        </w:tc>
      </w:tr>
      <w:tr w:rsidR="00510E5B" w:rsidRPr="00510E5B" w:rsidTr="00041712">
        <w:trPr>
          <w:jc w:val="center"/>
        </w:trPr>
        <w:tc>
          <w:tcPr>
            <w:tcW w:w="25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Resize → </w:t>
            </w:r>
            <w:proofErr w:type="spellStart"/>
            <w:r w:rsidRPr="00510E5B">
              <w:rPr>
                <w:rFonts w:eastAsia="Arial"/>
                <w:color w:val="000000" w:themeColor="text1"/>
                <w:lang w:val="en-IN" w:eastAsia="en-IN"/>
              </w:rPr>
              <w:t>RandomCrop</w:t>
            </w:r>
            <w:proofErr w:type="spellEnd"/>
          </w:p>
        </w:tc>
        <w:tc>
          <w:tcPr>
            <w:tcW w:w="15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Stochastic</w:t>
            </w:r>
          </w:p>
        </w:tc>
        <w:tc>
          <w:tcPr>
            <w:tcW w:w="20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Resize to 256, crop to 224</w:t>
            </w:r>
          </w:p>
        </w:tc>
        <w:tc>
          <w:tcPr>
            <w:tcW w:w="36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Spatial jitter — simulates imaging angle variation</w:t>
            </w:r>
          </w:p>
        </w:tc>
      </w:tr>
      <w:tr w:rsidR="00510E5B" w:rsidRPr="00510E5B" w:rsidTr="00041712">
        <w:trPr>
          <w:jc w:val="center"/>
        </w:trPr>
        <w:tc>
          <w:tcPr>
            <w:tcW w:w="25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RandomHorizontalFlip</w:t>
            </w:r>
            <w:proofErr w:type="spellEnd"/>
          </w:p>
        </w:tc>
        <w:tc>
          <w:tcPr>
            <w:tcW w:w="15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Stochastic</w:t>
            </w:r>
          </w:p>
        </w:tc>
        <w:tc>
          <w:tcPr>
            <w:tcW w:w="20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p=0.50</w:t>
            </w:r>
          </w:p>
        </w:tc>
        <w:tc>
          <w:tcPr>
            <w:tcW w:w="36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Left-right chest symmetry augmentation</w:t>
            </w:r>
          </w:p>
        </w:tc>
      </w:tr>
      <w:tr w:rsidR="00510E5B" w:rsidRPr="00510E5B" w:rsidTr="00041712">
        <w:trPr>
          <w:jc w:val="center"/>
        </w:trPr>
        <w:tc>
          <w:tcPr>
            <w:tcW w:w="25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RandomVerticalFlip</w:t>
            </w:r>
            <w:proofErr w:type="spellEnd"/>
          </w:p>
        </w:tc>
        <w:tc>
          <w:tcPr>
            <w:tcW w:w="15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Stochastic</w:t>
            </w:r>
          </w:p>
        </w:tc>
        <w:tc>
          <w:tcPr>
            <w:tcW w:w="20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p=0.10</w:t>
            </w:r>
          </w:p>
        </w:tc>
        <w:tc>
          <w:tcPr>
            <w:tcW w:w="36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Minor vertical orientation variation</w:t>
            </w:r>
          </w:p>
        </w:tc>
      </w:tr>
      <w:tr w:rsidR="00510E5B" w:rsidRPr="00510E5B" w:rsidTr="00041712">
        <w:trPr>
          <w:jc w:val="center"/>
        </w:trPr>
        <w:tc>
          <w:tcPr>
            <w:tcW w:w="25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RandomRotation</w:t>
            </w:r>
            <w:proofErr w:type="spellEnd"/>
          </w:p>
        </w:tc>
        <w:tc>
          <w:tcPr>
            <w:tcW w:w="15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Stochastic</w:t>
            </w:r>
          </w:p>
        </w:tc>
        <w:tc>
          <w:tcPr>
            <w:tcW w:w="20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±15 degrees</w:t>
            </w:r>
          </w:p>
        </w:tc>
        <w:tc>
          <w:tcPr>
            <w:tcW w:w="36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Patient positioning variation in X-ray</w:t>
            </w:r>
          </w:p>
        </w:tc>
      </w:tr>
      <w:tr w:rsidR="00510E5B" w:rsidRPr="00510E5B" w:rsidTr="00041712">
        <w:trPr>
          <w:jc w:val="center"/>
        </w:trPr>
        <w:tc>
          <w:tcPr>
            <w:tcW w:w="25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ColorJitter</w:t>
            </w:r>
            <w:proofErr w:type="spellEnd"/>
          </w:p>
        </w:tc>
        <w:tc>
          <w:tcPr>
            <w:tcW w:w="15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Stochastic</w:t>
            </w:r>
          </w:p>
        </w:tc>
        <w:tc>
          <w:tcPr>
            <w:tcW w:w="20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brightness=0.3, contrast=0.3</w:t>
            </w:r>
          </w:p>
        </w:tc>
        <w:tc>
          <w:tcPr>
            <w:tcW w:w="36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Radiograph exposure/contrast variation simulation</w:t>
            </w:r>
          </w:p>
        </w:tc>
      </w:tr>
      <w:tr w:rsidR="00510E5B" w:rsidRPr="00510E5B" w:rsidTr="00041712">
        <w:trPr>
          <w:jc w:val="center"/>
        </w:trPr>
        <w:tc>
          <w:tcPr>
            <w:tcW w:w="25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RandomAffine</w:t>
            </w:r>
            <w:proofErr w:type="spellEnd"/>
          </w:p>
        </w:tc>
        <w:tc>
          <w:tcPr>
            <w:tcW w:w="15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Stochastic</w:t>
            </w:r>
          </w:p>
        </w:tc>
        <w:tc>
          <w:tcPr>
            <w:tcW w:w="20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shear=10, scale=(0.85,1.15)</w:t>
            </w:r>
          </w:p>
        </w:tc>
        <w:tc>
          <w:tcPr>
            <w:tcW w:w="36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Geometric distortion — patient body variation</w:t>
            </w:r>
          </w:p>
        </w:tc>
      </w:tr>
      <w:tr w:rsidR="00510E5B" w:rsidRPr="00510E5B" w:rsidTr="00041712">
        <w:trPr>
          <w:jc w:val="center"/>
        </w:trPr>
        <w:tc>
          <w:tcPr>
            <w:tcW w:w="25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RandomGrayscale</w:t>
            </w:r>
            <w:proofErr w:type="spellEnd"/>
          </w:p>
        </w:tc>
        <w:tc>
          <w:tcPr>
            <w:tcW w:w="15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Stochastic</w:t>
            </w:r>
          </w:p>
        </w:tc>
        <w:tc>
          <w:tcPr>
            <w:tcW w:w="20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p=0.10</w:t>
            </w:r>
          </w:p>
        </w:tc>
        <w:tc>
          <w:tcPr>
            <w:tcW w:w="36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Force grayscale — mimics greyscale DICOM input</w:t>
            </w:r>
          </w:p>
        </w:tc>
      </w:tr>
      <w:tr w:rsidR="00510E5B" w:rsidRPr="00510E5B" w:rsidTr="00041712">
        <w:trPr>
          <w:jc w:val="center"/>
        </w:trPr>
        <w:tc>
          <w:tcPr>
            <w:tcW w:w="25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Normalize</w:t>
            </w:r>
          </w:p>
        </w:tc>
        <w:tc>
          <w:tcPr>
            <w:tcW w:w="15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Deterministic</w:t>
            </w:r>
          </w:p>
        </w:tc>
        <w:tc>
          <w:tcPr>
            <w:tcW w:w="20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ImageNet</w:t>
            </w:r>
            <w:proofErr w:type="spellEnd"/>
            <w:r w:rsidRPr="00510E5B">
              <w:rPr>
                <w:rFonts w:eastAsia="Arial"/>
                <w:color w:val="000000" w:themeColor="text1"/>
                <w:lang w:val="en-IN" w:eastAsia="en-IN"/>
              </w:rPr>
              <w:t xml:space="preserve"> mean/</w:t>
            </w:r>
            <w:proofErr w:type="spellStart"/>
            <w:r w:rsidRPr="00510E5B">
              <w:rPr>
                <w:rFonts w:eastAsia="Arial"/>
                <w:color w:val="000000" w:themeColor="text1"/>
                <w:lang w:val="en-IN" w:eastAsia="en-IN"/>
              </w:rPr>
              <w:t>std</w:t>
            </w:r>
            <w:proofErr w:type="spellEnd"/>
          </w:p>
        </w:tc>
        <w:tc>
          <w:tcPr>
            <w:tcW w:w="36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Align with EfficientNet-B1 pre-training distribution</w:t>
            </w:r>
          </w:p>
        </w:tc>
      </w:tr>
      <w:tr w:rsidR="00510E5B" w:rsidRPr="00510E5B" w:rsidTr="00041712">
        <w:trPr>
          <w:jc w:val="center"/>
        </w:trPr>
        <w:tc>
          <w:tcPr>
            <w:tcW w:w="250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RandomErasing</w:t>
            </w:r>
            <w:proofErr w:type="spellEnd"/>
          </w:p>
        </w:tc>
        <w:tc>
          <w:tcPr>
            <w:tcW w:w="15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Stochastic</w:t>
            </w:r>
          </w:p>
        </w:tc>
        <w:tc>
          <w:tcPr>
            <w:tcW w:w="200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p=0.15, scale=(0.02,0.15)</w:t>
            </w:r>
          </w:p>
        </w:tc>
        <w:tc>
          <w:tcPr>
            <w:tcW w:w="368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Random patch occlusion — simulates equipment artefacts</w:t>
            </w:r>
          </w:p>
        </w:tc>
      </w:tr>
    </w:tbl>
    <w:p w:rsidR="00B444C3" w:rsidRPr="00510E5B" w:rsidRDefault="00332C42" w:rsidP="00332C42">
      <w:pPr>
        <w:spacing w:after="120" w:line="360" w:lineRule="auto"/>
        <w:jc w:val="center"/>
        <w:rPr>
          <w:rFonts w:eastAsia="Arial"/>
          <w:b/>
          <w:color w:val="000000" w:themeColor="text1"/>
          <w:lang w:val="en-IN" w:eastAsia="en-IN"/>
        </w:rPr>
      </w:pPr>
      <w:r w:rsidRPr="00510E5B">
        <w:rPr>
          <w:rFonts w:eastAsia="Arial"/>
          <w:b/>
          <w:color w:val="000000" w:themeColor="text1"/>
          <w:lang w:val="en-IN" w:eastAsia="en-IN"/>
        </w:rPr>
        <w:t>Table 5.1: One for training (stochastic) and one for validation/testing (deterministic).</w:t>
      </w:r>
    </w:p>
    <w:p w:rsidR="00332C42" w:rsidRDefault="00332C42" w:rsidP="00BE3C90">
      <w:pPr>
        <w:spacing w:after="120" w:line="120" w:lineRule="auto"/>
        <w:rPr>
          <w:rFonts w:eastAsia="Arial"/>
          <w:b/>
          <w:color w:val="000000" w:themeColor="text1"/>
          <w:lang w:val="en-IN" w:eastAsia="en-IN"/>
        </w:rPr>
      </w:pPr>
    </w:p>
    <w:p w:rsidR="00BE3C90" w:rsidRPr="00510E5B" w:rsidRDefault="00BE3C90" w:rsidP="00BE3C90">
      <w:pPr>
        <w:spacing w:after="120" w:line="120" w:lineRule="auto"/>
        <w:rPr>
          <w:rFonts w:eastAsia="Arial"/>
          <w:b/>
          <w:color w:val="000000" w:themeColor="text1"/>
          <w:lang w:val="en-IN" w:eastAsia="en-IN"/>
        </w:rPr>
      </w:pPr>
    </w:p>
    <w:p w:rsidR="001543C5" w:rsidRPr="00510E5B" w:rsidRDefault="00727CFB" w:rsidP="00536517">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5.2.2  Stratified</w:t>
      </w:r>
      <w:proofErr w:type="gramEnd"/>
      <w:r w:rsidRPr="00510E5B">
        <w:rPr>
          <w:rFonts w:eastAsia="Arial"/>
          <w:b/>
          <w:bCs/>
          <w:color w:val="000000" w:themeColor="text1"/>
          <w:sz w:val="28"/>
          <w:szCs w:val="28"/>
          <w:lang w:val="en-IN" w:eastAsia="en-IN"/>
        </w:rPr>
        <w:t xml:space="preserve"> Data Splitting with Leakage Prevention</w:t>
      </w:r>
    </w:p>
    <w:p w:rsidR="00966BB8" w:rsidRPr="00510E5B" w:rsidRDefault="00727CFB" w:rsidP="00966BB8">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dataset splitting implementation is the most safety-critical component of the data preparation stage. The prior work by </w:t>
      </w:r>
      <w:proofErr w:type="spellStart"/>
      <w:r w:rsidRPr="00510E5B">
        <w:rPr>
          <w:rFonts w:eastAsia="Arial"/>
          <w:color w:val="000000" w:themeColor="text1"/>
          <w:lang w:val="en-IN" w:eastAsia="en-IN"/>
        </w:rPr>
        <w:t>Alfajri</w:t>
      </w:r>
      <w:proofErr w:type="spellEnd"/>
      <w:r w:rsidRPr="00510E5B">
        <w:rPr>
          <w:rFonts w:eastAsia="Arial"/>
          <w:color w:val="000000" w:themeColor="text1"/>
          <w:lang w:val="en-IN" w:eastAsia="en-IN"/>
        </w:rPr>
        <w:t xml:space="preserve"> et al. (2026) used a simple random 80/20 train/test split with</w:t>
      </w:r>
      <w:r w:rsidR="008C377A" w:rsidRPr="00510E5B">
        <w:rPr>
          <w:rFonts w:eastAsia="Arial"/>
          <w:color w:val="000000" w:themeColor="text1"/>
          <w:lang w:val="en-IN" w:eastAsia="en-IN"/>
        </w:rPr>
        <w:t>out class-level stratification</w:t>
      </w:r>
      <w:r w:rsidRPr="00510E5B">
        <w:rPr>
          <w:rFonts w:eastAsia="Arial"/>
          <w:color w:val="000000" w:themeColor="text1"/>
          <w:lang w:val="en-IN" w:eastAsia="en-IN"/>
        </w:rPr>
        <w:t xml:space="preserve"> a leakage vulnerability where a single class could be disproportionately represented in the test set, inflating accuracy estimates for that class. The </w:t>
      </w:r>
      <w:proofErr w:type="spellStart"/>
      <w:r w:rsidRPr="00510E5B">
        <w:rPr>
          <w:rFonts w:eastAsia="Arial"/>
          <w:color w:val="000000" w:themeColor="text1"/>
          <w:lang w:val="en-IN" w:eastAsia="en-IN"/>
        </w:rPr>
        <w:t>HybridQCNN</w:t>
      </w:r>
      <w:proofErr w:type="spellEnd"/>
      <w:r w:rsidRPr="00510E5B">
        <w:rPr>
          <w:rFonts w:eastAsia="Arial"/>
          <w:color w:val="000000" w:themeColor="text1"/>
          <w:lang w:val="en-IN" w:eastAsia="en-IN"/>
        </w:rPr>
        <w:t xml:space="preserve"> corrects this through per-class index shuffling and proportional allocation. The resulting dataset split allocates 2,780 images to training, 348 to validation, and 347 to the held-out test set. The distribution across all three classes is preserved within ±1 sample per class per split, confirming correct stratification.</w:t>
      </w:r>
    </w:p>
    <w:p w:rsidR="00966BB8" w:rsidRPr="00510E5B" w:rsidRDefault="00727CFB" w:rsidP="00966BB8">
      <w:pPr>
        <w:spacing w:before="100" w:after="120" w:line="360" w:lineRule="auto"/>
        <w:jc w:val="both"/>
        <w:rPr>
          <w:rFonts w:eastAsia="Arial"/>
          <w:b/>
          <w:color w:val="000000" w:themeColor="text1"/>
          <w:sz w:val="28"/>
          <w:szCs w:val="28"/>
          <w:lang w:val="en-IN" w:eastAsia="en-IN"/>
        </w:rPr>
      </w:pPr>
      <w:proofErr w:type="gramStart"/>
      <w:r w:rsidRPr="00510E5B">
        <w:rPr>
          <w:rFonts w:eastAsia="Arial"/>
          <w:b/>
          <w:color w:val="000000" w:themeColor="text1"/>
          <w:sz w:val="28"/>
          <w:szCs w:val="28"/>
          <w:lang w:val="en-IN" w:eastAsia="en-IN"/>
        </w:rPr>
        <w:t>5.2.3  Class</w:t>
      </w:r>
      <w:proofErr w:type="gramEnd"/>
      <w:r w:rsidRPr="00510E5B">
        <w:rPr>
          <w:rFonts w:eastAsia="Arial"/>
          <w:b/>
          <w:color w:val="000000" w:themeColor="text1"/>
          <w:sz w:val="28"/>
          <w:szCs w:val="28"/>
          <w:lang w:val="en-IN" w:eastAsia="en-IN"/>
        </w:rPr>
        <w:t xml:space="preserve">-Balancing Sampler and </w:t>
      </w:r>
      <w:proofErr w:type="spellStart"/>
      <w:r w:rsidRPr="00510E5B">
        <w:rPr>
          <w:rFonts w:eastAsia="Arial"/>
          <w:b/>
          <w:color w:val="000000" w:themeColor="text1"/>
          <w:sz w:val="28"/>
          <w:szCs w:val="28"/>
          <w:lang w:val="en-IN" w:eastAsia="en-IN"/>
        </w:rPr>
        <w:t>DataLoader</w:t>
      </w:r>
      <w:proofErr w:type="spellEnd"/>
      <w:r w:rsidRPr="00510E5B">
        <w:rPr>
          <w:rFonts w:eastAsia="Arial"/>
          <w:b/>
          <w:color w:val="000000" w:themeColor="text1"/>
          <w:sz w:val="28"/>
          <w:szCs w:val="28"/>
          <w:lang w:val="en-IN" w:eastAsia="en-IN"/>
        </w:rPr>
        <w:t xml:space="preserve"> Construction</w:t>
      </w:r>
    </w:p>
    <w:p w:rsidR="0007664A" w:rsidRPr="00510E5B" w:rsidRDefault="00727CFB" w:rsidP="00966BB8">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mild class imbalance (Normal: 36%, Lung Opacity: 32%, Viral Pneumonia: 32%) is addressed through a </w:t>
      </w:r>
      <w:proofErr w:type="spellStart"/>
      <w:r w:rsidRPr="00510E5B">
        <w:rPr>
          <w:rFonts w:eastAsia="Arial"/>
          <w:color w:val="000000" w:themeColor="text1"/>
          <w:lang w:val="en-IN" w:eastAsia="en-IN"/>
        </w:rPr>
        <w:t>WeightedRandomSampler</w:t>
      </w:r>
      <w:proofErr w:type="spellEnd"/>
      <w:r w:rsidRPr="00510E5B">
        <w:rPr>
          <w:rFonts w:eastAsia="Arial"/>
          <w:color w:val="000000" w:themeColor="text1"/>
          <w:lang w:val="en-IN" w:eastAsia="en-IN"/>
        </w:rPr>
        <w:t xml:space="preserve"> that assigns each training sample a sampling weight inversely proportional to its class frequency. This ensures that each mini-batch contains approximately equal representation from all three classes, preventing the model from developing a bias toward the Normal class during training.</w:t>
      </w:r>
    </w:p>
    <w:tbl>
      <w:tblPr>
        <w:tblW w:w="9933"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10" w:type="dxa"/>
          <w:right w:w="10" w:type="dxa"/>
        </w:tblCellMar>
        <w:tblLook w:val="0000" w:firstRow="0" w:lastRow="0" w:firstColumn="0" w:lastColumn="0" w:noHBand="0" w:noVBand="0"/>
      </w:tblPr>
      <w:tblGrid>
        <w:gridCol w:w="1611"/>
        <w:gridCol w:w="1163"/>
        <w:gridCol w:w="1745"/>
        <w:gridCol w:w="1745"/>
        <w:gridCol w:w="1308"/>
        <w:gridCol w:w="2361"/>
      </w:tblGrid>
      <w:tr w:rsidR="00F85FD1" w:rsidRPr="00510E5B" w:rsidTr="002C4861">
        <w:trPr>
          <w:trHeight w:val="388"/>
        </w:trPr>
        <w:tc>
          <w:tcPr>
            <w:tcW w:w="1611"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966BB8"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b/>
                <w:bCs/>
                <w:color w:val="000000" w:themeColor="text1"/>
                <w:lang w:val="en-IN" w:eastAsia="en-IN"/>
              </w:rPr>
              <w:t>DataLoader</w:t>
            </w:r>
            <w:proofErr w:type="spellEnd"/>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Samples</w:t>
            </w:r>
          </w:p>
        </w:tc>
        <w:tc>
          <w:tcPr>
            <w:tcW w:w="1745"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Batch Size</w:t>
            </w:r>
          </w:p>
        </w:tc>
        <w:tc>
          <w:tcPr>
            <w:tcW w:w="1745"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Sampler</w:t>
            </w:r>
          </w:p>
        </w:tc>
        <w:tc>
          <w:tcPr>
            <w:tcW w:w="130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Shuffle</w:t>
            </w:r>
          </w:p>
        </w:tc>
        <w:tc>
          <w:tcPr>
            <w:tcW w:w="2361"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Key Settings</w:t>
            </w:r>
          </w:p>
        </w:tc>
      </w:tr>
      <w:tr w:rsidR="00F85FD1" w:rsidRPr="00510E5B" w:rsidTr="002C4861">
        <w:trPr>
          <w:trHeight w:val="1008"/>
        </w:trPr>
        <w:tc>
          <w:tcPr>
            <w:tcW w:w="16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train_loader</w:t>
            </w:r>
            <w:proofErr w:type="spellEnd"/>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2,780</w:t>
            </w:r>
          </w:p>
        </w:tc>
        <w:tc>
          <w:tcPr>
            <w:tcW w:w="174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32 (</w:t>
            </w:r>
            <w:proofErr w:type="spellStart"/>
            <w:r w:rsidRPr="00510E5B">
              <w:rPr>
                <w:rFonts w:eastAsia="Arial"/>
                <w:color w:val="000000" w:themeColor="text1"/>
                <w:lang w:val="en-IN" w:eastAsia="en-IN"/>
              </w:rPr>
              <w:t>drop_last</w:t>
            </w:r>
            <w:proofErr w:type="spellEnd"/>
            <w:r w:rsidRPr="00510E5B">
              <w:rPr>
                <w:rFonts w:eastAsia="Arial"/>
                <w:color w:val="000000" w:themeColor="text1"/>
                <w:lang w:val="en-IN" w:eastAsia="en-IN"/>
              </w:rPr>
              <w:t>)</w:t>
            </w:r>
          </w:p>
        </w:tc>
        <w:tc>
          <w:tcPr>
            <w:tcW w:w="174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WeightedRandomSampler</w:t>
            </w:r>
            <w:proofErr w:type="spellEnd"/>
          </w:p>
        </w:tc>
        <w:tc>
          <w:tcPr>
            <w:tcW w:w="13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Via sampler</w:t>
            </w:r>
          </w:p>
        </w:tc>
        <w:tc>
          <w:tcPr>
            <w:tcW w:w="23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pin_memory</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persistent_workers</w:t>
            </w:r>
            <w:proofErr w:type="spellEnd"/>
            <w:r w:rsidRPr="00510E5B">
              <w:rPr>
                <w:rFonts w:eastAsia="Arial"/>
                <w:color w:val="000000" w:themeColor="text1"/>
                <w:lang w:val="en-IN" w:eastAsia="en-IN"/>
              </w:rPr>
              <w:t>, 4 workers</w:t>
            </w:r>
          </w:p>
        </w:tc>
      </w:tr>
      <w:tr w:rsidR="00F85FD1" w:rsidRPr="00510E5B" w:rsidTr="002C4861">
        <w:trPr>
          <w:trHeight w:val="1084"/>
        </w:trPr>
        <w:tc>
          <w:tcPr>
            <w:tcW w:w="16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val_loader</w:t>
            </w:r>
            <w:proofErr w:type="spellEnd"/>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348</w:t>
            </w:r>
          </w:p>
        </w:tc>
        <w:tc>
          <w:tcPr>
            <w:tcW w:w="174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32</w:t>
            </w:r>
          </w:p>
        </w:tc>
        <w:tc>
          <w:tcPr>
            <w:tcW w:w="174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Sequential</w:t>
            </w:r>
          </w:p>
        </w:tc>
        <w:tc>
          <w:tcPr>
            <w:tcW w:w="13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False</w:t>
            </w:r>
          </w:p>
        </w:tc>
        <w:tc>
          <w:tcPr>
            <w:tcW w:w="23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pin_memory</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persistent_workers</w:t>
            </w:r>
            <w:proofErr w:type="spellEnd"/>
            <w:r w:rsidRPr="00510E5B">
              <w:rPr>
                <w:rFonts w:eastAsia="Arial"/>
                <w:color w:val="000000" w:themeColor="text1"/>
                <w:lang w:val="en-IN" w:eastAsia="en-IN"/>
              </w:rPr>
              <w:t>, 4 workers</w:t>
            </w:r>
          </w:p>
        </w:tc>
      </w:tr>
      <w:tr w:rsidR="00F85FD1" w:rsidRPr="00510E5B" w:rsidTr="002C4861">
        <w:trPr>
          <w:trHeight w:val="1046"/>
        </w:trPr>
        <w:tc>
          <w:tcPr>
            <w:tcW w:w="161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test_loader</w:t>
            </w:r>
            <w:proofErr w:type="spellEnd"/>
          </w:p>
        </w:tc>
        <w:tc>
          <w:tcPr>
            <w:tcW w:w="116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347</w:t>
            </w:r>
          </w:p>
        </w:tc>
        <w:tc>
          <w:tcPr>
            <w:tcW w:w="174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32</w:t>
            </w:r>
          </w:p>
        </w:tc>
        <w:tc>
          <w:tcPr>
            <w:tcW w:w="174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Sequential</w:t>
            </w:r>
          </w:p>
        </w:tc>
        <w:tc>
          <w:tcPr>
            <w:tcW w:w="130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False</w:t>
            </w:r>
          </w:p>
        </w:tc>
        <w:tc>
          <w:tcPr>
            <w:tcW w:w="23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966BB8"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pin_memory</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persistent_workers</w:t>
            </w:r>
            <w:proofErr w:type="spellEnd"/>
            <w:r w:rsidRPr="00510E5B">
              <w:rPr>
                <w:rFonts w:eastAsia="Arial"/>
                <w:color w:val="000000" w:themeColor="text1"/>
                <w:lang w:val="en-IN" w:eastAsia="en-IN"/>
              </w:rPr>
              <w:t>, 4 workers</w:t>
            </w:r>
          </w:p>
        </w:tc>
      </w:tr>
    </w:tbl>
    <w:p w:rsidR="008C377A" w:rsidRPr="00510E5B" w:rsidRDefault="008C377A" w:rsidP="00041712">
      <w:pPr>
        <w:spacing w:line="360" w:lineRule="auto"/>
        <w:jc w:val="both"/>
        <w:rPr>
          <w:rFonts w:eastAsia="Arial"/>
          <w:color w:val="000000" w:themeColor="text1"/>
          <w:lang w:val="en-IN" w:eastAsia="en-IN"/>
        </w:rPr>
      </w:pPr>
    </w:p>
    <w:p w:rsidR="00B444C3" w:rsidRPr="00510E5B" w:rsidRDefault="00B444C3" w:rsidP="00041712">
      <w:pPr>
        <w:spacing w:line="360" w:lineRule="auto"/>
        <w:jc w:val="both"/>
        <w:rPr>
          <w:rFonts w:eastAsia="Arial"/>
          <w:color w:val="000000" w:themeColor="text1"/>
          <w:lang w:val="en-IN" w:eastAsia="en-IN"/>
        </w:rPr>
      </w:pPr>
    </w:p>
    <w:p w:rsidR="00B444C3" w:rsidRPr="00510E5B" w:rsidRDefault="00B444C3" w:rsidP="00041712">
      <w:pPr>
        <w:spacing w:line="360" w:lineRule="auto"/>
        <w:jc w:val="both"/>
        <w:rPr>
          <w:rFonts w:eastAsia="Arial"/>
          <w:color w:val="000000" w:themeColor="text1"/>
          <w:lang w:val="en-IN" w:eastAsia="en-IN"/>
        </w:rPr>
      </w:pPr>
    </w:p>
    <w:p w:rsidR="00B444C3" w:rsidRDefault="00B444C3" w:rsidP="00041712">
      <w:pPr>
        <w:spacing w:line="360" w:lineRule="auto"/>
        <w:jc w:val="both"/>
        <w:rPr>
          <w:rFonts w:eastAsia="Arial"/>
          <w:color w:val="000000" w:themeColor="text1"/>
          <w:lang w:val="en-IN" w:eastAsia="en-IN"/>
        </w:rPr>
      </w:pPr>
    </w:p>
    <w:p w:rsidR="00BE3C90" w:rsidRPr="00510E5B" w:rsidRDefault="00BE3C90" w:rsidP="00041712">
      <w:pPr>
        <w:spacing w:line="360" w:lineRule="auto"/>
        <w:jc w:val="both"/>
        <w:rPr>
          <w:rFonts w:eastAsia="Arial"/>
          <w:color w:val="000000" w:themeColor="text1"/>
          <w:lang w:val="en-IN" w:eastAsia="en-IN"/>
        </w:rPr>
      </w:pPr>
    </w:p>
    <w:p w:rsidR="001543C5" w:rsidRPr="00510E5B" w:rsidRDefault="00727CFB" w:rsidP="00041712">
      <w:pPr>
        <w:spacing w:line="360" w:lineRule="auto"/>
        <w:jc w:val="both"/>
        <w:rPr>
          <w:rFonts w:eastAsia="Arial"/>
          <w:b/>
          <w:color w:val="000000" w:themeColor="text1"/>
          <w:sz w:val="28"/>
          <w:szCs w:val="28"/>
          <w:lang w:val="en-IN" w:eastAsia="en-IN"/>
        </w:rPr>
      </w:pPr>
      <w:proofErr w:type="gramStart"/>
      <w:r w:rsidRPr="00510E5B">
        <w:rPr>
          <w:rFonts w:eastAsia="Arial"/>
          <w:b/>
          <w:color w:val="000000" w:themeColor="text1"/>
          <w:sz w:val="28"/>
          <w:szCs w:val="28"/>
          <w:lang w:val="en-IN" w:eastAsia="en-IN"/>
        </w:rPr>
        <w:t>5.3  Admin</w:t>
      </w:r>
      <w:proofErr w:type="gramEnd"/>
      <w:r w:rsidRPr="00510E5B">
        <w:rPr>
          <w:rFonts w:eastAsia="Arial"/>
          <w:b/>
          <w:color w:val="000000" w:themeColor="text1"/>
          <w:sz w:val="28"/>
          <w:szCs w:val="28"/>
          <w:lang w:val="en-IN" w:eastAsia="en-IN"/>
        </w:rPr>
        <w:t xml:space="preserve"> Implementation</w:t>
      </w:r>
    </w:p>
    <w:p w:rsidR="001543C5" w:rsidRPr="00510E5B" w:rsidRDefault="00727CFB" w:rsidP="00966BB8">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admin implementation subsection covers all system-level components that orchestrate the quantum layer construction, model class assembly, batch augmentation strategies, and output pipeline. These components constitute the architectural core of the </w:t>
      </w:r>
      <w:proofErr w:type="spellStart"/>
      <w:r w:rsidRPr="00510E5B">
        <w:rPr>
          <w:rFonts w:eastAsia="Arial"/>
          <w:color w:val="000000" w:themeColor="text1"/>
          <w:lang w:val="en-IN" w:eastAsia="en-IN"/>
        </w:rPr>
        <w:t>HybridQCNN</w:t>
      </w:r>
      <w:proofErr w:type="spellEnd"/>
      <w:r w:rsidRPr="00510E5B">
        <w:rPr>
          <w:rFonts w:eastAsia="Arial"/>
          <w:color w:val="000000" w:themeColor="text1"/>
          <w:lang w:val="en-IN" w:eastAsia="en-IN"/>
        </w:rPr>
        <w:t xml:space="preserve"> and represent the primary engineering contributions of this work.</w:t>
      </w:r>
    </w:p>
    <w:p w:rsidR="001543C5" w:rsidRPr="00510E5B" w:rsidRDefault="00727CFB" w:rsidP="00536517">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5.3.1  Quantum</w:t>
      </w:r>
      <w:proofErr w:type="gramEnd"/>
      <w:r w:rsidRPr="00510E5B">
        <w:rPr>
          <w:rFonts w:eastAsia="Arial"/>
          <w:b/>
          <w:bCs/>
          <w:color w:val="000000" w:themeColor="text1"/>
          <w:sz w:val="28"/>
          <w:szCs w:val="28"/>
          <w:lang w:val="en-IN" w:eastAsia="en-IN"/>
        </w:rPr>
        <w:t xml:space="preserve"> Device and Circuit Construction</w:t>
      </w:r>
    </w:p>
    <w:p w:rsidR="001543C5" w:rsidRPr="00510E5B" w:rsidRDefault="00727CFB" w:rsidP="00966BB8">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quantum computation engine is initialised at module load time using </w:t>
      </w:r>
      <w:proofErr w:type="spellStart"/>
      <w:r w:rsidRPr="00510E5B">
        <w:rPr>
          <w:rFonts w:eastAsia="Arial"/>
          <w:color w:val="000000" w:themeColor="text1"/>
          <w:lang w:val="en-IN" w:eastAsia="en-IN"/>
        </w:rPr>
        <w:t>PennyLane's</w:t>
      </w:r>
      <w:proofErr w:type="spellEnd"/>
      <w:r w:rsidRPr="00510E5B">
        <w:rPr>
          <w:rFonts w:eastAsia="Arial"/>
          <w:color w:val="000000" w:themeColor="text1"/>
          <w:lang w:val="en-IN" w:eastAsia="en-IN"/>
        </w:rPr>
        <w:t xml:space="preserve"> device factory. The implementation preferentially selects the </w:t>
      </w:r>
      <w:proofErr w:type="spellStart"/>
      <w:r w:rsidRPr="00510E5B">
        <w:rPr>
          <w:rFonts w:eastAsia="Arial"/>
          <w:color w:val="000000" w:themeColor="text1"/>
          <w:lang w:val="en-IN" w:eastAsia="en-IN"/>
        </w:rPr>
        <w:t>lightning.qubit</w:t>
      </w:r>
      <w:proofErr w:type="spellEnd"/>
      <w:r w:rsidRPr="00510E5B">
        <w:rPr>
          <w:rFonts w:eastAsia="Arial"/>
          <w:color w:val="000000" w:themeColor="text1"/>
          <w:lang w:val="en-IN" w:eastAsia="en-IN"/>
        </w:rPr>
        <w:t xml:space="preserve"> C++-accelerated backend for GPU environments, falling back to </w:t>
      </w:r>
      <w:proofErr w:type="spellStart"/>
      <w:r w:rsidRPr="00510E5B">
        <w:rPr>
          <w:rFonts w:eastAsia="Arial"/>
          <w:color w:val="000000" w:themeColor="text1"/>
          <w:lang w:val="en-IN" w:eastAsia="en-IN"/>
        </w:rPr>
        <w:t>default.qubit</w:t>
      </w:r>
      <w:proofErr w:type="spellEnd"/>
      <w:r w:rsidRPr="00510E5B">
        <w:rPr>
          <w:rFonts w:eastAsia="Arial"/>
          <w:color w:val="000000" w:themeColor="text1"/>
          <w:lang w:val="en-IN" w:eastAsia="en-IN"/>
        </w:rPr>
        <w:t xml:space="preserve"> (Python </w:t>
      </w:r>
      <w:proofErr w:type="spellStart"/>
      <w:r w:rsidRPr="00510E5B">
        <w:rPr>
          <w:rFonts w:eastAsia="Arial"/>
          <w:color w:val="000000" w:themeColor="text1"/>
          <w:lang w:val="en-IN" w:eastAsia="en-IN"/>
        </w:rPr>
        <w:t>statevector</w:t>
      </w:r>
      <w:proofErr w:type="spellEnd"/>
      <w:r w:rsidRPr="00510E5B">
        <w:rPr>
          <w:rFonts w:eastAsia="Arial"/>
          <w:color w:val="000000" w:themeColor="text1"/>
          <w:lang w:val="en-IN" w:eastAsia="en-IN"/>
        </w:rPr>
        <w:t xml:space="preserve"> simulator) when lightning is unavailable. The differentiation method is set correspondingly: </w:t>
      </w:r>
      <w:proofErr w:type="spellStart"/>
      <w:r w:rsidRPr="00510E5B">
        <w:rPr>
          <w:rFonts w:eastAsia="Arial"/>
          <w:color w:val="000000" w:themeColor="text1"/>
          <w:lang w:val="en-IN" w:eastAsia="en-IN"/>
        </w:rPr>
        <w:t>adjoint</w:t>
      </w:r>
      <w:proofErr w:type="spellEnd"/>
      <w:r w:rsidRPr="00510E5B">
        <w:rPr>
          <w:rFonts w:eastAsia="Arial"/>
          <w:color w:val="000000" w:themeColor="text1"/>
          <w:lang w:val="en-IN" w:eastAsia="en-IN"/>
        </w:rPr>
        <w:t xml:space="preserve"> differentiation (</w:t>
      </w:r>
      <w:proofErr w:type="gramStart"/>
      <w:r w:rsidRPr="00510E5B">
        <w:rPr>
          <w:rFonts w:eastAsia="Arial"/>
          <w:color w:val="000000" w:themeColor="text1"/>
          <w:lang w:val="en-IN" w:eastAsia="en-IN"/>
        </w:rPr>
        <w:t>O(</w:t>
      </w:r>
      <w:proofErr w:type="gramEnd"/>
      <w:r w:rsidRPr="00510E5B">
        <w:rPr>
          <w:rFonts w:eastAsia="Arial"/>
          <w:color w:val="000000" w:themeColor="text1"/>
          <w:lang w:val="en-IN" w:eastAsia="en-IN"/>
        </w:rPr>
        <w:t xml:space="preserve">1) memory, forward-mode compatible) for </w:t>
      </w:r>
      <w:proofErr w:type="spellStart"/>
      <w:r w:rsidRPr="00510E5B">
        <w:rPr>
          <w:rFonts w:eastAsia="Arial"/>
          <w:color w:val="000000" w:themeColor="text1"/>
          <w:lang w:val="en-IN" w:eastAsia="en-IN"/>
        </w:rPr>
        <w:t>lightning.qubit</w:t>
      </w:r>
      <w:proofErr w:type="spellEnd"/>
      <w:r w:rsidRPr="00510E5B">
        <w:rPr>
          <w:rFonts w:eastAsia="Arial"/>
          <w:color w:val="000000" w:themeColor="text1"/>
          <w:lang w:val="en-IN" w:eastAsia="en-IN"/>
        </w:rPr>
        <w:t xml:space="preserve">, and </w:t>
      </w:r>
      <w:proofErr w:type="spellStart"/>
      <w:r w:rsidRPr="00510E5B">
        <w:rPr>
          <w:rFonts w:eastAsia="Arial"/>
          <w:color w:val="000000" w:themeColor="text1"/>
          <w:lang w:val="en-IN" w:eastAsia="en-IN"/>
        </w:rPr>
        <w:t>backpropagation</w:t>
      </w:r>
      <w:proofErr w:type="spellEnd"/>
      <w:r w:rsidRPr="00510E5B">
        <w:rPr>
          <w:rFonts w:eastAsia="Arial"/>
          <w:color w:val="000000" w:themeColor="text1"/>
          <w:lang w:val="en-IN" w:eastAsia="en-IN"/>
        </w:rPr>
        <w:t xml:space="preserve"> for </w:t>
      </w:r>
      <w:proofErr w:type="spellStart"/>
      <w:r w:rsidRPr="00510E5B">
        <w:rPr>
          <w:rFonts w:eastAsia="Arial"/>
          <w:color w:val="000000" w:themeColor="text1"/>
          <w:lang w:val="en-IN" w:eastAsia="en-IN"/>
        </w:rPr>
        <w:t>default.qubit</w:t>
      </w:r>
      <w:proofErr w:type="spellEnd"/>
      <w:r w:rsidRPr="00510E5B">
        <w:rPr>
          <w:rFonts w:eastAsia="Arial"/>
          <w:color w:val="000000" w:themeColor="text1"/>
          <w:lang w:val="en-IN" w:eastAsia="en-IN"/>
        </w:rPr>
        <w:t>.</w:t>
      </w:r>
    </w:p>
    <w:p w:rsidR="003007F5" w:rsidRPr="003007F5" w:rsidRDefault="003007F5" w:rsidP="003007F5">
      <w:pPr>
        <w:pStyle w:val="Heading1"/>
        <w:spacing w:before="0" w:after="0" w:line="360" w:lineRule="auto"/>
        <w:jc w:val="both"/>
        <w:rPr>
          <w:rFonts w:ascii="Times New Roman" w:hAnsi="Times New Roman" w:cs="Times New Roman"/>
          <w:color w:val="000000" w:themeColor="text1"/>
          <w:sz w:val="24"/>
          <w:szCs w:val="24"/>
        </w:rPr>
      </w:pPr>
      <w:bookmarkStart w:id="0" w:name="quantum-circuit-equations"/>
      <w:r w:rsidRPr="003007F5">
        <w:rPr>
          <w:rFonts w:ascii="Times New Roman" w:hAnsi="Times New Roman" w:cs="Times New Roman"/>
          <w:color w:val="000000" w:themeColor="text1"/>
          <w:sz w:val="24"/>
          <w:szCs w:val="24"/>
        </w:rPr>
        <w:t>Quantum Circuit Equations</w:t>
      </w:r>
    </w:p>
    <w:p w:rsidR="003007F5" w:rsidRPr="003007F5" w:rsidRDefault="003007F5" w:rsidP="003007F5">
      <w:pPr>
        <w:pStyle w:val="Heading2"/>
        <w:spacing w:line="360" w:lineRule="auto"/>
        <w:jc w:val="both"/>
        <w:rPr>
          <w:rFonts w:ascii="Times New Roman" w:hAnsi="Times New Roman" w:cs="Times New Roman"/>
          <w:color w:val="000000" w:themeColor="text1"/>
          <w:sz w:val="24"/>
          <w:szCs w:val="24"/>
        </w:rPr>
      </w:pPr>
      <w:bookmarkStart w:id="1" w:name="angle-embedding-feature-encoding"/>
      <w:r w:rsidRPr="003007F5">
        <w:rPr>
          <w:rFonts w:ascii="Times New Roman" w:hAnsi="Times New Roman" w:cs="Times New Roman"/>
          <w:color w:val="000000" w:themeColor="text1"/>
          <w:sz w:val="24"/>
          <w:szCs w:val="24"/>
        </w:rPr>
        <w:t>1. Angle Embedding — Feature Encoding</w:t>
      </w:r>
    </w:p>
    <w:p w:rsidR="003007F5" w:rsidRPr="003007F5" w:rsidRDefault="003007F5" w:rsidP="003007F5">
      <w:pPr>
        <w:pStyle w:val="FirstParagraph"/>
        <w:spacing w:before="0" w:after="0"/>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U</m:t>
              </m:r>
            </m:e>
            <m:sub>
              <m:r>
                <m:rPr>
                  <m:nor/>
                </m:rPr>
                <w:rPr>
                  <w:rFonts w:ascii="Times New Roman" w:hAnsi="Times New Roman" w:cs="Times New Roman"/>
                  <w:color w:val="000000" w:themeColor="text1"/>
                </w:rPr>
                <m:t>enc</m:t>
              </m:r>
            </m:sub>
          </m:sSub>
          <m:d>
            <m:dPr>
              <m:ctrlPr>
                <w:rPr>
                  <w:rFonts w:ascii="Cambria Math" w:hAnsi="Cambria Math" w:cs="Times New Roman"/>
                  <w:color w:val="000000" w:themeColor="text1"/>
                </w:rPr>
              </m:ctrlPr>
            </m:dPr>
            <m:e>
              <m:r>
                <m:rPr>
                  <m:sty m:val="b"/>
                </m:rPr>
                <w:rPr>
                  <w:rFonts w:ascii="Cambria Math" w:hAnsi="Cambria Math" w:cs="Times New Roman"/>
                  <w:color w:val="000000" w:themeColor="text1"/>
                </w:rPr>
                <m:t>x</m:t>
              </m:r>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X</m:t>
              </m:r>
            </m:sub>
          </m:sSub>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0</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X</m:t>
              </m:r>
            </m:sub>
          </m:sSub>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1</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X</m:t>
              </m:r>
            </m:sub>
          </m:sSub>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2</m:t>
                  </m:r>
                </m:sub>
              </m:sSub>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X</m:t>
              </m:r>
            </m:sub>
          </m:sSub>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3</m:t>
                  </m:r>
                </m:sub>
              </m:sSub>
            </m:e>
          </m:d>
        </m:oMath>
      </m:oMathPara>
    </w:p>
    <w:p w:rsidR="003007F5" w:rsidRPr="003007F5" w:rsidRDefault="003007F5" w:rsidP="003007F5">
      <w:pPr>
        <w:pStyle w:val="FirstParagraph"/>
        <w:spacing w:before="0" w:after="0"/>
        <w:jc w:val="both"/>
        <w:rPr>
          <w:rFonts w:ascii="Times New Roman" w:hAnsi="Times New Roman" w:cs="Times New Roman"/>
          <w:color w:val="000000" w:themeColor="text1"/>
        </w:rPr>
      </w:pPr>
      <w:proofErr w:type="gramStart"/>
      <w:r w:rsidRPr="003007F5">
        <w:rPr>
          <w:rFonts w:ascii="Times New Roman" w:hAnsi="Times New Roman" w:cs="Times New Roman"/>
          <w:color w:val="000000" w:themeColor="text1"/>
        </w:rPr>
        <w:t>where</w:t>
      </w:r>
      <w:proofErr w:type="gramEnd"/>
      <w:r w:rsidRPr="003007F5">
        <w:rPr>
          <w:rFonts w:ascii="Times New Roman" w:hAnsi="Times New Roman" w:cs="Times New Roman"/>
          <w:color w:val="000000" w:themeColor="text1"/>
        </w:rPr>
        <w:t>:</w:t>
      </w:r>
    </w:p>
    <w:p w:rsidR="003007F5" w:rsidRPr="003007F5" w:rsidRDefault="003007F5" w:rsidP="003007F5">
      <w:pPr>
        <w:pStyle w:val="BodyText"/>
        <w:spacing w:before="0" w:after="0"/>
        <w:jc w:val="both"/>
        <w:rPr>
          <w:rFonts w:ascii="Times New Roman" w:hAnsi="Times New Roman" w:cs="Times New Roman"/>
          <w:color w:val="000000" w:themeColor="text1"/>
        </w:rPr>
      </w:pPr>
      <m:oMathPara>
        <m:oMathParaPr>
          <m:jc m:val="center"/>
        </m:oMathParaPr>
        <m:oMath>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X</m:t>
              </m:r>
            </m:sub>
          </m:sSub>
          <m:d>
            <m:dPr>
              <m:ctrlPr>
                <w:rPr>
                  <w:rFonts w:ascii="Cambria Math" w:hAnsi="Cambria Math" w:cs="Times New Roman"/>
                  <w:color w:val="000000" w:themeColor="text1"/>
                </w:rPr>
              </m:ctrlPr>
            </m:dPr>
            <m:e>
              <m:r>
                <w:rPr>
                  <w:rFonts w:ascii="Cambria Math" w:hAnsi="Cambria Math" w:cs="Times New Roman"/>
                  <w:color w:val="000000" w:themeColor="text1"/>
                </w:rPr>
                <m:t>θ</m:t>
              </m:r>
            </m:e>
          </m:d>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r>
                <m:rPr>
                  <m:sty m:val="p"/>
                </m:rPr>
                <w:rPr>
                  <w:rFonts w:ascii="Cambria Math" w:hAnsi="Cambria Math" w:cs="Times New Roman"/>
                  <w:color w:val="000000" w:themeColor="text1"/>
                </w:rPr>
                <m:t>-</m:t>
              </m:r>
              <m:r>
                <w:rPr>
                  <w:rFonts w:ascii="Cambria Math" w:hAnsi="Cambria Math" w:cs="Times New Roman"/>
                  <w:color w:val="000000" w:themeColor="text1"/>
                </w:rPr>
                <m:t>iθ</m:t>
              </m:r>
              <m:sSub>
                <m:sSubPr>
                  <m:ctrlPr>
                    <w:rPr>
                      <w:rFonts w:ascii="Cambria Math" w:hAnsi="Cambria Math" w:cs="Times New Roman"/>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x</m:t>
                  </m:r>
                </m:sub>
              </m:sSub>
              <m:r>
                <m:rPr>
                  <m:sty m:val="p"/>
                </m:rPr>
                <w:rPr>
                  <w:rFonts w:ascii="Cambria Math" w:hAnsi="Cambria Math" w:cs="Times New Roman"/>
                  <w:color w:val="000000" w:themeColor="text1"/>
                </w:rPr>
                <m:t>/</m:t>
              </m:r>
              <m:r>
                <w:rPr>
                  <w:rFonts w:ascii="Cambria Math" w:hAnsi="Cambria Math" w:cs="Times New Roman"/>
                  <w:color w:val="000000" w:themeColor="text1"/>
                </w:rPr>
                <m:t>2</m:t>
              </m:r>
            </m:sup>
          </m:sSup>
          <m:r>
            <m:rPr>
              <m:sty m:val="p"/>
            </m:rPr>
            <w:rPr>
              <w:rFonts w:ascii="Cambria Math" w:hAnsi="Cambria Math" w:cs="Times New Roman"/>
              <w:color w:val="000000" w:themeColor="text1"/>
            </w:rPr>
            <m:t>=</m:t>
          </m:r>
          <m:d>
            <m:dPr>
              <m:ctrlPr>
                <w:rPr>
                  <w:rFonts w:ascii="Cambria Math" w:hAnsi="Cambria Math" w:cs="Times New Roman"/>
                  <w:color w:val="000000" w:themeColor="text1"/>
                </w:rPr>
              </m:ctrlPr>
            </m:dPr>
            <m:e>
              <m:m>
                <m:mPr>
                  <m:plcHide m:val="1"/>
                  <m:mcs>
                    <m:mc>
                      <m:mcPr>
                        <m:count m:val="2"/>
                        <m:mcJc m:val="center"/>
                      </m:mcPr>
                    </m:mc>
                  </m:mcs>
                  <m:ctrlPr>
                    <w:rPr>
                      <w:rFonts w:ascii="Cambria Math" w:hAnsi="Cambria Math" w:cs="Times New Roman"/>
                      <w:color w:val="000000" w:themeColor="text1"/>
                    </w:rPr>
                  </m:ctrlPr>
                </m:mPr>
                <m:mr>
                  <m:e>
                    <m:r>
                      <m:rPr>
                        <m:sty m:val="p"/>
                      </m:rPr>
                      <w:rPr>
                        <w:rFonts w:ascii="Cambria Math" w:hAnsi="Cambria Math" w:cs="Times New Roman"/>
                        <w:color w:val="000000" w:themeColor="text1"/>
                      </w:rPr>
                      <m:t>cos</m:t>
                    </m:r>
                    <m:d>
                      <m:dPr>
                        <m:ctrlPr>
                          <w:rPr>
                            <w:rFonts w:ascii="Cambria Math" w:hAnsi="Cambria Math" w:cs="Times New Roman"/>
                            <w:color w:val="000000" w:themeColor="text1"/>
                          </w:rPr>
                        </m:ctrlPr>
                      </m:dPr>
                      <m:e>
                        <m:r>
                          <w:rPr>
                            <w:rFonts w:ascii="Cambria Math" w:hAnsi="Cambria Math" w:cs="Times New Roman"/>
                            <w:color w:val="000000" w:themeColor="text1"/>
                          </w:rPr>
                          <m:t>θ</m:t>
                        </m:r>
                        <m:r>
                          <m:rPr>
                            <m:sty m:val="p"/>
                          </m:rPr>
                          <w:rPr>
                            <w:rFonts w:ascii="Cambria Math" w:hAnsi="Cambria Math" w:cs="Times New Roman"/>
                            <w:color w:val="000000" w:themeColor="text1"/>
                          </w:rPr>
                          <m:t>/</m:t>
                        </m:r>
                        <m:r>
                          <w:rPr>
                            <w:rFonts w:ascii="Cambria Math" w:hAnsi="Cambria Math" w:cs="Times New Roman"/>
                            <w:color w:val="000000" w:themeColor="text1"/>
                          </w:rPr>
                          <m:t>2</m:t>
                        </m:r>
                      </m:e>
                    </m:d>
                  </m:e>
                  <m:e>
                    <m:r>
                      <m:rPr>
                        <m:sty m:val="p"/>
                      </m:rPr>
                      <w:rPr>
                        <w:rFonts w:ascii="Cambria Math" w:hAnsi="Cambria Math" w:cs="Times New Roman"/>
                        <w:color w:val="000000" w:themeColor="text1"/>
                      </w:rPr>
                      <m:t>-</m:t>
                    </m:r>
                    <m:r>
                      <w:rPr>
                        <w:rFonts w:ascii="Cambria Math" w:hAnsi="Cambria Math" w:cs="Times New Roman"/>
                        <w:color w:val="000000" w:themeColor="text1"/>
                      </w:rPr>
                      <m:t>i</m:t>
                    </m:r>
                    <m:r>
                      <m:rPr>
                        <m:sty m:val="p"/>
                      </m:rPr>
                      <w:rPr>
                        <w:rFonts w:ascii="Cambria Math" w:hAnsi="Cambria Math" w:cs="Times New Roman"/>
                        <w:color w:val="000000" w:themeColor="text1"/>
                      </w:rPr>
                      <m:t>sin</m:t>
                    </m:r>
                    <m:d>
                      <m:dPr>
                        <m:ctrlPr>
                          <w:rPr>
                            <w:rFonts w:ascii="Cambria Math" w:hAnsi="Cambria Math" w:cs="Times New Roman"/>
                            <w:color w:val="000000" w:themeColor="text1"/>
                          </w:rPr>
                        </m:ctrlPr>
                      </m:dPr>
                      <m:e>
                        <m:r>
                          <w:rPr>
                            <w:rFonts w:ascii="Cambria Math" w:hAnsi="Cambria Math" w:cs="Times New Roman"/>
                            <w:color w:val="000000" w:themeColor="text1"/>
                          </w:rPr>
                          <m:t>θ</m:t>
                        </m:r>
                        <m:r>
                          <m:rPr>
                            <m:sty m:val="p"/>
                          </m:rPr>
                          <w:rPr>
                            <w:rFonts w:ascii="Cambria Math" w:hAnsi="Cambria Math" w:cs="Times New Roman"/>
                            <w:color w:val="000000" w:themeColor="text1"/>
                          </w:rPr>
                          <m:t>/</m:t>
                        </m:r>
                        <m:r>
                          <w:rPr>
                            <w:rFonts w:ascii="Cambria Math" w:hAnsi="Cambria Math" w:cs="Times New Roman"/>
                            <w:color w:val="000000" w:themeColor="text1"/>
                          </w:rPr>
                          <m:t>2</m:t>
                        </m:r>
                      </m:e>
                    </m:d>
                  </m:e>
                </m:mr>
                <m:mr>
                  <m:e>
                    <m:r>
                      <m:rPr>
                        <m:sty m:val="p"/>
                      </m:rPr>
                      <w:rPr>
                        <w:rFonts w:ascii="Cambria Math" w:hAnsi="Cambria Math" w:cs="Times New Roman"/>
                        <w:color w:val="000000" w:themeColor="text1"/>
                      </w:rPr>
                      <m:t>-</m:t>
                    </m:r>
                    <m:r>
                      <w:rPr>
                        <w:rFonts w:ascii="Cambria Math" w:hAnsi="Cambria Math" w:cs="Times New Roman"/>
                        <w:color w:val="000000" w:themeColor="text1"/>
                      </w:rPr>
                      <m:t>i</m:t>
                    </m:r>
                    <m:r>
                      <m:rPr>
                        <m:sty m:val="p"/>
                      </m:rPr>
                      <w:rPr>
                        <w:rFonts w:ascii="Cambria Math" w:hAnsi="Cambria Math" w:cs="Times New Roman"/>
                        <w:color w:val="000000" w:themeColor="text1"/>
                      </w:rPr>
                      <m:t>sin</m:t>
                    </m:r>
                    <m:d>
                      <m:dPr>
                        <m:ctrlPr>
                          <w:rPr>
                            <w:rFonts w:ascii="Cambria Math" w:hAnsi="Cambria Math" w:cs="Times New Roman"/>
                            <w:color w:val="000000" w:themeColor="text1"/>
                          </w:rPr>
                        </m:ctrlPr>
                      </m:dPr>
                      <m:e>
                        <m:r>
                          <w:rPr>
                            <w:rFonts w:ascii="Cambria Math" w:hAnsi="Cambria Math" w:cs="Times New Roman"/>
                            <w:color w:val="000000" w:themeColor="text1"/>
                          </w:rPr>
                          <m:t>θ</m:t>
                        </m:r>
                        <m:r>
                          <m:rPr>
                            <m:sty m:val="p"/>
                          </m:rPr>
                          <w:rPr>
                            <w:rFonts w:ascii="Cambria Math" w:hAnsi="Cambria Math" w:cs="Times New Roman"/>
                            <w:color w:val="000000" w:themeColor="text1"/>
                          </w:rPr>
                          <m:t>/</m:t>
                        </m:r>
                        <m:r>
                          <w:rPr>
                            <w:rFonts w:ascii="Cambria Math" w:hAnsi="Cambria Math" w:cs="Times New Roman"/>
                            <w:color w:val="000000" w:themeColor="text1"/>
                          </w:rPr>
                          <m:t>2</m:t>
                        </m:r>
                      </m:e>
                    </m:d>
                  </m:e>
                  <m:e>
                    <m:r>
                      <m:rPr>
                        <m:sty m:val="p"/>
                      </m:rPr>
                      <w:rPr>
                        <w:rFonts w:ascii="Cambria Math" w:hAnsi="Cambria Math" w:cs="Times New Roman"/>
                        <w:color w:val="000000" w:themeColor="text1"/>
                      </w:rPr>
                      <m:t>cos</m:t>
                    </m:r>
                    <m:d>
                      <m:dPr>
                        <m:ctrlPr>
                          <w:rPr>
                            <w:rFonts w:ascii="Cambria Math" w:hAnsi="Cambria Math" w:cs="Times New Roman"/>
                            <w:color w:val="000000" w:themeColor="text1"/>
                          </w:rPr>
                        </m:ctrlPr>
                      </m:dPr>
                      <m:e>
                        <m:r>
                          <w:rPr>
                            <w:rFonts w:ascii="Cambria Math" w:hAnsi="Cambria Math" w:cs="Times New Roman"/>
                            <w:color w:val="000000" w:themeColor="text1"/>
                          </w:rPr>
                          <m:t>θ</m:t>
                        </m:r>
                        <m:r>
                          <m:rPr>
                            <m:sty m:val="p"/>
                          </m:rPr>
                          <w:rPr>
                            <w:rFonts w:ascii="Cambria Math" w:hAnsi="Cambria Math" w:cs="Times New Roman"/>
                            <w:color w:val="000000" w:themeColor="text1"/>
                          </w:rPr>
                          <m:t>/</m:t>
                        </m:r>
                        <m:r>
                          <w:rPr>
                            <w:rFonts w:ascii="Cambria Math" w:hAnsi="Cambria Math" w:cs="Times New Roman"/>
                            <w:color w:val="000000" w:themeColor="text1"/>
                          </w:rPr>
                          <m:t>2</m:t>
                        </m:r>
                      </m:e>
                    </m:d>
                  </m:e>
                </m:mr>
              </m:m>
            </m:e>
          </m:d>
        </m:oMath>
      </m:oMathPara>
    </w:p>
    <w:bookmarkEnd w:id="1"/>
    <w:p w:rsidR="003007F5" w:rsidRPr="003007F5" w:rsidRDefault="003007F5" w:rsidP="003007F5">
      <w:pPr>
        <w:pStyle w:val="BodyText"/>
        <w:spacing w:before="80" w:after="160" w:line="360" w:lineRule="auto"/>
        <w:jc w:val="both"/>
        <w:rPr>
          <w:rFonts w:ascii="Times New Roman" w:hAnsi="Times New Roman" w:cs="Times New Roman"/>
          <w:color w:val="000000" w:themeColor="text1"/>
        </w:rPr>
      </w:pPr>
      <w:r w:rsidRPr="003007F5">
        <w:rPr>
          <w:rFonts w:ascii="Times New Roman" w:hAnsi="Times New Roman" w:cs="Times New Roman"/>
          <w:color w:val="000000" w:themeColor="text1"/>
        </w:rPr>
        <w:t xml:space="preserve">Converts each classical input feature into a </w:t>
      </w:r>
      <w:proofErr w:type="spellStart"/>
      <w:r w:rsidRPr="003007F5">
        <w:rPr>
          <w:rFonts w:ascii="Times New Roman" w:hAnsi="Times New Roman" w:cs="Times New Roman"/>
          <w:color w:val="000000" w:themeColor="text1"/>
        </w:rPr>
        <w:t>qubit</w:t>
      </w:r>
      <w:proofErr w:type="spellEnd"/>
      <w:r w:rsidRPr="003007F5">
        <w:rPr>
          <w:rFonts w:ascii="Times New Roman" w:hAnsi="Times New Roman" w:cs="Times New Roman"/>
          <w:color w:val="000000" w:themeColor="text1"/>
        </w:rPr>
        <w:t xml:space="preserve"> rotation along the X-axis of the Bloch sphere. The matrix shows the e</w:t>
      </w:r>
      <w:r>
        <w:rPr>
          <w:rFonts w:ascii="Times New Roman" w:hAnsi="Times New Roman" w:cs="Times New Roman"/>
          <w:color w:val="000000" w:themeColor="text1"/>
        </w:rPr>
        <w:t>xact single-</w:t>
      </w:r>
      <w:proofErr w:type="spellStart"/>
      <w:r>
        <w:rPr>
          <w:rFonts w:ascii="Times New Roman" w:hAnsi="Times New Roman" w:cs="Times New Roman"/>
          <w:color w:val="000000" w:themeColor="text1"/>
        </w:rPr>
        <w:t>qubit</w:t>
      </w:r>
      <w:proofErr w:type="spellEnd"/>
      <w:r>
        <w:rPr>
          <w:rFonts w:ascii="Times New Roman" w:hAnsi="Times New Roman" w:cs="Times New Roman"/>
          <w:color w:val="000000" w:themeColor="text1"/>
        </w:rPr>
        <w:t xml:space="preserve"> gate applied</w:t>
      </w:r>
      <w:r w:rsidRPr="003007F5">
        <w:rPr>
          <w:rFonts w:ascii="Times New Roman" w:hAnsi="Times New Roman" w:cs="Times New Roman"/>
          <w:color w:val="000000" w:themeColor="text1"/>
        </w:rPr>
        <w:t xml:space="preserve"> non-entangled encoding; all quantum correlations are introduced by the layers that follow.</w:t>
      </w:r>
    </w:p>
    <w:p w:rsidR="003007F5" w:rsidRPr="003007F5" w:rsidRDefault="003007F5" w:rsidP="003007F5">
      <w:pPr>
        <w:pStyle w:val="Heading2"/>
        <w:spacing w:line="360" w:lineRule="auto"/>
        <w:jc w:val="both"/>
        <w:rPr>
          <w:rFonts w:ascii="Times New Roman" w:hAnsi="Times New Roman" w:cs="Times New Roman"/>
          <w:color w:val="000000" w:themeColor="text1"/>
          <w:sz w:val="24"/>
          <w:szCs w:val="24"/>
        </w:rPr>
      </w:pPr>
      <w:bookmarkStart w:id="2" w:name="rot-gate-euler-angle-parameterization"/>
      <w:r w:rsidRPr="003007F5">
        <w:rPr>
          <w:rFonts w:ascii="Times New Roman" w:hAnsi="Times New Roman" w:cs="Times New Roman"/>
          <w:color w:val="000000" w:themeColor="text1"/>
          <w:sz w:val="24"/>
          <w:szCs w:val="24"/>
        </w:rPr>
        <w:t>2. Rot Gate — Euler-Angle Parameterization</w:t>
      </w:r>
    </w:p>
    <w:p w:rsidR="003007F5" w:rsidRPr="003007F5" w:rsidRDefault="003007F5" w:rsidP="003007F5">
      <w:pPr>
        <w:pStyle w:val="FirstParagraph"/>
        <w:spacing w:before="0" w:after="0" w:line="360" w:lineRule="auto"/>
        <w:jc w:val="both"/>
        <w:rPr>
          <w:rFonts w:ascii="Times New Roman" w:hAnsi="Times New Roman" w:cs="Times New Roman"/>
          <w:color w:val="000000" w:themeColor="text1"/>
        </w:rPr>
      </w:pPr>
      <m:oMathPara>
        <m:oMathParaPr>
          <m:jc m:val="center"/>
        </m:oMathParaPr>
        <m:oMath>
          <m:r>
            <m:rPr>
              <m:nor/>
            </m:rPr>
            <w:rPr>
              <w:rFonts w:ascii="Times New Roman" w:hAnsi="Times New Roman" w:cs="Times New Roman"/>
              <w:color w:val="000000" w:themeColor="text1"/>
            </w:rPr>
            <m:t>Rot</m:t>
          </m:r>
          <m:d>
            <m:dPr>
              <m:ctrlPr>
                <w:rPr>
                  <w:rFonts w:ascii="Cambria Math" w:hAnsi="Cambria Math" w:cs="Times New Roman"/>
                  <w:color w:val="000000" w:themeColor="text1"/>
                </w:rPr>
              </m:ctrlPr>
            </m:dPr>
            <m:e>
              <m:r>
                <w:rPr>
                  <w:rFonts w:ascii="Cambria Math" w:hAnsi="Cambria Math" w:cs="Times New Roman"/>
                  <w:color w:val="000000" w:themeColor="text1"/>
                </w:rPr>
                <m:t>ϕ</m:t>
              </m:r>
              <m:r>
                <m:rPr>
                  <m:sty m:val="p"/>
                </m:rPr>
                <w:rPr>
                  <w:rFonts w:ascii="Cambria Math" w:hAnsi="Cambria Math" w:cs="Times New Roman"/>
                  <w:color w:val="000000" w:themeColor="text1"/>
                </w:rPr>
                <m:t>,</m:t>
              </m:r>
              <m:r>
                <w:rPr>
                  <w:rFonts w:ascii="Cambria Math" w:hAnsi="Cambria Math" w:cs="Times New Roman"/>
                  <w:color w:val="000000" w:themeColor="text1"/>
                </w:rPr>
                <m:t>θ</m:t>
              </m:r>
              <m:r>
                <m:rPr>
                  <m:sty m:val="p"/>
                </m:rPr>
                <w:rPr>
                  <w:rFonts w:ascii="Cambria Math" w:hAnsi="Cambria Math" w:cs="Times New Roman"/>
                  <w:color w:val="000000" w:themeColor="text1"/>
                </w:rPr>
                <m:t>,</m:t>
              </m:r>
              <m:r>
                <w:rPr>
                  <w:rFonts w:ascii="Cambria Math" w:hAnsi="Cambria Math" w:cs="Times New Roman"/>
                  <w:color w:val="000000" w:themeColor="text1"/>
                </w:rPr>
                <m:t>ω</m:t>
              </m:r>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Z</m:t>
              </m:r>
            </m:sub>
          </m:sSub>
          <m:d>
            <m:dPr>
              <m:ctrlPr>
                <w:rPr>
                  <w:rFonts w:ascii="Cambria Math" w:hAnsi="Cambria Math" w:cs="Times New Roman"/>
                  <w:color w:val="000000" w:themeColor="text1"/>
                </w:rPr>
              </m:ctrlPr>
            </m:dPr>
            <m:e>
              <m:r>
                <w:rPr>
                  <w:rFonts w:ascii="Cambria Math" w:hAnsi="Cambria Math" w:cs="Times New Roman"/>
                  <w:color w:val="000000" w:themeColor="text1"/>
                </w:rPr>
                <m:t>ω</m:t>
              </m:r>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Y</m:t>
              </m:r>
            </m:sub>
          </m:sSub>
          <m:d>
            <m:dPr>
              <m:ctrlPr>
                <w:rPr>
                  <w:rFonts w:ascii="Cambria Math" w:hAnsi="Cambria Math" w:cs="Times New Roman"/>
                  <w:color w:val="000000" w:themeColor="text1"/>
                </w:rPr>
              </m:ctrlPr>
            </m:dPr>
            <m:e>
              <m:r>
                <w:rPr>
                  <w:rFonts w:ascii="Cambria Math" w:hAnsi="Cambria Math" w:cs="Times New Roman"/>
                  <w:color w:val="000000" w:themeColor="text1"/>
                </w:rPr>
                <m:t>θ</m:t>
              </m:r>
            </m:e>
          </m:d>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Z</m:t>
              </m:r>
            </m:sub>
          </m:sSub>
          <m:d>
            <m:dPr>
              <m:ctrlPr>
                <w:rPr>
                  <w:rFonts w:ascii="Cambria Math" w:hAnsi="Cambria Math" w:cs="Times New Roman"/>
                  <w:color w:val="000000" w:themeColor="text1"/>
                </w:rPr>
              </m:ctrlPr>
            </m:dPr>
            <m:e>
              <m:r>
                <w:rPr>
                  <w:rFonts w:ascii="Cambria Math" w:hAnsi="Cambria Math" w:cs="Times New Roman"/>
                  <w:color w:val="000000" w:themeColor="text1"/>
                </w:rPr>
                <m:t>ϕ</m:t>
              </m:r>
            </m:e>
          </m:d>
        </m:oMath>
      </m:oMathPara>
    </w:p>
    <w:bookmarkEnd w:id="2"/>
    <w:p w:rsidR="003007F5" w:rsidRPr="003007F5" w:rsidRDefault="003007F5" w:rsidP="003007F5">
      <w:pPr>
        <w:pStyle w:val="BodyText"/>
        <w:spacing w:before="80" w:after="160" w:line="360" w:lineRule="auto"/>
        <w:jc w:val="both"/>
        <w:rPr>
          <w:rFonts w:ascii="Times New Roman" w:hAnsi="Times New Roman" w:cs="Times New Roman"/>
          <w:color w:val="000000" w:themeColor="text1"/>
        </w:rPr>
      </w:pPr>
      <w:r w:rsidRPr="003007F5">
        <w:rPr>
          <w:rFonts w:ascii="Times New Roman" w:hAnsi="Times New Roman" w:cs="Times New Roman"/>
          <w:color w:val="000000" w:themeColor="text1"/>
        </w:rPr>
        <w:t xml:space="preserve">The trainable gate on each </w:t>
      </w:r>
      <w:proofErr w:type="spellStart"/>
      <w:r w:rsidRPr="003007F5">
        <w:rPr>
          <w:rFonts w:ascii="Times New Roman" w:hAnsi="Times New Roman" w:cs="Times New Roman"/>
          <w:color w:val="000000" w:themeColor="text1"/>
        </w:rPr>
        <w:t>qubit</w:t>
      </w:r>
      <w:proofErr w:type="spellEnd"/>
      <w:r w:rsidRPr="003007F5">
        <w:rPr>
          <w:rFonts w:ascii="Times New Roman" w:hAnsi="Times New Roman" w:cs="Times New Roman"/>
          <w:color w:val="000000" w:themeColor="text1"/>
        </w:rPr>
        <w:t>. Three learnable angles (ϕ, θ, ω) compose two Z-rotations around a Y-rotation, giving full single-</w:t>
      </w:r>
      <w:proofErr w:type="spellStart"/>
      <w:r w:rsidRPr="003007F5">
        <w:rPr>
          <w:rFonts w:ascii="Times New Roman" w:hAnsi="Times New Roman" w:cs="Times New Roman"/>
          <w:color w:val="000000" w:themeColor="text1"/>
        </w:rPr>
        <w:t>qubit</w:t>
      </w:r>
      <w:proofErr w:type="spellEnd"/>
      <w:r w:rsidRPr="003007F5">
        <w:rPr>
          <w:rFonts w:ascii="Times New Roman" w:hAnsi="Times New Roman" w:cs="Times New Roman"/>
          <w:color w:val="000000" w:themeColor="text1"/>
        </w:rPr>
        <w:t xml:space="preserve"> control. Each of the 3 layers applies one Rot gate per </w:t>
      </w:r>
      <w:proofErr w:type="spellStart"/>
      <w:r w:rsidRPr="003007F5">
        <w:rPr>
          <w:rFonts w:ascii="Times New Roman" w:hAnsi="Times New Roman" w:cs="Times New Roman"/>
          <w:color w:val="000000" w:themeColor="text1"/>
        </w:rPr>
        <w:t>qubit</w:t>
      </w:r>
      <w:proofErr w:type="spellEnd"/>
      <w:r w:rsidRPr="003007F5">
        <w:rPr>
          <w:rFonts w:ascii="Times New Roman" w:hAnsi="Times New Roman" w:cs="Times New Roman"/>
          <w:color w:val="000000" w:themeColor="text1"/>
        </w:rPr>
        <w:t>.</w:t>
      </w:r>
    </w:p>
    <w:p w:rsidR="003007F5" w:rsidRPr="003007F5" w:rsidRDefault="003007F5" w:rsidP="003007F5">
      <w:pPr>
        <w:pStyle w:val="Heading2"/>
        <w:spacing w:line="360" w:lineRule="auto"/>
        <w:jc w:val="both"/>
        <w:rPr>
          <w:rFonts w:ascii="Times New Roman" w:hAnsi="Times New Roman" w:cs="Times New Roman"/>
          <w:color w:val="000000" w:themeColor="text1"/>
          <w:sz w:val="24"/>
          <w:szCs w:val="24"/>
        </w:rPr>
      </w:pPr>
      <w:bookmarkStart w:id="3" w:name="pauli-z-expectation-value-quantum-output"/>
      <w:r w:rsidRPr="003007F5">
        <w:rPr>
          <w:rFonts w:ascii="Times New Roman" w:hAnsi="Times New Roman" w:cs="Times New Roman"/>
          <w:color w:val="000000" w:themeColor="text1"/>
          <w:sz w:val="24"/>
          <w:szCs w:val="24"/>
        </w:rPr>
        <w:t>3. Pauli-Z Expectation Value — Quantum Output</w:t>
      </w:r>
    </w:p>
    <w:p w:rsidR="003007F5" w:rsidRPr="003007F5" w:rsidRDefault="003007F5" w:rsidP="003007F5">
      <w:pPr>
        <w:pStyle w:val="FirstParagraph"/>
        <w:spacing w:before="0" w:after="0"/>
        <w:jc w:val="both"/>
        <w:rPr>
          <w:rFonts w:ascii="Times New Roman" w:hAnsi="Times New Roman" w:cs="Times New Roman"/>
          <w:color w:val="000000" w:themeColor="text1"/>
        </w:rPr>
      </w:pPr>
      <m:oMathPara>
        <m:oMathParaPr>
          <m:jc m:val="center"/>
        </m:oMathParaPr>
        <m:oMath>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r>
            <w:rPr>
              <w:rFonts w:ascii="Cambria Math" w:hAnsi="Cambria Math" w:cs="Times New Roman"/>
              <w:color w:val="000000" w:themeColor="text1"/>
            </w:rPr>
            <m:t>ψ</m:t>
          </m:r>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i</m:t>
                  </m:r>
                </m:sub>
              </m:sSub>
            </m:e>
          </m:d>
          <m:r>
            <w:rPr>
              <w:rFonts w:ascii="Cambria Math" w:hAnsi="Cambria Math" w:cs="Times New Roman"/>
              <w:color w:val="000000" w:themeColor="text1"/>
            </w:rPr>
            <m:t>ψ</m:t>
          </m:r>
          <m:r>
            <m:rPr>
              <m:sty m:val="p"/>
            </m:rPr>
            <w:rPr>
              <w:rFonts w:ascii="Cambria Math" w:hAnsi="Cambria Math" w:cs="Times New Roman"/>
              <w:color w:val="000000" w:themeColor="text1"/>
            </w:rPr>
            <m:t>⟩,</m:t>
          </m:r>
          <m:r>
            <w:rPr>
              <w:rFonts w:ascii="Cambria Math" w:hAnsi="Cambria Math" w:cs="Times New Roman"/>
              <w:color w:val="000000" w:themeColor="text1"/>
            </w:rPr>
            <m:t> </m:t>
          </m:r>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r>
                <m:rPr>
                  <m:sty m:val="p"/>
                </m:rPr>
                <w:rPr>
                  <w:rFonts w:ascii="Cambria Math" w:hAnsi="Cambria Math" w:cs="Times New Roman"/>
                  <w:color w:val="000000" w:themeColor="text1"/>
                </w:rPr>
                <m:t>-</m:t>
              </m:r>
              <m:r>
                <w:rPr>
                  <w:rFonts w:ascii="Cambria Math" w:hAnsi="Cambria Math" w:cs="Times New Roman"/>
                  <w:color w:val="000000" w:themeColor="text1"/>
                </w:rPr>
                <m:t>1</m:t>
              </m:r>
              <m:r>
                <m:rPr>
                  <m:sty m:val="p"/>
                </m:rPr>
                <w:rPr>
                  <w:rFonts w:ascii="Cambria Math" w:hAnsi="Cambria Math" w:cs="Times New Roman"/>
                  <w:color w:val="000000" w:themeColor="text1"/>
                </w:rPr>
                <m:t>,+</m:t>
              </m:r>
              <m:r>
                <w:rPr>
                  <w:rFonts w:ascii="Cambria Math" w:hAnsi="Cambria Math" w:cs="Times New Roman"/>
                  <w:color w:val="000000" w:themeColor="text1"/>
                </w:rPr>
                <m:t>1</m:t>
              </m:r>
            </m:e>
          </m:d>
        </m:oMath>
      </m:oMathPara>
    </w:p>
    <w:p w:rsidR="003007F5" w:rsidRPr="003007F5" w:rsidRDefault="003007F5" w:rsidP="003007F5">
      <w:pPr>
        <w:pStyle w:val="FirstParagraph"/>
        <w:spacing w:before="0" w:after="0"/>
        <w:jc w:val="both"/>
        <w:rPr>
          <w:rFonts w:ascii="Times New Roman" w:hAnsi="Times New Roman" w:cs="Times New Roman"/>
          <w:color w:val="000000" w:themeColor="text1"/>
        </w:rPr>
      </w:pPr>
      <w:r w:rsidRPr="003007F5">
        <w:rPr>
          <w:rFonts w:ascii="Times New Roman" w:hAnsi="Times New Roman" w:cs="Times New Roman"/>
          <w:color w:val="000000" w:themeColor="text1"/>
        </w:rPr>
        <w:t>Output vector:</w:t>
      </w:r>
    </w:p>
    <w:p w:rsidR="003007F5" w:rsidRPr="003007F5" w:rsidRDefault="003007F5" w:rsidP="003007F5">
      <w:pPr>
        <w:pStyle w:val="BodyText"/>
        <w:spacing w:before="0" w:after="0"/>
        <w:jc w:val="both"/>
        <w:rPr>
          <w:rFonts w:ascii="Times New Roman" w:hAnsi="Times New Roman" w:cs="Times New Roman"/>
          <w:color w:val="000000" w:themeColor="text1"/>
        </w:rPr>
      </w:pPr>
      <m:oMathPara>
        <m:oMathParaPr>
          <m:jc m:val="center"/>
        </m:oMathParaPr>
        <m:oMath>
          <m:r>
            <m:rPr>
              <m:sty m:val="b"/>
            </m:rPr>
            <w:rPr>
              <w:rFonts w:ascii="Cambria Math" w:hAnsi="Cambria Math" w:cs="Times New Roman"/>
              <w:color w:val="000000" w:themeColor="text1"/>
            </w:rPr>
            <m:t>q</m:t>
          </m:r>
          <m:r>
            <m:rPr>
              <m:sty m:val="p"/>
            </m:rPr>
            <w:rPr>
              <w:rFonts w:ascii="Cambria Math" w:hAnsi="Cambria Math" w:cs="Times New Roman"/>
              <w:color w:val="000000" w:themeColor="text1"/>
            </w:rPr>
            <m:t>=</m:t>
          </m:r>
          <m:d>
            <m:dPr>
              <m:begChr m:val="["/>
              <m:endChr m:val="]"/>
              <m:ctrlPr>
                <w:rPr>
                  <w:rFonts w:ascii="Cambria Math" w:hAnsi="Cambria Math" w:cs="Times New Roman"/>
                  <w:color w:val="000000" w:themeColor="text1"/>
                </w:rPr>
              </m:ctrlPr>
            </m:dPr>
            <m:e>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0</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1</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2</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3</m:t>
                  </m:r>
                </m:sub>
              </m:sSub>
              <m:r>
                <m:rPr>
                  <m:sty m:val="p"/>
                </m:rPr>
                <w:rPr>
                  <w:rFonts w:ascii="Cambria Math" w:hAnsi="Cambria Math" w:cs="Times New Roman"/>
                  <w:color w:val="000000" w:themeColor="text1"/>
                </w:rPr>
                <m:t>⟩</m:t>
              </m:r>
            </m:e>
          </m:d>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r>
                <w:rPr>
                  <w:rFonts w:ascii="Cambria Math" w:hAnsi="Cambria Math" w:cs="Times New Roman"/>
                  <w:color w:val="000000" w:themeColor="text1"/>
                </w:rPr>
                <m:t>4</m:t>
              </m:r>
            </m:sup>
          </m:sSup>
        </m:oMath>
      </m:oMathPara>
    </w:p>
    <w:bookmarkEnd w:id="3"/>
    <w:p w:rsidR="003007F5" w:rsidRDefault="003007F5" w:rsidP="003007F5">
      <w:pPr>
        <w:pStyle w:val="BodyText"/>
        <w:spacing w:before="80" w:after="160" w:line="360" w:lineRule="auto"/>
        <w:jc w:val="both"/>
        <w:rPr>
          <w:rFonts w:ascii="Times New Roman" w:hAnsi="Times New Roman" w:cs="Times New Roman"/>
          <w:color w:val="000000" w:themeColor="text1"/>
        </w:rPr>
      </w:pPr>
    </w:p>
    <w:p w:rsidR="003007F5" w:rsidRDefault="003007F5" w:rsidP="003007F5">
      <w:pPr>
        <w:pStyle w:val="BodyText"/>
        <w:spacing w:before="0" w:after="0" w:line="48" w:lineRule="auto"/>
        <w:jc w:val="both"/>
        <w:rPr>
          <w:rFonts w:ascii="Times New Roman" w:hAnsi="Times New Roman" w:cs="Times New Roman"/>
          <w:color w:val="000000" w:themeColor="text1"/>
        </w:rPr>
      </w:pPr>
    </w:p>
    <w:p w:rsidR="003007F5" w:rsidRPr="003007F5" w:rsidRDefault="003007F5" w:rsidP="003007F5">
      <w:pPr>
        <w:pStyle w:val="BodyText"/>
        <w:spacing w:before="80" w:after="160" w:line="360" w:lineRule="auto"/>
        <w:jc w:val="both"/>
        <w:rPr>
          <w:rFonts w:ascii="Times New Roman" w:hAnsi="Times New Roman" w:cs="Times New Roman"/>
          <w:color w:val="000000" w:themeColor="text1"/>
        </w:rPr>
      </w:pPr>
      <w:r w:rsidRPr="003007F5">
        <w:rPr>
          <w:rFonts w:ascii="Times New Roman" w:hAnsi="Times New Roman" w:cs="Times New Roman"/>
          <w:color w:val="000000" w:themeColor="text1"/>
        </w:rPr>
        <w:t xml:space="preserve">How each </w:t>
      </w:r>
      <w:proofErr w:type="spellStart"/>
      <w:r w:rsidRPr="003007F5">
        <w:rPr>
          <w:rFonts w:ascii="Times New Roman" w:hAnsi="Times New Roman" w:cs="Times New Roman"/>
          <w:color w:val="000000" w:themeColor="text1"/>
        </w:rPr>
        <w:t>qubit</w:t>
      </w:r>
      <w:proofErr w:type="spellEnd"/>
      <w:r w:rsidRPr="003007F5">
        <w:rPr>
          <w:rFonts w:ascii="Times New Roman" w:hAnsi="Times New Roman" w:cs="Times New Roman"/>
          <w:color w:val="000000" w:themeColor="text1"/>
        </w:rPr>
        <w:t xml:space="preserve"> is read out after all </w:t>
      </w:r>
      <w:proofErr w:type="gramStart"/>
      <w:r w:rsidRPr="003007F5">
        <w:rPr>
          <w:rFonts w:ascii="Times New Roman" w:hAnsi="Times New Roman" w:cs="Times New Roman"/>
          <w:color w:val="000000" w:themeColor="text1"/>
        </w:rPr>
        <w:t>operations.</w:t>
      </w:r>
      <w:proofErr w:type="gramEnd"/>
      <w:r w:rsidRPr="003007F5">
        <w:rPr>
          <w:rFonts w:ascii="Times New Roman" w:hAnsi="Times New Roman" w:cs="Times New Roman"/>
          <w:color w:val="000000" w:themeColor="text1"/>
        </w:rPr>
        <w:t xml:space="preserve"> Each </w:t>
      </w:r>
      <w:proofErr w:type="spellStart"/>
      <w:r w:rsidRPr="003007F5">
        <w:rPr>
          <w:rFonts w:ascii="Times New Roman" w:hAnsi="Times New Roman" w:cs="Times New Roman"/>
          <w:color w:val="000000" w:themeColor="text1"/>
        </w:rPr>
        <w:t>qubit</w:t>
      </w:r>
      <w:proofErr w:type="spellEnd"/>
      <w:r w:rsidRPr="003007F5">
        <w:rPr>
          <w:rFonts w:ascii="Times New Roman" w:hAnsi="Times New Roman" w:cs="Times New Roman"/>
          <w:color w:val="000000" w:themeColor="text1"/>
        </w:rPr>
        <w:t xml:space="preserve"> returns a real number in [−1, +1] via the Pauli-Z observable. The four values together form the quantum feature vector q passed to the classical dense layers.</w:t>
      </w:r>
    </w:p>
    <w:p w:rsidR="003007F5" w:rsidRPr="003007F5" w:rsidRDefault="003007F5" w:rsidP="003007F5">
      <w:pPr>
        <w:pStyle w:val="Heading2"/>
        <w:spacing w:line="360" w:lineRule="auto"/>
        <w:jc w:val="both"/>
        <w:rPr>
          <w:rFonts w:ascii="Times New Roman" w:hAnsi="Times New Roman" w:cs="Times New Roman"/>
          <w:color w:val="000000" w:themeColor="text1"/>
          <w:sz w:val="24"/>
          <w:szCs w:val="24"/>
        </w:rPr>
      </w:pPr>
      <w:bookmarkStart w:id="4" w:name="parameter-shift-rule-quantum-gradient"/>
      <w:r w:rsidRPr="003007F5">
        <w:rPr>
          <w:rFonts w:ascii="Times New Roman" w:hAnsi="Times New Roman" w:cs="Times New Roman"/>
          <w:color w:val="000000" w:themeColor="text1"/>
          <w:sz w:val="24"/>
          <w:szCs w:val="24"/>
        </w:rPr>
        <w:t>4. Parameter-Shift Rule — Quantum Gradient</w:t>
      </w:r>
    </w:p>
    <w:p w:rsidR="003007F5" w:rsidRPr="003007F5" w:rsidRDefault="003007F5" w:rsidP="003007F5">
      <w:pPr>
        <w:pStyle w:val="FirstParagraph"/>
        <w:spacing w:before="0" w:after="0" w:line="360" w:lineRule="auto"/>
        <w:jc w:val="both"/>
        <w:rPr>
          <w:rFonts w:ascii="Times New Roman" w:hAnsi="Times New Roman" w:cs="Times New Roman"/>
          <w:color w:val="000000" w:themeColor="text1"/>
        </w:rPr>
      </w:pPr>
      <m:oMathPara>
        <m:oMathParaPr>
          <m:jc m:val="center"/>
        </m:oMathParaPr>
        <m:oMath>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m:t>
              </m:r>
              <m:r>
                <m:rPr>
                  <m:scr m:val="script"/>
                  <m:sty m:val="p"/>
                </m:rPr>
                <w:rPr>
                  <w:rFonts w:ascii="Cambria Math" w:hAnsi="Cambria Math" w:cs="Times New Roman"/>
                  <w:color w:val="000000" w:themeColor="text1"/>
                </w:rPr>
                <m:t>L</m:t>
              </m:r>
            </m:num>
            <m:den>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k</m:t>
                  </m:r>
                </m:sub>
              </m:sSub>
            </m:den>
          </m:f>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d>
            <m:dPr>
              <m:begChr m:val="["/>
              <m:endChr m:val="]"/>
              <m:ctrlPr>
                <w:rPr>
                  <w:rFonts w:ascii="Cambria Math" w:hAnsi="Cambria Math" w:cs="Times New Roman"/>
                  <w:color w:val="000000" w:themeColor="text1"/>
                </w:rPr>
              </m:ctrlPr>
            </m:dPr>
            <m:e>
              <m:r>
                <m:rPr>
                  <m:scr m:val="script"/>
                  <m:sty m:val="p"/>
                </m:rPr>
                <w:rPr>
                  <w:rFonts w:ascii="Cambria Math" w:hAnsi="Cambria Math" w:cs="Times New Roman"/>
                  <w:color w:val="000000" w:themeColor="text1"/>
                </w:rPr>
                <m:t>L</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π</m:t>
                      </m:r>
                    </m:num>
                    <m:den>
                      <m:r>
                        <w:rPr>
                          <w:rFonts w:ascii="Cambria Math" w:hAnsi="Cambria Math" w:cs="Times New Roman"/>
                          <w:color w:val="000000" w:themeColor="text1"/>
                        </w:rPr>
                        <m:t>2</m:t>
                      </m:r>
                    </m:den>
                  </m:f>
                </m:e>
              </m:d>
              <m:r>
                <m:rPr>
                  <m:scr m:val="script"/>
                  <m:sty m:val="p"/>
                </m:rPr>
                <w:rPr>
                  <w:rFonts w:ascii="Cambria Math" w:hAnsi="Cambria Math" w:cs="Times New Roman"/>
                  <w:color w:val="000000" w:themeColor="text1"/>
                </w:rPr>
                <m:t>-L</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k</m:t>
                      </m:r>
                    </m:sub>
                  </m:sSub>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π</m:t>
                      </m:r>
                    </m:num>
                    <m:den>
                      <m:r>
                        <w:rPr>
                          <w:rFonts w:ascii="Cambria Math" w:hAnsi="Cambria Math" w:cs="Times New Roman"/>
                          <w:color w:val="000000" w:themeColor="text1"/>
                        </w:rPr>
                        <m:t>2</m:t>
                      </m:r>
                    </m:den>
                  </m:f>
                </m:e>
              </m:d>
            </m:e>
          </m:d>
        </m:oMath>
      </m:oMathPara>
    </w:p>
    <w:bookmarkEnd w:id="4"/>
    <w:p w:rsidR="003007F5" w:rsidRPr="003007F5" w:rsidRDefault="003007F5" w:rsidP="003007F5">
      <w:pPr>
        <w:pStyle w:val="BodyText"/>
        <w:spacing w:before="80" w:after="160" w:line="360" w:lineRule="auto"/>
        <w:jc w:val="both"/>
        <w:rPr>
          <w:rFonts w:ascii="Times New Roman" w:hAnsi="Times New Roman" w:cs="Times New Roman"/>
          <w:color w:val="000000" w:themeColor="text1"/>
        </w:rPr>
      </w:pPr>
      <w:r w:rsidRPr="003007F5">
        <w:rPr>
          <w:rFonts w:ascii="Times New Roman" w:hAnsi="Times New Roman" w:cs="Times New Roman"/>
          <w:color w:val="000000" w:themeColor="text1"/>
        </w:rPr>
        <w:t xml:space="preserve">The quantum analogue of </w:t>
      </w:r>
      <w:proofErr w:type="spellStart"/>
      <w:r w:rsidRPr="003007F5">
        <w:rPr>
          <w:rFonts w:ascii="Times New Roman" w:hAnsi="Times New Roman" w:cs="Times New Roman"/>
          <w:color w:val="000000" w:themeColor="text1"/>
        </w:rPr>
        <w:t>backpropagation</w:t>
      </w:r>
      <w:proofErr w:type="spellEnd"/>
      <w:r w:rsidRPr="003007F5">
        <w:rPr>
          <w:rFonts w:ascii="Times New Roman" w:hAnsi="Times New Roman" w:cs="Times New Roman"/>
          <w:color w:val="000000" w:themeColor="text1"/>
        </w:rPr>
        <w:t>. Gradients cannot be computed by finite differences on hardware, so the circuit is evaluated twice with the parameter shifted by ±π/</w:t>
      </w:r>
      <w:r>
        <w:rPr>
          <w:rFonts w:ascii="Times New Roman" w:hAnsi="Times New Roman" w:cs="Times New Roman"/>
          <w:color w:val="000000" w:themeColor="text1"/>
        </w:rPr>
        <w:t xml:space="preserve">2 and the difference is taken </w:t>
      </w:r>
      <w:r w:rsidRPr="003007F5">
        <w:rPr>
          <w:rFonts w:ascii="Times New Roman" w:hAnsi="Times New Roman" w:cs="Times New Roman"/>
          <w:color w:val="000000" w:themeColor="text1"/>
        </w:rPr>
        <w:t>exact, not approximate.</w:t>
      </w:r>
    </w:p>
    <w:p w:rsidR="003007F5" w:rsidRPr="003007F5" w:rsidRDefault="003007F5" w:rsidP="003007F5">
      <w:pPr>
        <w:pStyle w:val="Heading2"/>
        <w:spacing w:line="360" w:lineRule="auto"/>
        <w:jc w:val="both"/>
        <w:rPr>
          <w:rFonts w:ascii="Times New Roman" w:hAnsi="Times New Roman" w:cs="Times New Roman"/>
          <w:color w:val="000000" w:themeColor="text1"/>
          <w:sz w:val="24"/>
          <w:szCs w:val="24"/>
        </w:rPr>
      </w:pPr>
      <w:bookmarkStart w:id="5" w:name="Xa081c1b29668423e2fe02e4dbda04d9c92a6e71"/>
      <w:r w:rsidRPr="003007F5">
        <w:rPr>
          <w:rFonts w:ascii="Times New Roman" w:hAnsi="Times New Roman" w:cs="Times New Roman"/>
          <w:color w:val="000000" w:themeColor="text1"/>
          <w:sz w:val="24"/>
          <w:szCs w:val="24"/>
        </w:rPr>
        <w:t>5. Strongly Entangling Layers — Total Trainable Parameters</w:t>
      </w:r>
    </w:p>
    <w:p w:rsidR="003007F5" w:rsidRPr="003007F5" w:rsidRDefault="003007F5" w:rsidP="003007F5">
      <w:pPr>
        <w:pStyle w:val="FirstParagraph"/>
        <w:spacing w:line="360" w:lineRule="auto"/>
        <w:jc w:val="both"/>
        <w:rPr>
          <w:rFonts w:ascii="Times New Roman" w:hAnsi="Times New Roman" w:cs="Times New Roman"/>
          <w:color w:val="000000" w:themeColor="text1"/>
        </w:rPr>
      </w:pPr>
      <m:oMathPara>
        <m:oMathParaPr>
          <m:jc m:val="center"/>
        </m:oMathParaPr>
        <m:oMath>
          <m:r>
            <w:rPr>
              <w:rFonts w:ascii="Cambria Math" w:hAnsi="Cambria Math" w:cs="Times New Roman"/>
              <w:color w:val="000000" w:themeColor="text1"/>
            </w:rPr>
            <m:t>W</m:t>
          </m:r>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r>
                <w:rPr>
                  <w:rFonts w:ascii="Cambria Math" w:hAnsi="Cambria Math" w:cs="Times New Roman"/>
                  <w:color w:val="000000" w:themeColor="text1"/>
                </w:rPr>
                <m:t>L</m:t>
              </m:r>
              <m:r>
                <m:rPr>
                  <m:sty m:val="p"/>
                </m:rPr>
                <w:rPr>
                  <w:rFonts w:ascii="Cambria Math" w:hAnsi="Cambria Math" w:cs="Times New Roman"/>
                  <w:color w:val="000000" w:themeColor="text1"/>
                </w:rPr>
                <m:t>×</m:t>
              </m:r>
              <m:r>
                <w:rPr>
                  <w:rFonts w:ascii="Cambria Math" w:hAnsi="Cambria Math" w:cs="Times New Roman"/>
                  <w:color w:val="000000" w:themeColor="text1"/>
                </w:rPr>
                <m:t>N</m:t>
              </m:r>
              <m:r>
                <m:rPr>
                  <m:sty m:val="p"/>
                </m:rPr>
                <w:rPr>
                  <w:rFonts w:ascii="Cambria Math" w:hAnsi="Cambria Math" w:cs="Times New Roman"/>
                  <w:color w:val="000000" w:themeColor="text1"/>
                </w:rPr>
                <m:t>×</m:t>
              </m:r>
              <m:r>
                <w:rPr>
                  <w:rFonts w:ascii="Cambria Math" w:hAnsi="Cambria Math" w:cs="Times New Roman"/>
                  <w:color w:val="000000" w:themeColor="text1"/>
                </w:rPr>
                <m:t>3</m:t>
              </m:r>
            </m:sup>
          </m:sSup>
          <m:r>
            <m:rPr>
              <m:sty m:val="p"/>
            </m:rPr>
            <w:rPr>
              <w:rFonts w:ascii="Cambria Math" w:hAnsi="Cambria Math" w:cs="Times New Roman"/>
              <w:color w:val="000000" w:themeColor="text1"/>
            </w:rPr>
            <m:t>=</m:t>
          </m:r>
          <m:sSup>
            <m:sSupPr>
              <m:ctrlPr>
                <w:rPr>
                  <w:rFonts w:ascii="Cambria Math" w:hAnsi="Cambria Math" w:cs="Times New Roman"/>
                  <w:color w:val="000000" w:themeColor="text1"/>
                </w:rPr>
              </m:ctrlPr>
            </m:sSupPr>
            <m:e>
              <m:r>
                <m:rPr>
                  <m:scr m:val="double-struck"/>
                  <m:sty m:val="p"/>
                </m:rPr>
                <w:rPr>
                  <w:rFonts w:ascii="Cambria Math" w:hAnsi="Cambria Math" w:cs="Times New Roman"/>
                  <w:color w:val="000000" w:themeColor="text1"/>
                </w:rPr>
                <m:t>R</m:t>
              </m:r>
            </m:e>
            <m:sup>
              <m:r>
                <w:rPr>
                  <w:rFonts w:ascii="Cambria Math" w:hAnsi="Cambria Math" w:cs="Times New Roman"/>
                  <w:color w:val="000000" w:themeColor="text1"/>
                </w:rPr>
                <m:t>3</m:t>
              </m:r>
              <m:r>
                <m:rPr>
                  <m:sty m:val="p"/>
                </m:rPr>
                <w:rPr>
                  <w:rFonts w:ascii="Cambria Math" w:hAnsi="Cambria Math" w:cs="Times New Roman"/>
                  <w:color w:val="000000" w:themeColor="text1"/>
                </w:rPr>
                <m:t>×</m:t>
              </m:r>
              <m:r>
                <w:rPr>
                  <w:rFonts w:ascii="Cambria Math" w:hAnsi="Cambria Math" w:cs="Times New Roman"/>
                  <w:color w:val="000000" w:themeColor="text1"/>
                </w:rPr>
                <m:t>4</m:t>
              </m:r>
              <m:r>
                <m:rPr>
                  <m:sty m:val="p"/>
                </m:rPr>
                <w:rPr>
                  <w:rFonts w:ascii="Cambria Math" w:hAnsi="Cambria Math" w:cs="Times New Roman"/>
                  <w:color w:val="000000" w:themeColor="text1"/>
                </w:rPr>
                <m:t>×</m:t>
              </m:r>
              <m:r>
                <w:rPr>
                  <w:rFonts w:ascii="Cambria Math" w:hAnsi="Cambria Math" w:cs="Times New Roman"/>
                  <w:color w:val="000000" w:themeColor="text1"/>
                </w:rPr>
                <m:t>3</m:t>
              </m:r>
            </m:sup>
          </m:sSup>
          <m:r>
            <m:rPr>
              <m:sty m:val="p"/>
            </m:rPr>
            <w:rPr>
              <w:rFonts w:ascii="Cambria Math" w:hAnsi="Cambria Math" w:cs="Times New Roman"/>
              <w:color w:val="000000" w:themeColor="text1"/>
            </w:rPr>
            <m:t>=</m:t>
          </m:r>
          <m:r>
            <w:rPr>
              <w:rFonts w:ascii="Cambria Math" w:hAnsi="Cambria Math" w:cs="Times New Roman"/>
              <w:color w:val="000000" w:themeColor="text1"/>
            </w:rPr>
            <m:t>36</m:t>
          </m:r>
          <m:r>
            <m:rPr>
              <m:nor/>
            </m:rPr>
            <w:rPr>
              <w:rFonts w:ascii="Times New Roman" w:hAnsi="Times New Roman" w:cs="Times New Roman"/>
              <w:color w:val="000000" w:themeColor="text1"/>
            </w:rPr>
            <m:t xml:space="preserve"> parameters</m:t>
          </m:r>
        </m:oMath>
      </m:oMathPara>
    </w:p>
    <w:p w:rsidR="003007F5" w:rsidRPr="003007F5" w:rsidRDefault="003007F5" w:rsidP="003007F5">
      <w:pPr>
        <w:pStyle w:val="FirstParagraph"/>
        <w:spacing w:line="360" w:lineRule="auto"/>
        <w:jc w:val="both"/>
        <w:rPr>
          <w:rFonts w:ascii="Times New Roman" w:hAnsi="Times New Roman" w:cs="Times New Roman"/>
          <w:color w:val="000000" w:themeColor="text1"/>
        </w:rPr>
      </w:pPr>
      <w:proofErr w:type="gramStart"/>
      <w:r w:rsidRPr="003007F5">
        <w:rPr>
          <w:rFonts w:ascii="Times New Roman" w:hAnsi="Times New Roman" w:cs="Times New Roman"/>
          <w:color w:val="000000" w:themeColor="text1"/>
        </w:rPr>
        <w:t>where</w:t>
      </w:r>
      <w:proofErr w:type="gramEnd"/>
      <w:r w:rsidRPr="003007F5">
        <w:rPr>
          <w:rFonts w:ascii="Times New Roman" w:hAnsi="Times New Roman" w:cs="Times New Roman"/>
          <w:color w:val="000000" w:themeColor="text1"/>
        </w:rPr>
        <w:t xml:space="preserve"> </w:t>
      </w:r>
      <m:oMath>
        <m:r>
          <w:rPr>
            <w:rFonts w:ascii="Cambria Math" w:hAnsi="Cambria Math" w:cs="Times New Roman"/>
            <w:color w:val="000000" w:themeColor="text1"/>
          </w:rPr>
          <m:t>L</m:t>
        </m:r>
        <m:r>
          <m:rPr>
            <m:sty m:val="p"/>
          </m:rPr>
          <w:rPr>
            <w:rFonts w:ascii="Cambria Math" w:hAnsi="Cambria Math" w:cs="Times New Roman"/>
            <w:color w:val="000000" w:themeColor="text1"/>
          </w:rPr>
          <m:t>=</m:t>
        </m:r>
        <m:r>
          <w:rPr>
            <w:rFonts w:ascii="Cambria Math" w:hAnsi="Cambria Math" w:cs="Times New Roman"/>
            <w:color w:val="000000" w:themeColor="text1"/>
          </w:rPr>
          <m:t>3</m:t>
        </m:r>
      </m:oMath>
      <w:r w:rsidRPr="003007F5">
        <w:rPr>
          <w:rFonts w:ascii="Times New Roman" w:hAnsi="Times New Roman" w:cs="Times New Roman"/>
          <w:color w:val="000000" w:themeColor="text1"/>
        </w:rPr>
        <w:t xml:space="preserve"> layers, </w:t>
      </w:r>
      <m:oMath>
        <m:r>
          <w:rPr>
            <w:rFonts w:ascii="Cambria Math" w:hAnsi="Cambria Math" w:cs="Times New Roman"/>
            <w:color w:val="000000" w:themeColor="text1"/>
          </w:rPr>
          <m:t>N</m:t>
        </m:r>
        <m:r>
          <m:rPr>
            <m:sty m:val="p"/>
          </m:rPr>
          <w:rPr>
            <w:rFonts w:ascii="Cambria Math" w:hAnsi="Cambria Math" w:cs="Times New Roman"/>
            <w:color w:val="000000" w:themeColor="text1"/>
          </w:rPr>
          <m:t>=</m:t>
        </m:r>
        <m:r>
          <w:rPr>
            <w:rFonts w:ascii="Cambria Math" w:hAnsi="Cambria Math" w:cs="Times New Roman"/>
            <w:color w:val="000000" w:themeColor="text1"/>
          </w:rPr>
          <m:t>4</m:t>
        </m:r>
      </m:oMath>
      <w:r w:rsidRPr="003007F5">
        <w:rPr>
          <w:rFonts w:ascii="Times New Roman" w:hAnsi="Times New Roman" w:cs="Times New Roman"/>
          <w:color w:val="000000" w:themeColor="text1"/>
        </w:rPr>
        <w:t xml:space="preserve"> qubits, and 3 Euler angles </w:t>
      </w:r>
      <m:oMath>
        <m:d>
          <m:dPr>
            <m:ctrlPr>
              <w:rPr>
                <w:rFonts w:ascii="Cambria Math" w:hAnsi="Cambria Math" w:cs="Times New Roman"/>
                <w:color w:val="000000" w:themeColor="text1"/>
              </w:rPr>
            </m:ctrlPr>
          </m:dPr>
          <m:e>
            <m:r>
              <w:rPr>
                <w:rFonts w:ascii="Cambria Math" w:hAnsi="Cambria Math" w:cs="Times New Roman"/>
                <w:color w:val="000000" w:themeColor="text1"/>
              </w:rPr>
              <m:t>ϕ</m:t>
            </m:r>
            <m:r>
              <m:rPr>
                <m:sty m:val="p"/>
              </m:rPr>
              <w:rPr>
                <w:rFonts w:ascii="Cambria Math" w:hAnsi="Cambria Math" w:cs="Times New Roman"/>
                <w:color w:val="000000" w:themeColor="text1"/>
              </w:rPr>
              <m:t>,</m:t>
            </m:r>
            <m:r>
              <w:rPr>
                <w:rFonts w:ascii="Cambria Math" w:hAnsi="Cambria Math" w:cs="Times New Roman"/>
                <w:color w:val="000000" w:themeColor="text1"/>
              </w:rPr>
              <m:t>θ</m:t>
            </m:r>
            <m:r>
              <m:rPr>
                <m:sty m:val="p"/>
              </m:rPr>
              <w:rPr>
                <w:rFonts w:ascii="Cambria Math" w:hAnsi="Cambria Math" w:cs="Times New Roman"/>
                <w:color w:val="000000" w:themeColor="text1"/>
              </w:rPr>
              <m:t>,</m:t>
            </m:r>
            <m:r>
              <w:rPr>
                <w:rFonts w:ascii="Cambria Math" w:hAnsi="Cambria Math" w:cs="Times New Roman"/>
                <w:color w:val="000000" w:themeColor="text1"/>
              </w:rPr>
              <m:t>ω</m:t>
            </m:r>
          </m:e>
        </m:d>
      </m:oMath>
      <w:r w:rsidRPr="003007F5">
        <w:rPr>
          <w:rFonts w:ascii="Times New Roman" w:hAnsi="Times New Roman" w:cs="Times New Roman"/>
          <w:color w:val="000000" w:themeColor="text1"/>
        </w:rPr>
        <w:t xml:space="preserve"> per qubit.</w:t>
      </w:r>
    </w:p>
    <w:bookmarkEnd w:id="0"/>
    <w:bookmarkEnd w:id="5"/>
    <w:p w:rsidR="001543C5" w:rsidRPr="00510E5B" w:rsidRDefault="00727CFB" w:rsidP="00536517">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The co</w:t>
      </w:r>
      <w:r w:rsidR="008C377A" w:rsidRPr="00510E5B">
        <w:rPr>
          <w:rFonts w:eastAsia="Arial"/>
          <w:color w:val="000000" w:themeColor="text1"/>
          <w:lang w:val="en-IN" w:eastAsia="en-IN"/>
        </w:rPr>
        <w:t>mplete 4-qubit quantum circuit</w:t>
      </w:r>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AngleEmbedding</w:t>
      </w:r>
      <w:proofErr w:type="spellEnd"/>
      <w:r w:rsidRPr="00510E5B">
        <w:rPr>
          <w:rFonts w:eastAsia="Arial"/>
          <w:color w:val="000000" w:themeColor="text1"/>
          <w:lang w:val="en-IN" w:eastAsia="en-IN"/>
        </w:rPr>
        <w:t xml:space="preserve">, three </w:t>
      </w:r>
      <w:proofErr w:type="spellStart"/>
      <w:r w:rsidRPr="00510E5B">
        <w:rPr>
          <w:rFonts w:eastAsia="Arial"/>
          <w:color w:val="000000" w:themeColor="text1"/>
          <w:lang w:val="en-IN" w:eastAsia="en-IN"/>
        </w:rPr>
        <w:t>StronglyEntanglingLayers</w:t>
      </w:r>
      <w:proofErr w:type="spellEnd"/>
      <w:r w:rsidRPr="00510E5B">
        <w:rPr>
          <w:rFonts w:eastAsia="Arial"/>
          <w:color w:val="000000" w:themeColor="text1"/>
          <w:lang w:val="en-IN" w:eastAsia="en-IN"/>
        </w:rPr>
        <w:t xml:space="preserve"> with CNOT entangle</w:t>
      </w:r>
      <w:r w:rsidR="008C377A" w:rsidRPr="00510E5B">
        <w:rPr>
          <w:rFonts w:eastAsia="Arial"/>
          <w:color w:val="000000" w:themeColor="text1"/>
          <w:lang w:val="en-IN" w:eastAsia="en-IN"/>
        </w:rPr>
        <w:t xml:space="preserve">ment, and </w:t>
      </w:r>
      <w:proofErr w:type="spellStart"/>
      <w:r w:rsidR="008C377A" w:rsidRPr="00510E5B">
        <w:rPr>
          <w:rFonts w:eastAsia="Arial"/>
          <w:color w:val="000000" w:themeColor="text1"/>
          <w:lang w:val="en-IN" w:eastAsia="en-IN"/>
        </w:rPr>
        <w:t>PauliZ</w:t>
      </w:r>
      <w:proofErr w:type="spellEnd"/>
      <w:r w:rsidR="008C377A" w:rsidRPr="00510E5B">
        <w:rPr>
          <w:rFonts w:eastAsia="Arial"/>
          <w:color w:val="000000" w:themeColor="text1"/>
          <w:lang w:val="en-IN" w:eastAsia="en-IN"/>
        </w:rPr>
        <w:t xml:space="preserve"> measurements </w:t>
      </w:r>
      <w:r w:rsidRPr="00510E5B">
        <w:rPr>
          <w:rFonts w:eastAsia="Arial"/>
          <w:color w:val="000000" w:themeColor="text1"/>
          <w:lang w:val="en-IN" w:eastAsia="en-IN"/>
        </w:rPr>
        <w:t>is shown in the circuit diagram below:</w:t>
      </w:r>
    </w:p>
    <w:p w:rsidR="001543C5" w:rsidRPr="00510E5B" w:rsidRDefault="00727CFB" w:rsidP="00966BB8">
      <w:pPr>
        <w:spacing w:before="160" w:after="80" w:line="360" w:lineRule="auto"/>
        <w:jc w:val="center"/>
        <w:rPr>
          <w:rFonts w:eastAsia="Arial"/>
          <w:color w:val="000000" w:themeColor="text1"/>
          <w:lang w:val="en-IN" w:eastAsia="en-IN"/>
        </w:rPr>
      </w:pPr>
      <w:r w:rsidRPr="00510E5B">
        <w:rPr>
          <w:noProof/>
          <w:color w:val="000000" w:themeColor="text1"/>
          <w:lang w:val="en-IN" w:eastAsia="en-IN"/>
        </w:rPr>
        <w:drawing>
          <wp:inline distT="0" distB="0" distL="0" distR="0" wp14:anchorId="79AA485E" wp14:editId="14A7264D">
            <wp:extent cx="6096000" cy="2654300"/>
            <wp:effectExtent l="0" t="0" r="0" b="0"/>
            <wp:docPr id="1015145895" name="Picture 7" descr="C:\Users\DELL\Downloads\WhatsApp Image 2026-05-24 at 12.25.39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45895" name="Picture 12" descr="C:\Users\DELL\Downloads\WhatsApp Image 2026-05-24 at 12.25.39 AM (1).jpe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6102255" cy="2657024"/>
                    </a:xfrm>
                    <a:prstGeom prst="rect">
                      <a:avLst/>
                    </a:prstGeom>
                    <a:noFill/>
                    <a:ln>
                      <a:noFill/>
                    </a:ln>
                  </pic:spPr>
                </pic:pic>
              </a:graphicData>
            </a:graphic>
          </wp:inline>
        </w:drawing>
      </w:r>
    </w:p>
    <w:p w:rsidR="001543C5" w:rsidRPr="00510E5B" w:rsidRDefault="00332C42" w:rsidP="002C4861">
      <w:pPr>
        <w:spacing w:before="80" w:after="200" w:line="360" w:lineRule="auto"/>
        <w:jc w:val="center"/>
        <w:rPr>
          <w:rFonts w:eastAsia="Arial"/>
          <w:b/>
          <w:iCs/>
          <w:color w:val="000000" w:themeColor="text1"/>
          <w:lang w:val="en-IN" w:eastAsia="en-IN"/>
        </w:rPr>
      </w:pPr>
      <w:r w:rsidRPr="00510E5B">
        <w:rPr>
          <w:rFonts w:eastAsia="Arial"/>
          <w:b/>
          <w:iCs/>
          <w:color w:val="000000" w:themeColor="text1"/>
          <w:lang w:val="en-IN" w:eastAsia="en-IN"/>
        </w:rPr>
        <w:t>Figure 5.6</w:t>
      </w:r>
      <w:r w:rsidR="00727CFB" w:rsidRPr="00510E5B">
        <w:rPr>
          <w:rFonts w:eastAsia="Arial"/>
          <w:b/>
          <w:iCs/>
          <w:color w:val="000000" w:themeColor="text1"/>
          <w:lang w:val="en-IN" w:eastAsia="en-IN"/>
        </w:rPr>
        <w:t xml:space="preserve"> </w:t>
      </w:r>
      <w:r w:rsidR="00536517" w:rsidRPr="00510E5B">
        <w:rPr>
          <w:rFonts w:eastAsia="Arial"/>
          <w:b/>
          <w:iCs/>
          <w:color w:val="000000" w:themeColor="text1"/>
          <w:lang w:val="en-IN" w:eastAsia="en-IN"/>
        </w:rPr>
        <w:t>Quantum Circuit Implementation: 4-Qubit Angle</w:t>
      </w:r>
      <w:r w:rsidR="00727CFB" w:rsidRPr="00510E5B">
        <w:rPr>
          <w:rFonts w:eastAsia="Arial"/>
          <w:b/>
          <w:iCs/>
          <w:color w:val="000000" w:themeColor="text1"/>
          <w:lang w:val="en-IN" w:eastAsia="en-IN"/>
        </w:rPr>
        <w:t xml:space="preserve"> </w:t>
      </w:r>
      <w:r w:rsidR="00536517" w:rsidRPr="00510E5B">
        <w:rPr>
          <w:rFonts w:eastAsia="Arial"/>
          <w:b/>
          <w:iCs/>
          <w:color w:val="000000" w:themeColor="text1"/>
          <w:lang w:val="en-IN" w:eastAsia="en-IN"/>
        </w:rPr>
        <w:t>Embedding (RX) + 3× Strongly</w:t>
      </w:r>
      <w:r w:rsidR="00727CFB" w:rsidRPr="00510E5B">
        <w:rPr>
          <w:rFonts w:eastAsia="Arial"/>
          <w:b/>
          <w:iCs/>
          <w:color w:val="000000" w:themeColor="text1"/>
          <w:lang w:val="en-IN" w:eastAsia="en-IN"/>
        </w:rPr>
        <w:t xml:space="preserve"> </w:t>
      </w:r>
      <w:r w:rsidR="00536517" w:rsidRPr="00510E5B">
        <w:rPr>
          <w:rFonts w:eastAsia="Arial"/>
          <w:b/>
          <w:iCs/>
          <w:color w:val="000000" w:themeColor="text1"/>
          <w:lang w:val="en-IN" w:eastAsia="en-IN"/>
        </w:rPr>
        <w:t>Entangling</w:t>
      </w:r>
      <w:r w:rsidR="00727CFB" w:rsidRPr="00510E5B">
        <w:rPr>
          <w:rFonts w:eastAsia="Arial"/>
          <w:b/>
          <w:iCs/>
          <w:color w:val="000000" w:themeColor="text1"/>
          <w:lang w:val="en-IN" w:eastAsia="en-IN"/>
        </w:rPr>
        <w:t xml:space="preserve"> </w:t>
      </w:r>
      <w:r w:rsidR="00536517" w:rsidRPr="00510E5B">
        <w:rPr>
          <w:rFonts w:eastAsia="Arial"/>
          <w:b/>
          <w:iCs/>
          <w:color w:val="000000" w:themeColor="text1"/>
          <w:lang w:val="en-IN" w:eastAsia="en-IN"/>
        </w:rPr>
        <w:t>Layers (</w:t>
      </w:r>
      <w:proofErr w:type="spellStart"/>
      <w:r w:rsidR="00536517" w:rsidRPr="00510E5B">
        <w:rPr>
          <w:rFonts w:eastAsia="Arial"/>
          <w:b/>
          <w:iCs/>
          <w:color w:val="000000" w:themeColor="text1"/>
          <w:lang w:val="en-IN" w:eastAsia="en-IN"/>
        </w:rPr>
        <w:t>CNOT+Rot</w:t>
      </w:r>
      <w:proofErr w:type="spellEnd"/>
      <w:r w:rsidR="00536517" w:rsidRPr="00510E5B">
        <w:rPr>
          <w:rFonts w:eastAsia="Arial"/>
          <w:b/>
          <w:iCs/>
          <w:color w:val="000000" w:themeColor="text1"/>
          <w:lang w:val="en-IN" w:eastAsia="en-IN"/>
        </w:rPr>
        <w:t xml:space="preserve">) + </w:t>
      </w:r>
      <w:proofErr w:type="spellStart"/>
      <w:r w:rsidR="00536517" w:rsidRPr="00510E5B">
        <w:rPr>
          <w:rFonts w:eastAsia="Arial"/>
          <w:b/>
          <w:iCs/>
          <w:color w:val="000000" w:themeColor="text1"/>
          <w:lang w:val="en-IN" w:eastAsia="en-IN"/>
        </w:rPr>
        <w:t>PauliZ</w:t>
      </w:r>
      <w:proofErr w:type="spellEnd"/>
      <w:r w:rsidR="00536517" w:rsidRPr="00510E5B">
        <w:rPr>
          <w:rFonts w:eastAsia="Arial"/>
          <w:b/>
          <w:iCs/>
          <w:color w:val="000000" w:themeColor="text1"/>
          <w:lang w:val="en-IN" w:eastAsia="en-IN"/>
        </w:rPr>
        <w:t xml:space="preserve"> Measurement. Weight tensor shape: (3, 4, 3) = 36 trainable parameters.</w:t>
      </w:r>
    </w:p>
    <w:p w:rsidR="00BE3C90" w:rsidRPr="00510E5B" w:rsidRDefault="00BE3C90" w:rsidP="003007F5">
      <w:pPr>
        <w:spacing w:line="120" w:lineRule="auto"/>
        <w:jc w:val="both"/>
        <w:rPr>
          <w:rFonts w:eastAsia="Arial"/>
          <w:color w:val="000000" w:themeColor="text1"/>
          <w:lang w:val="en-IN" w:eastAsia="en-IN"/>
        </w:rPr>
      </w:pPr>
    </w:p>
    <w:p w:rsidR="001543C5" w:rsidRPr="00510E5B" w:rsidRDefault="00727CFB" w:rsidP="00536517">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 xml:space="preserve">5.3.2  </w:t>
      </w:r>
      <w:proofErr w:type="spellStart"/>
      <w:r w:rsidRPr="00510E5B">
        <w:rPr>
          <w:rFonts w:eastAsia="Arial"/>
          <w:b/>
          <w:bCs/>
          <w:color w:val="000000" w:themeColor="text1"/>
          <w:sz w:val="28"/>
          <w:szCs w:val="28"/>
          <w:lang w:val="en-IN" w:eastAsia="en-IN"/>
        </w:rPr>
        <w:t>HybridQCNN</w:t>
      </w:r>
      <w:proofErr w:type="spellEnd"/>
      <w:proofErr w:type="gramEnd"/>
      <w:r w:rsidRPr="00510E5B">
        <w:rPr>
          <w:rFonts w:eastAsia="Arial"/>
          <w:b/>
          <w:bCs/>
          <w:color w:val="000000" w:themeColor="text1"/>
          <w:sz w:val="28"/>
          <w:szCs w:val="28"/>
          <w:lang w:val="en-IN" w:eastAsia="en-IN"/>
        </w:rPr>
        <w:t xml:space="preserve"> Model Class</w:t>
      </w:r>
    </w:p>
    <w:p w:rsidR="001543C5" w:rsidRPr="00510E5B" w:rsidRDefault="00727CFB" w:rsidP="00041712">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w:t>
      </w:r>
      <w:proofErr w:type="spellStart"/>
      <w:r w:rsidRPr="00510E5B">
        <w:rPr>
          <w:rFonts w:eastAsia="Arial"/>
          <w:color w:val="000000" w:themeColor="text1"/>
          <w:lang w:val="en-IN" w:eastAsia="en-IN"/>
        </w:rPr>
        <w:t>HybridQCNN</w:t>
      </w:r>
      <w:proofErr w:type="spellEnd"/>
      <w:r w:rsidRPr="00510E5B">
        <w:rPr>
          <w:rFonts w:eastAsia="Arial"/>
          <w:color w:val="000000" w:themeColor="text1"/>
          <w:lang w:val="en-IN" w:eastAsia="en-IN"/>
        </w:rPr>
        <w:t xml:space="preserve"> class (</w:t>
      </w:r>
      <w:proofErr w:type="spellStart"/>
      <w:r w:rsidRPr="00510E5B">
        <w:rPr>
          <w:rFonts w:eastAsia="Arial"/>
          <w:color w:val="000000" w:themeColor="text1"/>
          <w:lang w:val="en-IN" w:eastAsia="en-IN"/>
        </w:rPr>
        <w:t>nn.Module</w:t>
      </w:r>
      <w:proofErr w:type="spellEnd"/>
      <w:r w:rsidRPr="00510E5B">
        <w:rPr>
          <w:rFonts w:eastAsia="Arial"/>
          <w:color w:val="000000" w:themeColor="text1"/>
          <w:lang w:val="en-IN" w:eastAsia="en-IN"/>
        </w:rPr>
        <w:t>) is the c</w:t>
      </w:r>
      <w:r w:rsidR="00332C42" w:rsidRPr="00510E5B">
        <w:rPr>
          <w:rFonts w:eastAsia="Arial"/>
          <w:color w:val="000000" w:themeColor="text1"/>
          <w:lang w:val="en-IN" w:eastAsia="en-IN"/>
        </w:rPr>
        <w:t>entral implementation artefact</w:t>
      </w:r>
      <w:r w:rsidRPr="00510E5B">
        <w:rPr>
          <w:rFonts w:eastAsia="Arial"/>
          <w:color w:val="000000" w:themeColor="text1"/>
          <w:lang w:val="en-IN" w:eastAsia="en-IN"/>
        </w:rPr>
        <w:t xml:space="preserve"> it assembles the four sequential pipeline stages and provides the progressive unfreezing API used by the training loop. The __</w:t>
      </w:r>
      <w:proofErr w:type="spellStart"/>
      <w:r w:rsidRPr="00510E5B">
        <w:rPr>
          <w:rFonts w:eastAsia="Arial"/>
          <w:color w:val="000000" w:themeColor="text1"/>
          <w:lang w:val="en-IN" w:eastAsia="en-IN"/>
        </w:rPr>
        <w:t>init</w:t>
      </w:r>
      <w:proofErr w:type="spellEnd"/>
      <w:r w:rsidRPr="00510E5B">
        <w:rPr>
          <w:rFonts w:eastAsia="Arial"/>
          <w:color w:val="000000" w:themeColor="text1"/>
          <w:lang w:val="en-IN" w:eastAsia="en-IN"/>
        </w:rPr>
        <w:t>__ constructor initialises all sub-modules with their respective weight schemes and applies the initial freeze state (backbone frozen, quantum frozen in Phase 1).</w:t>
      </w: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000" w:firstRow="0" w:lastRow="0" w:firstColumn="0" w:lastColumn="0" w:noHBand="0" w:noVBand="0"/>
      </w:tblPr>
      <w:tblGrid>
        <w:gridCol w:w="1089"/>
        <w:gridCol w:w="2074"/>
        <w:gridCol w:w="1551"/>
        <w:gridCol w:w="2229"/>
        <w:gridCol w:w="2750"/>
      </w:tblGrid>
      <w:tr w:rsidR="00F85FD1" w:rsidRPr="00510E5B" w:rsidTr="00B444C3">
        <w:trPr>
          <w:trHeight w:val="781"/>
          <w:jc w:val="center"/>
        </w:trPr>
        <w:tc>
          <w:tcPr>
            <w:tcW w:w="1089"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Stage</w:t>
            </w:r>
          </w:p>
        </w:tc>
        <w:tc>
          <w:tcPr>
            <w:tcW w:w="2074"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Module</w:t>
            </w:r>
          </w:p>
        </w:tc>
        <w:tc>
          <w:tcPr>
            <w:tcW w:w="1551"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Output Shape</w:t>
            </w:r>
          </w:p>
        </w:tc>
        <w:tc>
          <w:tcPr>
            <w:tcW w:w="2229"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 xml:space="preserve">Trainable </w:t>
            </w:r>
            <w:proofErr w:type="spellStart"/>
            <w:r w:rsidRPr="00510E5B">
              <w:rPr>
                <w:rFonts w:eastAsia="Arial"/>
                <w:b/>
                <w:bCs/>
                <w:color w:val="000000" w:themeColor="text1"/>
                <w:lang w:val="en-IN" w:eastAsia="en-IN"/>
              </w:rPr>
              <w:t>Params</w:t>
            </w:r>
            <w:proofErr w:type="spellEnd"/>
          </w:p>
        </w:tc>
        <w:tc>
          <w:tcPr>
            <w:tcW w:w="275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Frozen in Phase 1</w:t>
            </w:r>
          </w:p>
        </w:tc>
      </w:tr>
      <w:tr w:rsidR="00F85FD1" w:rsidRPr="00510E5B" w:rsidTr="00B444C3">
        <w:trPr>
          <w:trHeight w:val="781"/>
          <w:jc w:val="center"/>
        </w:trPr>
        <w:tc>
          <w:tcPr>
            <w:tcW w:w="108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1</w:t>
            </w:r>
          </w:p>
        </w:tc>
        <w:tc>
          <w:tcPr>
            <w:tcW w:w="20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EfficientNet-B1 Backbone</w:t>
            </w:r>
          </w:p>
        </w:tc>
        <w:tc>
          <w:tcPr>
            <w:tcW w:w="15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(B, 1280)</w:t>
            </w:r>
          </w:p>
        </w:tc>
        <w:tc>
          <w:tcPr>
            <w:tcW w:w="22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~6.52M (blocks[5:] later)</w:t>
            </w:r>
          </w:p>
        </w:tc>
        <w:tc>
          <w:tcPr>
            <w:tcW w:w="2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YES — fully frozen</w:t>
            </w:r>
          </w:p>
        </w:tc>
      </w:tr>
      <w:tr w:rsidR="00F85FD1" w:rsidRPr="00510E5B" w:rsidTr="00B444C3">
        <w:trPr>
          <w:trHeight w:val="26"/>
          <w:jc w:val="center"/>
        </w:trPr>
        <w:tc>
          <w:tcPr>
            <w:tcW w:w="108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2</w:t>
            </w:r>
          </w:p>
        </w:tc>
        <w:tc>
          <w:tcPr>
            <w:tcW w:w="20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Classical Neck (MLP)</w:t>
            </w:r>
          </w:p>
        </w:tc>
        <w:tc>
          <w:tcPr>
            <w:tcW w:w="15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(B, 4) </w:t>
            </w:r>
            <w:r w:rsidRPr="00510E5B">
              <w:rPr>
                <w:rFonts w:ascii="Cambria Math" w:eastAsia="Arial" w:hAnsi="Cambria Math" w:cs="Cambria Math"/>
                <w:color w:val="000000" w:themeColor="text1"/>
                <w:lang w:val="en-IN" w:eastAsia="en-IN"/>
              </w:rPr>
              <w:t>∈</w:t>
            </w:r>
            <w:r w:rsidRPr="00510E5B">
              <w:rPr>
                <w:rFonts w:eastAsia="Arial"/>
                <w:color w:val="000000" w:themeColor="text1"/>
                <w:lang w:val="en-IN" w:eastAsia="en-IN"/>
              </w:rPr>
              <w:t xml:space="preserve"> [−1,+1]</w:t>
            </w:r>
          </w:p>
        </w:tc>
        <w:tc>
          <w:tcPr>
            <w:tcW w:w="22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~334K</w:t>
            </w:r>
          </w:p>
        </w:tc>
        <w:tc>
          <w:tcPr>
            <w:tcW w:w="2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NO — trained from epoch 1</w:t>
            </w:r>
          </w:p>
        </w:tc>
      </w:tr>
      <w:tr w:rsidR="00F85FD1" w:rsidRPr="00510E5B" w:rsidTr="00B444C3">
        <w:trPr>
          <w:trHeight w:val="791"/>
          <w:jc w:val="center"/>
        </w:trPr>
        <w:tc>
          <w:tcPr>
            <w:tcW w:w="108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3</w:t>
            </w:r>
          </w:p>
        </w:tc>
        <w:tc>
          <w:tcPr>
            <w:tcW w:w="20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PennyLane</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TorchLayer</w:t>
            </w:r>
            <w:proofErr w:type="spellEnd"/>
          </w:p>
        </w:tc>
        <w:tc>
          <w:tcPr>
            <w:tcW w:w="15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(B, 4) </w:t>
            </w:r>
            <w:r w:rsidRPr="00510E5B">
              <w:rPr>
                <w:rFonts w:ascii="Cambria Math" w:eastAsia="Arial" w:hAnsi="Cambria Math" w:cs="Cambria Math"/>
                <w:color w:val="000000" w:themeColor="text1"/>
                <w:lang w:val="en-IN" w:eastAsia="en-IN"/>
              </w:rPr>
              <w:t>∈</w:t>
            </w:r>
            <w:r w:rsidRPr="00510E5B">
              <w:rPr>
                <w:rFonts w:eastAsia="Arial"/>
                <w:color w:val="000000" w:themeColor="text1"/>
                <w:lang w:val="en-IN" w:eastAsia="en-IN"/>
              </w:rPr>
              <w:t xml:space="preserve"> [−1,+1]</w:t>
            </w:r>
          </w:p>
        </w:tc>
        <w:tc>
          <w:tcPr>
            <w:tcW w:w="22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36</w:t>
            </w:r>
          </w:p>
        </w:tc>
        <w:tc>
          <w:tcPr>
            <w:tcW w:w="2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YES — unfrozen at epoch 4</w:t>
            </w:r>
          </w:p>
        </w:tc>
      </w:tr>
      <w:tr w:rsidR="00F85FD1" w:rsidRPr="00510E5B" w:rsidTr="00B444C3">
        <w:trPr>
          <w:trHeight w:val="781"/>
          <w:jc w:val="center"/>
        </w:trPr>
        <w:tc>
          <w:tcPr>
            <w:tcW w:w="108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4</w:t>
            </w:r>
          </w:p>
        </w:tc>
        <w:tc>
          <w:tcPr>
            <w:tcW w:w="20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Classifier Head</w:t>
            </w:r>
          </w:p>
        </w:tc>
        <w:tc>
          <w:tcPr>
            <w:tcW w:w="15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(B, 3) </w:t>
            </w:r>
            <w:proofErr w:type="spellStart"/>
            <w:r w:rsidRPr="00510E5B">
              <w:rPr>
                <w:rFonts w:eastAsia="Arial"/>
                <w:color w:val="000000" w:themeColor="text1"/>
                <w:lang w:val="en-IN" w:eastAsia="en-IN"/>
              </w:rPr>
              <w:t>logits</w:t>
            </w:r>
            <w:proofErr w:type="spellEnd"/>
          </w:p>
        </w:tc>
        <w:tc>
          <w:tcPr>
            <w:tcW w:w="22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83</w:t>
            </w:r>
          </w:p>
        </w:tc>
        <w:tc>
          <w:tcPr>
            <w:tcW w:w="2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NO — trained from epoch 1</w:t>
            </w:r>
          </w:p>
        </w:tc>
      </w:tr>
      <w:tr w:rsidR="00F85FD1" w:rsidRPr="00510E5B" w:rsidTr="00B444C3">
        <w:trPr>
          <w:trHeight w:val="772"/>
          <w:jc w:val="center"/>
        </w:trPr>
        <w:tc>
          <w:tcPr>
            <w:tcW w:w="108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TOTAL</w:t>
            </w:r>
          </w:p>
        </w:tc>
        <w:tc>
          <w:tcPr>
            <w:tcW w:w="20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HybridQCNN</w:t>
            </w:r>
            <w:proofErr w:type="spellEnd"/>
          </w:p>
        </w:tc>
        <w:tc>
          <w:tcPr>
            <w:tcW w:w="155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3-class </w:t>
            </w:r>
            <w:proofErr w:type="spellStart"/>
            <w:r w:rsidRPr="00510E5B">
              <w:rPr>
                <w:rFonts w:eastAsia="Arial"/>
                <w:color w:val="000000" w:themeColor="text1"/>
                <w:lang w:val="en-IN" w:eastAsia="en-IN"/>
              </w:rPr>
              <w:t>softmax</w:t>
            </w:r>
            <w:proofErr w:type="spellEnd"/>
          </w:p>
        </w:tc>
        <w:tc>
          <w:tcPr>
            <w:tcW w:w="22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~6.85M total / ~334K Phase 1</w:t>
            </w:r>
          </w:p>
        </w:tc>
        <w:tc>
          <w:tcPr>
            <w:tcW w:w="2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w:t>
            </w:r>
          </w:p>
        </w:tc>
      </w:tr>
    </w:tbl>
    <w:p w:rsidR="001543C5" w:rsidRPr="00510E5B" w:rsidRDefault="00727CFB" w:rsidP="00536517">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 xml:space="preserve">5.3.3  </w:t>
      </w:r>
      <w:proofErr w:type="spellStart"/>
      <w:r w:rsidRPr="00510E5B">
        <w:rPr>
          <w:rFonts w:eastAsia="Arial"/>
          <w:b/>
          <w:bCs/>
          <w:color w:val="000000" w:themeColor="text1"/>
          <w:sz w:val="28"/>
          <w:szCs w:val="28"/>
          <w:lang w:val="en-IN" w:eastAsia="en-IN"/>
        </w:rPr>
        <w:t>MixUp</w:t>
      </w:r>
      <w:proofErr w:type="spellEnd"/>
      <w:proofErr w:type="gramEnd"/>
      <w:r w:rsidRPr="00510E5B">
        <w:rPr>
          <w:rFonts w:eastAsia="Arial"/>
          <w:b/>
          <w:bCs/>
          <w:color w:val="000000" w:themeColor="text1"/>
          <w:sz w:val="28"/>
          <w:szCs w:val="28"/>
          <w:lang w:val="en-IN" w:eastAsia="en-IN"/>
        </w:rPr>
        <w:t xml:space="preserve"> and </w:t>
      </w:r>
      <w:proofErr w:type="spellStart"/>
      <w:r w:rsidRPr="00510E5B">
        <w:rPr>
          <w:rFonts w:eastAsia="Arial"/>
          <w:b/>
          <w:bCs/>
          <w:color w:val="000000" w:themeColor="text1"/>
          <w:sz w:val="28"/>
          <w:szCs w:val="28"/>
          <w:lang w:val="en-IN" w:eastAsia="en-IN"/>
        </w:rPr>
        <w:t>CutMix</w:t>
      </w:r>
      <w:proofErr w:type="spellEnd"/>
      <w:r w:rsidRPr="00510E5B">
        <w:rPr>
          <w:rFonts w:eastAsia="Arial"/>
          <w:b/>
          <w:bCs/>
          <w:color w:val="000000" w:themeColor="text1"/>
          <w:sz w:val="28"/>
          <w:szCs w:val="28"/>
          <w:lang w:val="en-IN" w:eastAsia="en-IN"/>
        </w:rPr>
        <w:t xml:space="preserve"> Augmentation Implementation</w:t>
      </w:r>
    </w:p>
    <w:p w:rsidR="00041712" w:rsidRDefault="00727CFB" w:rsidP="00041712">
      <w:pPr>
        <w:spacing w:before="100" w:after="120" w:line="360" w:lineRule="auto"/>
        <w:jc w:val="both"/>
        <w:rPr>
          <w:rFonts w:eastAsia="Arial"/>
          <w:color w:val="000000" w:themeColor="text1"/>
          <w:lang w:val="en-IN" w:eastAsia="en-IN"/>
        </w:rPr>
      </w:pPr>
      <w:proofErr w:type="spellStart"/>
      <w:r w:rsidRPr="00510E5B">
        <w:rPr>
          <w:rFonts w:eastAsia="Arial"/>
          <w:color w:val="000000" w:themeColor="text1"/>
          <w:lang w:val="en-IN" w:eastAsia="en-IN"/>
        </w:rPr>
        <w:t>MixUp</w:t>
      </w:r>
      <w:proofErr w:type="spellEnd"/>
      <w:r w:rsidRPr="00510E5B">
        <w:rPr>
          <w:rFonts w:eastAsia="Arial"/>
          <w:color w:val="000000" w:themeColor="text1"/>
          <w:lang w:val="en-IN" w:eastAsia="en-IN"/>
        </w:rPr>
        <w:t xml:space="preserve"> and </w:t>
      </w:r>
      <w:proofErr w:type="spellStart"/>
      <w:r w:rsidRPr="00510E5B">
        <w:rPr>
          <w:rFonts w:eastAsia="Arial"/>
          <w:color w:val="000000" w:themeColor="text1"/>
          <w:lang w:val="en-IN" w:eastAsia="en-IN"/>
        </w:rPr>
        <w:t>CutMix</w:t>
      </w:r>
      <w:proofErr w:type="spellEnd"/>
      <w:r w:rsidRPr="00510E5B">
        <w:rPr>
          <w:rFonts w:eastAsia="Arial"/>
          <w:color w:val="000000" w:themeColor="text1"/>
          <w:lang w:val="en-IN" w:eastAsia="en-IN"/>
        </w:rPr>
        <w:t xml:space="preserve"> are batch-level augmentation strategies that operate on entire mini-batches of images rather than individual samples. Both techniques produce soft, mixed training labels that force the model to learn interpolated class boundaries, improving calibration and generalisation. Their implementation is as standalone functions that accept a batch tensor and return augmented images along with the original and permuted label vectors for mixed-criterion loss computation.</w:t>
      </w:r>
    </w:p>
    <w:p w:rsidR="00BE3C90" w:rsidRDefault="00BE3C90" w:rsidP="00041712">
      <w:pPr>
        <w:spacing w:before="100" w:after="120" w:line="360" w:lineRule="auto"/>
        <w:jc w:val="both"/>
        <w:rPr>
          <w:rFonts w:eastAsia="Arial"/>
          <w:color w:val="000000" w:themeColor="text1"/>
          <w:lang w:val="en-IN" w:eastAsia="en-IN"/>
        </w:rPr>
      </w:pPr>
    </w:p>
    <w:p w:rsidR="00BE3C90" w:rsidRDefault="00BE3C90" w:rsidP="00041712">
      <w:pPr>
        <w:spacing w:before="100" w:after="120" w:line="360" w:lineRule="auto"/>
        <w:jc w:val="both"/>
        <w:rPr>
          <w:rFonts w:eastAsia="Arial"/>
          <w:color w:val="000000" w:themeColor="text1"/>
          <w:lang w:val="en-IN" w:eastAsia="en-IN"/>
        </w:rPr>
      </w:pPr>
    </w:p>
    <w:p w:rsidR="00BE3C90" w:rsidRDefault="00BE3C90" w:rsidP="00041712">
      <w:pPr>
        <w:spacing w:before="100" w:after="120" w:line="360" w:lineRule="auto"/>
        <w:jc w:val="both"/>
        <w:rPr>
          <w:rFonts w:eastAsia="Arial"/>
          <w:color w:val="000000" w:themeColor="text1"/>
          <w:lang w:val="en-IN" w:eastAsia="en-IN"/>
        </w:rPr>
      </w:pPr>
    </w:p>
    <w:p w:rsidR="00BE3C90" w:rsidRPr="00510E5B" w:rsidRDefault="00BE3C90" w:rsidP="00BE3C90">
      <w:pPr>
        <w:spacing w:before="100" w:after="120" w:line="120" w:lineRule="auto"/>
        <w:jc w:val="both"/>
        <w:rPr>
          <w:rFonts w:eastAsia="Arial"/>
          <w:color w:val="000000" w:themeColor="text1"/>
          <w:lang w:val="en-IN" w:eastAsia="en-IN"/>
        </w:rPr>
      </w:pPr>
    </w:p>
    <w:p w:rsidR="001543C5" w:rsidRPr="00510E5B" w:rsidRDefault="00727CFB" w:rsidP="00536517">
      <w:pPr>
        <w:spacing w:before="220" w:after="120" w:line="360" w:lineRule="auto"/>
        <w:jc w:val="both"/>
        <w:rPr>
          <w:rFonts w:eastAsia="Arial"/>
          <w:color w:val="000000" w:themeColor="text1"/>
          <w:lang w:val="en-IN" w:eastAsia="en-IN"/>
        </w:rPr>
      </w:pPr>
      <w:proofErr w:type="spellStart"/>
      <w:r w:rsidRPr="00510E5B">
        <w:rPr>
          <w:rFonts w:eastAsia="Arial"/>
          <w:b/>
          <w:bCs/>
          <w:color w:val="000000" w:themeColor="text1"/>
          <w:lang w:val="en-IN" w:eastAsia="en-IN"/>
        </w:rPr>
        <w:t>MixUp</w:t>
      </w:r>
      <w:proofErr w:type="spellEnd"/>
      <w:r w:rsidRPr="00510E5B">
        <w:rPr>
          <w:rFonts w:eastAsia="Arial"/>
          <w:b/>
          <w:bCs/>
          <w:color w:val="000000" w:themeColor="text1"/>
          <w:lang w:val="en-IN" w:eastAsia="en-IN"/>
        </w:rPr>
        <w:t xml:space="preserve"> Implementation</w:t>
      </w:r>
    </w:p>
    <w:p w:rsidR="001F37A8" w:rsidRPr="00510E5B" w:rsidRDefault="00727CFB" w:rsidP="00041712">
      <w:pPr>
        <w:spacing w:before="100" w:after="120" w:line="360" w:lineRule="auto"/>
        <w:jc w:val="both"/>
        <w:rPr>
          <w:rFonts w:eastAsia="Arial"/>
          <w:color w:val="000000" w:themeColor="text1"/>
          <w:lang w:val="en-IN" w:eastAsia="en-IN"/>
        </w:rPr>
      </w:pPr>
      <w:proofErr w:type="spellStart"/>
      <w:r w:rsidRPr="00510E5B">
        <w:rPr>
          <w:rFonts w:eastAsia="Arial"/>
          <w:color w:val="000000" w:themeColor="text1"/>
          <w:lang w:val="en-IN" w:eastAsia="en-IN"/>
        </w:rPr>
        <w:t>MixUp</w:t>
      </w:r>
      <w:proofErr w:type="spellEnd"/>
      <w:r w:rsidRPr="00510E5B">
        <w:rPr>
          <w:rFonts w:eastAsia="Arial"/>
          <w:color w:val="000000" w:themeColor="text1"/>
          <w:lang w:val="en-IN" w:eastAsia="en-IN"/>
        </w:rPr>
        <w:t xml:space="preserve"> creates a convex combination of two randomly paired images. The mixing coefficient λ is sampled from a </w:t>
      </w:r>
      <w:proofErr w:type="gramStart"/>
      <w:r w:rsidRPr="00510E5B">
        <w:rPr>
          <w:rFonts w:eastAsia="Arial"/>
          <w:color w:val="000000" w:themeColor="text1"/>
          <w:lang w:val="en-IN" w:eastAsia="en-IN"/>
        </w:rPr>
        <w:t>Beta(</w:t>
      </w:r>
      <w:proofErr w:type="gramEnd"/>
      <w:r w:rsidRPr="00510E5B">
        <w:rPr>
          <w:rFonts w:eastAsia="Arial"/>
          <w:color w:val="000000" w:themeColor="text1"/>
          <w:lang w:val="en-IN" w:eastAsia="en-IN"/>
        </w:rPr>
        <w:t>α, α) distribution with α=0.4, producing a distri</w:t>
      </w:r>
      <w:r w:rsidR="00B444C3" w:rsidRPr="00510E5B">
        <w:rPr>
          <w:rFonts w:eastAsia="Arial"/>
          <w:color w:val="000000" w:themeColor="text1"/>
          <w:lang w:val="en-IN" w:eastAsia="en-IN"/>
        </w:rPr>
        <w:t>bution concentrated around 0.5</w:t>
      </w:r>
      <w:r w:rsidRPr="00510E5B">
        <w:rPr>
          <w:rFonts w:eastAsia="Arial"/>
          <w:color w:val="000000" w:themeColor="text1"/>
          <w:lang w:val="en-IN" w:eastAsia="en-IN"/>
        </w:rPr>
        <w:t xml:space="preserve"> resulting in approximately</w:t>
      </w:r>
      <w:r w:rsidR="00041712" w:rsidRPr="00510E5B">
        <w:rPr>
          <w:rFonts w:eastAsia="Arial"/>
          <w:color w:val="000000" w:themeColor="text1"/>
          <w:lang w:val="en-IN" w:eastAsia="en-IN"/>
        </w:rPr>
        <w:t xml:space="preserve"> equal blends of the two images.</w:t>
      </w:r>
    </w:p>
    <w:p w:rsidR="001543C5" w:rsidRPr="00510E5B" w:rsidRDefault="00727CFB" w:rsidP="00536517">
      <w:pPr>
        <w:spacing w:before="220" w:after="120" w:line="360" w:lineRule="auto"/>
        <w:jc w:val="both"/>
        <w:rPr>
          <w:rFonts w:eastAsia="Arial"/>
          <w:color w:val="000000" w:themeColor="text1"/>
          <w:lang w:val="en-IN" w:eastAsia="en-IN"/>
        </w:rPr>
      </w:pPr>
      <w:proofErr w:type="spellStart"/>
      <w:r w:rsidRPr="00510E5B">
        <w:rPr>
          <w:rFonts w:eastAsia="Arial"/>
          <w:b/>
          <w:bCs/>
          <w:color w:val="000000" w:themeColor="text1"/>
          <w:lang w:val="en-IN" w:eastAsia="en-IN"/>
        </w:rPr>
        <w:t>CutMix</w:t>
      </w:r>
      <w:proofErr w:type="spellEnd"/>
      <w:r w:rsidRPr="00510E5B">
        <w:rPr>
          <w:rFonts w:eastAsia="Arial"/>
          <w:b/>
          <w:bCs/>
          <w:color w:val="000000" w:themeColor="text1"/>
          <w:lang w:val="en-IN" w:eastAsia="en-IN"/>
        </w:rPr>
        <w:t xml:space="preserve"> Implementation</w:t>
      </w:r>
    </w:p>
    <w:p w:rsidR="001543C5" w:rsidRPr="00510E5B" w:rsidRDefault="00727CFB" w:rsidP="00041712">
      <w:pPr>
        <w:spacing w:before="100" w:after="120" w:line="360" w:lineRule="auto"/>
        <w:jc w:val="both"/>
        <w:rPr>
          <w:rFonts w:eastAsia="Arial"/>
          <w:color w:val="000000" w:themeColor="text1"/>
          <w:lang w:val="en-IN" w:eastAsia="en-IN"/>
        </w:rPr>
      </w:pPr>
      <w:proofErr w:type="spellStart"/>
      <w:r w:rsidRPr="00510E5B">
        <w:rPr>
          <w:rFonts w:eastAsia="Arial"/>
          <w:color w:val="000000" w:themeColor="text1"/>
          <w:lang w:val="en-IN" w:eastAsia="en-IN"/>
        </w:rPr>
        <w:t>CutMix</w:t>
      </w:r>
      <w:proofErr w:type="spellEnd"/>
      <w:r w:rsidRPr="00510E5B">
        <w:rPr>
          <w:rFonts w:eastAsia="Arial"/>
          <w:color w:val="000000" w:themeColor="text1"/>
          <w:lang w:val="en-IN" w:eastAsia="en-IN"/>
        </w:rPr>
        <w:t xml:space="preserve"> replaces a rectangular patch of one image with the corresponding patch from another image in the batch. The mixing ratio λ is determined by the actual patch area relative to the total image area, providing a geometrically</w:t>
      </w:r>
      <w:r w:rsidR="00041712" w:rsidRPr="00510E5B">
        <w:rPr>
          <w:rFonts w:eastAsia="Arial"/>
          <w:color w:val="000000" w:themeColor="text1"/>
          <w:lang w:val="en-IN" w:eastAsia="en-IN"/>
        </w:rPr>
        <w:t xml:space="preserve"> consistent label interpolation.</w:t>
      </w:r>
    </w:p>
    <w:tbl>
      <w:tblPr>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000" w:firstRow="0" w:lastRow="0" w:firstColumn="0" w:lastColumn="0" w:noHBand="0" w:noVBand="0"/>
      </w:tblPr>
      <w:tblGrid>
        <w:gridCol w:w="1747"/>
        <w:gridCol w:w="1796"/>
        <w:gridCol w:w="1750"/>
        <w:gridCol w:w="2361"/>
        <w:gridCol w:w="2126"/>
      </w:tblGrid>
      <w:tr w:rsidR="00F85FD1" w:rsidRPr="00510E5B" w:rsidTr="00B444C3">
        <w:trPr>
          <w:jc w:val="center"/>
        </w:trPr>
        <w:tc>
          <w:tcPr>
            <w:tcW w:w="1747"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Augmentation</w:t>
            </w:r>
          </w:p>
        </w:tc>
        <w:tc>
          <w:tcPr>
            <w:tcW w:w="179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Probability</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Alpha</w:t>
            </w:r>
          </w:p>
        </w:tc>
        <w:tc>
          <w:tcPr>
            <w:tcW w:w="2361"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Effect on Image</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Label Mixing</w:t>
            </w:r>
          </w:p>
        </w:tc>
      </w:tr>
      <w:tr w:rsidR="00F85FD1" w:rsidRPr="00510E5B" w:rsidTr="00B444C3">
        <w:trPr>
          <w:jc w:val="center"/>
        </w:trPr>
        <w:tc>
          <w:tcPr>
            <w:tcW w:w="174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MixUp</w:t>
            </w:r>
            <w:proofErr w:type="spellEnd"/>
          </w:p>
        </w:tc>
        <w:tc>
          <w:tcPr>
            <w:tcW w:w="17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35% of batches</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Beta(0.4, 0.4)</w:t>
            </w:r>
          </w:p>
        </w:tc>
        <w:tc>
          <w:tcPr>
            <w:tcW w:w="23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Pixel-level linear blend of two images</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Soft labels: </w:t>
            </w:r>
            <w:proofErr w:type="spellStart"/>
            <w:r w:rsidRPr="00510E5B">
              <w:rPr>
                <w:rFonts w:eastAsia="Arial"/>
                <w:color w:val="000000" w:themeColor="text1"/>
                <w:lang w:val="en-IN" w:eastAsia="en-IN"/>
              </w:rPr>
              <w:t>λ·y</w:t>
            </w:r>
            <w:proofErr w:type="spellEnd"/>
            <w:r w:rsidRPr="00510E5B">
              <w:rPr>
                <w:rFonts w:eastAsia="Arial"/>
                <w:color w:val="000000" w:themeColor="text1"/>
                <w:lang w:val="en-IN" w:eastAsia="en-IN"/>
              </w:rPr>
              <w:t>ₐ + (1−λ)·</w:t>
            </w:r>
            <w:proofErr w:type="spellStart"/>
            <w:r w:rsidRPr="00510E5B">
              <w:rPr>
                <w:rFonts w:eastAsia="Arial"/>
                <w:color w:val="000000" w:themeColor="text1"/>
                <w:lang w:val="en-IN" w:eastAsia="en-IN"/>
              </w:rPr>
              <w:t>y_b</w:t>
            </w:r>
            <w:proofErr w:type="spellEnd"/>
          </w:p>
        </w:tc>
      </w:tr>
      <w:tr w:rsidR="00F85FD1" w:rsidRPr="00510E5B" w:rsidTr="00B444C3">
        <w:trPr>
          <w:jc w:val="center"/>
        </w:trPr>
        <w:tc>
          <w:tcPr>
            <w:tcW w:w="174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CutMix</w:t>
            </w:r>
            <w:proofErr w:type="spellEnd"/>
          </w:p>
        </w:tc>
        <w:tc>
          <w:tcPr>
            <w:tcW w:w="17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20% of batches</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Beta(1.0, 1.0)</w:t>
            </w:r>
          </w:p>
        </w:tc>
        <w:tc>
          <w:tcPr>
            <w:tcW w:w="23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Rectangular patch swap between two images</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Soft labels: area-ratio </w:t>
            </w:r>
            <w:proofErr w:type="spellStart"/>
            <w:r w:rsidRPr="00510E5B">
              <w:rPr>
                <w:rFonts w:eastAsia="Arial"/>
                <w:color w:val="000000" w:themeColor="text1"/>
                <w:lang w:val="en-IN" w:eastAsia="en-IN"/>
              </w:rPr>
              <w:t>λ·y</w:t>
            </w:r>
            <w:proofErr w:type="spellEnd"/>
            <w:r w:rsidRPr="00510E5B">
              <w:rPr>
                <w:rFonts w:eastAsia="Arial"/>
                <w:color w:val="000000" w:themeColor="text1"/>
                <w:lang w:val="en-IN" w:eastAsia="en-IN"/>
              </w:rPr>
              <w:t>ₐ + (1−λ)·</w:t>
            </w:r>
            <w:proofErr w:type="spellStart"/>
            <w:r w:rsidRPr="00510E5B">
              <w:rPr>
                <w:rFonts w:eastAsia="Arial"/>
                <w:color w:val="000000" w:themeColor="text1"/>
                <w:lang w:val="en-IN" w:eastAsia="en-IN"/>
              </w:rPr>
              <w:t>y_b</w:t>
            </w:r>
            <w:proofErr w:type="spellEnd"/>
          </w:p>
        </w:tc>
      </w:tr>
      <w:tr w:rsidR="00F85FD1" w:rsidRPr="00510E5B" w:rsidTr="00B444C3">
        <w:trPr>
          <w:jc w:val="center"/>
        </w:trPr>
        <w:tc>
          <w:tcPr>
            <w:tcW w:w="174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Standard</w:t>
            </w:r>
          </w:p>
        </w:tc>
        <w:tc>
          <w:tcPr>
            <w:tcW w:w="179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45% of batches</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w:t>
            </w:r>
          </w:p>
        </w:tc>
        <w:tc>
          <w:tcPr>
            <w:tcW w:w="236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Only spatial/colour augmentation applied</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Hard one-hot labels</w:t>
            </w:r>
          </w:p>
        </w:tc>
      </w:tr>
    </w:tbl>
    <w:p w:rsidR="00041712" w:rsidRPr="00510E5B" w:rsidRDefault="00041712" w:rsidP="00041712">
      <w:pPr>
        <w:spacing w:line="360" w:lineRule="auto"/>
        <w:jc w:val="both"/>
        <w:rPr>
          <w:rFonts w:eastAsia="Arial"/>
          <w:b/>
          <w:color w:val="000000" w:themeColor="text1"/>
          <w:lang w:val="en-IN" w:eastAsia="en-IN"/>
        </w:rPr>
      </w:pPr>
    </w:p>
    <w:p w:rsidR="001543C5" w:rsidRPr="00510E5B" w:rsidRDefault="00727CFB" w:rsidP="00041712">
      <w:pPr>
        <w:spacing w:line="360" w:lineRule="auto"/>
        <w:jc w:val="both"/>
        <w:rPr>
          <w:rFonts w:eastAsia="Arial"/>
          <w:b/>
          <w:color w:val="000000" w:themeColor="text1"/>
          <w:sz w:val="28"/>
          <w:szCs w:val="28"/>
          <w:lang w:val="en-IN" w:eastAsia="en-IN"/>
        </w:rPr>
      </w:pPr>
      <w:proofErr w:type="gramStart"/>
      <w:r w:rsidRPr="00510E5B">
        <w:rPr>
          <w:rFonts w:eastAsia="Arial"/>
          <w:b/>
          <w:color w:val="000000" w:themeColor="text1"/>
          <w:sz w:val="28"/>
          <w:szCs w:val="28"/>
          <w:lang w:val="en-IN" w:eastAsia="en-IN"/>
        </w:rPr>
        <w:t>5.3.4  Checkpoint</w:t>
      </w:r>
      <w:proofErr w:type="gramEnd"/>
      <w:r w:rsidRPr="00510E5B">
        <w:rPr>
          <w:rFonts w:eastAsia="Arial"/>
          <w:b/>
          <w:color w:val="000000" w:themeColor="text1"/>
          <w:sz w:val="28"/>
          <w:szCs w:val="28"/>
          <w:lang w:val="en-IN" w:eastAsia="en-IN"/>
        </w:rPr>
        <w:t xml:space="preserve"> Management and Output Pipeline</w:t>
      </w:r>
    </w:p>
    <w:p w:rsidR="001543C5" w:rsidRDefault="00727CFB" w:rsidP="00536517">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The output pipeline handles model checkpoint saving, training history persistence, evaluation plot generation, and the 20-metric test set reporting. All outputs are written to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/working/results/ using structured filenames for reproducibility.</w:t>
      </w:r>
      <w:r w:rsidR="001F37A8" w:rsidRPr="00510E5B">
        <w:rPr>
          <w:rFonts w:eastAsia="Arial"/>
          <w:color w:val="000000" w:themeColor="text1"/>
          <w:lang w:val="en-IN" w:eastAsia="en-IN"/>
        </w:rPr>
        <w:t xml:space="preserve"> </w:t>
      </w:r>
      <w:r w:rsidRPr="00510E5B">
        <w:rPr>
          <w:rFonts w:eastAsia="Arial"/>
          <w:color w:val="000000" w:themeColor="text1"/>
          <w:lang w:val="en-IN" w:eastAsia="en-IN"/>
        </w:rPr>
        <w:t>The final 20-metric evalua</w:t>
      </w:r>
      <w:r w:rsidR="00B444C3" w:rsidRPr="00510E5B">
        <w:rPr>
          <w:rFonts w:eastAsia="Arial"/>
          <w:color w:val="000000" w:themeColor="text1"/>
          <w:lang w:val="en-IN" w:eastAsia="en-IN"/>
        </w:rPr>
        <w:t xml:space="preserve">tion dashboard </w:t>
      </w:r>
      <w:r w:rsidRPr="00510E5B">
        <w:rPr>
          <w:rFonts w:eastAsia="Arial"/>
          <w:color w:val="000000" w:themeColor="text1"/>
          <w:lang w:val="en-IN" w:eastAsia="en-IN"/>
        </w:rPr>
        <w:t>computed exclusively on the 695-sample held-out test set aft</w:t>
      </w:r>
      <w:r w:rsidR="00B444C3" w:rsidRPr="00510E5B">
        <w:rPr>
          <w:rFonts w:eastAsia="Arial"/>
          <w:color w:val="000000" w:themeColor="text1"/>
          <w:lang w:val="en-IN" w:eastAsia="en-IN"/>
        </w:rPr>
        <w:t>er loading the best checkpoint</w:t>
      </w:r>
      <w:r w:rsidRPr="00510E5B">
        <w:rPr>
          <w:rFonts w:eastAsia="Arial"/>
          <w:color w:val="000000" w:themeColor="text1"/>
          <w:lang w:val="en-IN" w:eastAsia="en-IN"/>
        </w:rPr>
        <w:t xml:space="preserve"> is shown below. The majority of metrics fall in the blue-to-green performance tier (≥90%), with ROC-AUC me</w:t>
      </w:r>
      <w:r w:rsidR="00B444C3" w:rsidRPr="00510E5B">
        <w:rPr>
          <w:rFonts w:eastAsia="Arial"/>
          <w:color w:val="000000" w:themeColor="text1"/>
          <w:lang w:val="en-IN" w:eastAsia="en-IN"/>
        </w:rPr>
        <w:t>trics reaching the 97–98%</w:t>
      </w:r>
    </w:p>
    <w:p w:rsidR="00BE3C90" w:rsidRDefault="00BE3C90" w:rsidP="00536517">
      <w:pPr>
        <w:spacing w:before="100" w:after="120" w:line="360" w:lineRule="auto"/>
        <w:jc w:val="both"/>
        <w:rPr>
          <w:rFonts w:eastAsia="Arial"/>
          <w:color w:val="000000" w:themeColor="text1"/>
          <w:lang w:val="en-IN" w:eastAsia="en-IN"/>
        </w:rPr>
      </w:pPr>
    </w:p>
    <w:p w:rsidR="00BE3C90" w:rsidRDefault="00BE3C90" w:rsidP="00536517">
      <w:pPr>
        <w:spacing w:before="100" w:after="120" w:line="360" w:lineRule="auto"/>
        <w:jc w:val="both"/>
        <w:rPr>
          <w:rFonts w:eastAsia="Arial"/>
          <w:color w:val="000000" w:themeColor="text1"/>
          <w:lang w:val="en-IN" w:eastAsia="en-IN"/>
        </w:rPr>
      </w:pPr>
    </w:p>
    <w:p w:rsidR="00BE3C90" w:rsidRDefault="00BE3C90" w:rsidP="00536517">
      <w:pPr>
        <w:spacing w:before="100" w:after="120" w:line="360" w:lineRule="auto"/>
        <w:jc w:val="both"/>
        <w:rPr>
          <w:rFonts w:eastAsia="Arial"/>
          <w:color w:val="000000" w:themeColor="text1"/>
          <w:lang w:val="en-IN" w:eastAsia="en-IN"/>
        </w:rPr>
      </w:pPr>
    </w:p>
    <w:p w:rsidR="00BE3C90" w:rsidRDefault="00BE3C90" w:rsidP="00536517">
      <w:pPr>
        <w:spacing w:before="100" w:after="120" w:line="360" w:lineRule="auto"/>
        <w:jc w:val="both"/>
        <w:rPr>
          <w:rFonts w:eastAsia="Arial"/>
          <w:color w:val="000000" w:themeColor="text1"/>
          <w:lang w:val="en-IN" w:eastAsia="en-IN"/>
        </w:rPr>
      </w:pPr>
    </w:p>
    <w:p w:rsidR="00BE3C90" w:rsidRPr="00510E5B" w:rsidRDefault="00BE3C90" w:rsidP="00536517">
      <w:pPr>
        <w:spacing w:before="100" w:after="120" w:line="360" w:lineRule="auto"/>
        <w:jc w:val="both"/>
        <w:rPr>
          <w:rFonts w:eastAsia="Arial"/>
          <w:color w:val="000000" w:themeColor="text1"/>
          <w:lang w:val="en-IN" w:eastAsia="en-IN"/>
        </w:rPr>
      </w:pPr>
    </w:p>
    <w:p w:rsidR="00BE3C90" w:rsidRPr="00510E5B" w:rsidRDefault="00727CFB" w:rsidP="00BE3C90">
      <w:pPr>
        <w:spacing w:before="160" w:after="80" w:line="360" w:lineRule="auto"/>
        <w:jc w:val="center"/>
        <w:rPr>
          <w:rFonts w:eastAsia="Arial"/>
          <w:color w:val="000000" w:themeColor="text1"/>
          <w:lang w:val="en-IN" w:eastAsia="en-IN"/>
        </w:rPr>
      </w:pPr>
      <w:r w:rsidRPr="00510E5B">
        <w:rPr>
          <w:noProof/>
          <w:color w:val="000000" w:themeColor="text1"/>
          <w:lang w:val="en-IN" w:eastAsia="en-IN"/>
        </w:rPr>
        <w:drawing>
          <wp:inline distT="0" distB="0" distL="0" distR="0" wp14:anchorId="6B751E07" wp14:editId="070DEC61">
            <wp:extent cx="5742709" cy="2431415"/>
            <wp:effectExtent l="0" t="0" r="0" b="6985"/>
            <wp:docPr id="1900761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61093" name=""/>
                    <pic:cNvPicPr>
                      <a:picLocks noChangeAspect="1" noChangeArrowheads="1"/>
                    </pic:cNvPicPr>
                  </pic:nvPicPr>
                  <pic:blipFill>
                    <a:blip r:embed="rId22"/>
                    <a:stretch>
                      <a:fillRect/>
                    </a:stretch>
                  </pic:blipFill>
                  <pic:spPr bwMode="auto">
                    <a:xfrm>
                      <a:off x="0" y="0"/>
                      <a:ext cx="5746276" cy="2432925"/>
                    </a:xfrm>
                    <a:prstGeom prst="rect">
                      <a:avLst/>
                    </a:prstGeom>
                  </pic:spPr>
                </pic:pic>
              </a:graphicData>
            </a:graphic>
          </wp:inline>
        </w:drawing>
      </w:r>
    </w:p>
    <w:p w:rsidR="00B743E9" w:rsidRPr="00510E5B" w:rsidRDefault="00332C42" w:rsidP="00332C42">
      <w:pPr>
        <w:spacing w:before="80" w:after="200" w:line="360" w:lineRule="auto"/>
        <w:jc w:val="center"/>
        <w:rPr>
          <w:rFonts w:eastAsia="Arial"/>
          <w:b/>
          <w:iCs/>
          <w:color w:val="000000" w:themeColor="text1"/>
          <w:lang w:val="en-IN" w:eastAsia="en-IN"/>
        </w:rPr>
      </w:pPr>
      <w:r w:rsidRPr="00510E5B">
        <w:rPr>
          <w:rFonts w:eastAsia="Arial"/>
          <w:b/>
          <w:iCs/>
          <w:color w:val="000000" w:themeColor="text1"/>
          <w:lang w:val="en-IN" w:eastAsia="en-IN"/>
        </w:rPr>
        <w:t>Figure 5.7</w:t>
      </w:r>
      <w:r w:rsidR="00727CFB" w:rsidRPr="00510E5B">
        <w:rPr>
          <w:rFonts w:eastAsia="Arial"/>
          <w:b/>
          <w:iCs/>
          <w:color w:val="000000" w:themeColor="text1"/>
          <w:lang w:val="en-IN" w:eastAsia="en-IN"/>
        </w:rPr>
        <w:t xml:space="preserve"> — 20-Metric Evaluation Dashboard: All metrics computed on held-out test set (695 samples) after best checkpoint restoration. Green ≥95%, Blue 90–95%, Amber 80–90%.</w:t>
      </w:r>
    </w:p>
    <w:p w:rsidR="001543C5" w:rsidRPr="00510E5B" w:rsidRDefault="00727CFB" w:rsidP="00536517">
      <w:pPr>
        <w:spacing w:before="300" w:after="16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5.3.5  Implementation</w:t>
      </w:r>
      <w:proofErr w:type="gramEnd"/>
      <w:r w:rsidRPr="00510E5B">
        <w:rPr>
          <w:rFonts w:eastAsia="Arial"/>
          <w:b/>
          <w:bCs/>
          <w:color w:val="000000" w:themeColor="text1"/>
          <w:sz w:val="28"/>
          <w:szCs w:val="28"/>
          <w:lang w:val="en-IN" w:eastAsia="en-IN"/>
        </w:rPr>
        <w:t xml:space="preserve"> Summary and Parameter Accounting</w:t>
      </w:r>
    </w:p>
    <w:p w:rsidR="001543C5" w:rsidRPr="00510E5B" w:rsidRDefault="00727CFB" w:rsidP="00041712">
      <w:pPr>
        <w:spacing w:before="10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complete </w:t>
      </w:r>
      <w:proofErr w:type="spellStart"/>
      <w:r w:rsidRPr="00510E5B">
        <w:rPr>
          <w:rFonts w:eastAsia="Arial"/>
          <w:color w:val="000000" w:themeColor="text1"/>
          <w:lang w:val="en-IN" w:eastAsia="en-IN"/>
        </w:rPr>
        <w:t>HybridQCNN</w:t>
      </w:r>
      <w:proofErr w:type="spellEnd"/>
      <w:r w:rsidRPr="00510E5B">
        <w:rPr>
          <w:rFonts w:eastAsia="Arial"/>
          <w:color w:val="000000" w:themeColor="text1"/>
          <w:lang w:val="en-IN" w:eastAsia="en-IN"/>
        </w:rPr>
        <w:t xml:space="preserve"> implementation is summarised in the parameter accounting table below. The system operates with approximately 6.85 million total parameters, of which only ~334K are trained in Phase 1, rising to ~2.45M from Phase 2 (quantum unfrozen) and ~4.55M from Phase 3 (backbone partially unfrozen). This progressive parameter activation strategy is the key enabler of stable quantum-classical co-training:</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10" w:type="dxa"/>
          <w:right w:w="10" w:type="dxa"/>
        </w:tblCellMar>
        <w:tblLook w:val="0000" w:firstRow="0" w:lastRow="0" w:firstColumn="0" w:lastColumn="0" w:noHBand="0" w:noVBand="0"/>
      </w:tblPr>
      <w:tblGrid>
        <w:gridCol w:w="3970"/>
        <w:gridCol w:w="1559"/>
        <w:gridCol w:w="1276"/>
        <w:gridCol w:w="1558"/>
        <w:gridCol w:w="1277"/>
      </w:tblGrid>
      <w:tr w:rsidR="00F85FD1" w:rsidRPr="00510E5B" w:rsidTr="00B444C3">
        <w:trPr>
          <w:jc w:val="center"/>
        </w:trPr>
        <w:tc>
          <w:tcPr>
            <w:tcW w:w="397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Component</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Parameters</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Phase 1 Active</w:t>
            </w:r>
          </w:p>
        </w:tc>
        <w:tc>
          <w:tcPr>
            <w:tcW w:w="1558"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Phase 2 Active</w:t>
            </w:r>
          </w:p>
        </w:tc>
        <w:tc>
          <w:tcPr>
            <w:tcW w:w="1277"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Phase 3 Active</w:t>
            </w:r>
          </w:p>
        </w:tc>
      </w:tr>
      <w:tr w:rsidR="00F85FD1" w:rsidRPr="00510E5B" w:rsidTr="00B444C3">
        <w:trPr>
          <w:jc w:val="center"/>
        </w:trPr>
        <w:tc>
          <w:tcPr>
            <w:tcW w:w="3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EfficientNet-B1 (frozen blocks)</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~4.42M</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NO</w:t>
            </w:r>
          </w:p>
        </w:tc>
        <w:tc>
          <w:tcPr>
            <w:tcW w:w="15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NO</w:t>
            </w:r>
          </w:p>
        </w:tc>
        <w:tc>
          <w:tcPr>
            <w:tcW w:w="1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NO</w:t>
            </w:r>
          </w:p>
        </w:tc>
      </w:tr>
      <w:tr w:rsidR="00F85FD1" w:rsidRPr="00510E5B" w:rsidTr="00B444C3">
        <w:trPr>
          <w:jc w:val="center"/>
        </w:trPr>
        <w:tc>
          <w:tcPr>
            <w:tcW w:w="3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EfficientNet-B1 (blocks[5:7])</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~2.10M</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NO</w:t>
            </w:r>
          </w:p>
        </w:tc>
        <w:tc>
          <w:tcPr>
            <w:tcW w:w="15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NO</w:t>
            </w:r>
          </w:p>
        </w:tc>
        <w:tc>
          <w:tcPr>
            <w:tcW w:w="1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YES</w:t>
            </w:r>
          </w:p>
        </w:tc>
      </w:tr>
      <w:tr w:rsidR="00F85FD1" w:rsidRPr="00510E5B" w:rsidTr="00B444C3">
        <w:trPr>
          <w:jc w:val="center"/>
        </w:trPr>
        <w:tc>
          <w:tcPr>
            <w:tcW w:w="3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Classical Neck (MLP 1280→4)</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~334K</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YES</w:t>
            </w:r>
          </w:p>
        </w:tc>
        <w:tc>
          <w:tcPr>
            <w:tcW w:w="15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YES</w:t>
            </w:r>
          </w:p>
        </w:tc>
        <w:tc>
          <w:tcPr>
            <w:tcW w:w="1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YES</w:t>
            </w:r>
          </w:p>
        </w:tc>
      </w:tr>
      <w:tr w:rsidR="00F85FD1" w:rsidRPr="00510E5B" w:rsidTr="00B444C3">
        <w:trPr>
          <w:jc w:val="center"/>
        </w:trPr>
        <w:tc>
          <w:tcPr>
            <w:tcW w:w="3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proofErr w:type="spellStart"/>
            <w:r w:rsidRPr="00510E5B">
              <w:rPr>
                <w:rFonts w:eastAsia="Arial"/>
                <w:color w:val="000000" w:themeColor="text1"/>
                <w:lang w:val="en-IN" w:eastAsia="en-IN"/>
              </w:rPr>
              <w:t>PennyLane</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TorchLayer</w:t>
            </w:r>
            <w:proofErr w:type="spellEnd"/>
            <w:r w:rsidRPr="00510E5B">
              <w:rPr>
                <w:rFonts w:eastAsia="Arial"/>
                <w:color w:val="000000" w:themeColor="text1"/>
                <w:lang w:val="en-IN" w:eastAsia="en-IN"/>
              </w:rPr>
              <w:t xml:space="preserve"> (36 </w:t>
            </w:r>
            <w:proofErr w:type="spellStart"/>
            <w:r w:rsidRPr="00510E5B">
              <w:rPr>
                <w:rFonts w:eastAsia="Arial"/>
                <w:color w:val="000000" w:themeColor="text1"/>
                <w:lang w:val="en-IN" w:eastAsia="en-IN"/>
              </w:rPr>
              <w:t>params</w:t>
            </w:r>
            <w:proofErr w:type="spellEnd"/>
            <w:r w:rsidRPr="00510E5B">
              <w:rPr>
                <w:rFonts w:eastAsia="Arial"/>
                <w:color w:val="000000" w:themeColor="text1"/>
                <w:lang w:val="en-IN" w:eastAsia="en-IN"/>
              </w:rPr>
              <w:t>)</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36</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NO</w:t>
            </w:r>
          </w:p>
        </w:tc>
        <w:tc>
          <w:tcPr>
            <w:tcW w:w="15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YES</w:t>
            </w:r>
          </w:p>
        </w:tc>
        <w:tc>
          <w:tcPr>
            <w:tcW w:w="1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YES</w:t>
            </w:r>
          </w:p>
        </w:tc>
      </w:tr>
      <w:tr w:rsidR="00F85FD1" w:rsidRPr="00510E5B" w:rsidTr="00B444C3">
        <w:trPr>
          <w:jc w:val="center"/>
        </w:trPr>
        <w:tc>
          <w:tcPr>
            <w:tcW w:w="3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Classifier Head (4→16→3)</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83</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YES</w:t>
            </w:r>
          </w:p>
        </w:tc>
        <w:tc>
          <w:tcPr>
            <w:tcW w:w="15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YES</w:t>
            </w:r>
          </w:p>
        </w:tc>
        <w:tc>
          <w:tcPr>
            <w:tcW w:w="1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YES</w:t>
            </w:r>
          </w:p>
        </w:tc>
      </w:tr>
      <w:tr w:rsidR="00F85FD1" w:rsidRPr="00510E5B" w:rsidTr="00B444C3">
        <w:trPr>
          <w:jc w:val="center"/>
        </w:trPr>
        <w:tc>
          <w:tcPr>
            <w:tcW w:w="397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TOTAL TRAINABLE</w:t>
            </w:r>
          </w:p>
        </w:tc>
        <w:tc>
          <w:tcPr>
            <w:tcW w:w="155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~6.85M</w:t>
            </w:r>
          </w:p>
        </w:tc>
        <w:tc>
          <w:tcPr>
            <w:tcW w:w="127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~334K</w:t>
            </w:r>
          </w:p>
        </w:tc>
        <w:tc>
          <w:tcPr>
            <w:tcW w:w="155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~334K + 36</w:t>
            </w:r>
          </w:p>
        </w:tc>
        <w:tc>
          <w:tcPr>
            <w:tcW w:w="12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rsidR="001543C5" w:rsidRPr="00510E5B" w:rsidRDefault="00727CFB" w:rsidP="00B444C3">
            <w:pPr>
              <w:spacing w:line="360" w:lineRule="auto"/>
              <w:jc w:val="center"/>
              <w:rPr>
                <w:rFonts w:eastAsia="Arial"/>
                <w:color w:val="000000" w:themeColor="text1"/>
                <w:lang w:val="en-IN" w:eastAsia="en-IN"/>
              </w:rPr>
            </w:pPr>
            <w:r w:rsidRPr="00510E5B">
              <w:rPr>
                <w:rFonts w:eastAsia="Arial"/>
                <w:color w:val="000000" w:themeColor="text1"/>
                <w:lang w:val="en-IN" w:eastAsia="en-IN"/>
              </w:rPr>
              <w:t>~2.45M</w:t>
            </w:r>
          </w:p>
        </w:tc>
      </w:tr>
    </w:tbl>
    <w:p w:rsidR="00B444C3" w:rsidRDefault="00B444C3" w:rsidP="00B444C3">
      <w:pPr>
        <w:spacing w:line="360" w:lineRule="auto"/>
        <w:jc w:val="both"/>
        <w:rPr>
          <w:rFonts w:eastAsia="Arial"/>
          <w:color w:val="000000" w:themeColor="text1"/>
          <w:lang w:val="en-IN" w:eastAsia="en-IN"/>
        </w:rPr>
      </w:pPr>
    </w:p>
    <w:p w:rsidR="00BE3C90" w:rsidRPr="00510E5B" w:rsidRDefault="00BE3C90" w:rsidP="00B444C3">
      <w:pPr>
        <w:spacing w:line="360" w:lineRule="auto"/>
        <w:jc w:val="both"/>
        <w:rPr>
          <w:rFonts w:eastAsia="Arial"/>
          <w:color w:val="000000" w:themeColor="text1"/>
          <w:lang w:val="en-IN" w:eastAsia="en-IN"/>
        </w:rPr>
      </w:pPr>
    </w:p>
    <w:p w:rsidR="001543C5" w:rsidRPr="00510E5B" w:rsidRDefault="00727CFB" w:rsidP="00041712">
      <w:pPr>
        <w:spacing w:before="100" w:after="120" w:line="360" w:lineRule="auto"/>
        <w:jc w:val="both"/>
        <w:rPr>
          <w:rFonts w:eastAsia="Arial"/>
          <w:color w:val="000000" w:themeColor="text1"/>
          <w:lang w:val="en-IN" w:eastAsia="en-IN"/>
        </w:rPr>
        <w:sectPr w:rsidR="001543C5" w:rsidRPr="00510E5B" w:rsidSect="00314F1C">
          <w:footerReference w:type="default" r:id="rId23"/>
          <w:pgSz w:w="12240" w:h="15840"/>
          <w:pgMar w:top="1080" w:right="1080" w:bottom="1080" w:left="1260" w:header="708" w:footer="680" w:gutter="0"/>
          <w:cols w:space="720"/>
          <w:docGrid w:linePitch="360"/>
        </w:sectPr>
      </w:pPr>
      <w:r w:rsidRPr="00510E5B">
        <w:rPr>
          <w:rFonts w:eastAsia="Arial"/>
          <w:color w:val="000000" w:themeColor="text1"/>
          <w:lang w:val="en-IN" w:eastAsia="en-IN"/>
        </w:rPr>
        <w:t xml:space="preserve">The implementation achieves its design objectives in full: 92.22% test accuracy on 695 held-out images, macro ROC-AUC of 0.979, MCC of 0.883, and Cohen's Kappa of 0.884 — all exceeding the classical CNN baseline of 91.00% from </w:t>
      </w:r>
      <w:proofErr w:type="spellStart"/>
      <w:r w:rsidRPr="00510E5B">
        <w:rPr>
          <w:rFonts w:eastAsia="Arial"/>
          <w:color w:val="000000" w:themeColor="text1"/>
          <w:lang w:val="en-IN" w:eastAsia="en-IN"/>
        </w:rPr>
        <w:t>Alfajri</w:t>
      </w:r>
      <w:proofErr w:type="spellEnd"/>
      <w:r w:rsidRPr="00510E5B">
        <w:rPr>
          <w:rFonts w:eastAsia="Arial"/>
          <w:color w:val="000000" w:themeColor="text1"/>
          <w:lang w:val="en-IN" w:eastAsia="en-IN"/>
        </w:rPr>
        <w:t xml:space="preserve"> et al. (2026). The training wall-clock time of ~145 seconds per epoch on </w:t>
      </w:r>
      <w:proofErr w:type="spellStart"/>
      <w:r w:rsidRPr="00510E5B">
        <w:rPr>
          <w:rFonts w:eastAsia="Arial"/>
          <w:color w:val="000000" w:themeColor="text1"/>
          <w:lang w:val="en-IN" w:eastAsia="en-IN"/>
        </w:rPr>
        <w:t>Kaggle</w:t>
      </w:r>
      <w:proofErr w:type="spellEnd"/>
      <w:r w:rsidRPr="00510E5B">
        <w:rPr>
          <w:rFonts w:eastAsia="Arial"/>
          <w:color w:val="000000" w:themeColor="text1"/>
          <w:lang w:val="en-IN" w:eastAsia="en-IN"/>
        </w:rPr>
        <w:t xml:space="preserve"> GPU (NVIDIA T4), while 2.2× slower than the classical-only baseline (~65s/epoch), represents an acceptable overhead for the demonstrated accuracy gain. Chapter VI presents the complete testing framework that validates each component of this implementation individually and as an integrated system.</w:t>
      </w:r>
    </w:p>
    <w:p w:rsidR="00A51059" w:rsidRPr="00510E5B" w:rsidRDefault="00727CFB" w:rsidP="00FC2047">
      <w:pPr>
        <w:spacing w:before="40" w:after="360" w:line="360" w:lineRule="auto"/>
        <w:jc w:val="both"/>
        <w:rPr>
          <w:b/>
          <w:bCs/>
          <w:color w:val="000000" w:themeColor="text1"/>
          <w:sz w:val="32"/>
          <w:szCs w:val="32"/>
          <w:lang w:val="en-IN" w:eastAsia="en-IN"/>
        </w:rPr>
      </w:pPr>
      <w:r w:rsidRPr="00510E5B">
        <w:rPr>
          <w:b/>
          <w:bCs/>
          <w:color w:val="000000" w:themeColor="text1"/>
          <w:sz w:val="32"/>
          <w:szCs w:val="32"/>
          <w:lang w:val="en-IN" w:eastAsia="en-IN"/>
        </w:rPr>
        <w:lastRenderedPageBreak/>
        <w:t>CHAPTER VI</w:t>
      </w:r>
    </w:p>
    <w:p w:rsidR="00783D5E" w:rsidRPr="00510E5B" w:rsidRDefault="00727CFB" w:rsidP="006067D2">
      <w:pPr>
        <w:spacing w:before="40" w:after="360" w:line="360" w:lineRule="auto"/>
        <w:jc w:val="center"/>
        <w:rPr>
          <w:color w:val="000000" w:themeColor="text1"/>
          <w:sz w:val="32"/>
          <w:szCs w:val="32"/>
          <w:lang w:val="en-IN" w:eastAsia="en-IN"/>
        </w:rPr>
      </w:pPr>
      <w:r w:rsidRPr="00510E5B">
        <w:rPr>
          <w:b/>
          <w:bCs/>
          <w:color w:val="000000" w:themeColor="text1"/>
          <w:sz w:val="32"/>
          <w:szCs w:val="32"/>
          <w:lang w:val="en-IN" w:eastAsia="en-IN"/>
        </w:rPr>
        <w:t>SOFTWARE TESTING</w:t>
      </w:r>
    </w:p>
    <w:p w:rsidR="00783D5E" w:rsidRPr="00510E5B" w:rsidRDefault="00727CFB" w:rsidP="00FC2047">
      <w:pPr>
        <w:spacing w:before="360" w:after="160" w:line="360" w:lineRule="auto"/>
        <w:jc w:val="both"/>
        <w:outlineLvl w:val="0"/>
        <w:rPr>
          <w:b/>
          <w:bCs/>
          <w:color w:val="000000" w:themeColor="text1"/>
          <w:sz w:val="28"/>
          <w:szCs w:val="28"/>
          <w:lang w:val="en-IN" w:eastAsia="en-IN"/>
        </w:rPr>
      </w:pPr>
      <w:r w:rsidRPr="00510E5B">
        <w:rPr>
          <w:b/>
          <w:bCs/>
          <w:color w:val="000000" w:themeColor="text1"/>
          <w:sz w:val="28"/>
          <w:szCs w:val="28"/>
          <w:lang w:val="en-IN" w:eastAsia="en-IN"/>
        </w:rPr>
        <w:t xml:space="preserve">6.1 </w:t>
      </w:r>
      <w:r w:rsidR="004C2740" w:rsidRPr="00510E5B">
        <w:rPr>
          <w:b/>
          <w:bCs/>
          <w:color w:val="000000" w:themeColor="text1"/>
          <w:sz w:val="28"/>
          <w:szCs w:val="28"/>
          <w:lang w:val="en-IN" w:eastAsia="en-IN"/>
        </w:rPr>
        <w:t>Introduction to Software Testing</w:t>
      </w:r>
    </w:p>
    <w:p w:rsidR="006067D2"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Software testing is an indispensable discipline in the development of any AI-powered clinical s</w:t>
      </w:r>
      <w:r w:rsidR="005525EF" w:rsidRPr="00510E5B">
        <w:rPr>
          <w:color w:val="000000" w:themeColor="text1"/>
          <w:lang w:val="en-IN" w:eastAsia="en-IN"/>
        </w:rPr>
        <w:t xml:space="preserve">ystem. The </w:t>
      </w:r>
      <w:proofErr w:type="spellStart"/>
      <w:r w:rsidR="005525EF" w:rsidRPr="00510E5B">
        <w:rPr>
          <w:color w:val="000000" w:themeColor="text1"/>
          <w:lang w:val="en-IN" w:eastAsia="en-IN"/>
        </w:rPr>
        <w:t>HybridQCNN</w:t>
      </w:r>
      <w:proofErr w:type="spellEnd"/>
      <w:r w:rsidR="005525EF" w:rsidRPr="00510E5B">
        <w:rPr>
          <w:color w:val="000000" w:themeColor="text1"/>
          <w:lang w:val="en-IN" w:eastAsia="en-IN"/>
        </w:rPr>
        <w:t xml:space="preserve"> project </w:t>
      </w:r>
      <w:r w:rsidRPr="00510E5B">
        <w:rPr>
          <w:color w:val="000000" w:themeColor="text1"/>
          <w:lang w:val="en-IN" w:eastAsia="en-IN"/>
        </w:rPr>
        <w:t xml:space="preserve">integrating EfficientNet-B1 classical feature extraction with </w:t>
      </w:r>
      <w:proofErr w:type="spellStart"/>
      <w:r w:rsidRPr="00510E5B">
        <w:rPr>
          <w:color w:val="000000" w:themeColor="text1"/>
          <w:lang w:val="en-IN" w:eastAsia="en-IN"/>
        </w:rPr>
        <w:t>PennyLan</w:t>
      </w:r>
      <w:r w:rsidR="005525EF" w:rsidRPr="00510E5B">
        <w:rPr>
          <w:color w:val="000000" w:themeColor="text1"/>
          <w:lang w:val="en-IN" w:eastAsia="en-IN"/>
        </w:rPr>
        <w:t>e</w:t>
      </w:r>
      <w:proofErr w:type="spellEnd"/>
      <w:r w:rsidR="005525EF" w:rsidRPr="00510E5B">
        <w:rPr>
          <w:color w:val="000000" w:themeColor="text1"/>
          <w:lang w:val="en-IN" w:eastAsia="en-IN"/>
        </w:rPr>
        <w:t xml:space="preserve"> quantum </w:t>
      </w:r>
      <w:proofErr w:type="spellStart"/>
      <w:r w:rsidR="005525EF" w:rsidRPr="00510E5B">
        <w:rPr>
          <w:color w:val="000000" w:themeColor="text1"/>
          <w:lang w:val="en-IN" w:eastAsia="en-IN"/>
        </w:rPr>
        <w:t>variational</w:t>
      </w:r>
      <w:proofErr w:type="spellEnd"/>
      <w:r w:rsidR="005525EF" w:rsidRPr="00510E5B">
        <w:rPr>
          <w:color w:val="000000" w:themeColor="text1"/>
          <w:lang w:val="en-IN" w:eastAsia="en-IN"/>
        </w:rPr>
        <w:t xml:space="preserve"> circuits</w:t>
      </w:r>
      <w:r w:rsidRPr="00510E5B">
        <w:rPr>
          <w:color w:val="000000" w:themeColor="text1"/>
          <w:lang w:val="en-IN" w:eastAsia="en-IN"/>
        </w:rPr>
        <w:t xml:space="preserve"> demands a particularly rigorous multi-tier testing strategy due to the inherent complexity of the quantum-classical interface. A defect at this boundary may be silent: the forward pass may complete without error while gradients fail to propagate through the quantum layer, producing a model that trains without actually learning.</w:t>
      </w:r>
      <w:r w:rsidR="004D32D8" w:rsidRPr="00510E5B">
        <w:rPr>
          <w:color w:val="000000" w:themeColor="text1"/>
          <w:lang w:val="en-IN" w:eastAsia="en-IN"/>
        </w:rPr>
        <w:t xml:space="preserve"> </w:t>
      </w:r>
    </w:p>
    <w:p w:rsidR="00A51059"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This chapter presents a complete account of the testing methodology applied across four dimensions: (1) the types of testing deployed (Section 6.1); (2) integration testing of cross-component interactions (Section 6.2); (3) the testing technologies and framework stack employed (Section 6.3); and (4) advanced validation techniques including AMP precision safety, 5-fold cross-validation, and quantum </w:t>
      </w:r>
      <w:proofErr w:type="spellStart"/>
      <w:r w:rsidRPr="00510E5B">
        <w:rPr>
          <w:color w:val="000000" w:themeColor="text1"/>
          <w:lang w:val="en-IN" w:eastAsia="en-IN"/>
        </w:rPr>
        <w:t>explainability</w:t>
      </w:r>
      <w:proofErr w:type="spellEnd"/>
      <w:r w:rsidRPr="00510E5B">
        <w:rPr>
          <w:color w:val="000000" w:themeColor="text1"/>
          <w:lang w:val="en-IN" w:eastAsia="en-IN"/>
        </w:rPr>
        <w:t xml:space="preserve"> (QXAI) attribution audit (Section 6.4). All tests were executed on the </w:t>
      </w:r>
      <w:proofErr w:type="spellStart"/>
      <w:r w:rsidRPr="00510E5B">
        <w:rPr>
          <w:color w:val="000000" w:themeColor="text1"/>
          <w:lang w:val="en-IN" w:eastAsia="en-IN"/>
        </w:rPr>
        <w:t>Kaggle</w:t>
      </w:r>
      <w:proofErr w:type="spellEnd"/>
      <w:r w:rsidRPr="00510E5B">
        <w:rPr>
          <w:color w:val="000000" w:themeColor="text1"/>
          <w:lang w:val="en-IN" w:eastAsia="en-IN"/>
        </w:rPr>
        <w:t xml:space="preserve"> GPU environment (NVIDIA T4) using fixed random seed SEED=42 for full reproducibility. The testing philosophy follows the software quality triad: correctness (does each module produce the expected output?), robustness (does the system handle boundary conditions without failure?), and reliability (are results reproducible across independent runs?). The test suite achieves 19/19 automated test passes across all four tiers, with full coverage of the quantum-classical boundary conditions that are unique to this architecture.</w:t>
      </w:r>
    </w:p>
    <w:p w:rsidR="00783D5E" w:rsidRPr="00510E5B" w:rsidRDefault="00727CFB" w:rsidP="00FC2047">
      <w:pPr>
        <w:spacing w:before="360" w:after="160" w:line="360" w:lineRule="auto"/>
        <w:jc w:val="both"/>
        <w:outlineLvl w:val="0"/>
        <w:rPr>
          <w:b/>
          <w:bCs/>
          <w:color w:val="000000" w:themeColor="text1"/>
          <w:sz w:val="28"/>
          <w:szCs w:val="28"/>
          <w:lang w:val="en-IN" w:eastAsia="en-IN"/>
        </w:rPr>
      </w:pPr>
      <w:r w:rsidRPr="00510E5B">
        <w:rPr>
          <w:b/>
          <w:bCs/>
          <w:color w:val="000000" w:themeColor="text1"/>
          <w:sz w:val="28"/>
          <w:szCs w:val="28"/>
          <w:lang w:val="en-IN" w:eastAsia="en-IN"/>
        </w:rPr>
        <w:t xml:space="preserve">6.2 </w:t>
      </w:r>
      <w:r w:rsidR="004C2740" w:rsidRPr="00510E5B">
        <w:rPr>
          <w:b/>
          <w:bCs/>
          <w:color w:val="000000" w:themeColor="text1"/>
          <w:sz w:val="28"/>
          <w:szCs w:val="28"/>
          <w:lang w:val="en-IN" w:eastAsia="en-IN"/>
        </w:rPr>
        <w:t>Types of Testing</w:t>
      </w:r>
    </w:p>
    <w:p w:rsidR="004D32D8"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The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testing strategy employs six distinct testing types arranged hierarchically from low-level module verification to high-level system validation. This multi-tier structure ensures that defects are detected at the earliest possible point in the development cycle, minimising the propagation of bugs from individual mod</w:t>
      </w:r>
      <w:r w:rsidR="006067D2" w:rsidRPr="00510E5B">
        <w:rPr>
          <w:color w:val="000000" w:themeColor="text1"/>
          <w:lang w:val="en-IN" w:eastAsia="en-IN"/>
        </w:rPr>
        <w:t>ules into the integrated system.</w:t>
      </w: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lastRenderedPageBreak/>
        <w:t>6.2</w:t>
      </w:r>
      <w:r w:rsidR="004C2740" w:rsidRPr="00510E5B">
        <w:rPr>
          <w:b/>
          <w:bCs/>
          <w:color w:val="000000" w:themeColor="text1"/>
          <w:sz w:val="28"/>
          <w:szCs w:val="28"/>
          <w:lang w:val="en-IN" w:eastAsia="en-IN"/>
        </w:rPr>
        <w:t>.1  Unit</w:t>
      </w:r>
      <w:proofErr w:type="gramEnd"/>
      <w:r w:rsidR="004C2740" w:rsidRPr="00510E5B">
        <w:rPr>
          <w:b/>
          <w:bCs/>
          <w:color w:val="000000" w:themeColor="text1"/>
          <w:sz w:val="28"/>
          <w:szCs w:val="28"/>
          <w:lang w:val="en-IN" w:eastAsia="en-IN"/>
        </w:rPr>
        <w:t xml:space="preserve"> Testing</w:t>
      </w:r>
    </w:p>
    <w:p w:rsidR="00783D5E"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Unit testing constitutes the foundation of the testing pyramid. Each of the five principal computational modules of the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is tested in complete isolation using the Arrange-Act-Assert (AAA) pattern with fixed random seeds and deterministic input tensors.</w:t>
      </w:r>
      <w:r w:rsidR="00056536" w:rsidRPr="00510E5B">
        <w:rPr>
          <w:color w:val="000000" w:themeColor="text1"/>
          <w:lang w:val="en-IN" w:eastAsia="en-IN"/>
        </w:rPr>
        <w:t xml:space="preserve"> </w:t>
      </w:r>
      <w:r w:rsidRPr="00510E5B">
        <w:rPr>
          <w:color w:val="000000" w:themeColor="text1"/>
          <w:lang w:val="en-IN" w:eastAsia="en-IN"/>
        </w:rPr>
        <w:t>Eight unit test cases were designed and executed:</w:t>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000" w:firstRow="0" w:lastRow="0" w:firstColumn="0" w:lastColumn="0" w:noHBand="0" w:noVBand="0"/>
      </w:tblPr>
      <w:tblGrid>
        <w:gridCol w:w="1133"/>
        <w:gridCol w:w="3629"/>
        <w:gridCol w:w="3459"/>
        <w:gridCol w:w="992"/>
      </w:tblGrid>
      <w:tr w:rsidR="00F85FD1" w:rsidRPr="00510E5B" w:rsidTr="00056536">
        <w:trPr>
          <w:tblHeader/>
          <w:jc w:val="center"/>
        </w:trPr>
        <w:tc>
          <w:tcPr>
            <w:tcW w:w="1133" w:type="dxa"/>
            <w:tcBorders>
              <w:top w:val="single" w:sz="1" w:space="0" w:color="AABCE0"/>
              <w:left w:val="single" w:sz="1" w:space="0" w:color="AABCE0"/>
              <w:bottom w:val="single" w:sz="1" w:space="0" w:color="AABCE0"/>
              <w:right w:val="single" w:sz="1" w:space="0" w:color="AABCE0"/>
            </w:tcBorders>
            <w:shd w:val="clear" w:color="auto" w:fill="FFFFFF"/>
            <w:tcMar>
              <w:top w:w="100" w:type="dxa"/>
              <w:left w:w="140" w:type="dxa"/>
              <w:bottom w:w="100" w:type="dxa"/>
              <w:right w:w="140" w:type="dxa"/>
            </w:tcMar>
          </w:tcPr>
          <w:p w:rsidR="00783D5E" w:rsidRPr="00510E5B" w:rsidRDefault="00727CFB" w:rsidP="00FC2047">
            <w:pPr>
              <w:spacing w:line="360" w:lineRule="auto"/>
              <w:jc w:val="both"/>
              <w:rPr>
                <w:color w:val="000000" w:themeColor="text1"/>
                <w:lang w:val="en-IN" w:eastAsia="en-IN"/>
              </w:rPr>
            </w:pPr>
            <w:r w:rsidRPr="00510E5B">
              <w:rPr>
                <w:b/>
                <w:bCs/>
                <w:color w:val="000000" w:themeColor="text1"/>
                <w:lang w:val="en-IN" w:eastAsia="en-IN"/>
              </w:rPr>
              <w:t>Test ID</w:t>
            </w:r>
          </w:p>
        </w:tc>
        <w:tc>
          <w:tcPr>
            <w:tcW w:w="3629" w:type="dxa"/>
            <w:tcBorders>
              <w:top w:val="single" w:sz="1" w:space="0" w:color="AABCE0"/>
              <w:left w:val="single" w:sz="1" w:space="0" w:color="AABCE0"/>
              <w:bottom w:val="single" w:sz="1" w:space="0" w:color="AABCE0"/>
              <w:right w:val="single" w:sz="1" w:space="0" w:color="AABCE0"/>
            </w:tcBorders>
            <w:shd w:val="clear" w:color="auto" w:fill="FFFFFF"/>
            <w:tcMar>
              <w:top w:w="100" w:type="dxa"/>
              <w:left w:w="140" w:type="dxa"/>
              <w:bottom w:w="100" w:type="dxa"/>
              <w:right w:w="140" w:type="dxa"/>
            </w:tcMar>
          </w:tcPr>
          <w:p w:rsidR="00783D5E" w:rsidRPr="00510E5B" w:rsidRDefault="00727CFB" w:rsidP="00FC2047">
            <w:pPr>
              <w:spacing w:line="360" w:lineRule="auto"/>
              <w:jc w:val="both"/>
              <w:rPr>
                <w:color w:val="000000" w:themeColor="text1"/>
                <w:lang w:val="en-IN" w:eastAsia="en-IN"/>
              </w:rPr>
            </w:pPr>
            <w:r w:rsidRPr="00510E5B">
              <w:rPr>
                <w:b/>
                <w:bCs/>
                <w:color w:val="000000" w:themeColor="text1"/>
                <w:lang w:val="en-IN" w:eastAsia="en-IN"/>
              </w:rPr>
              <w:t>Component Under Test</w:t>
            </w:r>
          </w:p>
        </w:tc>
        <w:tc>
          <w:tcPr>
            <w:tcW w:w="3459" w:type="dxa"/>
            <w:tcBorders>
              <w:top w:val="single" w:sz="1" w:space="0" w:color="AABCE0"/>
              <w:left w:val="single" w:sz="1" w:space="0" w:color="AABCE0"/>
              <w:bottom w:val="single" w:sz="1" w:space="0" w:color="AABCE0"/>
              <w:right w:val="single" w:sz="1" w:space="0" w:color="AABCE0"/>
            </w:tcBorders>
            <w:shd w:val="clear" w:color="auto" w:fill="FFFFFF"/>
            <w:tcMar>
              <w:top w:w="100" w:type="dxa"/>
              <w:left w:w="140" w:type="dxa"/>
              <w:bottom w:w="100" w:type="dxa"/>
              <w:right w:w="140" w:type="dxa"/>
            </w:tcMar>
          </w:tcPr>
          <w:p w:rsidR="00783D5E" w:rsidRPr="00510E5B" w:rsidRDefault="00727CFB" w:rsidP="00FC2047">
            <w:pPr>
              <w:spacing w:line="360" w:lineRule="auto"/>
              <w:jc w:val="both"/>
              <w:rPr>
                <w:color w:val="000000" w:themeColor="text1"/>
                <w:lang w:val="en-IN" w:eastAsia="en-IN"/>
              </w:rPr>
            </w:pPr>
            <w:r w:rsidRPr="00510E5B">
              <w:rPr>
                <w:b/>
                <w:bCs/>
                <w:color w:val="000000" w:themeColor="text1"/>
                <w:lang w:val="en-IN" w:eastAsia="en-IN"/>
              </w:rPr>
              <w:t>Assertion</w:t>
            </w:r>
          </w:p>
        </w:tc>
        <w:tc>
          <w:tcPr>
            <w:tcW w:w="992" w:type="dxa"/>
            <w:tcBorders>
              <w:top w:val="single" w:sz="1" w:space="0" w:color="AABCE0"/>
              <w:left w:val="single" w:sz="1" w:space="0" w:color="AABCE0"/>
              <w:bottom w:val="single" w:sz="1" w:space="0" w:color="AABCE0"/>
              <w:right w:val="single" w:sz="1" w:space="0" w:color="AABCE0"/>
            </w:tcBorders>
            <w:shd w:val="clear" w:color="auto" w:fill="FFFFFF"/>
            <w:tcMar>
              <w:top w:w="100" w:type="dxa"/>
              <w:left w:w="140" w:type="dxa"/>
              <w:bottom w:w="100" w:type="dxa"/>
              <w:right w:w="140" w:type="dxa"/>
            </w:tcMar>
          </w:tcPr>
          <w:p w:rsidR="00783D5E" w:rsidRPr="00510E5B" w:rsidRDefault="00727CFB" w:rsidP="00FC2047">
            <w:pPr>
              <w:spacing w:line="360" w:lineRule="auto"/>
              <w:jc w:val="both"/>
              <w:rPr>
                <w:color w:val="000000" w:themeColor="text1"/>
                <w:lang w:val="en-IN" w:eastAsia="en-IN"/>
              </w:rPr>
            </w:pPr>
            <w:r w:rsidRPr="00510E5B">
              <w:rPr>
                <w:b/>
                <w:bCs/>
                <w:color w:val="000000" w:themeColor="text1"/>
                <w:lang w:val="en-IN" w:eastAsia="en-IN"/>
              </w:rPr>
              <w:t>Result</w:t>
            </w:r>
          </w:p>
        </w:tc>
      </w:tr>
      <w:tr w:rsidR="00F85FD1" w:rsidRPr="00510E5B" w:rsidTr="00056536">
        <w:trPr>
          <w:jc w:val="center"/>
        </w:trPr>
        <w:tc>
          <w:tcPr>
            <w:tcW w:w="113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UT-01</w:t>
            </w:r>
          </w:p>
        </w:tc>
        <w:tc>
          <w:tcPr>
            <w:tcW w:w="362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EfficientNet-B1 backbone forward</w:t>
            </w:r>
          </w:p>
        </w:tc>
        <w:tc>
          <w:tcPr>
            <w:tcW w:w="345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Output shape == (batch, 1280)</w:t>
            </w:r>
          </w:p>
        </w:tc>
        <w:tc>
          <w:tcPr>
            <w:tcW w:w="99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PASS</w:t>
            </w:r>
          </w:p>
        </w:tc>
      </w:tr>
      <w:tr w:rsidR="00F85FD1" w:rsidRPr="00510E5B" w:rsidTr="00056536">
        <w:trPr>
          <w:jc w:val="center"/>
        </w:trPr>
        <w:tc>
          <w:tcPr>
            <w:tcW w:w="113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UT-02</w:t>
            </w:r>
          </w:p>
        </w:tc>
        <w:tc>
          <w:tcPr>
            <w:tcW w:w="362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Neck MLP (1280→4) forward</w:t>
            </w:r>
          </w:p>
        </w:tc>
        <w:tc>
          <w:tcPr>
            <w:tcW w:w="345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Output shape == (batch,4); values in [-1,1]</w:t>
            </w:r>
          </w:p>
        </w:tc>
        <w:tc>
          <w:tcPr>
            <w:tcW w:w="99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PASS</w:t>
            </w:r>
          </w:p>
        </w:tc>
      </w:tr>
      <w:tr w:rsidR="00F85FD1" w:rsidRPr="00510E5B" w:rsidTr="00056536">
        <w:trPr>
          <w:jc w:val="center"/>
        </w:trPr>
        <w:tc>
          <w:tcPr>
            <w:tcW w:w="113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UT-03</w:t>
            </w:r>
          </w:p>
        </w:tc>
        <w:tc>
          <w:tcPr>
            <w:tcW w:w="362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Angle rescaling layer</w:t>
            </w:r>
          </w:p>
        </w:tc>
        <w:tc>
          <w:tcPr>
            <w:tcW w:w="345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 xml:space="preserve">Output in [0, pi] for all </w:t>
            </w:r>
            <w:proofErr w:type="spellStart"/>
            <w:r w:rsidRPr="00510E5B">
              <w:rPr>
                <w:color w:val="000000" w:themeColor="text1"/>
                <w:lang w:val="en-IN" w:eastAsia="en-IN"/>
              </w:rPr>
              <w:t>Tanh</w:t>
            </w:r>
            <w:proofErr w:type="spellEnd"/>
            <w:r w:rsidRPr="00510E5B">
              <w:rPr>
                <w:color w:val="000000" w:themeColor="text1"/>
                <w:lang w:val="en-IN" w:eastAsia="en-IN"/>
              </w:rPr>
              <w:t xml:space="preserve"> inputs</w:t>
            </w:r>
          </w:p>
        </w:tc>
        <w:tc>
          <w:tcPr>
            <w:tcW w:w="99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PASS</w:t>
            </w:r>
          </w:p>
        </w:tc>
      </w:tr>
      <w:tr w:rsidR="00F85FD1" w:rsidRPr="00510E5B" w:rsidTr="00056536">
        <w:trPr>
          <w:jc w:val="center"/>
        </w:trPr>
        <w:tc>
          <w:tcPr>
            <w:tcW w:w="113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UT-04</w:t>
            </w:r>
          </w:p>
        </w:tc>
        <w:tc>
          <w:tcPr>
            <w:tcW w:w="362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proofErr w:type="spellStart"/>
            <w:r w:rsidRPr="00510E5B">
              <w:rPr>
                <w:color w:val="000000" w:themeColor="text1"/>
                <w:lang w:val="en-IN" w:eastAsia="en-IN"/>
              </w:rPr>
              <w:t>PennyLane</w:t>
            </w:r>
            <w:proofErr w:type="spellEnd"/>
            <w:r w:rsidRPr="00510E5B">
              <w:rPr>
                <w:color w:val="000000" w:themeColor="text1"/>
                <w:lang w:val="en-IN" w:eastAsia="en-IN"/>
              </w:rPr>
              <w:t xml:space="preserve"> </w:t>
            </w:r>
            <w:proofErr w:type="spellStart"/>
            <w:r w:rsidRPr="00510E5B">
              <w:rPr>
                <w:color w:val="000000" w:themeColor="text1"/>
                <w:lang w:val="en-IN" w:eastAsia="en-IN"/>
              </w:rPr>
              <w:t>TorchLayer</w:t>
            </w:r>
            <w:proofErr w:type="spellEnd"/>
            <w:r w:rsidRPr="00510E5B">
              <w:rPr>
                <w:color w:val="000000" w:themeColor="text1"/>
                <w:lang w:val="en-IN" w:eastAsia="en-IN"/>
              </w:rPr>
              <w:t xml:space="preserve"> forward</w:t>
            </w:r>
          </w:p>
        </w:tc>
        <w:tc>
          <w:tcPr>
            <w:tcW w:w="345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 xml:space="preserve">Shape==(batch,4); </w:t>
            </w:r>
            <w:proofErr w:type="spellStart"/>
            <w:r w:rsidRPr="00510E5B">
              <w:rPr>
                <w:color w:val="000000" w:themeColor="text1"/>
                <w:lang w:val="en-IN" w:eastAsia="en-IN"/>
              </w:rPr>
              <w:t>grad_fn</w:t>
            </w:r>
            <w:proofErr w:type="spellEnd"/>
            <w:r w:rsidRPr="00510E5B">
              <w:rPr>
                <w:color w:val="000000" w:themeColor="text1"/>
                <w:lang w:val="en-IN" w:eastAsia="en-IN"/>
              </w:rPr>
              <w:t xml:space="preserve"> present</w:t>
            </w:r>
          </w:p>
        </w:tc>
        <w:tc>
          <w:tcPr>
            <w:tcW w:w="99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PASS</w:t>
            </w:r>
          </w:p>
        </w:tc>
      </w:tr>
      <w:tr w:rsidR="00F85FD1" w:rsidRPr="00510E5B" w:rsidTr="00056536">
        <w:trPr>
          <w:jc w:val="center"/>
        </w:trPr>
        <w:tc>
          <w:tcPr>
            <w:tcW w:w="113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UT-05</w:t>
            </w:r>
          </w:p>
        </w:tc>
        <w:tc>
          <w:tcPr>
            <w:tcW w:w="362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Classifier head (4→3) forward</w:t>
            </w:r>
          </w:p>
        </w:tc>
        <w:tc>
          <w:tcPr>
            <w:tcW w:w="345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Output shape == (batch, 3)</w:t>
            </w:r>
          </w:p>
        </w:tc>
        <w:tc>
          <w:tcPr>
            <w:tcW w:w="99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PASS</w:t>
            </w:r>
          </w:p>
        </w:tc>
      </w:tr>
      <w:tr w:rsidR="00F85FD1" w:rsidRPr="00510E5B" w:rsidTr="00056536">
        <w:trPr>
          <w:jc w:val="center"/>
        </w:trPr>
        <w:tc>
          <w:tcPr>
            <w:tcW w:w="113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UT-06</w:t>
            </w:r>
          </w:p>
        </w:tc>
        <w:tc>
          <w:tcPr>
            <w:tcW w:w="362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 xml:space="preserve">Full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forward pass</w:t>
            </w:r>
          </w:p>
        </w:tc>
        <w:tc>
          <w:tcPr>
            <w:tcW w:w="345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 xml:space="preserve">No </w:t>
            </w:r>
            <w:proofErr w:type="spellStart"/>
            <w:r w:rsidRPr="00510E5B">
              <w:rPr>
                <w:color w:val="000000" w:themeColor="text1"/>
                <w:lang w:val="en-IN" w:eastAsia="en-IN"/>
              </w:rPr>
              <w:t>NaN</w:t>
            </w:r>
            <w:proofErr w:type="spellEnd"/>
            <w:r w:rsidRPr="00510E5B">
              <w:rPr>
                <w:color w:val="000000" w:themeColor="text1"/>
                <w:lang w:val="en-IN" w:eastAsia="en-IN"/>
              </w:rPr>
              <w:t>; correct output shape</w:t>
            </w:r>
          </w:p>
        </w:tc>
        <w:tc>
          <w:tcPr>
            <w:tcW w:w="99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PASS</w:t>
            </w:r>
          </w:p>
        </w:tc>
      </w:tr>
      <w:tr w:rsidR="00F85FD1" w:rsidRPr="00510E5B" w:rsidTr="00056536">
        <w:trPr>
          <w:jc w:val="center"/>
        </w:trPr>
        <w:tc>
          <w:tcPr>
            <w:tcW w:w="113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UT-07</w:t>
            </w:r>
          </w:p>
        </w:tc>
        <w:tc>
          <w:tcPr>
            <w:tcW w:w="362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AMP float32 isolation</w:t>
            </w:r>
          </w:p>
        </w:tc>
        <w:tc>
          <w:tcPr>
            <w:tcW w:w="345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 xml:space="preserve">No </w:t>
            </w:r>
            <w:proofErr w:type="spellStart"/>
            <w:r w:rsidRPr="00510E5B">
              <w:rPr>
                <w:color w:val="000000" w:themeColor="text1"/>
                <w:lang w:val="en-IN" w:eastAsia="en-IN"/>
              </w:rPr>
              <w:t>dtype</w:t>
            </w:r>
            <w:proofErr w:type="spellEnd"/>
            <w:r w:rsidRPr="00510E5B">
              <w:rPr>
                <w:color w:val="000000" w:themeColor="text1"/>
                <w:lang w:val="en-IN" w:eastAsia="en-IN"/>
              </w:rPr>
              <w:t xml:space="preserve"> error in </w:t>
            </w:r>
            <w:proofErr w:type="spellStart"/>
            <w:r w:rsidRPr="00510E5B">
              <w:rPr>
                <w:color w:val="000000" w:themeColor="text1"/>
                <w:lang w:val="en-IN" w:eastAsia="en-IN"/>
              </w:rPr>
              <w:t>autocast</w:t>
            </w:r>
            <w:proofErr w:type="spellEnd"/>
            <w:r w:rsidRPr="00510E5B">
              <w:rPr>
                <w:color w:val="000000" w:themeColor="text1"/>
                <w:lang w:val="en-IN" w:eastAsia="en-IN"/>
              </w:rPr>
              <w:t>() context</w:t>
            </w:r>
          </w:p>
        </w:tc>
        <w:tc>
          <w:tcPr>
            <w:tcW w:w="99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PASS</w:t>
            </w:r>
          </w:p>
        </w:tc>
      </w:tr>
      <w:tr w:rsidR="00F85FD1" w:rsidRPr="00510E5B" w:rsidTr="00056536">
        <w:trPr>
          <w:jc w:val="center"/>
        </w:trPr>
        <w:tc>
          <w:tcPr>
            <w:tcW w:w="113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UT-08</w:t>
            </w:r>
          </w:p>
        </w:tc>
        <w:tc>
          <w:tcPr>
            <w:tcW w:w="362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Quantum weight initialisation</w:t>
            </w:r>
          </w:p>
        </w:tc>
        <w:tc>
          <w:tcPr>
            <w:tcW w:w="345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All weights in [-0.2, 0.2]</w:t>
            </w:r>
          </w:p>
        </w:tc>
        <w:tc>
          <w:tcPr>
            <w:tcW w:w="99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PASS</w:t>
            </w:r>
          </w:p>
        </w:tc>
      </w:tr>
    </w:tbl>
    <w:p w:rsidR="00056536" w:rsidRPr="00510E5B" w:rsidRDefault="00727CFB" w:rsidP="006067D2">
      <w:pPr>
        <w:spacing w:before="80" w:after="200" w:line="360" w:lineRule="auto"/>
        <w:jc w:val="center"/>
        <w:rPr>
          <w:b/>
          <w:bCs/>
          <w:iCs/>
          <w:color w:val="000000" w:themeColor="text1"/>
          <w:lang w:val="en-IN" w:eastAsia="en-IN"/>
        </w:rPr>
      </w:pPr>
      <w:r w:rsidRPr="00510E5B">
        <w:rPr>
          <w:b/>
          <w:bCs/>
          <w:iCs/>
          <w:color w:val="000000" w:themeColor="text1"/>
          <w:lang w:val="en-IN" w:eastAsia="en-IN"/>
        </w:rPr>
        <w:t>Table 6.1 — Unit Test Cases: All 8 Passed (</w:t>
      </w:r>
      <w:proofErr w:type="spellStart"/>
      <w:r w:rsidRPr="00510E5B">
        <w:rPr>
          <w:b/>
          <w:bCs/>
          <w:iCs/>
          <w:color w:val="000000" w:themeColor="text1"/>
          <w:lang w:val="en-IN" w:eastAsia="en-IN"/>
        </w:rPr>
        <w:t>Kaggle</w:t>
      </w:r>
      <w:proofErr w:type="spellEnd"/>
      <w:r w:rsidRPr="00510E5B">
        <w:rPr>
          <w:b/>
          <w:bCs/>
          <w:iCs/>
          <w:color w:val="000000" w:themeColor="text1"/>
          <w:lang w:val="en-IN" w:eastAsia="en-IN"/>
        </w:rPr>
        <w:t xml:space="preserve"> NVIDIA T4, SEED=42)</w:t>
      </w:r>
    </w:p>
    <w:p w:rsidR="00056536"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The most critical unit test is UT-04 (quantum layer), which verifies that the </w:t>
      </w:r>
      <w:proofErr w:type="spellStart"/>
      <w:r w:rsidRPr="00510E5B">
        <w:rPr>
          <w:color w:val="000000" w:themeColor="text1"/>
          <w:lang w:val="en-IN" w:eastAsia="en-IN"/>
        </w:rPr>
        <w:t>PennyLane</w:t>
      </w:r>
      <w:proofErr w:type="spellEnd"/>
      <w:r w:rsidRPr="00510E5B">
        <w:rPr>
          <w:color w:val="000000" w:themeColor="text1"/>
          <w:lang w:val="en-IN" w:eastAsia="en-IN"/>
        </w:rPr>
        <w:t xml:space="preserve"> </w:t>
      </w:r>
      <w:proofErr w:type="spellStart"/>
      <w:r w:rsidRPr="00510E5B">
        <w:rPr>
          <w:color w:val="000000" w:themeColor="text1"/>
          <w:lang w:val="en-IN" w:eastAsia="en-IN"/>
        </w:rPr>
        <w:t>TorchLayer</w:t>
      </w:r>
      <w:proofErr w:type="spellEnd"/>
      <w:r w:rsidRPr="00510E5B">
        <w:rPr>
          <w:color w:val="000000" w:themeColor="text1"/>
          <w:lang w:val="en-IN" w:eastAsia="en-IN"/>
        </w:rPr>
        <w:t xml:space="preserve"> produces a t</w:t>
      </w:r>
      <w:r w:rsidR="005525EF" w:rsidRPr="00510E5B">
        <w:rPr>
          <w:color w:val="000000" w:themeColor="text1"/>
          <w:lang w:val="en-IN" w:eastAsia="en-IN"/>
        </w:rPr>
        <w:t xml:space="preserve">ensor with an attached </w:t>
      </w:r>
      <w:proofErr w:type="spellStart"/>
      <w:r w:rsidR="005525EF" w:rsidRPr="00510E5B">
        <w:rPr>
          <w:color w:val="000000" w:themeColor="text1"/>
          <w:lang w:val="en-IN" w:eastAsia="en-IN"/>
        </w:rPr>
        <w:t>grad_fn</w:t>
      </w:r>
      <w:proofErr w:type="spellEnd"/>
      <w:r w:rsidRPr="00510E5B">
        <w:rPr>
          <w:color w:val="000000" w:themeColor="text1"/>
          <w:lang w:val="en-IN" w:eastAsia="en-IN"/>
        </w:rPr>
        <w:t xml:space="preserve"> confirming that </w:t>
      </w:r>
      <w:proofErr w:type="spellStart"/>
      <w:r w:rsidRPr="00510E5B">
        <w:rPr>
          <w:color w:val="000000" w:themeColor="text1"/>
          <w:lang w:val="en-IN" w:eastAsia="en-IN"/>
        </w:rPr>
        <w:t>PyTorch's</w:t>
      </w:r>
      <w:proofErr w:type="spellEnd"/>
      <w:r w:rsidRPr="00510E5B">
        <w:rPr>
          <w:color w:val="000000" w:themeColor="text1"/>
          <w:lang w:val="en-IN" w:eastAsia="en-IN"/>
        </w:rPr>
        <w:t xml:space="preserve"> </w:t>
      </w:r>
      <w:proofErr w:type="spellStart"/>
      <w:r w:rsidRPr="00510E5B">
        <w:rPr>
          <w:color w:val="000000" w:themeColor="text1"/>
          <w:lang w:val="en-IN" w:eastAsia="en-IN"/>
        </w:rPr>
        <w:t>autograd</w:t>
      </w:r>
      <w:proofErr w:type="spellEnd"/>
      <w:r w:rsidRPr="00510E5B">
        <w:rPr>
          <w:color w:val="000000" w:themeColor="text1"/>
          <w:lang w:val="en-IN" w:eastAsia="en-IN"/>
        </w:rPr>
        <w:t xml:space="preserve"> engine can traverse the quantum simulation into the backward pass. Without this property, quantum parameters would silently receive zero gradient updates throughout training.</w:t>
      </w:r>
      <w:r w:rsidR="005525EF" w:rsidRPr="00510E5B">
        <w:rPr>
          <w:color w:val="000000" w:themeColor="text1"/>
          <w:lang w:val="en-IN" w:eastAsia="en-IN"/>
        </w:rPr>
        <w:t xml:space="preserve"> </w:t>
      </w:r>
      <w:r w:rsidRPr="00510E5B">
        <w:rPr>
          <w:color w:val="000000" w:themeColor="text1"/>
          <w:lang w:val="en-IN" w:eastAsia="en-IN"/>
        </w:rPr>
        <w:t xml:space="preserve">UT-07 verifies the AMP compatibility guard. The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forward method wraps the quantum layer call in </w:t>
      </w:r>
      <w:proofErr w:type="spellStart"/>
      <w:proofErr w:type="gramStart"/>
      <w:r w:rsidRPr="00510E5B">
        <w:rPr>
          <w:color w:val="000000" w:themeColor="text1"/>
          <w:lang w:val="en-IN" w:eastAsia="en-IN"/>
        </w:rPr>
        <w:t>torch.cuda.amp.autocast</w:t>
      </w:r>
      <w:proofErr w:type="spellEnd"/>
      <w:r w:rsidRPr="00510E5B">
        <w:rPr>
          <w:color w:val="000000" w:themeColor="text1"/>
          <w:lang w:val="en-IN" w:eastAsia="en-IN"/>
        </w:rPr>
        <w:t>(</w:t>
      </w:r>
      <w:proofErr w:type="gramEnd"/>
      <w:r w:rsidRPr="00510E5B">
        <w:rPr>
          <w:color w:val="000000" w:themeColor="text1"/>
          <w:lang w:val="en-IN" w:eastAsia="en-IN"/>
        </w:rPr>
        <w:t xml:space="preserve">enabled=False) and explicitly casts angles to float32 before calling the quantum circuit. This prevents </w:t>
      </w:r>
      <w:proofErr w:type="spellStart"/>
      <w:r w:rsidRPr="00510E5B">
        <w:rPr>
          <w:color w:val="000000" w:themeColor="text1"/>
          <w:lang w:val="en-IN" w:eastAsia="en-IN"/>
        </w:rPr>
        <w:t>PennyL</w:t>
      </w:r>
      <w:r w:rsidR="00A51059" w:rsidRPr="00510E5B">
        <w:rPr>
          <w:color w:val="000000" w:themeColor="text1"/>
          <w:lang w:val="en-IN" w:eastAsia="en-IN"/>
        </w:rPr>
        <w:t>ane's</w:t>
      </w:r>
      <w:proofErr w:type="spellEnd"/>
      <w:r w:rsidR="00A51059" w:rsidRPr="00510E5B">
        <w:rPr>
          <w:color w:val="000000" w:themeColor="text1"/>
          <w:lang w:val="en-IN" w:eastAsia="en-IN"/>
        </w:rPr>
        <w:t xml:space="preserve"> </w:t>
      </w:r>
      <w:proofErr w:type="spellStart"/>
      <w:r w:rsidR="00A51059" w:rsidRPr="00510E5B">
        <w:rPr>
          <w:color w:val="000000" w:themeColor="text1"/>
          <w:lang w:val="en-IN" w:eastAsia="en-IN"/>
        </w:rPr>
        <w:t>adjoint</w:t>
      </w:r>
      <w:proofErr w:type="spellEnd"/>
      <w:r w:rsidR="00A51059" w:rsidRPr="00510E5B">
        <w:rPr>
          <w:color w:val="000000" w:themeColor="text1"/>
          <w:lang w:val="en-IN" w:eastAsia="en-IN"/>
        </w:rPr>
        <w:t xml:space="preserve"> differentiation </w:t>
      </w:r>
      <w:r w:rsidRPr="00510E5B">
        <w:rPr>
          <w:color w:val="000000" w:themeColor="text1"/>
          <w:lang w:val="en-IN" w:eastAsia="en-IN"/>
        </w:rPr>
        <w:t xml:space="preserve">which </w:t>
      </w:r>
      <w:r w:rsidRPr="00510E5B">
        <w:rPr>
          <w:color w:val="000000" w:themeColor="text1"/>
          <w:lang w:val="en-IN" w:eastAsia="en-IN"/>
        </w:rPr>
        <w:lastRenderedPageBreak/>
        <w:t xml:space="preserve">requires float64 internally from receiving half-precision tensors that would cause a </w:t>
      </w:r>
      <w:proofErr w:type="spellStart"/>
      <w:r w:rsidRPr="00510E5B">
        <w:rPr>
          <w:color w:val="000000" w:themeColor="text1"/>
          <w:lang w:val="en-IN" w:eastAsia="en-IN"/>
        </w:rPr>
        <w:t>dtype</w:t>
      </w:r>
      <w:proofErr w:type="spellEnd"/>
      <w:r w:rsidRPr="00510E5B">
        <w:rPr>
          <w:color w:val="000000" w:themeColor="text1"/>
          <w:lang w:val="en-IN" w:eastAsia="en-IN"/>
        </w:rPr>
        <w:t xml:space="preserve"> mismatch error. Unit test UT-07 exercises this guard by running a full forward pass within an active </w:t>
      </w:r>
      <w:proofErr w:type="spellStart"/>
      <w:proofErr w:type="gramStart"/>
      <w:r w:rsidRPr="00510E5B">
        <w:rPr>
          <w:color w:val="000000" w:themeColor="text1"/>
          <w:lang w:val="en-IN" w:eastAsia="en-IN"/>
        </w:rPr>
        <w:t>autocast</w:t>
      </w:r>
      <w:proofErr w:type="spellEnd"/>
      <w:r w:rsidRPr="00510E5B">
        <w:rPr>
          <w:color w:val="000000" w:themeColor="text1"/>
          <w:lang w:val="en-IN" w:eastAsia="en-IN"/>
        </w:rPr>
        <w:t>(</w:t>
      </w:r>
      <w:proofErr w:type="gramEnd"/>
      <w:r w:rsidRPr="00510E5B">
        <w:rPr>
          <w:color w:val="000000" w:themeColor="text1"/>
          <w:lang w:val="en-IN" w:eastAsia="en-IN"/>
        </w:rPr>
        <w:t>) context and asserting no exception is raised.</w:t>
      </w: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t>6.2</w:t>
      </w:r>
      <w:r w:rsidR="004C2740" w:rsidRPr="00510E5B">
        <w:rPr>
          <w:b/>
          <w:bCs/>
          <w:color w:val="000000" w:themeColor="text1"/>
          <w:sz w:val="28"/>
          <w:szCs w:val="28"/>
          <w:lang w:val="en-IN" w:eastAsia="en-IN"/>
        </w:rPr>
        <w:t>.2  Regression</w:t>
      </w:r>
      <w:proofErr w:type="gramEnd"/>
      <w:r w:rsidR="004C2740" w:rsidRPr="00510E5B">
        <w:rPr>
          <w:b/>
          <w:bCs/>
          <w:color w:val="000000" w:themeColor="text1"/>
          <w:sz w:val="28"/>
          <w:szCs w:val="28"/>
          <w:lang w:val="en-IN" w:eastAsia="en-IN"/>
        </w:rPr>
        <w:t xml:space="preserve"> Testing</w:t>
      </w:r>
    </w:p>
    <w:p w:rsidR="00A51059"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Following each architectural change backbone unfreezing threshold adjustment, neck depth modification, or quantum circuit parameter count change the full unit test suite is re-executed as a regression guard. Three regressions were caught during development: an off-by-one epoch counter causing early quantum unfreezing, a </w:t>
      </w:r>
      <w:proofErr w:type="spellStart"/>
      <w:r w:rsidRPr="00510E5B">
        <w:rPr>
          <w:color w:val="000000" w:themeColor="text1"/>
          <w:lang w:val="en-IN" w:eastAsia="en-IN"/>
        </w:rPr>
        <w:t>Tanh</w:t>
      </w:r>
      <w:proofErr w:type="spellEnd"/>
      <w:r w:rsidRPr="00510E5B">
        <w:rPr>
          <w:color w:val="000000" w:themeColor="text1"/>
          <w:lang w:val="en-IN" w:eastAsia="en-IN"/>
        </w:rPr>
        <w:t xml:space="preserve">-to-angle rescaling constant error producing out-of-range rotation angles, and a classifier dropout rate producing </w:t>
      </w:r>
      <w:proofErr w:type="spellStart"/>
      <w:r w:rsidRPr="00510E5B">
        <w:rPr>
          <w:color w:val="000000" w:themeColor="text1"/>
          <w:lang w:val="en-IN" w:eastAsia="en-IN"/>
        </w:rPr>
        <w:t>NaN</w:t>
      </w:r>
      <w:proofErr w:type="spellEnd"/>
      <w:r w:rsidRPr="00510E5B">
        <w:rPr>
          <w:color w:val="000000" w:themeColor="text1"/>
          <w:lang w:val="en-IN" w:eastAsia="en-IN"/>
        </w:rPr>
        <w:t xml:space="preserve"> </w:t>
      </w:r>
      <w:proofErr w:type="spellStart"/>
      <w:r w:rsidRPr="00510E5B">
        <w:rPr>
          <w:color w:val="000000" w:themeColor="text1"/>
          <w:lang w:val="en-IN" w:eastAsia="en-IN"/>
        </w:rPr>
        <w:t>logits</w:t>
      </w:r>
      <w:proofErr w:type="spellEnd"/>
      <w:r w:rsidRPr="00510E5B">
        <w:rPr>
          <w:color w:val="000000" w:themeColor="text1"/>
          <w:lang w:val="en-IN" w:eastAsia="en-IN"/>
        </w:rPr>
        <w:t xml:space="preserve"> with small batches.</w:t>
      </w: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t>6.2</w:t>
      </w:r>
      <w:r w:rsidR="004C2740" w:rsidRPr="00510E5B">
        <w:rPr>
          <w:b/>
          <w:bCs/>
          <w:color w:val="000000" w:themeColor="text1"/>
          <w:sz w:val="28"/>
          <w:szCs w:val="28"/>
          <w:lang w:val="en-IN" w:eastAsia="en-IN"/>
        </w:rPr>
        <w:t>.3  Static</w:t>
      </w:r>
      <w:proofErr w:type="gramEnd"/>
      <w:r w:rsidR="004C2740" w:rsidRPr="00510E5B">
        <w:rPr>
          <w:b/>
          <w:bCs/>
          <w:color w:val="000000" w:themeColor="text1"/>
          <w:sz w:val="28"/>
          <w:szCs w:val="28"/>
          <w:lang w:val="en-IN" w:eastAsia="en-IN"/>
        </w:rPr>
        <w:t xml:space="preserve"> Code Analysis</w:t>
      </w:r>
    </w:p>
    <w:p w:rsidR="00783D5E"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Prior to test execution, static analysis tools are applied: </w:t>
      </w:r>
      <w:proofErr w:type="spellStart"/>
      <w:r w:rsidRPr="00510E5B">
        <w:rPr>
          <w:color w:val="000000" w:themeColor="text1"/>
          <w:lang w:val="en-IN" w:eastAsia="en-IN"/>
        </w:rPr>
        <w:t>pylint</w:t>
      </w:r>
      <w:proofErr w:type="spellEnd"/>
      <w:r w:rsidRPr="00510E5B">
        <w:rPr>
          <w:color w:val="000000" w:themeColor="text1"/>
          <w:lang w:val="en-IN" w:eastAsia="en-IN"/>
        </w:rPr>
        <w:t xml:space="preserve"> enforces PEP8 compliance and detects unreachable code; </w:t>
      </w:r>
      <w:proofErr w:type="spellStart"/>
      <w:r w:rsidRPr="00510E5B">
        <w:rPr>
          <w:color w:val="000000" w:themeColor="text1"/>
          <w:lang w:val="en-IN" w:eastAsia="en-IN"/>
        </w:rPr>
        <w:t>torch.autograd.set_detect_</w:t>
      </w:r>
      <w:proofErr w:type="gramStart"/>
      <w:r w:rsidRPr="00510E5B">
        <w:rPr>
          <w:color w:val="000000" w:themeColor="text1"/>
          <w:lang w:val="en-IN" w:eastAsia="en-IN"/>
        </w:rPr>
        <w:t>anomaly</w:t>
      </w:r>
      <w:proofErr w:type="spellEnd"/>
      <w:r w:rsidRPr="00510E5B">
        <w:rPr>
          <w:color w:val="000000" w:themeColor="text1"/>
          <w:lang w:val="en-IN" w:eastAsia="en-IN"/>
        </w:rPr>
        <w:t>(</w:t>
      </w:r>
      <w:proofErr w:type="gramEnd"/>
      <w:r w:rsidRPr="00510E5B">
        <w:rPr>
          <w:color w:val="000000" w:themeColor="text1"/>
          <w:lang w:val="en-IN" w:eastAsia="en-IN"/>
        </w:rPr>
        <w:t xml:space="preserve">True) is enabled during development to surface any operation producing </w:t>
      </w:r>
      <w:proofErr w:type="spellStart"/>
      <w:r w:rsidRPr="00510E5B">
        <w:rPr>
          <w:color w:val="000000" w:themeColor="text1"/>
          <w:lang w:val="en-IN" w:eastAsia="en-IN"/>
        </w:rPr>
        <w:t>NaN</w:t>
      </w:r>
      <w:proofErr w:type="spellEnd"/>
      <w:r w:rsidRPr="00510E5B">
        <w:rPr>
          <w:color w:val="000000" w:themeColor="text1"/>
          <w:lang w:val="en-IN" w:eastAsia="en-IN"/>
        </w:rPr>
        <w:t xml:space="preserve"> or </w:t>
      </w:r>
      <w:proofErr w:type="spellStart"/>
      <w:r w:rsidRPr="00510E5B">
        <w:rPr>
          <w:color w:val="000000" w:themeColor="text1"/>
          <w:lang w:val="en-IN" w:eastAsia="en-IN"/>
        </w:rPr>
        <w:t>Inf</w:t>
      </w:r>
      <w:proofErr w:type="spellEnd"/>
      <w:r w:rsidRPr="00510E5B">
        <w:rPr>
          <w:color w:val="000000" w:themeColor="text1"/>
          <w:lang w:val="en-IN" w:eastAsia="en-IN"/>
        </w:rPr>
        <w:t xml:space="preserve"> during backward(); type annotations are applied to all public functions and verified with </w:t>
      </w:r>
      <w:proofErr w:type="spellStart"/>
      <w:r w:rsidRPr="00510E5B">
        <w:rPr>
          <w:color w:val="000000" w:themeColor="text1"/>
          <w:lang w:val="en-IN" w:eastAsia="en-IN"/>
        </w:rPr>
        <w:t>mypy</w:t>
      </w:r>
      <w:proofErr w:type="spellEnd"/>
      <w:r w:rsidRPr="00510E5B">
        <w:rPr>
          <w:color w:val="000000" w:themeColor="text1"/>
          <w:lang w:val="en-IN" w:eastAsia="en-IN"/>
        </w:rPr>
        <w:t>. These checks constitute a continuous first-pass quality gate that executes before any dynamic test.</w:t>
      </w:r>
    </w:p>
    <w:p w:rsidR="00783D5E" w:rsidRPr="00510E5B" w:rsidRDefault="00727CFB" w:rsidP="00FC2047">
      <w:pPr>
        <w:spacing w:before="360" w:after="160" w:line="360" w:lineRule="auto"/>
        <w:jc w:val="both"/>
        <w:outlineLvl w:val="0"/>
        <w:rPr>
          <w:b/>
          <w:bCs/>
          <w:color w:val="000000" w:themeColor="text1"/>
          <w:sz w:val="28"/>
          <w:szCs w:val="28"/>
          <w:lang w:val="en-IN" w:eastAsia="en-IN"/>
        </w:rPr>
      </w:pPr>
      <w:proofErr w:type="gramStart"/>
      <w:r w:rsidRPr="00510E5B">
        <w:rPr>
          <w:b/>
          <w:bCs/>
          <w:color w:val="000000" w:themeColor="text1"/>
          <w:sz w:val="28"/>
          <w:szCs w:val="28"/>
          <w:lang w:val="en-IN" w:eastAsia="en-IN"/>
        </w:rPr>
        <w:t>6.3</w:t>
      </w:r>
      <w:r w:rsidR="004C2740" w:rsidRPr="00510E5B">
        <w:rPr>
          <w:b/>
          <w:bCs/>
          <w:color w:val="000000" w:themeColor="text1"/>
          <w:sz w:val="28"/>
          <w:szCs w:val="28"/>
          <w:lang w:val="en-IN" w:eastAsia="en-IN"/>
        </w:rPr>
        <w:t xml:space="preserve">  Integration</w:t>
      </w:r>
      <w:proofErr w:type="gramEnd"/>
      <w:r w:rsidR="004C2740" w:rsidRPr="00510E5B">
        <w:rPr>
          <w:b/>
          <w:bCs/>
          <w:color w:val="000000" w:themeColor="text1"/>
          <w:sz w:val="28"/>
          <w:szCs w:val="28"/>
          <w:lang w:val="en-IN" w:eastAsia="en-IN"/>
        </w:rPr>
        <w:t xml:space="preserve"> Testing</w:t>
      </w:r>
    </w:p>
    <w:p w:rsidR="00783D5E"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Integration testing verifies the correct be</w:t>
      </w:r>
      <w:r w:rsidR="00056536" w:rsidRPr="00510E5B">
        <w:rPr>
          <w:color w:val="000000" w:themeColor="text1"/>
          <w:lang w:val="en-IN" w:eastAsia="en-IN"/>
        </w:rPr>
        <w:t xml:space="preserve">haviour of module compositions </w:t>
      </w:r>
      <w:r w:rsidRPr="00510E5B">
        <w:rPr>
          <w:color w:val="000000" w:themeColor="text1"/>
          <w:lang w:val="en-IN" w:eastAsia="en-IN"/>
        </w:rPr>
        <w:t xml:space="preserve">the interfaces between components rather than the components themselves. In the </w:t>
      </w:r>
      <w:proofErr w:type="spellStart"/>
      <w:r w:rsidRPr="00510E5B">
        <w:rPr>
          <w:color w:val="000000" w:themeColor="text1"/>
          <w:lang w:val="en-IN" w:eastAsia="en-IN"/>
        </w:rPr>
        <w:t>HybridQCNN</w:t>
      </w:r>
      <w:proofErr w:type="spellEnd"/>
      <w:r w:rsidRPr="00510E5B">
        <w:rPr>
          <w:color w:val="000000" w:themeColor="text1"/>
          <w:lang w:val="en-IN" w:eastAsia="en-IN"/>
        </w:rPr>
        <w:t>, the critical integration boundaries are: (1) the backbone-to-neck tensor handoff, (2) the neck-to-quantum angle encoding interface, (3) the quantum-to-classifier output interface, and (4) the full backward-pass gradient chain spanning all four modules.</w:t>
      </w:r>
      <w:r w:rsidR="004D32D8" w:rsidRPr="00510E5B">
        <w:rPr>
          <w:color w:val="000000" w:themeColor="text1"/>
          <w:lang w:val="en-IN" w:eastAsia="en-IN"/>
        </w:rPr>
        <w:t xml:space="preserve"> </w:t>
      </w:r>
      <w:r w:rsidRPr="00510E5B">
        <w:rPr>
          <w:color w:val="000000" w:themeColor="text1"/>
          <w:lang w:val="en-IN" w:eastAsia="en-IN"/>
        </w:rPr>
        <w:t>Six integration test cases were designed to cover all critical boundary conditions:</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10" w:type="dxa"/>
          <w:right w:w="10" w:type="dxa"/>
        </w:tblCellMar>
        <w:tblLook w:val="0000" w:firstRow="0" w:lastRow="0" w:firstColumn="0" w:lastColumn="0" w:noHBand="0" w:noVBand="0"/>
      </w:tblPr>
      <w:tblGrid>
        <w:gridCol w:w="850"/>
        <w:gridCol w:w="3402"/>
        <w:gridCol w:w="3685"/>
        <w:gridCol w:w="1134"/>
      </w:tblGrid>
      <w:tr w:rsidR="00F85FD1" w:rsidRPr="00510E5B" w:rsidTr="004D32D8">
        <w:trPr>
          <w:tblHeader/>
          <w:jc w:val="center"/>
        </w:trPr>
        <w:tc>
          <w:tcPr>
            <w:tcW w:w="850" w:type="dxa"/>
            <w:tcBorders>
              <w:top w:val="single" w:sz="1" w:space="0" w:color="AABCE0"/>
              <w:left w:val="single" w:sz="1" w:space="0" w:color="AABCE0"/>
              <w:bottom w:val="single" w:sz="1" w:space="0" w:color="AABCE0"/>
              <w:right w:val="single" w:sz="1" w:space="0" w:color="AABCE0"/>
            </w:tcBorders>
            <w:shd w:val="clear" w:color="auto" w:fill="FFFFFF"/>
            <w:tcMar>
              <w:top w:w="100" w:type="dxa"/>
              <w:left w:w="140" w:type="dxa"/>
              <w:bottom w:w="100" w:type="dxa"/>
              <w:right w:w="140" w:type="dxa"/>
            </w:tcMar>
          </w:tcPr>
          <w:p w:rsidR="00783D5E" w:rsidRPr="00510E5B" w:rsidRDefault="00727CFB" w:rsidP="006067D2">
            <w:pPr>
              <w:spacing w:line="360" w:lineRule="auto"/>
              <w:jc w:val="center"/>
              <w:rPr>
                <w:color w:val="000000" w:themeColor="text1"/>
                <w:lang w:val="en-IN" w:eastAsia="en-IN"/>
              </w:rPr>
            </w:pPr>
            <w:r w:rsidRPr="00510E5B">
              <w:rPr>
                <w:b/>
                <w:bCs/>
                <w:color w:val="000000" w:themeColor="text1"/>
                <w:lang w:val="en-IN" w:eastAsia="en-IN"/>
              </w:rPr>
              <w:lastRenderedPageBreak/>
              <w:t>Test ID</w:t>
            </w:r>
          </w:p>
        </w:tc>
        <w:tc>
          <w:tcPr>
            <w:tcW w:w="3402" w:type="dxa"/>
            <w:tcBorders>
              <w:top w:val="single" w:sz="1" w:space="0" w:color="AABCE0"/>
              <w:left w:val="single" w:sz="1" w:space="0" w:color="AABCE0"/>
              <w:bottom w:val="single" w:sz="1" w:space="0" w:color="AABCE0"/>
              <w:right w:val="single" w:sz="1" w:space="0" w:color="AABCE0"/>
            </w:tcBorders>
            <w:shd w:val="clear" w:color="auto" w:fill="FFFFFF"/>
            <w:tcMar>
              <w:top w:w="100" w:type="dxa"/>
              <w:left w:w="140" w:type="dxa"/>
              <w:bottom w:w="100" w:type="dxa"/>
              <w:right w:w="140" w:type="dxa"/>
            </w:tcMar>
          </w:tcPr>
          <w:p w:rsidR="00783D5E" w:rsidRPr="00510E5B" w:rsidRDefault="00727CFB" w:rsidP="006067D2">
            <w:pPr>
              <w:spacing w:line="360" w:lineRule="auto"/>
              <w:jc w:val="center"/>
              <w:rPr>
                <w:color w:val="000000" w:themeColor="text1"/>
                <w:lang w:val="en-IN" w:eastAsia="en-IN"/>
              </w:rPr>
            </w:pPr>
            <w:r w:rsidRPr="00510E5B">
              <w:rPr>
                <w:b/>
                <w:bCs/>
                <w:color w:val="000000" w:themeColor="text1"/>
                <w:lang w:val="en-IN" w:eastAsia="en-IN"/>
              </w:rPr>
              <w:t>Components Integrated</w:t>
            </w:r>
          </w:p>
        </w:tc>
        <w:tc>
          <w:tcPr>
            <w:tcW w:w="3685" w:type="dxa"/>
            <w:tcBorders>
              <w:top w:val="single" w:sz="1" w:space="0" w:color="AABCE0"/>
              <w:left w:val="single" w:sz="1" w:space="0" w:color="AABCE0"/>
              <w:bottom w:val="single" w:sz="1" w:space="0" w:color="AABCE0"/>
              <w:right w:val="single" w:sz="1" w:space="0" w:color="AABCE0"/>
            </w:tcBorders>
            <w:shd w:val="clear" w:color="auto" w:fill="FFFFFF"/>
            <w:tcMar>
              <w:top w:w="100" w:type="dxa"/>
              <w:left w:w="140" w:type="dxa"/>
              <w:bottom w:w="100" w:type="dxa"/>
              <w:right w:w="140" w:type="dxa"/>
            </w:tcMar>
          </w:tcPr>
          <w:p w:rsidR="00783D5E" w:rsidRPr="00510E5B" w:rsidRDefault="00727CFB" w:rsidP="006067D2">
            <w:pPr>
              <w:spacing w:line="360" w:lineRule="auto"/>
              <w:jc w:val="center"/>
              <w:rPr>
                <w:color w:val="000000" w:themeColor="text1"/>
                <w:lang w:val="en-IN" w:eastAsia="en-IN"/>
              </w:rPr>
            </w:pPr>
            <w:r w:rsidRPr="00510E5B">
              <w:rPr>
                <w:b/>
                <w:bCs/>
                <w:color w:val="000000" w:themeColor="text1"/>
                <w:lang w:val="en-IN" w:eastAsia="en-IN"/>
              </w:rPr>
              <w:t>Assertion</w:t>
            </w:r>
          </w:p>
        </w:tc>
        <w:tc>
          <w:tcPr>
            <w:tcW w:w="1134" w:type="dxa"/>
            <w:tcBorders>
              <w:top w:val="single" w:sz="1" w:space="0" w:color="AABCE0"/>
              <w:left w:val="single" w:sz="1" w:space="0" w:color="AABCE0"/>
              <w:bottom w:val="single" w:sz="1" w:space="0" w:color="AABCE0"/>
              <w:right w:val="single" w:sz="1" w:space="0" w:color="AABCE0"/>
            </w:tcBorders>
            <w:shd w:val="clear" w:color="auto" w:fill="FFFFFF"/>
            <w:tcMar>
              <w:top w:w="100" w:type="dxa"/>
              <w:left w:w="140" w:type="dxa"/>
              <w:bottom w:w="100" w:type="dxa"/>
              <w:right w:w="140" w:type="dxa"/>
            </w:tcMar>
          </w:tcPr>
          <w:p w:rsidR="00783D5E" w:rsidRPr="00510E5B" w:rsidRDefault="00727CFB" w:rsidP="006067D2">
            <w:pPr>
              <w:spacing w:line="360" w:lineRule="auto"/>
              <w:jc w:val="center"/>
              <w:rPr>
                <w:color w:val="000000" w:themeColor="text1"/>
                <w:lang w:val="en-IN" w:eastAsia="en-IN"/>
              </w:rPr>
            </w:pPr>
            <w:r w:rsidRPr="00510E5B">
              <w:rPr>
                <w:b/>
                <w:bCs/>
                <w:color w:val="000000" w:themeColor="text1"/>
                <w:lang w:val="en-IN" w:eastAsia="en-IN"/>
              </w:rPr>
              <w:t>Result</w:t>
            </w:r>
          </w:p>
        </w:tc>
      </w:tr>
      <w:tr w:rsidR="00F85FD1" w:rsidRPr="00510E5B" w:rsidTr="004D32D8">
        <w:trPr>
          <w:jc w:val="center"/>
        </w:trPr>
        <w:tc>
          <w:tcPr>
            <w:tcW w:w="850"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IT-01</w:t>
            </w:r>
          </w:p>
        </w:tc>
        <w:tc>
          <w:tcPr>
            <w:tcW w:w="340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proofErr w:type="spellStart"/>
            <w:r w:rsidRPr="00510E5B">
              <w:rPr>
                <w:color w:val="000000" w:themeColor="text1"/>
                <w:lang w:val="en-IN" w:eastAsia="en-IN"/>
              </w:rPr>
              <w:t>Backbone→Neck→Quantum→Classifier</w:t>
            </w:r>
            <w:proofErr w:type="spellEnd"/>
          </w:p>
        </w:tc>
        <w:tc>
          <w:tcPr>
            <w:tcW w:w="3685"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 xml:space="preserve">All </w:t>
            </w:r>
            <w:proofErr w:type="spellStart"/>
            <w:r w:rsidRPr="00510E5B">
              <w:rPr>
                <w:color w:val="000000" w:themeColor="text1"/>
                <w:lang w:val="en-IN" w:eastAsia="en-IN"/>
              </w:rPr>
              <w:t>param</w:t>
            </w:r>
            <w:proofErr w:type="spellEnd"/>
            <w:r w:rsidRPr="00510E5B">
              <w:rPr>
                <w:color w:val="000000" w:themeColor="text1"/>
                <w:lang w:val="en-IN" w:eastAsia="en-IN"/>
              </w:rPr>
              <w:t xml:space="preserve"> .grad non-zero after backward()</w:t>
            </w:r>
          </w:p>
        </w:tc>
        <w:tc>
          <w:tcPr>
            <w:tcW w:w="1134"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PASS</w:t>
            </w:r>
          </w:p>
        </w:tc>
      </w:tr>
      <w:tr w:rsidR="00F85FD1" w:rsidRPr="00510E5B" w:rsidTr="004D32D8">
        <w:trPr>
          <w:jc w:val="center"/>
        </w:trPr>
        <w:tc>
          <w:tcPr>
            <w:tcW w:w="850"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IT-02</w:t>
            </w:r>
          </w:p>
        </w:tc>
        <w:tc>
          <w:tcPr>
            <w:tcW w:w="340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Epoch scheduler: epoch==Q_WARMUP_EP</w:t>
            </w:r>
          </w:p>
        </w:tc>
        <w:tc>
          <w:tcPr>
            <w:tcW w:w="3685"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proofErr w:type="spellStart"/>
            <w:r w:rsidRPr="00510E5B">
              <w:rPr>
                <w:color w:val="000000" w:themeColor="text1"/>
                <w:lang w:val="en-IN" w:eastAsia="en-IN"/>
              </w:rPr>
              <w:t>quantum_layer.parameters</w:t>
            </w:r>
            <w:proofErr w:type="spellEnd"/>
            <w:r w:rsidRPr="00510E5B">
              <w:rPr>
                <w:color w:val="000000" w:themeColor="text1"/>
                <w:lang w:val="en-IN" w:eastAsia="en-IN"/>
              </w:rPr>
              <w:t xml:space="preserve">() </w:t>
            </w:r>
            <w:proofErr w:type="spellStart"/>
            <w:r w:rsidRPr="00510E5B">
              <w:rPr>
                <w:color w:val="000000" w:themeColor="text1"/>
                <w:lang w:val="en-IN" w:eastAsia="en-IN"/>
              </w:rPr>
              <w:t>require_grad</w:t>
            </w:r>
            <w:proofErr w:type="spellEnd"/>
            <w:r w:rsidRPr="00510E5B">
              <w:rPr>
                <w:color w:val="000000" w:themeColor="text1"/>
                <w:lang w:val="en-IN" w:eastAsia="en-IN"/>
              </w:rPr>
              <w:t>=True</w:t>
            </w:r>
          </w:p>
        </w:tc>
        <w:tc>
          <w:tcPr>
            <w:tcW w:w="1134"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PASS</w:t>
            </w:r>
          </w:p>
        </w:tc>
      </w:tr>
      <w:tr w:rsidR="00F85FD1" w:rsidRPr="00510E5B" w:rsidTr="004D32D8">
        <w:trPr>
          <w:jc w:val="center"/>
        </w:trPr>
        <w:tc>
          <w:tcPr>
            <w:tcW w:w="850"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IT-03</w:t>
            </w:r>
          </w:p>
        </w:tc>
        <w:tc>
          <w:tcPr>
            <w:tcW w:w="340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Epoch scheduler: epoch==UNFREEZE_EP</w:t>
            </w:r>
          </w:p>
        </w:tc>
        <w:tc>
          <w:tcPr>
            <w:tcW w:w="3685"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 xml:space="preserve">backbone blocks[5:] </w:t>
            </w:r>
            <w:proofErr w:type="spellStart"/>
            <w:r w:rsidRPr="00510E5B">
              <w:rPr>
                <w:color w:val="000000" w:themeColor="text1"/>
                <w:lang w:val="en-IN" w:eastAsia="en-IN"/>
              </w:rPr>
              <w:t>require_grad</w:t>
            </w:r>
            <w:proofErr w:type="spellEnd"/>
            <w:r w:rsidRPr="00510E5B">
              <w:rPr>
                <w:color w:val="000000" w:themeColor="text1"/>
                <w:lang w:val="en-IN" w:eastAsia="en-IN"/>
              </w:rPr>
              <w:t>=True</w:t>
            </w:r>
          </w:p>
        </w:tc>
        <w:tc>
          <w:tcPr>
            <w:tcW w:w="1134"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PASS</w:t>
            </w:r>
          </w:p>
        </w:tc>
      </w:tr>
      <w:tr w:rsidR="00F85FD1" w:rsidRPr="00510E5B" w:rsidTr="004D32D8">
        <w:trPr>
          <w:jc w:val="center"/>
        </w:trPr>
        <w:tc>
          <w:tcPr>
            <w:tcW w:w="850"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IT-04</w:t>
            </w:r>
          </w:p>
        </w:tc>
        <w:tc>
          <w:tcPr>
            <w:tcW w:w="340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proofErr w:type="spellStart"/>
            <w:r w:rsidRPr="00510E5B">
              <w:rPr>
                <w:color w:val="000000" w:themeColor="text1"/>
                <w:lang w:val="en-IN" w:eastAsia="en-IN"/>
              </w:rPr>
              <w:t>MixUp</w:t>
            </w:r>
            <w:proofErr w:type="spellEnd"/>
            <w:r w:rsidRPr="00510E5B">
              <w:rPr>
                <w:color w:val="000000" w:themeColor="text1"/>
                <w:lang w:val="en-IN" w:eastAsia="en-IN"/>
              </w:rPr>
              <w:t xml:space="preserve"> augmentation + </w:t>
            </w:r>
            <w:proofErr w:type="spellStart"/>
            <w:r w:rsidRPr="00510E5B">
              <w:rPr>
                <w:color w:val="000000" w:themeColor="text1"/>
                <w:lang w:val="en-IN" w:eastAsia="en-IN"/>
              </w:rPr>
              <w:t>mixed_criterion</w:t>
            </w:r>
            <w:proofErr w:type="spellEnd"/>
          </w:p>
        </w:tc>
        <w:tc>
          <w:tcPr>
            <w:tcW w:w="3685"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Cross-entropy with interpolated labels</w:t>
            </w:r>
          </w:p>
        </w:tc>
        <w:tc>
          <w:tcPr>
            <w:tcW w:w="1134"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PASS</w:t>
            </w:r>
          </w:p>
        </w:tc>
      </w:tr>
      <w:tr w:rsidR="00F85FD1" w:rsidRPr="00510E5B" w:rsidTr="004D32D8">
        <w:trPr>
          <w:jc w:val="center"/>
        </w:trPr>
        <w:tc>
          <w:tcPr>
            <w:tcW w:w="850"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IT-05</w:t>
            </w:r>
          </w:p>
        </w:tc>
        <w:tc>
          <w:tcPr>
            <w:tcW w:w="340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proofErr w:type="spellStart"/>
            <w:r w:rsidRPr="00510E5B">
              <w:rPr>
                <w:color w:val="000000" w:themeColor="text1"/>
                <w:lang w:val="en-IN" w:eastAsia="en-IN"/>
              </w:rPr>
              <w:t>CutMix</w:t>
            </w:r>
            <w:proofErr w:type="spellEnd"/>
            <w:r w:rsidRPr="00510E5B">
              <w:rPr>
                <w:color w:val="000000" w:themeColor="text1"/>
                <w:lang w:val="en-IN" w:eastAsia="en-IN"/>
              </w:rPr>
              <w:t xml:space="preserve"> augmentation + lambda </w:t>
            </w:r>
            <w:proofErr w:type="spellStart"/>
            <w:r w:rsidRPr="00510E5B">
              <w:rPr>
                <w:color w:val="000000" w:themeColor="text1"/>
                <w:lang w:val="en-IN" w:eastAsia="en-IN"/>
              </w:rPr>
              <w:t>calc</w:t>
            </w:r>
            <w:proofErr w:type="spellEnd"/>
          </w:p>
        </w:tc>
        <w:tc>
          <w:tcPr>
            <w:tcW w:w="3685"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Lambda from patch area ratio correct</w:t>
            </w:r>
          </w:p>
        </w:tc>
        <w:tc>
          <w:tcPr>
            <w:tcW w:w="1134"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PASS</w:t>
            </w:r>
          </w:p>
        </w:tc>
      </w:tr>
      <w:tr w:rsidR="00F85FD1" w:rsidRPr="00510E5B" w:rsidTr="004D32D8">
        <w:trPr>
          <w:jc w:val="center"/>
        </w:trPr>
        <w:tc>
          <w:tcPr>
            <w:tcW w:w="850"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IT-06</w:t>
            </w:r>
          </w:p>
        </w:tc>
        <w:tc>
          <w:tcPr>
            <w:tcW w:w="3402"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proofErr w:type="spellStart"/>
            <w:r w:rsidRPr="00510E5B">
              <w:rPr>
                <w:color w:val="000000" w:themeColor="text1"/>
                <w:lang w:val="en-IN" w:eastAsia="en-IN"/>
              </w:rPr>
              <w:t>WeightedRandomSampler</w:t>
            </w:r>
            <w:proofErr w:type="spellEnd"/>
            <w:r w:rsidRPr="00510E5B">
              <w:rPr>
                <w:color w:val="000000" w:themeColor="text1"/>
                <w:lang w:val="en-IN" w:eastAsia="en-IN"/>
              </w:rPr>
              <w:t xml:space="preserve"> + </w:t>
            </w:r>
            <w:proofErr w:type="spellStart"/>
            <w:r w:rsidRPr="00510E5B">
              <w:rPr>
                <w:color w:val="000000" w:themeColor="text1"/>
                <w:lang w:val="en-IN" w:eastAsia="en-IN"/>
              </w:rPr>
              <w:t>DataLoader</w:t>
            </w:r>
            <w:proofErr w:type="spellEnd"/>
          </w:p>
        </w:tc>
        <w:tc>
          <w:tcPr>
            <w:tcW w:w="3685"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 xml:space="preserve">Class </w:t>
            </w:r>
            <w:proofErr w:type="spellStart"/>
            <w:r w:rsidRPr="00510E5B">
              <w:rPr>
                <w:color w:val="000000" w:themeColor="text1"/>
                <w:lang w:val="en-IN" w:eastAsia="en-IN"/>
              </w:rPr>
              <w:t>freq</w:t>
            </w:r>
            <w:proofErr w:type="spellEnd"/>
            <w:r w:rsidRPr="00510E5B">
              <w:rPr>
                <w:color w:val="000000" w:themeColor="text1"/>
                <w:lang w:val="en-IN" w:eastAsia="en-IN"/>
              </w:rPr>
              <w:t xml:space="preserve"> </w:t>
            </w:r>
            <w:proofErr w:type="spellStart"/>
            <w:r w:rsidRPr="00510E5B">
              <w:rPr>
                <w:color w:val="000000" w:themeColor="text1"/>
                <w:lang w:val="en-IN" w:eastAsia="en-IN"/>
              </w:rPr>
              <w:t>approx</w:t>
            </w:r>
            <w:proofErr w:type="spellEnd"/>
            <w:r w:rsidRPr="00510E5B">
              <w:rPr>
                <w:color w:val="000000" w:themeColor="text1"/>
                <w:lang w:val="en-IN" w:eastAsia="en-IN"/>
              </w:rPr>
              <w:t xml:space="preserve"> equal per 100 batches</w:t>
            </w:r>
          </w:p>
        </w:tc>
        <w:tc>
          <w:tcPr>
            <w:tcW w:w="1134"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6067D2">
            <w:pPr>
              <w:spacing w:line="360" w:lineRule="auto"/>
              <w:jc w:val="center"/>
              <w:rPr>
                <w:color w:val="000000" w:themeColor="text1"/>
                <w:lang w:val="en-IN" w:eastAsia="en-IN"/>
              </w:rPr>
            </w:pPr>
            <w:r w:rsidRPr="00510E5B">
              <w:rPr>
                <w:color w:val="000000" w:themeColor="text1"/>
                <w:lang w:val="en-IN" w:eastAsia="en-IN"/>
              </w:rPr>
              <w:t>PASS</w:t>
            </w:r>
          </w:p>
        </w:tc>
      </w:tr>
    </w:tbl>
    <w:p w:rsidR="004D32D8" w:rsidRPr="00510E5B" w:rsidRDefault="00727CFB" w:rsidP="006067D2">
      <w:pPr>
        <w:spacing w:before="80" w:after="200" w:line="360" w:lineRule="auto"/>
        <w:jc w:val="center"/>
        <w:rPr>
          <w:b/>
          <w:bCs/>
          <w:iCs/>
          <w:color w:val="000000" w:themeColor="text1"/>
          <w:lang w:val="en-IN" w:eastAsia="en-IN"/>
        </w:rPr>
      </w:pPr>
      <w:r w:rsidRPr="00510E5B">
        <w:rPr>
          <w:b/>
          <w:bCs/>
          <w:iCs/>
          <w:color w:val="000000" w:themeColor="text1"/>
          <w:lang w:val="en-IN" w:eastAsia="en-IN"/>
        </w:rPr>
        <w:t>Table 6.2 — Integration Test Cases: All 6 Passed</w:t>
      </w:r>
    </w:p>
    <w:p w:rsidR="00783D5E" w:rsidRPr="00510E5B" w:rsidRDefault="00727CFB" w:rsidP="00FC2047">
      <w:pPr>
        <w:spacing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t>6.3</w:t>
      </w:r>
      <w:r w:rsidR="004C2740" w:rsidRPr="00510E5B">
        <w:rPr>
          <w:b/>
          <w:bCs/>
          <w:color w:val="000000" w:themeColor="text1"/>
          <w:sz w:val="28"/>
          <w:szCs w:val="28"/>
          <w:lang w:val="en-IN" w:eastAsia="en-IN"/>
        </w:rPr>
        <w:t>.1  Quantum</w:t>
      </w:r>
      <w:proofErr w:type="gramEnd"/>
      <w:r w:rsidR="004C2740" w:rsidRPr="00510E5B">
        <w:rPr>
          <w:b/>
          <w:bCs/>
          <w:color w:val="000000" w:themeColor="text1"/>
          <w:sz w:val="28"/>
          <w:szCs w:val="28"/>
          <w:lang w:val="en-IN" w:eastAsia="en-IN"/>
        </w:rPr>
        <w:t>-Classical Gradient Interface (IT-01)</w:t>
      </w:r>
    </w:p>
    <w:p w:rsidR="00783D5E"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IT-01 is the most architecturally significant integration test. It constructs a single mini-batch (</w:t>
      </w:r>
      <w:proofErr w:type="spellStart"/>
      <w:r w:rsidRPr="00510E5B">
        <w:rPr>
          <w:color w:val="000000" w:themeColor="text1"/>
          <w:lang w:val="en-IN" w:eastAsia="en-IN"/>
        </w:rPr>
        <w:t>batch_size</w:t>
      </w:r>
      <w:proofErr w:type="spellEnd"/>
      <w:r w:rsidRPr="00510E5B">
        <w:rPr>
          <w:color w:val="000000" w:themeColor="text1"/>
          <w:lang w:val="en-IN" w:eastAsia="en-IN"/>
        </w:rPr>
        <w:t xml:space="preserve">=4 for speed), executes a complete forward pass, computes cross-entropy loss, and calls </w:t>
      </w:r>
      <w:proofErr w:type="spellStart"/>
      <w:proofErr w:type="gramStart"/>
      <w:r w:rsidRPr="00510E5B">
        <w:rPr>
          <w:color w:val="000000" w:themeColor="text1"/>
          <w:lang w:val="en-IN" w:eastAsia="en-IN"/>
        </w:rPr>
        <w:t>loss.backward</w:t>
      </w:r>
      <w:proofErr w:type="spellEnd"/>
      <w:r w:rsidRPr="00510E5B">
        <w:rPr>
          <w:color w:val="000000" w:themeColor="text1"/>
          <w:lang w:val="en-IN" w:eastAsia="en-IN"/>
        </w:rPr>
        <w:t>(</w:t>
      </w:r>
      <w:proofErr w:type="gramEnd"/>
      <w:r w:rsidRPr="00510E5B">
        <w:rPr>
          <w:color w:val="000000" w:themeColor="text1"/>
          <w:lang w:val="en-IN" w:eastAsia="en-IN"/>
        </w:rPr>
        <w:t xml:space="preserve">). It then iterates through all named parameters of the model and asserts that no .grad tensor is </w:t>
      </w:r>
      <w:proofErr w:type="gramStart"/>
      <w:r w:rsidRPr="00510E5B">
        <w:rPr>
          <w:color w:val="000000" w:themeColor="text1"/>
          <w:lang w:val="en-IN" w:eastAsia="en-IN"/>
        </w:rPr>
        <w:t>None</w:t>
      </w:r>
      <w:proofErr w:type="gramEnd"/>
      <w:r w:rsidRPr="00510E5B">
        <w:rPr>
          <w:color w:val="000000" w:themeColor="text1"/>
          <w:lang w:val="en-IN" w:eastAsia="en-IN"/>
        </w:rPr>
        <w:t xml:space="preserve"> and no .grad tensor is identically zero.</w:t>
      </w:r>
      <w:r w:rsidR="004D32D8" w:rsidRPr="00510E5B">
        <w:rPr>
          <w:color w:val="000000" w:themeColor="text1"/>
          <w:lang w:val="en-IN" w:eastAsia="en-IN"/>
        </w:rPr>
        <w:t xml:space="preserve"> </w:t>
      </w:r>
      <w:r w:rsidRPr="00510E5B">
        <w:rPr>
          <w:color w:val="000000" w:themeColor="text1"/>
          <w:lang w:val="en-IN" w:eastAsia="en-IN"/>
        </w:rPr>
        <w:t xml:space="preserve">The quantum layer's gradient is computed via </w:t>
      </w:r>
      <w:proofErr w:type="spellStart"/>
      <w:r w:rsidRPr="00510E5B">
        <w:rPr>
          <w:color w:val="000000" w:themeColor="text1"/>
          <w:lang w:val="en-IN" w:eastAsia="en-IN"/>
        </w:rPr>
        <w:t>PennyLane's</w:t>
      </w:r>
      <w:proofErr w:type="spellEnd"/>
      <w:r w:rsidRPr="00510E5B">
        <w:rPr>
          <w:color w:val="000000" w:themeColor="text1"/>
          <w:lang w:val="en-IN" w:eastAsia="en-IN"/>
        </w:rPr>
        <w:t xml:space="preserve"> </w:t>
      </w:r>
      <w:proofErr w:type="spellStart"/>
      <w:r w:rsidRPr="00510E5B">
        <w:rPr>
          <w:color w:val="000000" w:themeColor="text1"/>
          <w:lang w:val="en-IN" w:eastAsia="en-IN"/>
        </w:rPr>
        <w:t>a</w:t>
      </w:r>
      <w:r w:rsidR="004D32D8" w:rsidRPr="00510E5B">
        <w:rPr>
          <w:color w:val="000000" w:themeColor="text1"/>
          <w:lang w:val="en-IN" w:eastAsia="en-IN"/>
        </w:rPr>
        <w:t>djoint</w:t>
      </w:r>
      <w:proofErr w:type="spellEnd"/>
      <w:r w:rsidR="004D32D8" w:rsidRPr="00510E5B">
        <w:rPr>
          <w:color w:val="000000" w:themeColor="text1"/>
          <w:lang w:val="en-IN" w:eastAsia="en-IN"/>
        </w:rPr>
        <w:t xml:space="preserve"> differentiation method </w:t>
      </w:r>
      <w:r w:rsidRPr="00510E5B">
        <w:rPr>
          <w:color w:val="000000" w:themeColor="text1"/>
          <w:lang w:val="en-IN" w:eastAsia="en-IN"/>
        </w:rPr>
        <w:t xml:space="preserve">an efficient classical simulation algorithm that re-runs the circuit in reverse to compute parameter gradients without the exponential overhead of full state-vector </w:t>
      </w:r>
      <w:proofErr w:type="spellStart"/>
      <w:r w:rsidRPr="00510E5B">
        <w:rPr>
          <w:color w:val="000000" w:themeColor="text1"/>
          <w:lang w:val="en-IN" w:eastAsia="en-IN"/>
        </w:rPr>
        <w:t>Jacobian</w:t>
      </w:r>
      <w:proofErr w:type="spellEnd"/>
      <w:r w:rsidRPr="00510E5B">
        <w:rPr>
          <w:color w:val="000000" w:themeColor="text1"/>
          <w:lang w:val="en-IN" w:eastAsia="en-IN"/>
        </w:rPr>
        <w:t xml:space="preserve"> computation. IT-01 confirmed that </w:t>
      </w:r>
      <w:proofErr w:type="spellStart"/>
      <w:r w:rsidRPr="00510E5B">
        <w:rPr>
          <w:color w:val="000000" w:themeColor="text1"/>
          <w:lang w:val="en-IN" w:eastAsia="en-IN"/>
        </w:rPr>
        <w:t>adjoint</w:t>
      </w:r>
      <w:proofErr w:type="spellEnd"/>
      <w:r w:rsidRPr="00510E5B">
        <w:rPr>
          <w:color w:val="000000" w:themeColor="text1"/>
          <w:lang w:val="en-IN" w:eastAsia="en-IN"/>
        </w:rPr>
        <w:t xml:space="preserve"> gradients are correctly deposited into </w:t>
      </w:r>
      <w:proofErr w:type="spellStart"/>
      <w:r w:rsidRPr="00510E5B">
        <w:rPr>
          <w:color w:val="000000" w:themeColor="text1"/>
          <w:lang w:val="en-IN" w:eastAsia="en-IN"/>
        </w:rPr>
        <w:t>PyTorch's</w:t>
      </w:r>
      <w:proofErr w:type="spellEnd"/>
      <w:r w:rsidRPr="00510E5B">
        <w:rPr>
          <w:color w:val="000000" w:themeColor="text1"/>
          <w:lang w:val="en-IN" w:eastAsia="en-IN"/>
        </w:rPr>
        <w:t xml:space="preserve"> </w:t>
      </w:r>
      <w:proofErr w:type="spellStart"/>
      <w:r w:rsidRPr="00510E5B">
        <w:rPr>
          <w:color w:val="000000" w:themeColor="text1"/>
          <w:lang w:val="en-IN" w:eastAsia="en-IN"/>
        </w:rPr>
        <w:t>autograd</w:t>
      </w:r>
      <w:proofErr w:type="spellEnd"/>
      <w:r w:rsidRPr="00510E5B">
        <w:rPr>
          <w:color w:val="000000" w:themeColor="text1"/>
          <w:lang w:val="en-IN" w:eastAsia="en-IN"/>
        </w:rPr>
        <w:t xml:space="preserve"> graph and that gradient magnitudes are in the range [1e-6, 1e-1], consistent with healthy training.</w:t>
      </w:r>
    </w:p>
    <w:p w:rsidR="006067D2" w:rsidRPr="00510E5B" w:rsidRDefault="006067D2" w:rsidP="00FC2047">
      <w:pPr>
        <w:spacing w:before="120" w:after="120" w:line="360" w:lineRule="auto"/>
        <w:jc w:val="both"/>
        <w:rPr>
          <w:color w:val="000000" w:themeColor="text1"/>
          <w:lang w:val="en-IN" w:eastAsia="en-IN"/>
        </w:rPr>
      </w:pP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lastRenderedPageBreak/>
        <w:t>6.3</w:t>
      </w:r>
      <w:r w:rsidR="004C2740" w:rsidRPr="00510E5B">
        <w:rPr>
          <w:b/>
          <w:bCs/>
          <w:color w:val="000000" w:themeColor="text1"/>
          <w:sz w:val="28"/>
          <w:szCs w:val="28"/>
          <w:lang w:val="en-IN" w:eastAsia="en-IN"/>
        </w:rPr>
        <w:t>.2  Progressive</w:t>
      </w:r>
      <w:proofErr w:type="gramEnd"/>
      <w:r w:rsidR="004C2740" w:rsidRPr="00510E5B">
        <w:rPr>
          <w:b/>
          <w:bCs/>
          <w:color w:val="000000" w:themeColor="text1"/>
          <w:sz w:val="28"/>
          <w:szCs w:val="28"/>
          <w:lang w:val="en-IN" w:eastAsia="en-IN"/>
        </w:rPr>
        <w:t xml:space="preserve"> Unfreezing Integration (IT-02, IT-03)</w:t>
      </w:r>
    </w:p>
    <w:p w:rsidR="00783D5E"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IT-02 simulates the epoch counter reaching Q_WARMUP_EP (epoch 3) and calls </w:t>
      </w:r>
      <w:proofErr w:type="spellStart"/>
      <w:r w:rsidRPr="00510E5B">
        <w:rPr>
          <w:color w:val="000000" w:themeColor="text1"/>
          <w:lang w:val="en-IN" w:eastAsia="en-IN"/>
        </w:rPr>
        <w:t>model.unfreeze_</w:t>
      </w:r>
      <w:proofErr w:type="gramStart"/>
      <w:r w:rsidRPr="00510E5B">
        <w:rPr>
          <w:color w:val="000000" w:themeColor="text1"/>
          <w:lang w:val="en-IN" w:eastAsia="en-IN"/>
        </w:rPr>
        <w:t>quantum</w:t>
      </w:r>
      <w:proofErr w:type="spellEnd"/>
      <w:r w:rsidRPr="00510E5B">
        <w:rPr>
          <w:color w:val="000000" w:themeColor="text1"/>
          <w:lang w:val="en-IN" w:eastAsia="en-IN"/>
        </w:rPr>
        <w:t>(</w:t>
      </w:r>
      <w:proofErr w:type="gramEnd"/>
      <w:r w:rsidRPr="00510E5B">
        <w:rPr>
          <w:color w:val="000000" w:themeColor="text1"/>
          <w:lang w:val="en-IN" w:eastAsia="en-IN"/>
        </w:rPr>
        <w:t xml:space="preserve">). It then inspects </w:t>
      </w:r>
      <w:proofErr w:type="spellStart"/>
      <w:r w:rsidRPr="00510E5B">
        <w:rPr>
          <w:color w:val="000000" w:themeColor="text1"/>
          <w:lang w:val="en-IN" w:eastAsia="en-IN"/>
        </w:rPr>
        <w:t>quantum_</w:t>
      </w:r>
      <w:proofErr w:type="gramStart"/>
      <w:r w:rsidRPr="00510E5B">
        <w:rPr>
          <w:color w:val="000000" w:themeColor="text1"/>
          <w:lang w:val="en-IN" w:eastAsia="en-IN"/>
        </w:rPr>
        <w:t>layer.parameters</w:t>
      </w:r>
      <w:proofErr w:type="spellEnd"/>
      <w:r w:rsidRPr="00510E5B">
        <w:rPr>
          <w:color w:val="000000" w:themeColor="text1"/>
          <w:lang w:val="en-IN" w:eastAsia="en-IN"/>
        </w:rPr>
        <w:t>(</w:t>
      </w:r>
      <w:proofErr w:type="gramEnd"/>
      <w:r w:rsidRPr="00510E5B">
        <w:rPr>
          <w:color w:val="000000" w:themeColor="text1"/>
          <w:lang w:val="en-IN" w:eastAsia="en-IN"/>
        </w:rPr>
        <w:t xml:space="preserve">) and asserts that all </w:t>
      </w:r>
      <w:proofErr w:type="spellStart"/>
      <w:r w:rsidRPr="00510E5B">
        <w:rPr>
          <w:color w:val="000000" w:themeColor="text1"/>
          <w:lang w:val="en-IN" w:eastAsia="en-IN"/>
        </w:rPr>
        <w:t>require_grad</w:t>
      </w:r>
      <w:proofErr w:type="spellEnd"/>
      <w:r w:rsidRPr="00510E5B">
        <w:rPr>
          <w:color w:val="000000" w:themeColor="text1"/>
          <w:lang w:val="en-IN" w:eastAsia="en-IN"/>
        </w:rPr>
        <w:t xml:space="preserve"> flags are True. IT-03 repeats this for UNFREEZE_EP (epoch 8) targeting </w:t>
      </w:r>
      <w:proofErr w:type="spellStart"/>
      <w:proofErr w:type="gramStart"/>
      <w:r w:rsidRPr="00510E5B">
        <w:rPr>
          <w:color w:val="000000" w:themeColor="text1"/>
          <w:lang w:val="en-IN" w:eastAsia="en-IN"/>
        </w:rPr>
        <w:t>backbone.features.children</w:t>
      </w:r>
      <w:proofErr w:type="spellEnd"/>
      <w:r w:rsidRPr="00510E5B">
        <w:rPr>
          <w:color w:val="000000" w:themeColor="text1"/>
          <w:lang w:val="en-IN" w:eastAsia="en-IN"/>
        </w:rPr>
        <w:t>(</w:t>
      </w:r>
      <w:proofErr w:type="gramEnd"/>
      <w:r w:rsidRPr="00510E5B">
        <w:rPr>
          <w:color w:val="000000" w:themeColor="text1"/>
          <w:lang w:val="en-IN" w:eastAsia="en-IN"/>
        </w:rPr>
        <w:t>)[5:] blocks. Both tests caught a real developmental bug: the epoch threshold comparison was using &gt;= instead of ==, causing unfreezing to re-trigger on every subsequent epoch and re-print the unfreezing confirmation message unnecessarily.</w:t>
      </w: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t>6.3</w:t>
      </w:r>
      <w:r w:rsidR="004C2740" w:rsidRPr="00510E5B">
        <w:rPr>
          <w:b/>
          <w:bCs/>
          <w:color w:val="000000" w:themeColor="text1"/>
          <w:sz w:val="28"/>
          <w:szCs w:val="28"/>
          <w:lang w:val="en-IN" w:eastAsia="en-IN"/>
        </w:rPr>
        <w:t>.3  Data</w:t>
      </w:r>
      <w:proofErr w:type="gramEnd"/>
      <w:r w:rsidR="004C2740" w:rsidRPr="00510E5B">
        <w:rPr>
          <w:b/>
          <w:bCs/>
          <w:color w:val="000000" w:themeColor="text1"/>
          <w:sz w:val="28"/>
          <w:szCs w:val="28"/>
          <w:lang w:val="en-IN" w:eastAsia="en-IN"/>
        </w:rPr>
        <w:t xml:space="preserve"> Augmentation Integration (IT-04, IT-05)</w:t>
      </w:r>
    </w:p>
    <w:p w:rsidR="00783D5E" w:rsidRPr="00510E5B" w:rsidRDefault="00727CFB" w:rsidP="00FC2047">
      <w:pPr>
        <w:spacing w:before="120" w:after="120" w:line="360" w:lineRule="auto"/>
        <w:jc w:val="both"/>
        <w:rPr>
          <w:color w:val="000000" w:themeColor="text1"/>
          <w:lang w:val="en-IN" w:eastAsia="en-IN"/>
        </w:rPr>
      </w:pPr>
      <w:proofErr w:type="spellStart"/>
      <w:r w:rsidRPr="00510E5B">
        <w:rPr>
          <w:color w:val="000000" w:themeColor="text1"/>
          <w:lang w:val="en-IN" w:eastAsia="en-IN"/>
        </w:rPr>
        <w:t>MixUp</w:t>
      </w:r>
      <w:proofErr w:type="spellEnd"/>
      <w:r w:rsidRPr="00510E5B">
        <w:rPr>
          <w:color w:val="000000" w:themeColor="text1"/>
          <w:lang w:val="en-IN" w:eastAsia="en-IN"/>
        </w:rPr>
        <w:t xml:space="preserve"> (IT-04) generates convex combinations of image pairs with lambda drawn from </w:t>
      </w:r>
      <w:proofErr w:type="gramStart"/>
      <w:r w:rsidRPr="00510E5B">
        <w:rPr>
          <w:color w:val="000000" w:themeColor="text1"/>
          <w:lang w:val="en-IN" w:eastAsia="en-IN"/>
        </w:rPr>
        <w:t>Beta(</w:t>
      </w:r>
      <w:proofErr w:type="gramEnd"/>
      <w:r w:rsidRPr="00510E5B">
        <w:rPr>
          <w:color w:val="000000" w:themeColor="text1"/>
          <w:lang w:val="en-IN" w:eastAsia="en-IN"/>
        </w:rPr>
        <w:t xml:space="preserve">0.4, 0.4). The integration test verifies that the </w:t>
      </w:r>
      <w:proofErr w:type="spellStart"/>
      <w:r w:rsidRPr="00510E5B">
        <w:rPr>
          <w:color w:val="000000" w:themeColor="text1"/>
          <w:lang w:val="en-IN" w:eastAsia="en-IN"/>
        </w:rPr>
        <w:t>mixed_criterion</w:t>
      </w:r>
      <w:proofErr w:type="spellEnd"/>
      <w:r w:rsidRPr="00510E5B">
        <w:rPr>
          <w:color w:val="000000" w:themeColor="text1"/>
          <w:lang w:val="en-IN" w:eastAsia="en-IN"/>
        </w:rPr>
        <w:t xml:space="preserve"> function correctly computes lambda * </w:t>
      </w:r>
      <w:proofErr w:type="gramStart"/>
      <w:r w:rsidRPr="00510E5B">
        <w:rPr>
          <w:color w:val="000000" w:themeColor="text1"/>
          <w:lang w:val="en-IN" w:eastAsia="en-IN"/>
        </w:rPr>
        <w:t>CE(</w:t>
      </w:r>
      <w:proofErr w:type="spellStart"/>
      <w:proofErr w:type="gramEnd"/>
      <w:r w:rsidRPr="00510E5B">
        <w:rPr>
          <w:color w:val="000000" w:themeColor="text1"/>
          <w:lang w:val="en-IN" w:eastAsia="en-IN"/>
        </w:rPr>
        <w:t>pred</w:t>
      </w:r>
      <w:proofErr w:type="spellEnd"/>
      <w:r w:rsidRPr="00510E5B">
        <w:rPr>
          <w:color w:val="000000" w:themeColor="text1"/>
          <w:lang w:val="en-IN" w:eastAsia="en-IN"/>
        </w:rPr>
        <w:t xml:space="preserve">, </w:t>
      </w:r>
      <w:proofErr w:type="spellStart"/>
      <w:r w:rsidRPr="00510E5B">
        <w:rPr>
          <w:color w:val="000000" w:themeColor="text1"/>
          <w:lang w:val="en-IN" w:eastAsia="en-IN"/>
        </w:rPr>
        <w:t>ya</w:t>
      </w:r>
      <w:proofErr w:type="spellEnd"/>
      <w:r w:rsidRPr="00510E5B">
        <w:rPr>
          <w:color w:val="000000" w:themeColor="text1"/>
          <w:lang w:val="en-IN" w:eastAsia="en-IN"/>
        </w:rPr>
        <w:t>) + (1-lambda) * CE(</w:t>
      </w:r>
      <w:proofErr w:type="spellStart"/>
      <w:r w:rsidRPr="00510E5B">
        <w:rPr>
          <w:color w:val="000000" w:themeColor="text1"/>
          <w:lang w:val="en-IN" w:eastAsia="en-IN"/>
        </w:rPr>
        <w:t>pred</w:t>
      </w:r>
      <w:proofErr w:type="spellEnd"/>
      <w:r w:rsidRPr="00510E5B">
        <w:rPr>
          <w:color w:val="000000" w:themeColor="text1"/>
          <w:lang w:val="en-IN" w:eastAsia="en-IN"/>
        </w:rPr>
        <w:t xml:space="preserve">, </w:t>
      </w:r>
      <w:proofErr w:type="spellStart"/>
      <w:r w:rsidRPr="00510E5B">
        <w:rPr>
          <w:color w:val="000000" w:themeColor="text1"/>
          <w:lang w:val="en-IN" w:eastAsia="en-IN"/>
        </w:rPr>
        <w:t>yb</w:t>
      </w:r>
      <w:proofErr w:type="spellEnd"/>
      <w:r w:rsidRPr="00510E5B">
        <w:rPr>
          <w:color w:val="000000" w:themeColor="text1"/>
          <w:lang w:val="en-IN" w:eastAsia="en-IN"/>
        </w:rPr>
        <w:t xml:space="preserve">) for arbitrary lambda values including the boundary cases lambda=0 and lambda=1. </w:t>
      </w:r>
      <w:proofErr w:type="spellStart"/>
      <w:r w:rsidRPr="00510E5B">
        <w:rPr>
          <w:color w:val="000000" w:themeColor="text1"/>
          <w:lang w:val="en-IN" w:eastAsia="en-IN"/>
        </w:rPr>
        <w:t>CutMix</w:t>
      </w:r>
      <w:proofErr w:type="spellEnd"/>
      <w:r w:rsidRPr="00510E5B">
        <w:rPr>
          <w:color w:val="000000" w:themeColor="text1"/>
          <w:lang w:val="en-IN" w:eastAsia="en-IN"/>
        </w:rPr>
        <w:t xml:space="preserve"> (IT-05) verifies that the patch bounding box calculation produces lambda values consistent with the actual pixel ratio of replaced area, not the analytically sampled Beta value.</w:t>
      </w:r>
    </w:p>
    <w:p w:rsidR="00783D5E" w:rsidRPr="00510E5B" w:rsidRDefault="00727CFB" w:rsidP="00FC2047">
      <w:pPr>
        <w:spacing w:before="360" w:after="160" w:line="360" w:lineRule="auto"/>
        <w:jc w:val="both"/>
        <w:outlineLvl w:val="0"/>
        <w:rPr>
          <w:b/>
          <w:bCs/>
          <w:color w:val="000000" w:themeColor="text1"/>
          <w:sz w:val="28"/>
          <w:szCs w:val="28"/>
          <w:lang w:val="en-IN" w:eastAsia="en-IN"/>
        </w:rPr>
      </w:pPr>
      <w:proofErr w:type="gramStart"/>
      <w:r w:rsidRPr="00510E5B">
        <w:rPr>
          <w:b/>
          <w:bCs/>
          <w:color w:val="000000" w:themeColor="text1"/>
          <w:sz w:val="28"/>
          <w:szCs w:val="28"/>
          <w:lang w:val="en-IN" w:eastAsia="en-IN"/>
        </w:rPr>
        <w:t>6.4</w:t>
      </w:r>
      <w:r w:rsidR="004C2740" w:rsidRPr="00510E5B">
        <w:rPr>
          <w:b/>
          <w:bCs/>
          <w:color w:val="000000" w:themeColor="text1"/>
          <w:sz w:val="28"/>
          <w:szCs w:val="28"/>
          <w:lang w:val="en-IN" w:eastAsia="en-IN"/>
        </w:rPr>
        <w:t xml:space="preserve">  Other</w:t>
      </w:r>
      <w:proofErr w:type="gramEnd"/>
      <w:r w:rsidR="004C2740" w:rsidRPr="00510E5B">
        <w:rPr>
          <w:b/>
          <w:bCs/>
          <w:color w:val="000000" w:themeColor="text1"/>
          <w:sz w:val="28"/>
          <w:szCs w:val="28"/>
          <w:lang w:val="en-IN" w:eastAsia="en-IN"/>
        </w:rPr>
        <w:t xml:space="preserve"> Testing Technologies</w:t>
      </w:r>
    </w:p>
    <w:p w:rsidR="00783D5E"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Beyond the core unit and integration test suites, the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project employs a comprehensive array of testing technologies spanning the full software quality spectrum: from deterministic framework-level testing through probabilistic performance benchmarking to quantum-specific gradient verification tools.</w:t>
      </w: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t>6.4</w:t>
      </w:r>
      <w:r w:rsidR="004C2740" w:rsidRPr="00510E5B">
        <w:rPr>
          <w:b/>
          <w:bCs/>
          <w:color w:val="000000" w:themeColor="text1"/>
          <w:sz w:val="28"/>
          <w:szCs w:val="28"/>
          <w:lang w:val="en-IN" w:eastAsia="en-IN"/>
        </w:rPr>
        <w:t xml:space="preserve">.1  </w:t>
      </w:r>
      <w:proofErr w:type="spellStart"/>
      <w:r w:rsidR="004C2740" w:rsidRPr="00510E5B">
        <w:rPr>
          <w:b/>
          <w:bCs/>
          <w:color w:val="000000" w:themeColor="text1"/>
          <w:sz w:val="28"/>
          <w:szCs w:val="28"/>
          <w:lang w:val="en-IN" w:eastAsia="en-IN"/>
        </w:rPr>
        <w:t>pytest</w:t>
      </w:r>
      <w:proofErr w:type="spellEnd"/>
      <w:proofErr w:type="gramEnd"/>
      <w:r w:rsidR="004C2740" w:rsidRPr="00510E5B">
        <w:rPr>
          <w:b/>
          <w:bCs/>
          <w:color w:val="000000" w:themeColor="text1"/>
          <w:sz w:val="28"/>
          <w:szCs w:val="28"/>
          <w:lang w:val="en-IN" w:eastAsia="en-IN"/>
        </w:rPr>
        <w:t xml:space="preserve"> Framework</w:t>
      </w:r>
    </w:p>
    <w:p w:rsidR="00783D5E"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The </w:t>
      </w:r>
      <w:proofErr w:type="spellStart"/>
      <w:r w:rsidRPr="00510E5B">
        <w:rPr>
          <w:color w:val="000000" w:themeColor="text1"/>
          <w:lang w:val="en-IN" w:eastAsia="en-IN"/>
        </w:rPr>
        <w:t>pytest</w:t>
      </w:r>
      <w:proofErr w:type="spellEnd"/>
      <w:r w:rsidRPr="00510E5B">
        <w:rPr>
          <w:color w:val="000000" w:themeColor="text1"/>
          <w:lang w:val="en-IN" w:eastAsia="en-IN"/>
        </w:rPr>
        <w:t xml:space="preserve"> 7.x framework serves as the primary test runner. Its fixture mechan</w:t>
      </w:r>
      <w:r w:rsidR="005525EF" w:rsidRPr="00510E5B">
        <w:rPr>
          <w:color w:val="000000" w:themeColor="text1"/>
          <w:lang w:val="en-IN" w:eastAsia="en-IN"/>
        </w:rPr>
        <w:t>ism enables shared setup logic</w:t>
      </w:r>
      <w:r w:rsidRPr="00510E5B">
        <w:rPr>
          <w:color w:val="000000" w:themeColor="text1"/>
          <w:lang w:val="en-IN" w:eastAsia="en-IN"/>
        </w:rPr>
        <w:t xml:space="preserve"> model instantiation, dummy batch con</w:t>
      </w:r>
      <w:r w:rsidR="005525EF" w:rsidRPr="00510E5B">
        <w:rPr>
          <w:color w:val="000000" w:themeColor="text1"/>
          <w:lang w:val="en-IN" w:eastAsia="en-IN"/>
        </w:rPr>
        <w:t>struction, random seed setting</w:t>
      </w:r>
      <w:r w:rsidRPr="00510E5B">
        <w:rPr>
          <w:color w:val="000000" w:themeColor="text1"/>
          <w:lang w:val="en-IN" w:eastAsia="en-IN"/>
        </w:rPr>
        <w:t xml:space="preserve"> to be defined once and injected into multiple test functions without code duplication. The @</w:t>
      </w:r>
      <w:proofErr w:type="spellStart"/>
      <w:r w:rsidRPr="00510E5B">
        <w:rPr>
          <w:color w:val="000000" w:themeColor="text1"/>
          <w:lang w:val="en-IN" w:eastAsia="en-IN"/>
        </w:rPr>
        <w:t>pytest.mark.parametrize</w:t>
      </w:r>
      <w:proofErr w:type="spellEnd"/>
      <w:r w:rsidRPr="00510E5B">
        <w:rPr>
          <w:color w:val="000000" w:themeColor="text1"/>
          <w:lang w:val="en-IN" w:eastAsia="en-IN"/>
        </w:rPr>
        <w:t xml:space="preserve"> decorator is used to run the same test logic across multiple batch sizes (1, 4, 16, </w:t>
      </w:r>
      <w:proofErr w:type="gramStart"/>
      <w:r w:rsidRPr="00510E5B">
        <w:rPr>
          <w:color w:val="000000" w:themeColor="text1"/>
          <w:lang w:val="en-IN" w:eastAsia="en-IN"/>
        </w:rPr>
        <w:t>32</w:t>
      </w:r>
      <w:proofErr w:type="gramEnd"/>
      <w:r w:rsidRPr="00510E5B">
        <w:rPr>
          <w:color w:val="000000" w:themeColor="text1"/>
          <w:lang w:val="en-IN" w:eastAsia="en-IN"/>
        </w:rPr>
        <w:t xml:space="preserve">) and </w:t>
      </w:r>
      <w:proofErr w:type="spellStart"/>
      <w:r w:rsidRPr="00510E5B">
        <w:rPr>
          <w:color w:val="000000" w:themeColor="text1"/>
          <w:lang w:val="en-IN" w:eastAsia="en-IN"/>
        </w:rPr>
        <w:t>qubit</w:t>
      </w:r>
      <w:proofErr w:type="spellEnd"/>
      <w:r w:rsidRPr="00510E5B">
        <w:rPr>
          <w:color w:val="000000" w:themeColor="text1"/>
          <w:lang w:val="en-IN" w:eastAsia="en-IN"/>
        </w:rPr>
        <w:t xml:space="preserve"> counts (4, 8) to verify size-independent correctness.</w:t>
      </w:r>
      <w:r w:rsidR="004D32D8" w:rsidRPr="00510E5B">
        <w:rPr>
          <w:color w:val="000000" w:themeColor="text1"/>
          <w:lang w:val="en-IN" w:eastAsia="en-IN"/>
        </w:rPr>
        <w:t xml:space="preserve"> </w:t>
      </w:r>
      <w:proofErr w:type="spellStart"/>
      <w:proofErr w:type="gramStart"/>
      <w:r w:rsidRPr="00510E5B">
        <w:rPr>
          <w:color w:val="000000" w:themeColor="text1"/>
          <w:lang w:val="en-IN" w:eastAsia="en-IN"/>
        </w:rPr>
        <w:t>pytest's</w:t>
      </w:r>
      <w:proofErr w:type="spellEnd"/>
      <w:proofErr w:type="gramEnd"/>
      <w:r w:rsidRPr="00510E5B">
        <w:rPr>
          <w:color w:val="000000" w:themeColor="text1"/>
          <w:lang w:val="en-IN" w:eastAsia="en-IN"/>
        </w:rPr>
        <w:t xml:space="preserve"> automatic test discovery locates all test_*.py files in the project directory tree and executes them in dependency order. The --</w:t>
      </w:r>
      <w:proofErr w:type="spellStart"/>
      <w:r w:rsidRPr="00510E5B">
        <w:rPr>
          <w:color w:val="000000" w:themeColor="text1"/>
          <w:lang w:val="en-IN" w:eastAsia="en-IN"/>
        </w:rPr>
        <w:t>tb</w:t>
      </w:r>
      <w:proofErr w:type="spellEnd"/>
      <w:r w:rsidRPr="00510E5B">
        <w:rPr>
          <w:color w:val="000000" w:themeColor="text1"/>
          <w:lang w:val="en-IN" w:eastAsia="en-IN"/>
        </w:rPr>
        <w:t xml:space="preserve">=short flag produces concise </w:t>
      </w:r>
      <w:proofErr w:type="spellStart"/>
      <w:r w:rsidRPr="00510E5B">
        <w:rPr>
          <w:color w:val="000000" w:themeColor="text1"/>
          <w:lang w:val="en-IN" w:eastAsia="en-IN"/>
        </w:rPr>
        <w:t>traceback</w:t>
      </w:r>
      <w:proofErr w:type="spellEnd"/>
      <w:r w:rsidRPr="00510E5B">
        <w:rPr>
          <w:color w:val="000000" w:themeColor="text1"/>
          <w:lang w:val="en-IN" w:eastAsia="en-IN"/>
        </w:rPr>
        <w:t xml:space="preserve"> output that pinpoints the </w:t>
      </w:r>
      <w:r w:rsidRPr="00510E5B">
        <w:rPr>
          <w:color w:val="000000" w:themeColor="text1"/>
          <w:lang w:val="en-IN" w:eastAsia="en-IN"/>
        </w:rPr>
        <w:lastRenderedPageBreak/>
        <w:t>exact assertion line and tensor values that caused a failure, enabling rapid debugging during development.</w:t>
      </w: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t>6.4</w:t>
      </w:r>
      <w:r w:rsidR="004C2740" w:rsidRPr="00510E5B">
        <w:rPr>
          <w:b/>
          <w:bCs/>
          <w:color w:val="000000" w:themeColor="text1"/>
          <w:sz w:val="28"/>
          <w:szCs w:val="28"/>
          <w:lang w:val="en-IN" w:eastAsia="en-IN"/>
        </w:rPr>
        <w:t xml:space="preserve">.2  </w:t>
      </w:r>
      <w:proofErr w:type="spellStart"/>
      <w:r w:rsidR="004C2740" w:rsidRPr="00510E5B">
        <w:rPr>
          <w:b/>
          <w:bCs/>
          <w:color w:val="000000" w:themeColor="text1"/>
          <w:sz w:val="28"/>
          <w:szCs w:val="28"/>
          <w:lang w:val="en-IN" w:eastAsia="en-IN"/>
        </w:rPr>
        <w:t>torch.testing</w:t>
      </w:r>
      <w:proofErr w:type="spellEnd"/>
      <w:proofErr w:type="gramEnd"/>
      <w:r w:rsidR="004C2740" w:rsidRPr="00510E5B">
        <w:rPr>
          <w:b/>
          <w:bCs/>
          <w:color w:val="000000" w:themeColor="text1"/>
          <w:sz w:val="28"/>
          <w:szCs w:val="28"/>
          <w:lang w:val="en-IN" w:eastAsia="en-IN"/>
        </w:rPr>
        <w:t xml:space="preserve"> Utilities</w:t>
      </w:r>
    </w:p>
    <w:p w:rsidR="004D32D8" w:rsidRPr="00510E5B" w:rsidRDefault="00727CFB" w:rsidP="00FC2047">
      <w:pPr>
        <w:spacing w:before="120" w:after="120" w:line="360" w:lineRule="auto"/>
        <w:jc w:val="both"/>
        <w:rPr>
          <w:color w:val="000000" w:themeColor="text1"/>
          <w:lang w:val="en-IN" w:eastAsia="en-IN"/>
        </w:rPr>
      </w:pPr>
      <w:proofErr w:type="spellStart"/>
      <w:r w:rsidRPr="00510E5B">
        <w:rPr>
          <w:color w:val="000000" w:themeColor="text1"/>
          <w:lang w:val="en-IN" w:eastAsia="en-IN"/>
        </w:rPr>
        <w:t>PyTorch's</w:t>
      </w:r>
      <w:proofErr w:type="spellEnd"/>
      <w:r w:rsidRPr="00510E5B">
        <w:rPr>
          <w:color w:val="000000" w:themeColor="text1"/>
          <w:lang w:val="en-IN" w:eastAsia="en-IN"/>
        </w:rPr>
        <w:t xml:space="preserve"> </w:t>
      </w:r>
      <w:proofErr w:type="spellStart"/>
      <w:r w:rsidRPr="00510E5B">
        <w:rPr>
          <w:color w:val="000000" w:themeColor="text1"/>
          <w:lang w:val="en-IN" w:eastAsia="en-IN"/>
        </w:rPr>
        <w:t>torch.testing</w:t>
      </w:r>
      <w:proofErr w:type="spellEnd"/>
      <w:r w:rsidRPr="00510E5B">
        <w:rPr>
          <w:color w:val="000000" w:themeColor="text1"/>
          <w:lang w:val="en-IN" w:eastAsia="en-IN"/>
        </w:rPr>
        <w:t xml:space="preserve"> module provides numerically robust tensor comparison functions. </w:t>
      </w:r>
      <w:proofErr w:type="spellStart"/>
      <w:r w:rsidRPr="00510E5B">
        <w:rPr>
          <w:color w:val="000000" w:themeColor="text1"/>
          <w:lang w:val="en-IN" w:eastAsia="en-IN"/>
        </w:rPr>
        <w:t>torch.testing.assert_close</w:t>
      </w:r>
      <w:proofErr w:type="spellEnd"/>
      <w:r w:rsidRPr="00510E5B">
        <w:rPr>
          <w:color w:val="000000" w:themeColor="text1"/>
          <w:lang w:val="en-IN" w:eastAsia="en-IN"/>
        </w:rPr>
        <w:t>() is used in preference to standard equality checks because it handles floating-point tolerance correctly: for float32 tensors, it applies an absolute tolerance of 1e-5 and relative tolerance of 1.3e-6, preventing false failures due to GPU non-determinism in the last few bits of floating-point precision.</w:t>
      </w:r>
      <w:r w:rsidR="005C5E97" w:rsidRPr="00510E5B">
        <w:rPr>
          <w:color w:val="000000" w:themeColor="text1"/>
          <w:lang w:val="en-IN" w:eastAsia="en-IN"/>
        </w:rPr>
        <w:t xml:space="preserve"> </w:t>
      </w:r>
      <w:r w:rsidRPr="00510E5B">
        <w:rPr>
          <w:color w:val="000000" w:themeColor="text1"/>
          <w:lang w:val="en-IN" w:eastAsia="en-IN"/>
        </w:rPr>
        <w:t xml:space="preserve">For the checkpoint integrity test, </w:t>
      </w:r>
      <w:proofErr w:type="spellStart"/>
      <w:r w:rsidRPr="00510E5B">
        <w:rPr>
          <w:color w:val="000000" w:themeColor="text1"/>
          <w:lang w:val="en-IN" w:eastAsia="en-IN"/>
        </w:rPr>
        <w:t>torch.testing.assert_</w:t>
      </w:r>
      <w:proofErr w:type="gramStart"/>
      <w:r w:rsidRPr="00510E5B">
        <w:rPr>
          <w:color w:val="000000" w:themeColor="text1"/>
          <w:lang w:val="en-IN" w:eastAsia="en-IN"/>
        </w:rPr>
        <w:t>close</w:t>
      </w:r>
      <w:proofErr w:type="spellEnd"/>
      <w:r w:rsidRPr="00510E5B">
        <w:rPr>
          <w:color w:val="000000" w:themeColor="text1"/>
          <w:lang w:val="en-IN" w:eastAsia="en-IN"/>
        </w:rPr>
        <w:t>(</w:t>
      </w:r>
      <w:proofErr w:type="gramEnd"/>
      <w:r w:rsidRPr="00510E5B">
        <w:rPr>
          <w:color w:val="000000" w:themeColor="text1"/>
          <w:lang w:val="en-IN" w:eastAsia="en-IN"/>
        </w:rPr>
        <w:t xml:space="preserve">) with tolerance=1e-7 verifies that all parameters loaded from </w:t>
      </w:r>
      <w:proofErr w:type="spellStart"/>
      <w:r w:rsidRPr="00510E5B">
        <w:rPr>
          <w:color w:val="000000" w:themeColor="text1"/>
          <w:lang w:val="en-IN" w:eastAsia="en-IN"/>
        </w:rPr>
        <w:t>best_model.pth</w:t>
      </w:r>
      <w:proofErr w:type="spellEnd"/>
      <w:r w:rsidRPr="00510E5B">
        <w:rPr>
          <w:color w:val="000000" w:themeColor="text1"/>
          <w:lang w:val="en-IN" w:eastAsia="en-IN"/>
        </w:rPr>
        <w:t xml:space="preserve"> are element-wise identical to their pre-save values. This check ensures lossless serialisation of both classical and quantum parameters across the </w:t>
      </w:r>
      <w:proofErr w:type="spellStart"/>
      <w:proofErr w:type="gramStart"/>
      <w:r w:rsidRPr="00510E5B">
        <w:rPr>
          <w:color w:val="000000" w:themeColor="text1"/>
          <w:lang w:val="en-IN" w:eastAsia="en-IN"/>
        </w:rPr>
        <w:t>torch.save</w:t>
      </w:r>
      <w:proofErr w:type="spellEnd"/>
      <w:r w:rsidRPr="00510E5B">
        <w:rPr>
          <w:color w:val="000000" w:themeColor="text1"/>
          <w:lang w:val="en-IN" w:eastAsia="en-IN"/>
        </w:rPr>
        <w:t>(</w:t>
      </w:r>
      <w:proofErr w:type="gramEnd"/>
      <w:r w:rsidRPr="00510E5B">
        <w:rPr>
          <w:color w:val="000000" w:themeColor="text1"/>
          <w:lang w:val="en-IN" w:eastAsia="en-IN"/>
        </w:rPr>
        <w:t xml:space="preserve">) / </w:t>
      </w:r>
      <w:proofErr w:type="spellStart"/>
      <w:r w:rsidRPr="00510E5B">
        <w:rPr>
          <w:color w:val="000000" w:themeColor="text1"/>
          <w:lang w:val="en-IN" w:eastAsia="en-IN"/>
        </w:rPr>
        <w:t>torch.load</w:t>
      </w:r>
      <w:proofErr w:type="spellEnd"/>
      <w:r w:rsidRPr="00510E5B">
        <w:rPr>
          <w:color w:val="000000" w:themeColor="text1"/>
          <w:lang w:val="en-IN" w:eastAsia="en-IN"/>
        </w:rPr>
        <w:t>() cycle.</w:t>
      </w: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t>6.4</w:t>
      </w:r>
      <w:r w:rsidR="004C2740" w:rsidRPr="00510E5B">
        <w:rPr>
          <w:b/>
          <w:bCs/>
          <w:color w:val="000000" w:themeColor="text1"/>
          <w:sz w:val="28"/>
          <w:szCs w:val="28"/>
          <w:lang w:val="en-IN" w:eastAsia="en-IN"/>
        </w:rPr>
        <w:t>.3  System</w:t>
      </w:r>
      <w:proofErr w:type="gramEnd"/>
      <w:r w:rsidR="004C2740" w:rsidRPr="00510E5B">
        <w:rPr>
          <w:b/>
          <w:bCs/>
          <w:color w:val="000000" w:themeColor="text1"/>
          <w:sz w:val="28"/>
          <w:szCs w:val="28"/>
          <w:lang w:val="en-IN" w:eastAsia="en-IN"/>
        </w:rPr>
        <w:t xml:space="preserve"> Testing</w:t>
      </w:r>
    </w:p>
    <w:p w:rsidR="00783D5E"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The system test suite executes the complete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training pipeline in a reduced 5-epoch configuration on the full dataset. Five system-level assertions are verified:</w:t>
      </w:r>
    </w:p>
    <w:p w:rsidR="00783D5E" w:rsidRPr="00510E5B" w:rsidRDefault="00727CFB" w:rsidP="00FC2047">
      <w:pPr>
        <w:numPr>
          <w:ilvl w:val="0"/>
          <w:numId w:val="10"/>
        </w:numPr>
        <w:spacing w:before="90" w:after="90" w:line="360" w:lineRule="auto"/>
        <w:jc w:val="both"/>
        <w:rPr>
          <w:color w:val="000000" w:themeColor="text1"/>
          <w:lang w:val="en-IN" w:eastAsia="en-IN"/>
        </w:rPr>
      </w:pPr>
      <w:r w:rsidRPr="00510E5B">
        <w:rPr>
          <w:color w:val="000000" w:themeColor="text1"/>
          <w:lang w:val="en-IN" w:eastAsia="en-IN"/>
        </w:rPr>
        <w:t xml:space="preserve">Full pipeline execution: No runtime exceptions across 5 training epochs on </w:t>
      </w:r>
      <w:proofErr w:type="spellStart"/>
      <w:r w:rsidRPr="00510E5B">
        <w:rPr>
          <w:color w:val="000000" w:themeColor="text1"/>
          <w:lang w:val="en-IN" w:eastAsia="en-IN"/>
        </w:rPr>
        <w:t>Kaggle</w:t>
      </w:r>
      <w:proofErr w:type="spellEnd"/>
      <w:r w:rsidRPr="00510E5B">
        <w:rPr>
          <w:color w:val="000000" w:themeColor="text1"/>
          <w:lang w:val="en-IN" w:eastAsia="en-IN"/>
        </w:rPr>
        <w:t xml:space="preserve"> T4.</w:t>
      </w:r>
    </w:p>
    <w:p w:rsidR="00783D5E" w:rsidRPr="00510E5B" w:rsidRDefault="00727CFB" w:rsidP="00FC2047">
      <w:pPr>
        <w:numPr>
          <w:ilvl w:val="0"/>
          <w:numId w:val="10"/>
        </w:numPr>
        <w:spacing w:before="90" w:after="90" w:line="360" w:lineRule="auto"/>
        <w:jc w:val="both"/>
        <w:rPr>
          <w:color w:val="000000" w:themeColor="text1"/>
          <w:lang w:val="en-IN" w:eastAsia="en-IN"/>
        </w:rPr>
      </w:pPr>
      <w:r w:rsidRPr="00510E5B">
        <w:rPr>
          <w:color w:val="000000" w:themeColor="text1"/>
          <w:lang w:val="en-IN" w:eastAsia="en-IN"/>
        </w:rPr>
        <w:t xml:space="preserve">Checkpoint integrity: </w:t>
      </w:r>
      <w:proofErr w:type="spellStart"/>
      <w:r w:rsidRPr="00510E5B">
        <w:rPr>
          <w:color w:val="000000" w:themeColor="text1"/>
          <w:lang w:val="en-IN" w:eastAsia="en-IN"/>
        </w:rPr>
        <w:t>best_model.pth</w:t>
      </w:r>
      <w:proofErr w:type="spellEnd"/>
      <w:r w:rsidRPr="00510E5B">
        <w:rPr>
          <w:color w:val="000000" w:themeColor="text1"/>
          <w:lang w:val="en-IN" w:eastAsia="en-IN"/>
        </w:rPr>
        <w:t xml:space="preserve"> loads correctly with exact </w:t>
      </w:r>
      <w:proofErr w:type="spellStart"/>
      <w:r w:rsidRPr="00510E5B">
        <w:rPr>
          <w:color w:val="000000" w:themeColor="text1"/>
          <w:lang w:val="en-IN" w:eastAsia="en-IN"/>
        </w:rPr>
        <w:t>state_dict</w:t>
      </w:r>
      <w:proofErr w:type="spellEnd"/>
      <w:r w:rsidRPr="00510E5B">
        <w:rPr>
          <w:color w:val="000000" w:themeColor="text1"/>
          <w:lang w:val="en-IN" w:eastAsia="en-IN"/>
        </w:rPr>
        <w:t xml:space="preserve"> key match.</w:t>
      </w:r>
    </w:p>
    <w:p w:rsidR="00783D5E" w:rsidRPr="00510E5B" w:rsidRDefault="00727CFB" w:rsidP="00FC2047">
      <w:pPr>
        <w:numPr>
          <w:ilvl w:val="0"/>
          <w:numId w:val="10"/>
        </w:numPr>
        <w:spacing w:before="90" w:after="90" w:line="360" w:lineRule="auto"/>
        <w:jc w:val="both"/>
        <w:rPr>
          <w:color w:val="000000" w:themeColor="text1"/>
          <w:lang w:val="en-IN" w:eastAsia="en-IN"/>
        </w:rPr>
      </w:pPr>
      <w:r w:rsidRPr="00510E5B">
        <w:rPr>
          <w:color w:val="000000" w:themeColor="text1"/>
          <w:lang w:val="en-IN" w:eastAsia="en-IN"/>
        </w:rPr>
        <w:t xml:space="preserve">History persistence: </w:t>
      </w:r>
      <w:proofErr w:type="spellStart"/>
      <w:r w:rsidRPr="00510E5B">
        <w:rPr>
          <w:color w:val="000000" w:themeColor="text1"/>
          <w:lang w:val="en-IN" w:eastAsia="en-IN"/>
        </w:rPr>
        <w:t>history.npy</w:t>
      </w:r>
      <w:proofErr w:type="spellEnd"/>
      <w:r w:rsidRPr="00510E5B">
        <w:rPr>
          <w:color w:val="000000" w:themeColor="text1"/>
          <w:lang w:val="en-IN" w:eastAsia="en-IN"/>
        </w:rPr>
        <w:t xml:space="preserve"> saves and reloads with correct keys and array shapes.</w:t>
      </w:r>
    </w:p>
    <w:p w:rsidR="00783D5E" w:rsidRPr="00510E5B" w:rsidRDefault="00727CFB" w:rsidP="00FC2047">
      <w:pPr>
        <w:numPr>
          <w:ilvl w:val="0"/>
          <w:numId w:val="10"/>
        </w:numPr>
        <w:spacing w:before="90" w:after="90" w:line="360" w:lineRule="auto"/>
        <w:jc w:val="both"/>
        <w:rPr>
          <w:color w:val="000000" w:themeColor="text1"/>
          <w:lang w:val="en-IN" w:eastAsia="en-IN"/>
        </w:rPr>
      </w:pPr>
      <w:r w:rsidRPr="00510E5B">
        <w:rPr>
          <w:color w:val="000000" w:themeColor="text1"/>
          <w:lang w:val="en-IN" w:eastAsia="en-IN"/>
        </w:rPr>
        <w:t>Data leakage prevention: |Train ∩ Val| = 0, |Train ∩ Test| = 0, |Val ∩ Test| = 0.</w:t>
      </w:r>
    </w:p>
    <w:p w:rsidR="00783D5E" w:rsidRPr="00510E5B" w:rsidRDefault="00727CFB" w:rsidP="00FC2047">
      <w:pPr>
        <w:numPr>
          <w:ilvl w:val="0"/>
          <w:numId w:val="10"/>
        </w:numPr>
        <w:spacing w:before="90" w:after="90" w:line="360" w:lineRule="auto"/>
        <w:jc w:val="both"/>
        <w:rPr>
          <w:color w:val="000000" w:themeColor="text1"/>
          <w:lang w:val="en-IN" w:eastAsia="en-IN"/>
        </w:rPr>
      </w:pPr>
      <w:r w:rsidRPr="00510E5B">
        <w:rPr>
          <w:color w:val="000000" w:themeColor="text1"/>
          <w:lang w:val="en-IN" w:eastAsia="en-IN"/>
        </w:rPr>
        <w:t xml:space="preserve">20-metric report: All metrics computed without division-by-zero, </w:t>
      </w:r>
      <w:proofErr w:type="spellStart"/>
      <w:r w:rsidRPr="00510E5B">
        <w:rPr>
          <w:color w:val="000000" w:themeColor="text1"/>
          <w:lang w:val="en-IN" w:eastAsia="en-IN"/>
        </w:rPr>
        <w:t>NaN</w:t>
      </w:r>
      <w:proofErr w:type="spellEnd"/>
      <w:r w:rsidRPr="00510E5B">
        <w:rPr>
          <w:color w:val="000000" w:themeColor="text1"/>
          <w:lang w:val="en-IN" w:eastAsia="en-IN"/>
        </w:rPr>
        <w:t xml:space="preserve">, or </w:t>
      </w:r>
      <w:proofErr w:type="spellStart"/>
      <w:proofErr w:type="gramStart"/>
      <w:r w:rsidRPr="00510E5B">
        <w:rPr>
          <w:color w:val="000000" w:themeColor="text1"/>
          <w:lang w:val="en-IN" w:eastAsia="en-IN"/>
        </w:rPr>
        <w:t>Inf</w:t>
      </w:r>
      <w:proofErr w:type="spellEnd"/>
      <w:proofErr w:type="gramEnd"/>
      <w:r w:rsidRPr="00510E5B">
        <w:rPr>
          <w:color w:val="000000" w:themeColor="text1"/>
          <w:lang w:val="en-IN" w:eastAsia="en-IN"/>
        </w:rPr>
        <w:t xml:space="preserve"> values.</w:t>
      </w:r>
    </w:p>
    <w:p w:rsidR="00783D5E"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The data leakage prevention system test is particularly significant for research validity. It loads all three dataset splits, extracts their underlying index sets, and performs explicit set intersection checks. A positive intersection resu</w:t>
      </w:r>
      <w:r w:rsidR="005525EF" w:rsidRPr="00510E5B">
        <w:rPr>
          <w:color w:val="000000" w:themeColor="text1"/>
          <w:lang w:val="en-IN" w:eastAsia="en-IN"/>
        </w:rPr>
        <w:t>lt indicating leaked samples</w:t>
      </w:r>
      <w:r w:rsidRPr="00510E5B">
        <w:rPr>
          <w:color w:val="000000" w:themeColor="text1"/>
          <w:lang w:val="en-IN" w:eastAsia="en-IN"/>
        </w:rPr>
        <w:t xml:space="preserve"> raises an </w:t>
      </w:r>
      <w:proofErr w:type="spellStart"/>
      <w:r w:rsidRPr="00510E5B">
        <w:rPr>
          <w:color w:val="000000" w:themeColor="text1"/>
          <w:lang w:val="en-IN" w:eastAsia="en-IN"/>
        </w:rPr>
        <w:t>AssertionError</w:t>
      </w:r>
      <w:proofErr w:type="spellEnd"/>
      <w:r w:rsidRPr="00510E5B">
        <w:rPr>
          <w:color w:val="000000" w:themeColor="text1"/>
          <w:lang w:val="en-IN" w:eastAsia="en-IN"/>
        </w:rPr>
        <w:t xml:space="preserve"> that immediately halts the training run before any model weights are updated. This design ensures that reported metrics are never contaminated by training data being present in the evaluation set.</w:t>
      </w:r>
    </w:p>
    <w:p w:rsidR="006067D2" w:rsidRPr="00510E5B" w:rsidRDefault="006067D2" w:rsidP="00FC2047">
      <w:pPr>
        <w:spacing w:before="120" w:after="120" w:line="360" w:lineRule="auto"/>
        <w:jc w:val="both"/>
        <w:rPr>
          <w:color w:val="000000" w:themeColor="text1"/>
          <w:lang w:val="en-IN" w:eastAsia="en-IN"/>
        </w:rPr>
      </w:pPr>
    </w:p>
    <w:p w:rsidR="006067D2" w:rsidRPr="00510E5B" w:rsidRDefault="006067D2" w:rsidP="00FC2047">
      <w:pPr>
        <w:spacing w:before="120" w:after="120" w:line="360" w:lineRule="auto"/>
        <w:jc w:val="both"/>
        <w:rPr>
          <w:color w:val="000000" w:themeColor="text1"/>
          <w:lang w:val="en-IN" w:eastAsia="en-IN"/>
        </w:rPr>
      </w:pP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lastRenderedPageBreak/>
        <w:t>6.4</w:t>
      </w:r>
      <w:r w:rsidR="004C2740" w:rsidRPr="00510E5B">
        <w:rPr>
          <w:b/>
          <w:bCs/>
          <w:color w:val="000000" w:themeColor="text1"/>
          <w:sz w:val="28"/>
          <w:szCs w:val="28"/>
          <w:lang w:val="en-IN" w:eastAsia="en-IN"/>
        </w:rPr>
        <w:t>.4  Performance</w:t>
      </w:r>
      <w:proofErr w:type="gramEnd"/>
      <w:r w:rsidR="004C2740" w:rsidRPr="00510E5B">
        <w:rPr>
          <w:b/>
          <w:bCs/>
          <w:color w:val="000000" w:themeColor="text1"/>
          <w:sz w:val="28"/>
          <w:szCs w:val="28"/>
          <w:lang w:val="en-IN" w:eastAsia="en-IN"/>
        </w:rPr>
        <w:t xml:space="preserve"> Benchmarking</w:t>
      </w:r>
    </w:p>
    <w:p w:rsidR="00783D5E"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Five performance benchmarks characterise the computational profile of the </w:t>
      </w:r>
      <w:proofErr w:type="spellStart"/>
      <w:r w:rsidRPr="00510E5B">
        <w:rPr>
          <w:color w:val="000000" w:themeColor="text1"/>
          <w:lang w:val="en-IN" w:eastAsia="en-IN"/>
        </w:rPr>
        <w:t>HybridQCNN</w:t>
      </w:r>
      <w:proofErr w:type="spellEnd"/>
      <w:r w:rsidRPr="00510E5B">
        <w:rPr>
          <w:color w:val="000000" w:themeColor="text1"/>
          <w:lang w:val="en-IN" w:eastAsia="en-IN"/>
        </w:rPr>
        <w:t>:</w:t>
      </w:r>
    </w:p>
    <w:tbl>
      <w:tblPr>
        <w:tblW w:w="9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1815"/>
        <w:gridCol w:w="1806"/>
        <w:gridCol w:w="2804"/>
      </w:tblGrid>
      <w:tr w:rsidR="00F85FD1" w:rsidRPr="00510E5B" w:rsidTr="005C5E97">
        <w:trPr>
          <w:trHeight w:val="567"/>
          <w:tblHeader/>
          <w:jc w:val="center"/>
        </w:trPr>
        <w:tc>
          <w:tcPr>
            <w:tcW w:w="2654" w:type="dxa"/>
            <w:tcBorders>
              <w:top w:val="single" w:sz="1" w:space="0" w:color="AABCE0"/>
              <w:left w:val="single" w:sz="1" w:space="0" w:color="AABCE0"/>
              <w:bottom w:val="single" w:sz="1" w:space="0" w:color="AABCE0"/>
              <w:right w:val="single" w:sz="1" w:space="0" w:color="AABCE0"/>
            </w:tcBorders>
            <w:shd w:val="clear" w:color="auto" w:fill="auto"/>
            <w:tcMar>
              <w:top w:w="100" w:type="dxa"/>
              <w:left w:w="140" w:type="dxa"/>
              <w:bottom w:w="100" w:type="dxa"/>
              <w:right w:w="140" w:type="dxa"/>
            </w:tcMar>
          </w:tcPr>
          <w:p w:rsidR="00783D5E" w:rsidRPr="00510E5B" w:rsidRDefault="00727CFB" w:rsidP="00FC2047">
            <w:pPr>
              <w:spacing w:line="360" w:lineRule="auto"/>
              <w:jc w:val="both"/>
              <w:rPr>
                <w:color w:val="000000" w:themeColor="text1"/>
                <w:lang w:val="en-IN" w:eastAsia="en-IN"/>
              </w:rPr>
            </w:pPr>
            <w:r w:rsidRPr="00510E5B">
              <w:rPr>
                <w:b/>
                <w:bCs/>
                <w:color w:val="000000" w:themeColor="text1"/>
                <w:lang w:val="en-IN" w:eastAsia="en-IN"/>
              </w:rPr>
              <w:t>Benchmark</w:t>
            </w:r>
          </w:p>
        </w:tc>
        <w:tc>
          <w:tcPr>
            <w:tcW w:w="1815" w:type="dxa"/>
            <w:tcBorders>
              <w:top w:val="single" w:sz="1" w:space="0" w:color="AABCE0"/>
              <w:left w:val="single" w:sz="1" w:space="0" w:color="AABCE0"/>
              <w:bottom w:val="single" w:sz="1" w:space="0" w:color="AABCE0"/>
              <w:right w:val="single" w:sz="1" w:space="0" w:color="AABCE0"/>
            </w:tcBorders>
            <w:shd w:val="clear" w:color="auto" w:fill="auto"/>
            <w:tcMar>
              <w:top w:w="100" w:type="dxa"/>
              <w:left w:w="140" w:type="dxa"/>
              <w:bottom w:w="100" w:type="dxa"/>
              <w:right w:w="140" w:type="dxa"/>
            </w:tcMar>
          </w:tcPr>
          <w:p w:rsidR="00783D5E" w:rsidRPr="00510E5B" w:rsidRDefault="00727CFB" w:rsidP="00FC2047">
            <w:pPr>
              <w:spacing w:line="360" w:lineRule="auto"/>
              <w:jc w:val="both"/>
              <w:rPr>
                <w:color w:val="000000" w:themeColor="text1"/>
                <w:lang w:val="en-IN" w:eastAsia="en-IN"/>
              </w:rPr>
            </w:pPr>
            <w:proofErr w:type="spellStart"/>
            <w:r w:rsidRPr="00510E5B">
              <w:rPr>
                <w:b/>
                <w:bCs/>
                <w:color w:val="000000" w:themeColor="text1"/>
                <w:lang w:val="en-IN" w:eastAsia="en-IN"/>
              </w:rPr>
              <w:t>HybridQCNN</w:t>
            </w:r>
            <w:proofErr w:type="spellEnd"/>
          </w:p>
        </w:tc>
        <w:tc>
          <w:tcPr>
            <w:tcW w:w="1806" w:type="dxa"/>
            <w:tcBorders>
              <w:top w:val="single" w:sz="1" w:space="0" w:color="AABCE0"/>
              <w:left w:val="single" w:sz="1" w:space="0" w:color="AABCE0"/>
              <w:bottom w:val="single" w:sz="1" w:space="0" w:color="AABCE0"/>
              <w:right w:val="single" w:sz="1" w:space="0" w:color="AABCE0"/>
            </w:tcBorders>
            <w:shd w:val="clear" w:color="auto" w:fill="auto"/>
            <w:tcMar>
              <w:top w:w="100" w:type="dxa"/>
              <w:left w:w="140" w:type="dxa"/>
              <w:bottom w:w="100" w:type="dxa"/>
              <w:right w:w="140" w:type="dxa"/>
            </w:tcMar>
          </w:tcPr>
          <w:p w:rsidR="00783D5E" w:rsidRPr="00510E5B" w:rsidRDefault="00727CFB" w:rsidP="00FC2047">
            <w:pPr>
              <w:spacing w:line="360" w:lineRule="auto"/>
              <w:jc w:val="both"/>
              <w:rPr>
                <w:color w:val="000000" w:themeColor="text1"/>
                <w:lang w:val="en-IN" w:eastAsia="en-IN"/>
              </w:rPr>
            </w:pPr>
            <w:r w:rsidRPr="00510E5B">
              <w:rPr>
                <w:b/>
                <w:bCs/>
                <w:color w:val="000000" w:themeColor="text1"/>
                <w:lang w:val="en-IN" w:eastAsia="en-IN"/>
              </w:rPr>
              <w:t>Classical CNN Baseline</w:t>
            </w:r>
          </w:p>
        </w:tc>
        <w:tc>
          <w:tcPr>
            <w:tcW w:w="2804" w:type="dxa"/>
            <w:tcBorders>
              <w:top w:val="single" w:sz="1" w:space="0" w:color="AABCE0"/>
              <w:left w:val="single" w:sz="1" w:space="0" w:color="AABCE0"/>
              <w:bottom w:val="single" w:sz="1" w:space="0" w:color="AABCE0"/>
              <w:right w:val="single" w:sz="1" w:space="0" w:color="AABCE0"/>
            </w:tcBorders>
            <w:shd w:val="clear" w:color="auto" w:fill="auto"/>
            <w:tcMar>
              <w:top w:w="100" w:type="dxa"/>
              <w:left w:w="140" w:type="dxa"/>
              <w:bottom w:w="100" w:type="dxa"/>
              <w:right w:w="140" w:type="dxa"/>
            </w:tcMar>
          </w:tcPr>
          <w:p w:rsidR="00783D5E" w:rsidRPr="00510E5B" w:rsidRDefault="00727CFB" w:rsidP="00FC2047">
            <w:pPr>
              <w:spacing w:line="360" w:lineRule="auto"/>
              <w:jc w:val="both"/>
              <w:rPr>
                <w:color w:val="000000" w:themeColor="text1"/>
                <w:lang w:val="en-IN" w:eastAsia="en-IN"/>
              </w:rPr>
            </w:pPr>
            <w:r w:rsidRPr="00510E5B">
              <w:rPr>
                <w:b/>
                <w:bCs/>
                <w:color w:val="000000" w:themeColor="text1"/>
                <w:lang w:val="en-IN" w:eastAsia="en-IN"/>
              </w:rPr>
              <w:t>Overhead / Notes</w:t>
            </w:r>
          </w:p>
        </w:tc>
      </w:tr>
      <w:tr w:rsidR="00F85FD1" w:rsidRPr="00510E5B" w:rsidTr="005C5E97">
        <w:trPr>
          <w:trHeight w:val="577"/>
          <w:jc w:val="center"/>
        </w:trPr>
        <w:tc>
          <w:tcPr>
            <w:tcW w:w="2654"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proofErr w:type="spellStart"/>
            <w:r w:rsidRPr="00510E5B">
              <w:rPr>
                <w:color w:val="000000" w:themeColor="text1"/>
                <w:lang w:val="en-IN" w:eastAsia="en-IN"/>
              </w:rPr>
              <w:t>Avg</w:t>
            </w:r>
            <w:proofErr w:type="spellEnd"/>
            <w:r w:rsidRPr="00510E5B">
              <w:rPr>
                <w:color w:val="000000" w:themeColor="text1"/>
                <w:lang w:val="en-IN" w:eastAsia="en-IN"/>
              </w:rPr>
              <w:t xml:space="preserve"> epoch time (25 </w:t>
            </w:r>
            <w:proofErr w:type="spellStart"/>
            <w:r w:rsidRPr="00510E5B">
              <w:rPr>
                <w:color w:val="000000" w:themeColor="text1"/>
                <w:lang w:val="en-IN" w:eastAsia="en-IN"/>
              </w:rPr>
              <w:t>ep</w:t>
            </w:r>
            <w:proofErr w:type="spellEnd"/>
            <w:r w:rsidRPr="00510E5B">
              <w:rPr>
                <w:color w:val="000000" w:themeColor="text1"/>
                <w:lang w:val="en-IN" w:eastAsia="en-IN"/>
              </w:rPr>
              <w:t>)</w:t>
            </w:r>
          </w:p>
        </w:tc>
        <w:tc>
          <w:tcPr>
            <w:tcW w:w="1815"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~145 seconds</w:t>
            </w:r>
          </w:p>
        </w:tc>
        <w:tc>
          <w:tcPr>
            <w:tcW w:w="1806"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~65 seconds</w:t>
            </w:r>
          </w:p>
        </w:tc>
        <w:tc>
          <w:tcPr>
            <w:tcW w:w="2804"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+123% — quantum simulation bottleneck</w:t>
            </w:r>
          </w:p>
        </w:tc>
      </w:tr>
      <w:tr w:rsidR="00F85FD1" w:rsidRPr="00510E5B" w:rsidTr="005C5E97">
        <w:trPr>
          <w:trHeight w:val="586"/>
          <w:jc w:val="center"/>
        </w:trPr>
        <w:tc>
          <w:tcPr>
            <w:tcW w:w="2654"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Peak GPU VRAM</w:t>
            </w:r>
          </w:p>
        </w:tc>
        <w:tc>
          <w:tcPr>
            <w:tcW w:w="1815"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~8.2 GB</w:t>
            </w:r>
          </w:p>
        </w:tc>
        <w:tc>
          <w:tcPr>
            <w:tcW w:w="1806"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~4.1 GB</w:t>
            </w:r>
          </w:p>
        </w:tc>
        <w:tc>
          <w:tcPr>
            <w:tcW w:w="2804"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 xml:space="preserve">+100% — </w:t>
            </w:r>
            <w:proofErr w:type="spellStart"/>
            <w:r w:rsidRPr="00510E5B">
              <w:rPr>
                <w:color w:val="000000" w:themeColor="text1"/>
                <w:lang w:val="en-IN" w:eastAsia="en-IN"/>
              </w:rPr>
              <w:t>adjoint</w:t>
            </w:r>
            <w:proofErr w:type="spellEnd"/>
            <w:r w:rsidRPr="00510E5B">
              <w:rPr>
                <w:color w:val="000000" w:themeColor="text1"/>
                <w:lang w:val="en-IN" w:eastAsia="en-IN"/>
              </w:rPr>
              <w:t xml:space="preserve"> diff state vectors</w:t>
            </w:r>
          </w:p>
        </w:tc>
      </w:tr>
      <w:tr w:rsidR="00F85FD1" w:rsidRPr="00510E5B" w:rsidTr="005C5E97">
        <w:trPr>
          <w:trHeight w:val="577"/>
          <w:jc w:val="center"/>
        </w:trPr>
        <w:tc>
          <w:tcPr>
            <w:tcW w:w="2654"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Training throughput</w:t>
            </w:r>
          </w:p>
        </w:tc>
        <w:tc>
          <w:tcPr>
            <w:tcW w:w="1815"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~21 images/sec</w:t>
            </w:r>
          </w:p>
        </w:tc>
        <w:tc>
          <w:tcPr>
            <w:tcW w:w="1806"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~43 images/sec</w:t>
            </w:r>
          </w:p>
        </w:tc>
        <w:tc>
          <w:tcPr>
            <w:tcW w:w="2804"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-51% — sequential quantum simulation</w:t>
            </w:r>
          </w:p>
        </w:tc>
      </w:tr>
      <w:tr w:rsidR="00F85FD1" w:rsidRPr="00510E5B" w:rsidTr="005C5E97">
        <w:trPr>
          <w:trHeight w:val="577"/>
          <w:jc w:val="center"/>
        </w:trPr>
        <w:tc>
          <w:tcPr>
            <w:tcW w:w="2654"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Inference (695 images)</w:t>
            </w:r>
          </w:p>
        </w:tc>
        <w:tc>
          <w:tcPr>
            <w:tcW w:w="1815"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~3.2 seconds</w:t>
            </w:r>
          </w:p>
        </w:tc>
        <w:tc>
          <w:tcPr>
            <w:tcW w:w="1806"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~1.5 seconds</w:t>
            </w:r>
          </w:p>
        </w:tc>
        <w:tc>
          <w:tcPr>
            <w:tcW w:w="2804"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+113% — acceptable for clinical use</w:t>
            </w:r>
          </w:p>
        </w:tc>
      </w:tr>
      <w:tr w:rsidR="00F85FD1" w:rsidRPr="00510E5B" w:rsidTr="005C5E97">
        <w:trPr>
          <w:trHeight w:val="577"/>
          <w:jc w:val="center"/>
        </w:trPr>
        <w:tc>
          <w:tcPr>
            <w:tcW w:w="2654"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Best checkpoint epoch</w:t>
            </w:r>
          </w:p>
        </w:tc>
        <w:tc>
          <w:tcPr>
            <w:tcW w:w="1815"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Epoch 22</w:t>
            </w:r>
          </w:p>
        </w:tc>
        <w:tc>
          <w:tcPr>
            <w:tcW w:w="1806"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Epoch 19</w:t>
            </w:r>
          </w:p>
        </w:tc>
        <w:tc>
          <w:tcPr>
            <w:tcW w:w="2804"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both"/>
              <w:rPr>
                <w:color w:val="000000" w:themeColor="text1"/>
                <w:lang w:val="en-IN" w:eastAsia="en-IN"/>
              </w:rPr>
            </w:pPr>
            <w:r w:rsidRPr="00510E5B">
              <w:rPr>
                <w:color w:val="000000" w:themeColor="text1"/>
                <w:lang w:val="en-IN" w:eastAsia="en-IN"/>
              </w:rPr>
              <w:t>+3 epochs — quantum layer slow to converge</w:t>
            </w:r>
          </w:p>
        </w:tc>
      </w:tr>
    </w:tbl>
    <w:p w:rsidR="004D32D8" w:rsidRPr="00510E5B" w:rsidRDefault="00727CFB" w:rsidP="006067D2">
      <w:pPr>
        <w:spacing w:before="80" w:after="200" w:line="360" w:lineRule="auto"/>
        <w:jc w:val="center"/>
        <w:rPr>
          <w:b/>
          <w:bCs/>
          <w:iCs/>
          <w:color w:val="000000" w:themeColor="text1"/>
          <w:lang w:val="en-IN" w:eastAsia="en-IN"/>
        </w:rPr>
      </w:pPr>
      <w:r w:rsidRPr="00510E5B">
        <w:rPr>
          <w:b/>
          <w:bCs/>
          <w:iCs/>
          <w:color w:val="000000" w:themeColor="text1"/>
          <w:lang w:val="en-IN" w:eastAsia="en-IN"/>
        </w:rPr>
        <w:t xml:space="preserve">Table 6.3 — Performance Benchmarks: </w:t>
      </w:r>
      <w:proofErr w:type="spellStart"/>
      <w:r w:rsidRPr="00510E5B">
        <w:rPr>
          <w:b/>
          <w:bCs/>
          <w:iCs/>
          <w:color w:val="000000" w:themeColor="text1"/>
          <w:lang w:val="en-IN" w:eastAsia="en-IN"/>
        </w:rPr>
        <w:t>HybridQCNN</w:t>
      </w:r>
      <w:proofErr w:type="spellEnd"/>
      <w:r w:rsidRPr="00510E5B">
        <w:rPr>
          <w:b/>
          <w:bCs/>
          <w:iCs/>
          <w:color w:val="000000" w:themeColor="text1"/>
          <w:lang w:val="en-IN" w:eastAsia="en-IN"/>
        </w:rPr>
        <w:t xml:space="preserve"> </w:t>
      </w:r>
      <w:proofErr w:type="spellStart"/>
      <w:r w:rsidRPr="00510E5B">
        <w:rPr>
          <w:b/>
          <w:bCs/>
          <w:iCs/>
          <w:color w:val="000000" w:themeColor="text1"/>
          <w:lang w:val="en-IN" w:eastAsia="en-IN"/>
        </w:rPr>
        <w:t>vs</w:t>
      </w:r>
      <w:proofErr w:type="spellEnd"/>
      <w:r w:rsidRPr="00510E5B">
        <w:rPr>
          <w:b/>
          <w:bCs/>
          <w:iCs/>
          <w:color w:val="000000" w:themeColor="text1"/>
          <w:lang w:val="en-IN" w:eastAsia="en-IN"/>
        </w:rPr>
        <w:t xml:space="preserve"> Classical CNN on NVIDIA T4</w:t>
      </w:r>
    </w:p>
    <w:p w:rsidR="00783D5E" w:rsidRPr="00510E5B" w:rsidRDefault="00727CFB" w:rsidP="00FC2047">
      <w:pPr>
        <w:spacing w:before="360" w:after="160" w:line="360" w:lineRule="auto"/>
        <w:jc w:val="both"/>
        <w:outlineLvl w:val="0"/>
        <w:rPr>
          <w:b/>
          <w:bCs/>
          <w:color w:val="000000" w:themeColor="text1"/>
          <w:sz w:val="28"/>
          <w:szCs w:val="28"/>
          <w:lang w:val="en-IN" w:eastAsia="en-IN"/>
        </w:rPr>
      </w:pPr>
      <w:proofErr w:type="gramStart"/>
      <w:r w:rsidRPr="00510E5B">
        <w:rPr>
          <w:b/>
          <w:bCs/>
          <w:color w:val="000000" w:themeColor="text1"/>
          <w:sz w:val="28"/>
          <w:szCs w:val="28"/>
          <w:lang w:val="en-IN" w:eastAsia="en-IN"/>
        </w:rPr>
        <w:t>6.5</w:t>
      </w:r>
      <w:r w:rsidR="004C2740" w:rsidRPr="00510E5B">
        <w:rPr>
          <w:b/>
          <w:bCs/>
          <w:color w:val="000000" w:themeColor="text1"/>
          <w:sz w:val="28"/>
          <w:szCs w:val="28"/>
          <w:lang w:val="en-IN" w:eastAsia="en-IN"/>
        </w:rPr>
        <w:t xml:space="preserve">  Advanced</w:t>
      </w:r>
      <w:proofErr w:type="gramEnd"/>
      <w:r w:rsidR="004C2740" w:rsidRPr="00510E5B">
        <w:rPr>
          <w:b/>
          <w:bCs/>
          <w:color w:val="000000" w:themeColor="text1"/>
          <w:sz w:val="28"/>
          <w:szCs w:val="28"/>
          <w:lang w:val="en-IN" w:eastAsia="en-IN"/>
        </w:rPr>
        <w:t xml:space="preserve"> Validation Techniques</w:t>
      </w:r>
    </w:p>
    <w:p w:rsidR="00FC2047" w:rsidRPr="00510E5B" w:rsidRDefault="00727CFB" w:rsidP="00FC2047">
      <w:pPr>
        <w:spacing w:before="120" w:after="120" w:line="360" w:lineRule="auto"/>
        <w:jc w:val="both"/>
        <w:rPr>
          <w:bCs/>
          <w:iCs/>
          <w:color w:val="000000" w:themeColor="text1"/>
          <w:lang w:val="en-IN" w:eastAsia="en-IN"/>
        </w:rPr>
      </w:pPr>
      <w:r w:rsidRPr="00510E5B">
        <w:rPr>
          <w:color w:val="000000" w:themeColor="text1"/>
          <w:lang w:val="en-IN" w:eastAsia="en-IN"/>
        </w:rPr>
        <w:t xml:space="preserve">Advanced validation techniques extend beyond standard functional testing to address the unique challenges of quantum-classical hybrid architectures: numerical precision at the quantum-classical </w:t>
      </w:r>
      <w:proofErr w:type="spellStart"/>
      <w:r w:rsidRPr="00510E5B">
        <w:rPr>
          <w:color w:val="000000" w:themeColor="text1"/>
          <w:lang w:val="en-IN" w:eastAsia="en-IN"/>
        </w:rPr>
        <w:t>dtype</w:t>
      </w:r>
      <w:proofErr w:type="spellEnd"/>
      <w:r w:rsidRPr="00510E5B">
        <w:rPr>
          <w:color w:val="000000" w:themeColor="text1"/>
          <w:lang w:val="en-IN" w:eastAsia="en-IN"/>
        </w:rPr>
        <w:t xml:space="preserve"> boundary, generalisation stability across data partitions, and the interpretability of learned quantum features for clinical deployment readiness.</w:t>
      </w:r>
      <w:r w:rsidR="00E87E6F" w:rsidRPr="00510E5B">
        <w:rPr>
          <w:color w:val="000000" w:themeColor="text1"/>
          <w:lang w:val="en-IN" w:eastAsia="en-IN"/>
        </w:rPr>
        <w:t xml:space="preserve"> </w:t>
      </w:r>
      <w:r w:rsidRPr="00510E5B">
        <w:rPr>
          <w:bCs/>
          <w:iCs/>
          <w:color w:val="000000" w:themeColor="text1"/>
          <w:lang w:val="en-IN" w:eastAsia="en-IN"/>
        </w:rPr>
        <w:t>Advanced Validation: AMP Float32 Isolation (left) &amp; 5-Fold Cross-Validation (right) M</w:t>
      </w:r>
      <w:r w:rsidR="00E87E6F" w:rsidRPr="00510E5B">
        <w:rPr>
          <w:bCs/>
          <w:iCs/>
          <w:color w:val="000000" w:themeColor="text1"/>
          <w:lang w:val="en-IN" w:eastAsia="en-IN"/>
        </w:rPr>
        <w:t>ean CV accuracy: 91.83% ±0.45%.</w:t>
      </w:r>
      <w:r w:rsidRPr="00510E5B">
        <w:rPr>
          <w:bCs/>
          <w:iCs/>
          <w:color w:val="000000" w:themeColor="text1"/>
          <w:lang w:val="en-IN" w:eastAsia="en-IN"/>
        </w:rPr>
        <w:t xml:space="preserve"> </w:t>
      </w:r>
      <w:proofErr w:type="spellStart"/>
      <w:r w:rsidRPr="00510E5B">
        <w:rPr>
          <w:bCs/>
          <w:iCs/>
          <w:color w:val="000000" w:themeColor="text1"/>
          <w:lang w:val="en-IN" w:eastAsia="en-IN"/>
        </w:rPr>
        <w:t>HybridQCNN</w:t>
      </w:r>
      <w:proofErr w:type="spellEnd"/>
      <w:r w:rsidRPr="00510E5B">
        <w:rPr>
          <w:bCs/>
          <w:iCs/>
          <w:color w:val="000000" w:themeColor="text1"/>
          <w:lang w:val="en-IN" w:eastAsia="en-IN"/>
        </w:rPr>
        <w:t xml:space="preserve"> outperforms Classical CNN on all 5 folds</w:t>
      </w:r>
      <w:r w:rsidR="00E87E6F" w:rsidRPr="00510E5B">
        <w:rPr>
          <w:bCs/>
          <w:iCs/>
          <w:color w:val="000000" w:themeColor="text1"/>
          <w:lang w:val="en-IN" w:eastAsia="en-IN"/>
        </w:rPr>
        <w:t>.</w:t>
      </w:r>
    </w:p>
    <w:p w:rsidR="00783D5E" w:rsidRPr="00510E5B" w:rsidRDefault="00727CFB" w:rsidP="00FC2047">
      <w:pPr>
        <w:spacing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t>6.5</w:t>
      </w:r>
      <w:r w:rsidR="004C2740" w:rsidRPr="00510E5B">
        <w:rPr>
          <w:b/>
          <w:bCs/>
          <w:color w:val="000000" w:themeColor="text1"/>
          <w:sz w:val="28"/>
          <w:szCs w:val="28"/>
          <w:lang w:val="en-IN" w:eastAsia="en-IN"/>
        </w:rPr>
        <w:t>.1  AMP</w:t>
      </w:r>
      <w:proofErr w:type="gramEnd"/>
      <w:r w:rsidR="004C2740" w:rsidRPr="00510E5B">
        <w:rPr>
          <w:b/>
          <w:bCs/>
          <w:color w:val="000000" w:themeColor="text1"/>
          <w:sz w:val="28"/>
          <w:szCs w:val="28"/>
          <w:lang w:val="en-IN" w:eastAsia="en-IN"/>
        </w:rPr>
        <w:t xml:space="preserve"> Precision Safety Validation</w:t>
      </w:r>
    </w:p>
    <w:p w:rsidR="00E87E6F"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Automatic Mixed Precision (AMP) is a </w:t>
      </w:r>
      <w:proofErr w:type="spellStart"/>
      <w:r w:rsidRPr="00510E5B">
        <w:rPr>
          <w:color w:val="000000" w:themeColor="text1"/>
          <w:lang w:val="en-IN" w:eastAsia="en-IN"/>
        </w:rPr>
        <w:t>PyTorch</w:t>
      </w:r>
      <w:proofErr w:type="spellEnd"/>
      <w:r w:rsidRPr="00510E5B">
        <w:rPr>
          <w:color w:val="000000" w:themeColor="text1"/>
          <w:lang w:val="en-IN" w:eastAsia="en-IN"/>
        </w:rPr>
        <w:t xml:space="preserve"> optimisation that casts eligible operations to float16 to exploit the NVIDIA T4's Tensor Core hardware and reduce GPU memory consumption by approximately 40%. However, </w:t>
      </w:r>
      <w:proofErr w:type="spellStart"/>
      <w:r w:rsidRPr="00510E5B">
        <w:rPr>
          <w:color w:val="000000" w:themeColor="text1"/>
          <w:lang w:val="en-IN" w:eastAsia="en-IN"/>
        </w:rPr>
        <w:t>PennyLane's</w:t>
      </w:r>
      <w:proofErr w:type="spellEnd"/>
      <w:r w:rsidRPr="00510E5B">
        <w:rPr>
          <w:color w:val="000000" w:themeColor="text1"/>
          <w:lang w:val="en-IN" w:eastAsia="en-IN"/>
        </w:rPr>
        <w:t xml:space="preserve"> </w:t>
      </w:r>
      <w:proofErr w:type="spellStart"/>
      <w:r w:rsidRPr="00510E5B">
        <w:rPr>
          <w:color w:val="000000" w:themeColor="text1"/>
          <w:lang w:val="en-IN" w:eastAsia="en-IN"/>
        </w:rPr>
        <w:t>adjoint</w:t>
      </w:r>
      <w:proofErr w:type="spellEnd"/>
      <w:r w:rsidRPr="00510E5B">
        <w:rPr>
          <w:color w:val="000000" w:themeColor="text1"/>
          <w:lang w:val="en-IN" w:eastAsia="en-IN"/>
        </w:rPr>
        <w:t xml:space="preserve"> differentiation algorithm </w:t>
      </w:r>
      <w:r w:rsidRPr="00510E5B">
        <w:rPr>
          <w:color w:val="000000" w:themeColor="text1"/>
          <w:lang w:val="en-IN" w:eastAsia="en-IN"/>
        </w:rPr>
        <w:lastRenderedPageBreak/>
        <w:t xml:space="preserve">internally requires float64 precision for the quantum state vector and expects float32 inputs. Receiving float16 angles causes a silent numerical failure: the quantum circuit produces incorrect expectation values without raising an exception. The AMP safety validation applies a three-layer guard: first, the </w:t>
      </w:r>
      <w:proofErr w:type="gramStart"/>
      <w:r w:rsidRPr="00510E5B">
        <w:rPr>
          <w:color w:val="000000" w:themeColor="text1"/>
          <w:lang w:val="en-IN" w:eastAsia="en-IN"/>
        </w:rPr>
        <w:t>forward(</w:t>
      </w:r>
      <w:proofErr w:type="gramEnd"/>
      <w:r w:rsidRPr="00510E5B">
        <w:rPr>
          <w:color w:val="000000" w:themeColor="text1"/>
          <w:lang w:val="en-IN" w:eastAsia="en-IN"/>
        </w:rPr>
        <w:t xml:space="preserve">) method explicitly casts the neck output to torch.float32 before angle rescaling; second, the quantum layer call is wrapped in </w:t>
      </w:r>
      <w:proofErr w:type="spellStart"/>
      <w:r w:rsidRPr="00510E5B">
        <w:rPr>
          <w:color w:val="000000" w:themeColor="text1"/>
          <w:lang w:val="en-IN" w:eastAsia="en-IN"/>
        </w:rPr>
        <w:t>torch.cuda.amp.autocast</w:t>
      </w:r>
      <w:proofErr w:type="spellEnd"/>
      <w:r w:rsidRPr="00510E5B">
        <w:rPr>
          <w:color w:val="000000" w:themeColor="text1"/>
          <w:lang w:val="en-IN" w:eastAsia="en-IN"/>
        </w:rPr>
        <w:t xml:space="preserve">(enabled=False) to prevent the AMP context from casting tensors inside the quantum circuit; third, the output is cast back to the original input </w:t>
      </w:r>
      <w:proofErr w:type="spellStart"/>
      <w:r w:rsidRPr="00510E5B">
        <w:rPr>
          <w:color w:val="000000" w:themeColor="text1"/>
          <w:lang w:val="en-IN" w:eastAsia="en-IN"/>
        </w:rPr>
        <w:t>dtype</w:t>
      </w:r>
      <w:proofErr w:type="spellEnd"/>
      <w:r w:rsidRPr="00510E5B">
        <w:rPr>
          <w:color w:val="000000" w:themeColor="text1"/>
          <w:lang w:val="en-IN" w:eastAsia="en-IN"/>
        </w:rPr>
        <w:t xml:space="preserve"> before passing to the classifier. The validation test runs a full forward-backward pass with an active </w:t>
      </w:r>
      <w:proofErr w:type="spellStart"/>
      <w:proofErr w:type="gramStart"/>
      <w:r w:rsidRPr="00510E5B">
        <w:rPr>
          <w:color w:val="000000" w:themeColor="text1"/>
          <w:lang w:val="en-IN" w:eastAsia="en-IN"/>
        </w:rPr>
        <w:t>autocast</w:t>
      </w:r>
      <w:proofErr w:type="spellEnd"/>
      <w:r w:rsidRPr="00510E5B">
        <w:rPr>
          <w:color w:val="000000" w:themeColor="text1"/>
          <w:lang w:val="en-IN" w:eastAsia="en-IN"/>
        </w:rPr>
        <w:t>(</w:t>
      </w:r>
      <w:proofErr w:type="gramEnd"/>
      <w:r w:rsidRPr="00510E5B">
        <w:rPr>
          <w:color w:val="000000" w:themeColor="text1"/>
          <w:lang w:val="en-IN" w:eastAsia="en-IN"/>
        </w:rPr>
        <w:t xml:space="preserve">) context and asserts that all quantum parameter gradients are finite and non-zero. This guard was developed after discovering during development that removing the </w:t>
      </w:r>
      <w:proofErr w:type="spellStart"/>
      <w:r w:rsidRPr="00510E5B">
        <w:rPr>
          <w:color w:val="000000" w:themeColor="text1"/>
          <w:lang w:val="en-IN" w:eastAsia="en-IN"/>
        </w:rPr>
        <w:t>autocast</w:t>
      </w:r>
      <w:proofErr w:type="spellEnd"/>
      <w:r w:rsidRPr="00510E5B">
        <w:rPr>
          <w:color w:val="000000" w:themeColor="text1"/>
          <w:lang w:val="en-IN" w:eastAsia="en-IN"/>
        </w:rPr>
        <w:t>(enabled=False) wrapper caused the quantum layer to receive float16 angles, producing expectation values of approximately ±1e-7 (near-zero) regardless of the input, effectively making the quantum layer a constant zero-contribution layer. The training loss appeared to decrease normally as the classifier learned to ignore the quantum output making this a partic</w:t>
      </w:r>
      <w:r w:rsidR="00FC2047" w:rsidRPr="00510E5B">
        <w:rPr>
          <w:color w:val="000000" w:themeColor="text1"/>
          <w:lang w:val="en-IN" w:eastAsia="en-IN"/>
        </w:rPr>
        <w:t>ularly insidious silent failure.</w:t>
      </w: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t>6.5</w:t>
      </w:r>
      <w:r w:rsidR="004C2740" w:rsidRPr="00510E5B">
        <w:rPr>
          <w:b/>
          <w:bCs/>
          <w:color w:val="000000" w:themeColor="text1"/>
          <w:sz w:val="28"/>
          <w:szCs w:val="28"/>
          <w:lang w:val="en-IN" w:eastAsia="en-IN"/>
        </w:rPr>
        <w:t>.2  5</w:t>
      </w:r>
      <w:proofErr w:type="gramEnd"/>
      <w:r w:rsidR="004C2740" w:rsidRPr="00510E5B">
        <w:rPr>
          <w:b/>
          <w:bCs/>
          <w:color w:val="000000" w:themeColor="text1"/>
          <w:sz w:val="28"/>
          <w:szCs w:val="28"/>
          <w:lang w:val="en-IN" w:eastAsia="en-IN"/>
        </w:rPr>
        <w:t>-Fold Cross-Validation</w:t>
      </w:r>
    </w:p>
    <w:p w:rsidR="00484189"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To quantify the variance of the </w:t>
      </w:r>
      <w:proofErr w:type="spellStart"/>
      <w:r w:rsidRPr="00510E5B">
        <w:rPr>
          <w:color w:val="000000" w:themeColor="text1"/>
          <w:lang w:val="en-IN" w:eastAsia="en-IN"/>
        </w:rPr>
        <w:t>HybridQCNN's</w:t>
      </w:r>
      <w:proofErr w:type="spellEnd"/>
      <w:r w:rsidRPr="00510E5B">
        <w:rPr>
          <w:color w:val="000000" w:themeColor="text1"/>
          <w:lang w:val="en-IN" w:eastAsia="en-IN"/>
        </w:rPr>
        <w:t xml:space="preserve"> performance across different data partitions, a 5-fold stratified cross-validation study was conducted over 10 epochs per fold. Unlike the main 25-epoch single-split experiment, cross-validation uses every sample for both training and evaluation across the five folds, providing a lower-variance generalisation estimate.</w:t>
      </w:r>
      <w:r w:rsidR="00FC2047" w:rsidRPr="00510E5B">
        <w:rPr>
          <w:color w:val="000000" w:themeColor="text1"/>
          <w:lang w:val="en-IN" w:eastAsia="en-IN"/>
        </w:rPr>
        <w:t xml:space="preserve"> </w:t>
      </w:r>
      <w:r w:rsidRPr="00510E5B">
        <w:rPr>
          <w:color w:val="000000" w:themeColor="text1"/>
          <w:lang w:val="en-IN" w:eastAsia="en-IN"/>
        </w:rPr>
        <w:t xml:space="preserve">Results across the five folds produced mean test accuracy of 91.83% ± 0.45% for the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versus 89.64% ± 0.89% for the classical CNN baseline. Two statistics are significant: (1) the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outperforms the classical baseline on every individual fold, confirming the improvement is not a lucky single-split artefact; and (2) the </w:t>
      </w:r>
      <w:proofErr w:type="spellStart"/>
      <w:r w:rsidRPr="00510E5B">
        <w:rPr>
          <w:color w:val="000000" w:themeColor="text1"/>
          <w:lang w:val="en-IN" w:eastAsia="en-IN"/>
        </w:rPr>
        <w:t>HybridQCNN's</w:t>
      </w:r>
      <w:proofErr w:type="spellEnd"/>
      <w:r w:rsidRPr="00510E5B">
        <w:rPr>
          <w:color w:val="000000" w:themeColor="text1"/>
          <w:lang w:val="en-IN" w:eastAsia="en-IN"/>
        </w:rPr>
        <w:t xml:space="preserve"> lower standard deviation (0.45% </w:t>
      </w:r>
      <w:proofErr w:type="spellStart"/>
      <w:r w:rsidRPr="00510E5B">
        <w:rPr>
          <w:color w:val="000000" w:themeColor="text1"/>
          <w:lang w:val="en-IN" w:eastAsia="en-IN"/>
        </w:rPr>
        <w:t>vs</w:t>
      </w:r>
      <w:proofErr w:type="spellEnd"/>
      <w:r w:rsidRPr="00510E5B">
        <w:rPr>
          <w:color w:val="000000" w:themeColor="text1"/>
          <w:lang w:val="en-IN" w:eastAsia="en-IN"/>
        </w:rPr>
        <w:t xml:space="preserve"> 0.89%) indicates more stable generalisation — the quantum layer's structured feature transformation appears to reduce sensitivity to which specific 80% of the data is used for training. The 5-Fold Cross-Validation results provide a robust comparison of the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against the Classical CNN baseline, accounting for variance across different data partitions.</w:t>
      </w:r>
    </w:p>
    <w:p w:rsidR="00484189" w:rsidRPr="00510E5B" w:rsidRDefault="00727CFB" w:rsidP="00FC2047">
      <w:pPr>
        <w:spacing w:before="120" w:after="60" w:line="360" w:lineRule="auto"/>
        <w:jc w:val="center"/>
        <w:rPr>
          <w:color w:val="000000" w:themeColor="text1"/>
          <w:lang w:val="en-IN" w:eastAsia="en-IN"/>
        </w:rPr>
      </w:pPr>
      <w:r w:rsidRPr="00510E5B">
        <w:rPr>
          <w:noProof/>
          <w:color w:val="000000" w:themeColor="text1"/>
          <w:lang w:val="en-IN" w:eastAsia="en-IN"/>
        </w:rPr>
        <w:lastRenderedPageBreak/>
        <w:drawing>
          <wp:inline distT="0" distB="0" distL="0" distR="0" wp14:anchorId="3C320634" wp14:editId="6624BEDF">
            <wp:extent cx="4516582" cy="2119546"/>
            <wp:effectExtent l="0" t="0" r="0" b="0"/>
            <wp:docPr id="55990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0769" name=""/>
                    <pic:cNvPicPr>
                      <a:picLocks noChangeAspect="1" noChangeArrowheads="1"/>
                    </pic:cNvPicPr>
                  </pic:nvPicPr>
                  <pic:blipFill>
                    <a:blip r:embed="rId24"/>
                    <a:srcRect t="6546"/>
                    <a:stretch>
                      <a:fillRect/>
                    </a:stretch>
                  </pic:blipFill>
                  <pic:spPr bwMode="auto">
                    <a:xfrm>
                      <a:off x="0" y="0"/>
                      <a:ext cx="4587739" cy="2152939"/>
                    </a:xfrm>
                    <a:prstGeom prst="rect">
                      <a:avLst/>
                    </a:prstGeom>
                    <a:ln>
                      <a:noFill/>
                    </a:ln>
                    <a:extLst>
                      <a:ext uri="{53640926-AAD7-44D8-BBD7-CCE9431645EC}">
                        <a14:shadowObscured xmlns:a14="http://schemas.microsoft.com/office/drawing/2010/main"/>
                      </a:ext>
                    </a:extLst>
                  </pic:spPr>
                </pic:pic>
              </a:graphicData>
            </a:graphic>
          </wp:inline>
        </w:drawing>
      </w:r>
    </w:p>
    <w:p w:rsidR="00484189" w:rsidRPr="00510E5B" w:rsidRDefault="00752BBB" w:rsidP="00FC2047">
      <w:pPr>
        <w:spacing w:before="100" w:after="80" w:line="360" w:lineRule="auto"/>
        <w:jc w:val="center"/>
        <w:rPr>
          <w:b/>
          <w:color w:val="000000" w:themeColor="text1"/>
          <w:lang w:val="en-IN" w:eastAsia="en-IN"/>
        </w:rPr>
      </w:pPr>
      <w:r w:rsidRPr="00510E5B">
        <w:rPr>
          <w:b/>
          <w:bCs/>
          <w:iCs/>
          <w:color w:val="000000" w:themeColor="text1"/>
          <w:lang w:val="en-IN" w:eastAsia="en-IN"/>
        </w:rPr>
        <w:t>Figure 6.1</w:t>
      </w:r>
      <w:r w:rsidR="00727CFB" w:rsidRPr="00510E5B">
        <w:rPr>
          <w:b/>
          <w:bCs/>
          <w:iCs/>
          <w:color w:val="000000" w:themeColor="text1"/>
          <w:lang w:val="en-IN" w:eastAsia="en-IN"/>
        </w:rPr>
        <w:t xml:space="preserve"> — 5-Fold CV: Mean ± </w:t>
      </w:r>
      <w:proofErr w:type="spellStart"/>
      <w:r w:rsidR="00727CFB" w:rsidRPr="00510E5B">
        <w:rPr>
          <w:b/>
          <w:bCs/>
          <w:iCs/>
          <w:color w:val="000000" w:themeColor="text1"/>
          <w:lang w:val="en-IN" w:eastAsia="en-IN"/>
        </w:rPr>
        <w:t>Std</w:t>
      </w:r>
      <w:proofErr w:type="spellEnd"/>
      <w:r w:rsidR="00727CFB" w:rsidRPr="00510E5B">
        <w:rPr>
          <w:b/>
          <w:bCs/>
          <w:iCs/>
          <w:color w:val="000000" w:themeColor="text1"/>
          <w:lang w:val="en-IN" w:eastAsia="en-IN"/>
        </w:rPr>
        <w:t xml:space="preserve"> Accuracy — Hybrid QCNN </w:t>
      </w:r>
      <w:proofErr w:type="spellStart"/>
      <w:r w:rsidR="00727CFB" w:rsidRPr="00510E5B">
        <w:rPr>
          <w:b/>
          <w:bCs/>
          <w:iCs/>
          <w:color w:val="000000" w:themeColor="text1"/>
          <w:lang w:val="en-IN" w:eastAsia="en-IN"/>
        </w:rPr>
        <w:t>vs</w:t>
      </w:r>
      <w:proofErr w:type="spellEnd"/>
      <w:r w:rsidR="00727CFB" w:rsidRPr="00510E5B">
        <w:rPr>
          <w:b/>
          <w:bCs/>
          <w:iCs/>
          <w:color w:val="000000" w:themeColor="text1"/>
          <w:lang w:val="en-IN" w:eastAsia="en-IN"/>
        </w:rPr>
        <w:t xml:space="preserve"> Classical CNN</w:t>
      </w:r>
    </w:p>
    <w:p w:rsidR="00484189" w:rsidRPr="00510E5B" w:rsidRDefault="00484189" w:rsidP="00FC2047">
      <w:pPr>
        <w:spacing w:before="50" w:after="50" w:line="360" w:lineRule="auto"/>
        <w:jc w:val="both"/>
        <w:rPr>
          <w:color w:val="000000" w:themeColor="text1"/>
          <w:lang w:val="en-IN" w:eastAsia="en-IN"/>
        </w:rPr>
      </w:pPr>
    </w:p>
    <w:p w:rsidR="00484189" w:rsidRPr="00510E5B" w:rsidRDefault="00727CFB" w:rsidP="00FC2047">
      <w:pPr>
        <w:spacing w:before="120" w:after="60" w:line="360" w:lineRule="auto"/>
        <w:jc w:val="center"/>
        <w:rPr>
          <w:color w:val="000000" w:themeColor="text1"/>
          <w:lang w:val="en-IN" w:eastAsia="en-IN"/>
        </w:rPr>
      </w:pPr>
      <w:r w:rsidRPr="00510E5B">
        <w:rPr>
          <w:noProof/>
          <w:color w:val="000000" w:themeColor="text1"/>
          <w:lang w:val="en-IN" w:eastAsia="en-IN"/>
        </w:rPr>
        <w:drawing>
          <wp:inline distT="0" distB="0" distL="0" distR="0" wp14:anchorId="2ABB63E1" wp14:editId="71F373AB">
            <wp:extent cx="5167746" cy="24244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5"/>
                    <a:srcRect t="7319"/>
                    <a:stretch>
                      <a:fillRect/>
                    </a:stretch>
                  </pic:blipFill>
                  <pic:spPr bwMode="auto">
                    <a:xfrm>
                      <a:off x="0" y="0"/>
                      <a:ext cx="5255293" cy="2465502"/>
                    </a:xfrm>
                    <a:prstGeom prst="rect">
                      <a:avLst/>
                    </a:prstGeom>
                    <a:ln>
                      <a:noFill/>
                    </a:ln>
                    <a:extLst>
                      <a:ext uri="{53640926-AAD7-44D8-BBD7-CCE9431645EC}">
                        <a14:shadowObscured xmlns:a14="http://schemas.microsoft.com/office/drawing/2010/main"/>
                      </a:ext>
                    </a:extLst>
                  </pic:spPr>
                </pic:pic>
              </a:graphicData>
            </a:graphic>
          </wp:inline>
        </w:drawing>
      </w:r>
    </w:p>
    <w:p w:rsidR="00484189" w:rsidRPr="00510E5B" w:rsidRDefault="00752BBB" w:rsidP="00FC2047">
      <w:pPr>
        <w:spacing w:before="100" w:after="80" w:line="360" w:lineRule="auto"/>
        <w:jc w:val="center"/>
        <w:rPr>
          <w:b/>
          <w:color w:val="000000" w:themeColor="text1"/>
          <w:lang w:val="en-IN" w:eastAsia="en-IN"/>
        </w:rPr>
      </w:pPr>
      <w:r w:rsidRPr="00510E5B">
        <w:rPr>
          <w:b/>
          <w:bCs/>
          <w:iCs/>
          <w:color w:val="000000" w:themeColor="text1"/>
          <w:lang w:val="en-IN" w:eastAsia="en-IN"/>
        </w:rPr>
        <w:t>Figure 6.2</w:t>
      </w:r>
      <w:r w:rsidR="00727CFB" w:rsidRPr="00510E5B">
        <w:rPr>
          <w:b/>
          <w:bCs/>
          <w:iCs/>
          <w:color w:val="000000" w:themeColor="text1"/>
          <w:lang w:val="en-IN" w:eastAsia="en-IN"/>
        </w:rPr>
        <w:t xml:space="preserve"> — 5-Fold CV: Per-Fold Accuracy — Hybrid QCNN </w:t>
      </w:r>
      <w:proofErr w:type="spellStart"/>
      <w:r w:rsidR="00727CFB" w:rsidRPr="00510E5B">
        <w:rPr>
          <w:b/>
          <w:bCs/>
          <w:iCs/>
          <w:color w:val="000000" w:themeColor="text1"/>
          <w:lang w:val="en-IN" w:eastAsia="en-IN"/>
        </w:rPr>
        <w:t>vs</w:t>
      </w:r>
      <w:proofErr w:type="spellEnd"/>
      <w:r w:rsidR="00727CFB" w:rsidRPr="00510E5B">
        <w:rPr>
          <w:b/>
          <w:bCs/>
          <w:iCs/>
          <w:color w:val="000000" w:themeColor="text1"/>
          <w:lang w:val="en-IN" w:eastAsia="en-IN"/>
        </w:rPr>
        <w:t xml:space="preserve"> Classical CNN</w:t>
      </w:r>
    </w:p>
    <w:p w:rsidR="00FC2047" w:rsidRPr="00510E5B" w:rsidRDefault="00727CFB" w:rsidP="00FC2047">
      <w:pPr>
        <w:spacing w:before="80" w:after="80" w:line="360" w:lineRule="auto"/>
        <w:jc w:val="both"/>
        <w:rPr>
          <w:color w:val="000000" w:themeColor="text1"/>
          <w:lang w:val="en-IN" w:eastAsia="en-IN"/>
        </w:rPr>
      </w:pPr>
      <w:r w:rsidRPr="00510E5B">
        <w:rPr>
          <w:color w:val="000000" w:themeColor="text1"/>
          <w:lang w:val="en-IN" w:eastAsia="en-IN"/>
        </w:rPr>
        <w:t xml:space="preserve">The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maintains consistently higher accuracy than the Classical CNN across all five folds, with a mean improvement of +2.2 percentage point</w:t>
      </w:r>
      <w:r w:rsidR="00E87E6F" w:rsidRPr="00510E5B">
        <w:rPr>
          <w:color w:val="000000" w:themeColor="text1"/>
          <w:lang w:val="en-IN" w:eastAsia="en-IN"/>
        </w:rPr>
        <w:t>s and lower standard deviation</w:t>
      </w:r>
      <w:r w:rsidRPr="00510E5B">
        <w:rPr>
          <w:color w:val="000000" w:themeColor="text1"/>
          <w:lang w:val="en-IN" w:eastAsia="en-IN"/>
        </w:rPr>
        <w:t xml:space="preserve"> indicating more stable generalisation.</w:t>
      </w: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t>6.5</w:t>
      </w:r>
      <w:r w:rsidR="004C2740" w:rsidRPr="00510E5B">
        <w:rPr>
          <w:b/>
          <w:bCs/>
          <w:color w:val="000000" w:themeColor="text1"/>
          <w:sz w:val="28"/>
          <w:szCs w:val="28"/>
          <w:lang w:val="en-IN" w:eastAsia="en-IN"/>
        </w:rPr>
        <w:t>.3  QXAI</w:t>
      </w:r>
      <w:proofErr w:type="gramEnd"/>
      <w:r w:rsidR="004C2740" w:rsidRPr="00510E5B">
        <w:rPr>
          <w:b/>
          <w:bCs/>
          <w:color w:val="000000" w:themeColor="text1"/>
          <w:sz w:val="28"/>
          <w:szCs w:val="28"/>
          <w:lang w:val="en-IN" w:eastAsia="en-IN"/>
        </w:rPr>
        <w:t xml:space="preserve"> Gradient Attribution Audit</w:t>
      </w:r>
    </w:p>
    <w:p w:rsidR="00E87E6F"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Quantum </w:t>
      </w:r>
      <w:proofErr w:type="spellStart"/>
      <w:r w:rsidRPr="00510E5B">
        <w:rPr>
          <w:color w:val="000000" w:themeColor="text1"/>
          <w:lang w:val="en-IN" w:eastAsia="en-IN"/>
        </w:rPr>
        <w:t>Explainability</w:t>
      </w:r>
      <w:proofErr w:type="spellEnd"/>
      <w:r w:rsidRPr="00510E5B">
        <w:rPr>
          <w:color w:val="000000" w:themeColor="text1"/>
          <w:lang w:val="en-IN" w:eastAsia="en-IN"/>
        </w:rPr>
        <w:t xml:space="preserve"> (QXAI) audit validates that the quantum circuit has learned meaningful, clinically coherent feature transformations rather than a random non-linear mapping. The QXAI audit computes the gradient of each quantum output dimension with respect to each of the four neck input dimensions for all 695 test samples and produces a mean </w:t>
      </w:r>
      <w:r w:rsidRPr="00510E5B">
        <w:rPr>
          <w:color w:val="000000" w:themeColor="text1"/>
          <w:lang w:val="en-IN" w:eastAsia="en-IN"/>
        </w:rPr>
        <w:lastRenderedPageBreak/>
        <w:t xml:space="preserve">attribution ranking. The audit passes if: (1) attribution scores are not uniformly distributed — at least one input dimension accounts for &gt;30% of total attribution, confirming feature specialisation; (2) the top-3 QXAI features have a Spearman rank correlation of &gt;0.5 with the top-3 classical Random Forest feature </w:t>
      </w:r>
      <w:proofErr w:type="spellStart"/>
      <w:r w:rsidRPr="00510E5B">
        <w:rPr>
          <w:color w:val="000000" w:themeColor="text1"/>
          <w:lang w:val="en-IN" w:eastAsia="en-IN"/>
        </w:rPr>
        <w:t>importances</w:t>
      </w:r>
      <w:proofErr w:type="spellEnd"/>
      <w:r w:rsidRPr="00510E5B">
        <w:rPr>
          <w:color w:val="000000" w:themeColor="text1"/>
          <w:lang w:val="en-IN" w:eastAsia="en-IN"/>
        </w:rPr>
        <w:t>, confirming concordance with established methods; and (3) all attribution scores are finite — confirming no gradient vanishing through the quantum circuit. All three QXAI audit criteria were satisfied by the trained model.</w:t>
      </w:r>
    </w:p>
    <w:p w:rsidR="00484189" w:rsidRPr="00510E5B" w:rsidRDefault="00727CFB" w:rsidP="00FC2047">
      <w:pPr>
        <w:spacing w:before="120" w:after="60" w:line="360" w:lineRule="auto"/>
        <w:jc w:val="center"/>
        <w:rPr>
          <w:color w:val="000000" w:themeColor="text1"/>
          <w:lang w:val="en-IN" w:eastAsia="en-IN"/>
        </w:rPr>
      </w:pPr>
      <w:r w:rsidRPr="00510E5B">
        <w:rPr>
          <w:noProof/>
          <w:color w:val="000000" w:themeColor="text1"/>
          <w:lang w:val="en-IN" w:eastAsia="en-IN"/>
        </w:rPr>
        <w:drawing>
          <wp:inline distT="0" distB="0" distL="0" distR="0" wp14:anchorId="23A96B85" wp14:editId="358EA5A8">
            <wp:extent cx="5354782" cy="2825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6"/>
                    <a:srcRect t="8342" b="1"/>
                    <a:stretch>
                      <a:fillRect/>
                    </a:stretch>
                  </pic:blipFill>
                  <pic:spPr bwMode="auto">
                    <a:xfrm>
                      <a:off x="0" y="0"/>
                      <a:ext cx="5431914" cy="2866453"/>
                    </a:xfrm>
                    <a:prstGeom prst="rect">
                      <a:avLst/>
                    </a:prstGeom>
                    <a:ln>
                      <a:noFill/>
                    </a:ln>
                    <a:extLst>
                      <a:ext uri="{53640926-AAD7-44D8-BBD7-CCE9431645EC}">
                        <a14:shadowObscured xmlns:a14="http://schemas.microsoft.com/office/drawing/2010/main"/>
                      </a:ext>
                    </a:extLst>
                  </pic:spPr>
                </pic:pic>
              </a:graphicData>
            </a:graphic>
          </wp:inline>
        </w:drawing>
      </w:r>
    </w:p>
    <w:p w:rsidR="00E87E6F" w:rsidRPr="00510E5B" w:rsidRDefault="00752BBB" w:rsidP="00FC2047">
      <w:pPr>
        <w:spacing w:before="100" w:after="80" w:line="360" w:lineRule="auto"/>
        <w:jc w:val="center"/>
        <w:rPr>
          <w:b/>
          <w:color w:val="000000" w:themeColor="text1"/>
          <w:lang w:val="en-IN" w:eastAsia="en-IN"/>
        </w:rPr>
      </w:pPr>
      <w:r w:rsidRPr="00510E5B">
        <w:rPr>
          <w:b/>
          <w:bCs/>
          <w:iCs/>
          <w:color w:val="000000" w:themeColor="text1"/>
          <w:lang w:val="en-IN" w:eastAsia="en-IN"/>
        </w:rPr>
        <w:t>Figure 6.3</w:t>
      </w:r>
      <w:r w:rsidR="00727CFB" w:rsidRPr="00510E5B">
        <w:rPr>
          <w:b/>
          <w:bCs/>
          <w:iCs/>
          <w:color w:val="000000" w:themeColor="text1"/>
          <w:lang w:val="en-IN" w:eastAsia="en-IN"/>
        </w:rPr>
        <w:t xml:space="preserve"> — QXAI Quantum Gradient Feature Importance: Top 20 Features</w:t>
      </w:r>
    </w:p>
    <w:p w:rsidR="00484189" w:rsidRPr="00510E5B" w:rsidRDefault="00727CFB" w:rsidP="00FC2047">
      <w:pPr>
        <w:spacing w:before="120" w:after="60" w:line="360" w:lineRule="auto"/>
        <w:jc w:val="center"/>
        <w:rPr>
          <w:color w:val="000000" w:themeColor="text1"/>
          <w:lang w:val="en-IN" w:eastAsia="en-IN"/>
        </w:rPr>
      </w:pPr>
      <w:r w:rsidRPr="00510E5B">
        <w:rPr>
          <w:noProof/>
          <w:color w:val="000000" w:themeColor="text1"/>
          <w:lang w:val="en-IN" w:eastAsia="en-IN"/>
        </w:rPr>
        <w:drawing>
          <wp:inline distT="0" distB="0" distL="0" distR="0" wp14:anchorId="3C75FDCA" wp14:editId="15960D78">
            <wp:extent cx="5783196" cy="2916381"/>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7"/>
                    <a:srcRect t="7854"/>
                    <a:stretch>
                      <a:fillRect/>
                    </a:stretch>
                  </pic:blipFill>
                  <pic:spPr bwMode="auto">
                    <a:xfrm>
                      <a:off x="0" y="0"/>
                      <a:ext cx="5854467" cy="2952322"/>
                    </a:xfrm>
                    <a:prstGeom prst="rect">
                      <a:avLst/>
                    </a:prstGeom>
                    <a:ln>
                      <a:noFill/>
                    </a:ln>
                    <a:extLst>
                      <a:ext uri="{53640926-AAD7-44D8-BBD7-CCE9431645EC}">
                        <a14:shadowObscured xmlns:a14="http://schemas.microsoft.com/office/drawing/2010/main"/>
                      </a:ext>
                    </a:extLst>
                  </pic:spPr>
                </pic:pic>
              </a:graphicData>
            </a:graphic>
          </wp:inline>
        </w:drawing>
      </w:r>
    </w:p>
    <w:p w:rsidR="00484189" w:rsidRPr="00510E5B" w:rsidRDefault="00752BBB" w:rsidP="00FC2047">
      <w:pPr>
        <w:spacing w:before="100" w:after="80" w:line="360" w:lineRule="auto"/>
        <w:jc w:val="center"/>
        <w:rPr>
          <w:b/>
          <w:color w:val="000000" w:themeColor="text1"/>
          <w:lang w:val="en-IN" w:eastAsia="en-IN"/>
        </w:rPr>
      </w:pPr>
      <w:r w:rsidRPr="00510E5B">
        <w:rPr>
          <w:b/>
          <w:bCs/>
          <w:iCs/>
          <w:color w:val="000000" w:themeColor="text1"/>
          <w:lang w:val="en-IN" w:eastAsia="en-IN"/>
        </w:rPr>
        <w:t>Figure 6.4</w:t>
      </w:r>
      <w:r w:rsidR="00727CFB" w:rsidRPr="00510E5B">
        <w:rPr>
          <w:b/>
          <w:bCs/>
          <w:iCs/>
          <w:color w:val="000000" w:themeColor="text1"/>
          <w:lang w:val="en-IN" w:eastAsia="en-IN"/>
        </w:rPr>
        <w:t xml:space="preserve"> — RF </w:t>
      </w:r>
      <w:proofErr w:type="spellStart"/>
      <w:r w:rsidR="00727CFB" w:rsidRPr="00510E5B">
        <w:rPr>
          <w:b/>
          <w:bCs/>
          <w:iCs/>
          <w:color w:val="000000" w:themeColor="text1"/>
          <w:lang w:val="en-IN" w:eastAsia="en-IN"/>
        </w:rPr>
        <w:t>vs</w:t>
      </w:r>
      <w:proofErr w:type="spellEnd"/>
      <w:r w:rsidR="00727CFB" w:rsidRPr="00510E5B">
        <w:rPr>
          <w:b/>
          <w:bCs/>
          <w:iCs/>
          <w:color w:val="000000" w:themeColor="text1"/>
          <w:lang w:val="en-IN" w:eastAsia="en-IN"/>
        </w:rPr>
        <w:t xml:space="preserve"> QXAI Feature Importance Comparison (Top 10)</w:t>
      </w:r>
    </w:p>
    <w:p w:rsidR="00484189" w:rsidRPr="00510E5B" w:rsidRDefault="00727CFB" w:rsidP="00FC2047">
      <w:pPr>
        <w:spacing w:before="80" w:after="80" w:line="360" w:lineRule="auto"/>
        <w:jc w:val="both"/>
        <w:rPr>
          <w:color w:val="000000" w:themeColor="text1"/>
          <w:lang w:val="en-IN" w:eastAsia="en-IN"/>
        </w:rPr>
      </w:pPr>
      <w:r w:rsidRPr="00510E5B">
        <w:rPr>
          <w:color w:val="000000" w:themeColor="text1"/>
          <w:lang w:val="en-IN" w:eastAsia="en-IN"/>
        </w:rPr>
        <w:lastRenderedPageBreak/>
        <w:t>The RF and QXAI rankings show partial overlap in the top-5 features, confirming that the quantum circuit extracts clinically relevant patterns. However, the QXAI at</w:t>
      </w:r>
      <w:r w:rsidR="00FC2047" w:rsidRPr="00510E5B">
        <w:rPr>
          <w:color w:val="000000" w:themeColor="text1"/>
          <w:lang w:val="en-IN" w:eastAsia="en-IN"/>
        </w:rPr>
        <w:t>tribution is more concentrated</w:t>
      </w:r>
      <w:r w:rsidRPr="00510E5B">
        <w:rPr>
          <w:color w:val="000000" w:themeColor="text1"/>
          <w:lang w:val="en-IN" w:eastAsia="en-IN"/>
        </w:rPr>
        <w:t xml:space="preserve"> the top 3 quantum features account for a larger proportion of the total importance, suggesting the quantum layer learns a more compressed representation of discriminative lung features.</w:t>
      </w: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t>6.5</w:t>
      </w:r>
      <w:r w:rsidR="004C2740" w:rsidRPr="00510E5B">
        <w:rPr>
          <w:b/>
          <w:bCs/>
          <w:color w:val="000000" w:themeColor="text1"/>
          <w:sz w:val="28"/>
          <w:szCs w:val="28"/>
          <w:lang w:val="en-IN" w:eastAsia="en-IN"/>
        </w:rPr>
        <w:t>.4  Barren</w:t>
      </w:r>
      <w:proofErr w:type="gramEnd"/>
      <w:r w:rsidR="004C2740" w:rsidRPr="00510E5B">
        <w:rPr>
          <w:b/>
          <w:bCs/>
          <w:color w:val="000000" w:themeColor="text1"/>
          <w:sz w:val="28"/>
          <w:szCs w:val="28"/>
          <w:lang w:val="en-IN" w:eastAsia="en-IN"/>
        </w:rPr>
        <w:t xml:space="preserve"> Plateau Detection</w:t>
      </w:r>
    </w:p>
    <w:p w:rsidR="006067D2"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Barren plateaus are a known failure mode of </w:t>
      </w:r>
      <w:proofErr w:type="spellStart"/>
      <w:r w:rsidRPr="00510E5B">
        <w:rPr>
          <w:color w:val="000000" w:themeColor="text1"/>
          <w:lang w:val="en-IN" w:eastAsia="en-IN"/>
        </w:rPr>
        <w:t>variational</w:t>
      </w:r>
      <w:proofErr w:type="spellEnd"/>
      <w:r w:rsidRPr="00510E5B">
        <w:rPr>
          <w:color w:val="000000" w:themeColor="text1"/>
          <w:lang w:val="en-IN" w:eastAsia="en-IN"/>
        </w:rPr>
        <w:t xml:space="preserve"> quantum circuits: as circuit depth and </w:t>
      </w:r>
      <w:proofErr w:type="spellStart"/>
      <w:r w:rsidRPr="00510E5B">
        <w:rPr>
          <w:color w:val="000000" w:themeColor="text1"/>
          <w:lang w:val="en-IN" w:eastAsia="en-IN"/>
        </w:rPr>
        <w:t>qubit</w:t>
      </w:r>
      <w:proofErr w:type="spellEnd"/>
      <w:r w:rsidRPr="00510E5B">
        <w:rPr>
          <w:color w:val="000000" w:themeColor="text1"/>
          <w:lang w:val="en-IN" w:eastAsia="en-IN"/>
        </w:rPr>
        <w:t xml:space="preserve"> count increase, the gradient landscape flattens exponentially, causing quantum parameters to receive vanishingly small gradient updates. The barren plateau detection test monitors the variance of quantum parameter gradients across training epochs and raises a warning if the variance falls below a threshold of 1e-8.</w:t>
      </w:r>
      <w:r w:rsidR="00FC2047" w:rsidRPr="00510E5B">
        <w:rPr>
          <w:color w:val="000000" w:themeColor="text1"/>
          <w:lang w:val="en-IN" w:eastAsia="en-IN"/>
        </w:rPr>
        <w:t xml:space="preserve"> </w:t>
      </w:r>
      <w:r w:rsidRPr="00510E5B">
        <w:rPr>
          <w:color w:val="000000" w:themeColor="text1"/>
          <w:lang w:val="en-IN" w:eastAsia="en-IN"/>
        </w:rPr>
        <w:t xml:space="preserve">For the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with N_QUBITS=4 and N_LAYERS=3, no barren plateau was detected throughout 25 epochs of training. </w:t>
      </w:r>
    </w:p>
    <w:p w:rsidR="00FC2047"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Quantum gradient variance remained in the range [1e-5, 1e-3] throughout Phase 2 and Phase 3 of training. This positive result is consistent with theoretical bounds: barren plateaus are predicted to become problematic for circuits with N_QUBITS &gt; 12 or N_LAYERS &gt; 10, both well beyond the </w:t>
      </w:r>
      <w:proofErr w:type="spellStart"/>
      <w:r w:rsidRPr="00510E5B">
        <w:rPr>
          <w:color w:val="000000" w:themeColor="text1"/>
          <w:lang w:val="en-IN" w:eastAsia="en-IN"/>
        </w:rPr>
        <w:t>HybridQCNN's</w:t>
      </w:r>
      <w:proofErr w:type="spellEnd"/>
      <w:r w:rsidRPr="00510E5B">
        <w:rPr>
          <w:color w:val="000000" w:themeColor="text1"/>
          <w:lang w:val="en-IN" w:eastAsia="en-IN"/>
        </w:rPr>
        <w:t xml:space="preserve"> 4-qubit, 3-layer configuration.</w:t>
      </w: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t>6.5</w:t>
      </w:r>
      <w:r w:rsidR="004C2740" w:rsidRPr="00510E5B">
        <w:rPr>
          <w:b/>
          <w:bCs/>
          <w:color w:val="000000" w:themeColor="text1"/>
          <w:sz w:val="28"/>
          <w:szCs w:val="28"/>
          <w:lang w:val="en-IN" w:eastAsia="en-IN"/>
        </w:rPr>
        <w:t>.5  Reproducibility</w:t>
      </w:r>
      <w:proofErr w:type="gramEnd"/>
      <w:r w:rsidR="004C2740" w:rsidRPr="00510E5B">
        <w:rPr>
          <w:b/>
          <w:bCs/>
          <w:color w:val="000000" w:themeColor="text1"/>
          <w:sz w:val="28"/>
          <w:szCs w:val="28"/>
          <w:lang w:val="en-IN" w:eastAsia="en-IN"/>
        </w:rPr>
        <w:t xml:space="preserve"> Audit</w:t>
      </w:r>
    </w:p>
    <w:p w:rsidR="00FC2047"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Reproducibility is a foundational requirement for clinical AI systems, where results must be exactly replicable across independent runs for regulatory review. The reproducibility audit executes the full training pipeline twice with identical </w:t>
      </w:r>
      <w:proofErr w:type="spellStart"/>
      <w:r w:rsidRPr="00510E5B">
        <w:rPr>
          <w:color w:val="000000" w:themeColor="text1"/>
          <w:lang w:val="en-IN" w:eastAsia="en-IN"/>
        </w:rPr>
        <w:t>hyperparameters</w:t>
      </w:r>
      <w:proofErr w:type="spellEnd"/>
      <w:r w:rsidRPr="00510E5B">
        <w:rPr>
          <w:color w:val="000000" w:themeColor="text1"/>
          <w:lang w:val="en-IN" w:eastAsia="en-IN"/>
        </w:rPr>
        <w:t xml:space="preserve"> and verifies that final test accuracy, confusion matrix, and all 20 evaluation metrics are identical to the last decimal place across both runs. Reproducibility is guaranteed by: </w:t>
      </w:r>
    </w:p>
    <w:p w:rsidR="006067D2"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 xml:space="preserve">setting SEED=42 for Python random, </w:t>
      </w:r>
      <w:proofErr w:type="spellStart"/>
      <w:r w:rsidRPr="00510E5B">
        <w:rPr>
          <w:color w:val="000000" w:themeColor="text1"/>
          <w:lang w:val="en-IN" w:eastAsia="en-IN"/>
        </w:rPr>
        <w:t>NumPy</w:t>
      </w:r>
      <w:proofErr w:type="spellEnd"/>
      <w:r w:rsidRPr="00510E5B">
        <w:rPr>
          <w:color w:val="000000" w:themeColor="text1"/>
          <w:lang w:val="en-IN" w:eastAsia="en-IN"/>
        </w:rPr>
        <w:t xml:space="preserve">, </w:t>
      </w:r>
      <w:proofErr w:type="spellStart"/>
      <w:r w:rsidRPr="00510E5B">
        <w:rPr>
          <w:color w:val="000000" w:themeColor="text1"/>
          <w:lang w:val="en-IN" w:eastAsia="en-IN"/>
        </w:rPr>
        <w:t>PyTorch</w:t>
      </w:r>
      <w:proofErr w:type="spellEnd"/>
      <w:r w:rsidRPr="00510E5B">
        <w:rPr>
          <w:color w:val="000000" w:themeColor="text1"/>
          <w:lang w:val="en-IN" w:eastAsia="en-IN"/>
        </w:rPr>
        <w:t xml:space="preserve">, and CUDA random number generators; enabling </w:t>
      </w:r>
      <w:proofErr w:type="spellStart"/>
      <w:r w:rsidRPr="00510E5B">
        <w:rPr>
          <w:color w:val="000000" w:themeColor="text1"/>
          <w:lang w:val="en-IN" w:eastAsia="en-IN"/>
        </w:rPr>
        <w:t>torch.backends.cudnn.benchmark</w:t>
      </w:r>
      <w:proofErr w:type="spellEnd"/>
      <w:r w:rsidRPr="00510E5B">
        <w:rPr>
          <w:color w:val="000000" w:themeColor="text1"/>
          <w:lang w:val="en-IN" w:eastAsia="en-IN"/>
        </w:rPr>
        <w:t xml:space="preserve"> = True with </w:t>
      </w:r>
      <w:proofErr w:type="spellStart"/>
      <w:r w:rsidRPr="00510E5B">
        <w:rPr>
          <w:color w:val="000000" w:themeColor="text1"/>
          <w:lang w:val="en-IN" w:eastAsia="en-IN"/>
        </w:rPr>
        <w:t>torch.backends.cudnn.deterministic</w:t>
      </w:r>
      <w:proofErr w:type="spellEnd"/>
      <w:r w:rsidRPr="00510E5B">
        <w:rPr>
          <w:color w:val="000000" w:themeColor="text1"/>
          <w:lang w:val="en-IN" w:eastAsia="en-IN"/>
        </w:rPr>
        <w:t xml:space="preserve"> = True; using deterministic </w:t>
      </w:r>
      <w:proofErr w:type="spellStart"/>
      <w:r w:rsidRPr="00510E5B">
        <w:rPr>
          <w:color w:val="000000" w:themeColor="text1"/>
          <w:lang w:val="en-IN" w:eastAsia="en-IN"/>
        </w:rPr>
        <w:t>DataLoader</w:t>
      </w:r>
      <w:proofErr w:type="spellEnd"/>
      <w:r w:rsidRPr="00510E5B">
        <w:rPr>
          <w:color w:val="000000" w:themeColor="text1"/>
          <w:lang w:val="en-IN" w:eastAsia="en-IN"/>
        </w:rPr>
        <w:t xml:space="preserve"> workers with fixed </w:t>
      </w:r>
      <w:proofErr w:type="spellStart"/>
      <w:r w:rsidRPr="00510E5B">
        <w:rPr>
          <w:color w:val="000000" w:themeColor="text1"/>
          <w:lang w:val="en-IN" w:eastAsia="en-IN"/>
        </w:rPr>
        <w:t>worker_init_fn</w:t>
      </w:r>
      <w:proofErr w:type="spellEnd"/>
      <w:r w:rsidRPr="00510E5B">
        <w:rPr>
          <w:color w:val="000000" w:themeColor="text1"/>
          <w:lang w:val="en-IN" w:eastAsia="en-IN"/>
        </w:rPr>
        <w:t xml:space="preserve">; and ensuring that the stratified split indices are generated from the seeded </w:t>
      </w:r>
      <w:proofErr w:type="spellStart"/>
      <w:r w:rsidRPr="00510E5B">
        <w:rPr>
          <w:color w:val="000000" w:themeColor="text1"/>
          <w:lang w:val="en-IN" w:eastAsia="en-IN"/>
        </w:rPr>
        <w:t>NumPy</w:t>
      </w:r>
      <w:proofErr w:type="spellEnd"/>
      <w:r w:rsidRPr="00510E5B">
        <w:rPr>
          <w:color w:val="000000" w:themeColor="text1"/>
          <w:lang w:val="en-IN" w:eastAsia="en-IN"/>
        </w:rPr>
        <w:t xml:space="preserve"> random state before any other random operations are performed.</w:t>
      </w:r>
    </w:p>
    <w:p w:rsidR="006067D2" w:rsidRPr="00510E5B" w:rsidRDefault="006067D2" w:rsidP="00FC2047">
      <w:pPr>
        <w:spacing w:before="120" w:after="120" w:line="360" w:lineRule="auto"/>
        <w:jc w:val="both"/>
        <w:rPr>
          <w:color w:val="000000" w:themeColor="text1"/>
          <w:lang w:val="en-IN" w:eastAsia="en-IN"/>
        </w:rPr>
      </w:pPr>
    </w:p>
    <w:p w:rsidR="00783D5E" w:rsidRPr="00510E5B" w:rsidRDefault="00727CFB" w:rsidP="00FC2047">
      <w:pPr>
        <w:spacing w:before="240" w:after="120" w:line="360" w:lineRule="auto"/>
        <w:jc w:val="both"/>
        <w:outlineLvl w:val="1"/>
        <w:rPr>
          <w:b/>
          <w:bCs/>
          <w:color w:val="000000" w:themeColor="text1"/>
          <w:sz w:val="28"/>
          <w:szCs w:val="28"/>
          <w:lang w:val="en-IN" w:eastAsia="en-IN"/>
        </w:rPr>
      </w:pPr>
      <w:proofErr w:type="gramStart"/>
      <w:r w:rsidRPr="00510E5B">
        <w:rPr>
          <w:b/>
          <w:bCs/>
          <w:color w:val="000000" w:themeColor="text1"/>
          <w:sz w:val="28"/>
          <w:szCs w:val="28"/>
          <w:lang w:val="en-IN" w:eastAsia="en-IN"/>
        </w:rPr>
        <w:lastRenderedPageBreak/>
        <w:t>6.5</w:t>
      </w:r>
      <w:r w:rsidR="004C2740" w:rsidRPr="00510E5B">
        <w:rPr>
          <w:b/>
          <w:bCs/>
          <w:color w:val="000000" w:themeColor="text1"/>
          <w:sz w:val="28"/>
          <w:szCs w:val="28"/>
          <w:lang w:val="en-IN" w:eastAsia="en-IN"/>
        </w:rPr>
        <w:t>.6  Summary</w:t>
      </w:r>
      <w:proofErr w:type="gramEnd"/>
      <w:r w:rsidR="004C2740" w:rsidRPr="00510E5B">
        <w:rPr>
          <w:b/>
          <w:bCs/>
          <w:color w:val="000000" w:themeColor="text1"/>
          <w:sz w:val="28"/>
          <w:szCs w:val="28"/>
          <w:lang w:val="en-IN" w:eastAsia="en-IN"/>
        </w:rPr>
        <w:t xml:space="preserve"> of Advanced Validation Results</w:t>
      </w:r>
    </w:p>
    <w:tbl>
      <w:tblPr>
        <w:tblW w:w="9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0" w:type="dxa"/>
          <w:right w:w="10" w:type="dxa"/>
        </w:tblCellMar>
        <w:tblLook w:val="0000" w:firstRow="0" w:lastRow="0" w:firstColumn="0" w:lastColumn="0" w:noHBand="0" w:noVBand="0"/>
      </w:tblPr>
      <w:tblGrid>
        <w:gridCol w:w="2409"/>
        <w:gridCol w:w="2650"/>
        <w:gridCol w:w="2311"/>
        <w:gridCol w:w="1703"/>
      </w:tblGrid>
      <w:tr w:rsidR="00F85FD1" w:rsidRPr="00510E5B" w:rsidTr="00FC2047">
        <w:trPr>
          <w:tblHeader/>
          <w:jc w:val="center"/>
        </w:trPr>
        <w:tc>
          <w:tcPr>
            <w:tcW w:w="2409" w:type="dxa"/>
            <w:tcBorders>
              <w:top w:val="single" w:sz="1" w:space="0" w:color="AABCE0"/>
              <w:left w:val="single" w:sz="1" w:space="0" w:color="AABCE0"/>
              <w:bottom w:val="single" w:sz="1" w:space="0" w:color="AABCE0"/>
              <w:right w:val="single" w:sz="1" w:space="0" w:color="AABCE0"/>
            </w:tcBorders>
            <w:shd w:val="clear" w:color="auto" w:fill="FFFFFF"/>
            <w:tcMar>
              <w:top w:w="100" w:type="dxa"/>
              <w:left w:w="140" w:type="dxa"/>
              <w:bottom w:w="100" w:type="dxa"/>
              <w:right w:w="140" w:type="dxa"/>
            </w:tcMar>
          </w:tcPr>
          <w:p w:rsidR="00783D5E" w:rsidRPr="00510E5B" w:rsidRDefault="00727CFB" w:rsidP="00FC2047">
            <w:pPr>
              <w:spacing w:line="360" w:lineRule="auto"/>
              <w:jc w:val="center"/>
              <w:rPr>
                <w:color w:val="000000" w:themeColor="text1"/>
                <w:lang w:val="en-IN" w:eastAsia="en-IN"/>
              </w:rPr>
            </w:pPr>
            <w:r w:rsidRPr="00510E5B">
              <w:rPr>
                <w:b/>
                <w:bCs/>
                <w:color w:val="000000" w:themeColor="text1"/>
                <w:lang w:val="en-IN" w:eastAsia="en-IN"/>
              </w:rPr>
              <w:t>Validation Technique</w:t>
            </w:r>
          </w:p>
        </w:tc>
        <w:tc>
          <w:tcPr>
            <w:tcW w:w="2650" w:type="dxa"/>
            <w:tcBorders>
              <w:top w:val="single" w:sz="1" w:space="0" w:color="AABCE0"/>
              <w:left w:val="single" w:sz="1" w:space="0" w:color="AABCE0"/>
              <w:bottom w:val="single" w:sz="1" w:space="0" w:color="AABCE0"/>
              <w:right w:val="single" w:sz="1" w:space="0" w:color="AABCE0"/>
            </w:tcBorders>
            <w:shd w:val="clear" w:color="auto" w:fill="FFFFFF"/>
            <w:tcMar>
              <w:top w:w="100" w:type="dxa"/>
              <w:left w:w="140" w:type="dxa"/>
              <w:bottom w:w="100" w:type="dxa"/>
              <w:right w:w="140" w:type="dxa"/>
            </w:tcMar>
          </w:tcPr>
          <w:p w:rsidR="00783D5E" w:rsidRPr="00510E5B" w:rsidRDefault="00727CFB" w:rsidP="00FC2047">
            <w:pPr>
              <w:spacing w:line="360" w:lineRule="auto"/>
              <w:jc w:val="center"/>
              <w:rPr>
                <w:color w:val="000000" w:themeColor="text1"/>
                <w:lang w:val="en-IN" w:eastAsia="en-IN"/>
              </w:rPr>
            </w:pPr>
            <w:r w:rsidRPr="00510E5B">
              <w:rPr>
                <w:b/>
                <w:bCs/>
                <w:color w:val="000000" w:themeColor="text1"/>
                <w:lang w:val="en-IN" w:eastAsia="en-IN"/>
              </w:rPr>
              <w:t>Criterion</w:t>
            </w:r>
          </w:p>
        </w:tc>
        <w:tc>
          <w:tcPr>
            <w:tcW w:w="2311" w:type="dxa"/>
            <w:tcBorders>
              <w:top w:val="single" w:sz="1" w:space="0" w:color="AABCE0"/>
              <w:left w:val="single" w:sz="1" w:space="0" w:color="AABCE0"/>
              <w:bottom w:val="single" w:sz="1" w:space="0" w:color="AABCE0"/>
              <w:right w:val="single" w:sz="1" w:space="0" w:color="AABCE0"/>
            </w:tcBorders>
            <w:shd w:val="clear" w:color="auto" w:fill="FFFFFF"/>
            <w:tcMar>
              <w:top w:w="100" w:type="dxa"/>
              <w:left w:w="140" w:type="dxa"/>
              <w:bottom w:w="100" w:type="dxa"/>
              <w:right w:w="140" w:type="dxa"/>
            </w:tcMar>
          </w:tcPr>
          <w:p w:rsidR="00783D5E" w:rsidRPr="00510E5B" w:rsidRDefault="00727CFB" w:rsidP="00FC2047">
            <w:pPr>
              <w:spacing w:line="360" w:lineRule="auto"/>
              <w:jc w:val="center"/>
              <w:rPr>
                <w:color w:val="000000" w:themeColor="text1"/>
                <w:lang w:val="en-IN" w:eastAsia="en-IN"/>
              </w:rPr>
            </w:pPr>
            <w:r w:rsidRPr="00510E5B">
              <w:rPr>
                <w:b/>
                <w:bCs/>
                <w:color w:val="000000" w:themeColor="text1"/>
                <w:lang w:val="en-IN" w:eastAsia="en-IN"/>
              </w:rPr>
              <w:t>Result</w:t>
            </w:r>
          </w:p>
        </w:tc>
        <w:tc>
          <w:tcPr>
            <w:tcW w:w="1703" w:type="dxa"/>
            <w:tcBorders>
              <w:top w:val="single" w:sz="1" w:space="0" w:color="AABCE0"/>
              <w:left w:val="single" w:sz="1" w:space="0" w:color="AABCE0"/>
              <w:bottom w:val="single" w:sz="1" w:space="0" w:color="AABCE0"/>
              <w:right w:val="single" w:sz="1" w:space="0" w:color="AABCE0"/>
            </w:tcBorders>
            <w:shd w:val="clear" w:color="auto" w:fill="FFFFFF"/>
            <w:tcMar>
              <w:top w:w="100" w:type="dxa"/>
              <w:left w:w="140" w:type="dxa"/>
              <w:bottom w:w="100" w:type="dxa"/>
              <w:right w:w="140" w:type="dxa"/>
            </w:tcMar>
          </w:tcPr>
          <w:p w:rsidR="00783D5E" w:rsidRPr="00510E5B" w:rsidRDefault="00727CFB" w:rsidP="00FC2047">
            <w:pPr>
              <w:spacing w:line="360" w:lineRule="auto"/>
              <w:jc w:val="center"/>
              <w:rPr>
                <w:color w:val="000000" w:themeColor="text1"/>
                <w:lang w:val="en-IN" w:eastAsia="en-IN"/>
              </w:rPr>
            </w:pPr>
            <w:r w:rsidRPr="00510E5B">
              <w:rPr>
                <w:b/>
                <w:bCs/>
                <w:color w:val="000000" w:themeColor="text1"/>
                <w:lang w:val="en-IN" w:eastAsia="en-IN"/>
              </w:rPr>
              <w:t>Status</w:t>
            </w:r>
          </w:p>
        </w:tc>
      </w:tr>
      <w:tr w:rsidR="00F85FD1" w:rsidRPr="00510E5B" w:rsidTr="00FC2047">
        <w:trPr>
          <w:trHeight w:val="978"/>
          <w:jc w:val="center"/>
        </w:trPr>
        <w:tc>
          <w:tcPr>
            <w:tcW w:w="240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AMP Precision Guard</w:t>
            </w:r>
          </w:p>
        </w:tc>
        <w:tc>
          <w:tcPr>
            <w:tcW w:w="2650"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 xml:space="preserve">Quantum gradients finite in </w:t>
            </w:r>
            <w:proofErr w:type="spellStart"/>
            <w:r w:rsidRPr="00510E5B">
              <w:rPr>
                <w:color w:val="000000" w:themeColor="text1"/>
                <w:lang w:val="en-IN" w:eastAsia="en-IN"/>
              </w:rPr>
              <w:t>autocast</w:t>
            </w:r>
            <w:proofErr w:type="spellEnd"/>
            <w:r w:rsidRPr="00510E5B">
              <w:rPr>
                <w:color w:val="000000" w:themeColor="text1"/>
                <w:lang w:val="en-IN" w:eastAsia="en-IN"/>
              </w:rPr>
              <w:t>() context</w:t>
            </w:r>
          </w:p>
        </w:tc>
        <w:tc>
          <w:tcPr>
            <w:tcW w:w="2311"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 xml:space="preserve">All 36 </w:t>
            </w:r>
            <w:proofErr w:type="spellStart"/>
            <w:r w:rsidRPr="00510E5B">
              <w:rPr>
                <w:color w:val="000000" w:themeColor="text1"/>
                <w:lang w:val="en-IN" w:eastAsia="en-IN"/>
              </w:rPr>
              <w:t>params</w:t>
            </w:r>
            <w:proofErr w:type="spellEnd"/>
            <w:r w:rsidRPr="00510E5B">
              <w:rPr>
                <w:color w:val="000000" w:themeColor="text1"/>
                <w:lang w:val="en-IN" w:eastAsia="en-IN"/>
              </w:rPr>
              <w:t xml:space="preserve"> finite</w:t>
            </w:r>
          </w:p>
        </w:tc>
        <w:tc>
          <w:tcPr>
            <w:tcW w:w="170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PASS</w:t>
            </w:r>
          </w:p>
        </w:tc>
      </w:tr>
      <w:tr w:rsidR="00F85FD1" w:rsidRPr="00510E5B" w:rsidTr="00FC2047">
        <w:trPr>
          <w:jc w:val="center"/>
        </w:trPr>
        <w:tc>
          <w:tcPr>
            <w:tcW w:w="240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5-Fold CV (</w:t>
            </w:r>
            <w:proofErr w:type="spellStart"/>
            <w:r w:rsidRPr="00510E5B">
              <w:rPr>
                <w:color w:val="000000" w:themeColor="text1"/>
                <w:lang w:val="en-IN" w:eastAsia="en-IN"/>
              </w:rPr>
              <w:t>HybridQCNN</w:t>
            </w:r>
            <w:proofErr w:type="spellEnd"/>
            <w:r w:rsidRPr="00510E5B">
              <w:rPr>
                <w:color w:val="000000" w:themeColor="text1"/>
                <w:lang w:val="en-IN" w:eastAsia="en-IN"/>
              </w:rPr>
              <w:t>)</w:t>
            </w:r>
          </w:p>
        </w:tc>
        <w:tc>
          <w:tcPr>
            <w:tcW w:w="2650"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 xml:space="preserve">Mean accuracy ± </w:t>
            </w:r>
            <w:proofErr w:type="spellStart"/>
            <w:r w:rsidRPr="00510E5B">
              <w:rPr>
                <w:color w:val="000000" w:themeColor="text1"/>
                <w:lang w:val="en-IN" w:eastAsia="en-IN"/>
              </w:rPr>
              <w:t>std</w:t>
            </w:r>
            <w:proofErr w:type="spellEnd"/>
            <w:r w:rsidRPr="00510E5B">
              <w:rPr>
                <w:color w:val="000000" w:themeColor="text1"/>
                <w:lang w:val="en-IN" w:eastAsia="en-IN"/>
              </w:rPr>
              <w:t xml:space="preserve"> across 5 folds</w:t>
            </w:r>
          </w:p>
        </w:tc>
        <w:tc>
          <w:tcPr>
            <w:tcW w:w="2311"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91.83% ± 0.45%</w:t>
            </w:r>
          </w:p>
        </w:tc>
        <w:tc>
          <w:tcPr>
            <w:tcW w:w="170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PASS</w:t>
            </w:r>
          </w:p>
        </w:tc>
      </w:tr>
      <w:tr w:rsidR="00F85FD1" w:rsidRPr="00510E5B" w:rsidTr="00FC2047">
        <w:trPr>
          <w:jc w:val="center"/>
        </w:trPr>
        <w:tc>
          <w:tcPr>
            <w:tcW w:w="240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5-Fold CV (Classical CNN)</w:t>
            </w:r>
          </w:p>
        </w:tc>
        <w:tc>
          <w:tcPr>
            <w:tcW w:w="2650"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Mean accuracy for baseline comparison</w:t>
            </w:r>
          </w:p>
        </w:tc>
        <w:tc>
          <w:tcPr>
            <w:tcW w:w="2311"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89.64% ± 0.89%</w:t>
            </w:r>
          </w:p>
        </w:tc>
        <w:tc>
          <w:tcPr>
            <w:tcW w:w="170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REFERENCE</w:t>
            </w:r>
          </w:p>
        </w:tc>
      </w:tr>
      <w:tr w:rsidR="00F85FD1" w:rsidRPr="00510E5B" w:rsidTr="00FC2047">
        <w:trPr>
          <w:jc w:val="center"/>
        </w:trPr>
        <w:tc>
          <w:tcPr>
            <w:tcW w:w="240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QXAI Attribution Audit</w:t>
            </w:r>
          </w:p>
        </w:tc>
        <w:tc>
          <w:tcPr>
            <w:tcW w:w="2650"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Feature specialisation + RF concordance</w:t>
            </w:r>
          </w:p>
        </w:tc>
        <w:tc>
          <w:tcPr>
            <w:tcW w:w="2311"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Spearman rho=0.71</w:t>
            </w:r>
          </w:p>
        </w:tc>
        <w:tc>
          <w:tcPr>
            <w:tcW w:w="170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PASS</w:t>
            </w:r>
          </w:p>
        </w:tc>
      </w:tr>
      <w:tr w:rsidR="00F85FD1" w:rsidRPr="00510E5B" w:rsidTr="00FC2047">
        <w:trPr>
          <w:jc w:val="center"/>
        </w:trPr>
        <w:tc>
          <w:tcPr>
            <w:tcW w:w="240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Barren Plateau Detection</w:t>
            </w:r>
          </w:p>
        </w:tc>
        <w:tc>
          <w:tcPr>
            <w:tcW w:w="2650"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Quantum grad variance &gt; 1e-8 throughout</w:t>
            </w:r>
          </w:p>
        </w:tc>
        <w:tc>
          <w:tcPr>
            <w:tcW w:w="2311"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Min variance: 3.2e-5</w:t>
            </w:r>
          </w:p>
        </w:tc>
        <w:tc>
          <w:tcPr>
            <w:tcW w:w="170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PASS</w:t>
            </w:r>
          </w:p>
        </w:tc>
      </w:tr>
      <w:tr w:rsidR="00F85FD1" w:rsidRPr="00510E5B" w:rsidTr="00FC2047">
        <w:trPr>
          <w:jc w:val="center"/>
        </w:trPr>
        <w:tc>
          <w:tcPr>
            <w:tcW w:w="2409"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Reproducibility Audit</w:t>
            </w:r>
          </w:p>
        </w:tc>
        <w:tc>
          <w:tcPr>
            <w:tcW w:w="2650"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Identical metrics across 2 independent runs</w:t>
            </w:r>
          </w:p>
        </w:tc>
        <w:tc>
          <w:tcPr>
            <w:tcW w:w="2311"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100% identical</w:t>
            </w:r>
          </w:p>
        </w:tc>
        <w:tc>
          <w:tcPr>
            <w:tcW w:w="1703" w:type="dxa"/>
            <w:tcBorders>
              <w:top w:val="single" w:sz="1" w:space="0" w:color="AABCE0"/>
              <w:left w:val="single" w:sz="1" w:space="0" w:color="AABCE0"/>
              <w:bottom w:val="single" w:sz="1" w:space="0" w:color="AABCE0"/>
              <w:right w:val="single" w:sz="1" w:space="0" w:color="AABCE0"/>
            </w:tcBorders>
            <w:shd w:val="clear" w:color="auto" w:fill="FFFFFF"/>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PASS</w:t>
            </w:r>
          </w:p>
        </w:tc>
      </w:tr>
    </w:tbl>
    <w:p w:rsidR="00783D5E" w:rsidRPr="00510E5B" w:rsidRDefault="00727CFB" w:rsidP="00FC2047">
      <w:pPr>
        <w:spacing w:before="80" w:after="200" w:line="360" w:lineRule="auto"/>
        <w:jc w:val="center"/>
        <w:rPr>
          <w:color w:val="000000" w:themeColor="text1"/>
          <w:lang w:val="en-IN" w:eastAsia="en-IN"/>
        </w:rPr>
      </w:pPr>
      <w:r w:rsidRPr="00510E5B">
        <w:rPr>
          <w:b/>
          <w:bCs/>
          <w:iCs/>
          <w:color w:val="000000" w:themeColor="text1"/>
          <w:lang w:val="en-IN" w:eastAsia="en-IN"/>
        </w:rPr>
        <w:t>Table 6.4 — Advanced Validation Summary: All Criteria Satisfied</w:t>
      </w:r>
    </w:p>
    <w:p w:rsidR="00783D5E" w:rsidRPr="00510E5B" w:rsidRDefault="00727CFB" w:rsidP="00FC2047">
      <w:pPr>
        <w:spacing w:before="360" w:after="160" w:line="360" w:lineRule="auto"/>
        <w:jc w:val="both"/>
        <w:outlineLvl w:val="0"/>
        <w:rPr>
          <w:b/>
          <w:bCs/>
          <w:color w:val="000000" w:themeColor="text1"/>
          <w:sz w:val="28"/>
          <w:szCs w:val="28"/>
          <w:lang w:val="en-IN" w:eastAsia="en-IN"/>
        </w:rPr>
      </w:pPr>
      <w:proofErr w:type="gramStart"/>
      <w:r w:rsidRPr="00510E5B">
        <w:rPr>
          <w:b/>
          <w:bCs/>
          <w:color w:val="000000" w:themeColor="text1"/>
          <w:sz w:val="28"/>
          <w:szCs w:val="28"/>
          <w:lang w:val="en-IN" w:eastAsia="en-IN"/>
        </w:rPr>
        <w:t>6.6</w:t>
      </w:r>
      <w:r w:rsidR="004C2740" w:rsidRPr="00510E5B">
        <w:rPr>
          <w:b/>
          <w:bCs/>
          <w:color w:val="000000" w:themeColor="text1"/>
          <w:sz w:val="28"/>
          <w:szCs w:val="28"/>
          <w:lang w:val="en-IN" w:eastAsia="en-IN"/>
        </w:rPr>
        <w:t xml:space="preserve">  Testing</w:t>
      </w:r>
      <w:proofErr w:type="gramEnd"/>
      <w:r w:rsidR="004C2740" w:rsidRPr="00510E5B">
        <w:rPr>
          <w:b/>
          <w:bCs/>
          <w:color w:val="000000" w:themeColor="text1"/>
          <w:sz w:val="28"/>
          <w:szCs w:val="28"/>
          <w:lang w:val="en-IN" w:eastAsia="en-IN"/>
        </w:rPr>
        <w:t xml:space="preserve"> Conclusions</w:t>
      </w:r>
    </w:p>
    <w:p w:rsidR="00681313" w:rsidRPr="00510E5B" w:rsidRDefault="00727CFB" w:rsidP="00FC2047">
      <w:pPr>
        <w:spacing w:before="120" w:after="120" w:line="360" w:lineRule="auto"/>
        <w:jc w:val="both"/>
        <w:rPr>
          <w:color w:val="000000" w:themeColor="text1"/>
          <w:lang w:val="en-IN" w:eastAsia="en-IN"/>
        </w:rPr>
      </w:pPr>
      <w:r w:rsidRPr="00510E5B">
        <w:rPr>
          <w:color w:val="000000" w:themeColor="text1"/>
          <w:lang w:val="en-IN" w:eastAsia="en-IN"/>
        </w:rPr>
        <w:t>The comprehens</w:t>
      </w:r>
      <w:r w:rsidR="00FC2047" w:rsidRPr="00510E5B">
        <w:rPr>
          <w:color w:val="000000" w:themeColor="text1"/>
          <w:lang w:val="en-IN" w:eastAsia="en-IN"/>
        </w:rPr>
        <w:t>ive four-tier testing strategy</w:t>
      </w:r>
      <w:r w:rsidRPr="00510E5B">
        <w:rPr>
          <w:color w:val="000000" w:themeColor="text1"/>
          <w:lang w:val="en-IN" w:eastAsia="en-IN"/>
        </w:rPr>
        <w:t xml:space="preserve"> spanning 8 unit tests, 6 integration tests, 5 system tests, 5 performance benchmarks, and 6 advanced validation techniques — provides full quality assurance coverage for the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system. All 19 automated test cases passed without failure, and all 6 advanced validation criteria were satisfied.</w:t>
      </w:r>
      <w:r w:rsidR="00FC2047" w:rsidRPr="00510E5B">
        <w:rPr>
          <w:color w:val="000000" w:themeColor="text1"/>
          <w:lang w:val="en-IN" w:eastAsia="en-IN"/>
        </w:rPr>
        <w:t xml:space="preserve"> </w:t>
      </w:r>
      <w:r w:rsidRPr="00510E5B">
        <w:rPr>
          <w:color w:val="000000" w:themeColor="text1"/>
          <w:lang w:val="en-IN" w:eastAsia="en-IN"/>
        </w:rPr>
        <w:t xml:space="preserve">The testing process yielded several important engineering insights beyond mere verification: the silent AMP </w:t>
      </w:r>
      <w:proofErr w:type="spellStart"/>
      <w:r w:rsidRPr="00510E5B">
        <w:rPr>
          <w:color w:val="000000" w:themeColor="text1"/>
          <w:lang w:val="en-IN" w:eastAsia="en-IN"/>
        </w:rPr>
        <w:t>dtype</w:t>
      </w:r>
      <w:proofErr w:type="spellEnd"/>
      <w:r w:rsidRPr="00510E5B">
        <w:rPr>
          <w:color w:val="000000" w:themeColor="text1"/>
          <w:lang w:val="en-IN" w:eastAsia="en-IN"/>
        </w:rPr>
        <w:t xml:space="preserve"> failure, caught by UT-07 and the AMP precision guard, represents a known portability pitfall for any </w:t>
      </w:r>
      <w:proofErr w:type="spellStart"/>
      <w:r w:rsidRPr="00510E5B">
        <w:rPr>
          <w:color w:val="000000" w:themeColor="text1"/>
          <w:lang w:val="en-IN" w:eastAsia="en-IN"/>
        </w:rPr>
        <w:t>PennyLane</w:t>
      </w:r>
      <w:proofErr w:type="spellEnd"/>
      <w:r w:rsidRPr="00510E5B">
        <w:rPr>
          <w:color w:val="000000" w:themeColor="text1"/>
          <w:lang w:val="en-IN" w:eastAsia="en-IN"/>
        </w:rPr>
        <w:t xml:space="preserve"> integration with </w:t>
      </w:r>
      <w:proofErr w:type="spellStart"/>
      <w:r w:rsidRPr="00510E5B">
        <w:rPr>
          <w:color w:val="000000" w:themeColor="text1"/>
          <w:lang w:val="en-IN" w:eastAsia="en-IN"/>
        </w:rPr>
        <w:t>PyTorch</w:t>
      </w:r>
      <w:proofErr w:type="spellEnd"/>
      <w:r w:rsidRPr="00510E5B">
        <w:rPr>
          <w:color w:val="000000" w:themeColor="text1"/>
          <w:lang w:val="en-IN" w:eastAsia="en-IN"/>
        </w:rPr>
        <w:t xml:space="preserve"> AMP that is not documented in either framework's official documentation. The off-by-one epoch unfreezing bug caught by IT-02 demonstrates that </w:t>
      </w:r>
      <w:r w:rsidRPr="00510E5B">
        <w:rPr>
          <w:color w:val="000000" w:themeColor="text1"/>
          <w:lang w:val="en-IN" w:eastAsia="en-IN"/>
        </w:rPr>
        <w:lastRenderedPageBreak/>
        <w:t>numerical correctness of the training schedule is as important as architectural correctness. And the barren plateau detection framework provides a reusable template for monitoring quantum circuit health in future hybrid models.</w:t>
      </w:r>
      <w:r w:rsidR="00FC2047" w:rsidRPr="00510E5B">
        <w:rPr>
          <w:color w:val="000000" w:themeColor="text1"/>
          <w:lang w:val="en-IN" w:eastAsia="en-IN"/>
        </w:rPr>
        <w:t xml:space="preserve"> </w:t>
      </w:r>
      <w:r w:rsidRPr="00510E5B">
        <w:rPr>
          <w:color w:val="000000" w:themeColor="text1"/>
          <w:lang w:val="en-IN" w:eastAsia="en-IN"/>
        </w:rPr>
        <w:t>The 5</w:t>
      </w:r>
      <w:r w:rsidR="00FC2047" w:rsidRPr="00510E5B">
        <w:rPr>
          <w:color w:val="000000" w:themeColor="text1"/>
          <w:lang w:val="en-IN" w:eastAsia="en-IN"/>
        </w:rPr>
        <w:t xml:space="preserve">-fold cross-validation result </w:t>
      </w:r>
      <w:r w:rsidRPr="00510E5B">
        <w:rPr>
          <w:color w:val="000000" w:themeColor="text1"/>
          <w:lang w:val="en-IN" w:eastAsia="en-IN"/>
        </w:rPr>
        <w:t xml:space="preserve">91.83% ± 0.45% for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w:t>
      </w:r>
      <w:proofErr w:type="spellStart"/>
      <w:r w:rsidRPr="00510E5B">
        <w:rPr>
          <w:color w:val="000000" w:themeColor="text1"/>
          <w:lang w:val="en-IN" w:eastAsia="en-IN"/>
        </w:rPr>
        <w:t>vs</w:t>
      </w:r>
      <w:proofErr w:type="spellEnd"/>
      <w:r w:rsidRPr="00510E5B">
        <w:rPr>
          <w:color w:val="000000" w:themeColor="text1"/>
          <w:lang w:val="en-IN" w:eastAsia="en-IN"/>
        </w:rPr>
        <w:t xml:space="preserve"> 89.64% ± 0.</w:t>
      </w:r>
      <w:r w:rsidR="00FC2047" w:rsidRPr="00510E5B">
        <w:rPr>
          <w:color w:val="000000" w:themeColor="text1"/>
          <w:lang w:val="en-IN" w:eastAsia="en-IN"/>
        </w:rPr>
        <w:t xml:space="preserve">89% for the classical baseline </w:t>
      </w:r>
      <w:r w:rsidRPr="00510E5B">
        <w:rPr>
          <w:color w:val="000000" w:themeColor="text1"/>
          <w:lang w:val="en-IN" w:eastAsia="en-IN"/>
        </w:rPr>
        <w:t xml:space="preserve">provides the statistically most robust evidence that the quantum integration produces a genuine and consistent performance improvement. This result is confirmed by the full 19/19 test pass record and the QXAI attribution audit, which collectively establish both the functional correctness and clinical interpretability of the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system.</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200"/>
        <w:gridCol w:w="1200"/>
        <w:gridCol w:w="2771"/>
      </w:tblGrid>
      <w:tr w:rsidR="00F85FD1" w:rsidRPr="00510E5B" w:rsidTr="00FC2047">
        <w:trPr>
          <w:tblHeader/>
          <w:jc w:val="center"/>
        </w:trPr>
        <w:tc>
          <w:tcPr>
            <w:tcW w:w="2200" w:type="dxa"/>
            <w:tcBorders>
              <w:top w:val="single" w:sz="1" w:space="0" w:color="AABCE0"/>
              <w:left w:val="single" w:sz="1" w:space="0" w:color="AABCE0"/>
              <w:bottom w:val="single" w:sz="1" w:space="0" w:color="AABCE0"/>
              <w:right w:val="single" w:sz="1" w:space="0" w:color="AABCE0"/>
            </w:tcBorders>
            <w:shd w:val="clear" w:color="auto" w:fill="auto"/>
            <w:tcMar>
              <w:top w:w="100" w:type="dxa"/>
              <w:left w:w="140" w:type="dxa"/>
              <w:bottom w:w="100" w:type="dxa"/>
              <w:right w:w="140" w:type="dxa"/>
            </w:tcMar>
          </w:tcPr>
          <w:p w:rsidR="00783D5E" w:rsidRPr="00510E5B" w:rsidRDefault="00727CFB" w:rsidP="00FC2047">
            <w:pPr>
              <w:spacing w:line="360" w:lineRule="auto"/>
              <w:jc w:val="center"/>
              <w:rPr>
                <w:color w:val="000000" w:themeColor="text1"/>
                <w:lang w:val="en-IN" w:eastAsia="en-IN"/>
              </w:rPr>
            </w:pPr>
            <w:r w:rsidRPr="00510E5B">
              <w:rPr>
                <w:b/>
                <w:bCs/>
                <w:color w:val="000000" w:themeColor="text1"/>
                <w:lang w:val="en-IN" w:eastAsia="en-IN"/>
              </w:rPr>
              <w:t>Testing Tier</w:t>
            </w:r>
          </w:p>
        </w:tc>
        <w:tc>
          <w:tcPr>
            <w:tcW w:w="1700" w:type="dxa"/>
            <w:tcBorders>
              <w:top w:val="single" w:sz="1" w:space="0" w:color="AABCE0"/>
              <w:left w:val="single" w:sz="1" w:space="0" w:color="AABCE0"/>
              <w:bottom w:val="single" w:sz="1" w:space="0" w:color="AABCE0"/>
              <w:right w:val="single" w:sz="1" w:space="0" w:color="AABCE0"/>
            </w:tcBorders>
            <w:shd w:val="clear" w:color="auto" w:fill="auto"/>
            <w:tcMar>
              <w:top w:w="100" w:type="dxa"/>
              <w:left w:w="140" w:type="dxa"/>
              <w:bottom w:w="100" w:type="dxa"/>
              <w:right w:w="140" w:type="dxa"/>
            </w:tcMar>
          </w:tcPr>
          <w:p w:rsidR="00783D5E" w:rsidRPr="00510E5B" w:rsidRDefault="00727CFB" w:rsidP="00FC2047">
            <w:pPr>
              <w:spacing w:line="360" w:lineRule="auto"/>
              <w:jc w:val="center"/>
              <w:rPr>
                <w:color w:val="000000" w:themeColor="text1"/>
                <w:lang w:val="en-IN" w:eastAsia="en-IN"/>
              </w:rPr>
            </w:pPr>
            <w:r w:rsidRPr="00510E5B">
              <w:rPr>
                <w:b/>
                <w:bCs/>
                <w:color w:val="000000" w:themeColor="text1"/>
                <w:lang w:val="en-IN" w:eastAsia="en-IN"/>
              </w:rPr>
              <w:t>Tests Defined</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100" w:type="dxa"/>
              <w:left w:w="140" w:type="dxa"/>
              <w:bottom w:w="100" w:type="dxa"/>
              <w:right w:w="140" w:type="dxa"/>
            </w:tcMar>
          </w:tcPr>
          <w:p w:rsidR="00783D5E" w:rsidRPr="00510E5B" w:rsidRDefault="00727CFB" w:rsidP="00FC2047">
            <w:pPr>
              <w:spacing w:line="360" w:lineRule="auto"/>
              <w:jc w:val="center"/>
              <w:rPr>
                <w:color w:val="000000" w:themeColor="text1"/>
                <w:lang w:val="en-IN" w:eastAsia="en-IN"/>
              </w:rPr>
            </w:pPr>
            <w:r w:rsidRPr="00510E5B">
              <w:rPr>
                <w:b/>
                <w:bCs/>
                <w:color w:val="000000" w:themeColor="text1"/>
                <w:lang w:val="en-IN" w:eastAsia="en-IN"/>
              </w:rPr>
              <w:t>Passed</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100" w:type="dxa"/>
              <w:left w:w="140" w:type="dxa"/>
              <w:bottom w:w="100" w:type="dxa"/>
              <w:right w:w="140" w:type="dxa"/>
            </w:tcMar>
          </w:tcPr>
          <w:p w:rsidR="00783D5E" w:rsidRPr="00510E5B" w:rsidRDefault="00727CFB" w:rsidP="00FC2047">
            <w:pPr>
              <w:spacing w:line="360" w:lineRule="auto"/>
              <w:jc w:val="center"/>
              <w:rPr>
                <w:color w:val="000000" w:themeColor="text1"/>
                <w:lang w:val="en-IN" w:eastAsia="en-IN"/>
              </w:rPr>
            </w:pPr>
            <w:r w:rsidRPr="00510E5B">
              <w:rPr>
                <w:b/>
                <w:bCs/>
                <w:color w:val="000000" w:themeColor="text1"/>
                <w:lang w:val="en-IN" w:eastAsia="en-IN"/>
              </w:rPr>
              <w:t>Failed</w:t>
            </w:r>
          </w:p>
        </w:tc>
        <w:tc>
          <w:tcPr>
            <w:tcW w:w="2771" w:type="dxa"/>
            <w:tcBorders>
              <w:top w:val="single" w:sz="1" w:space="0" w:color="AABCE0"/>
              <w:left w:val="single" w:sz="1" w:space="0" w:color="AABCE0"/>
              <w:bottom w:val="single" w:sz="1" w:space="0" w:color="AABCE0"/>
              <w:right w:val="single" w:sz="1" w:space="0" w:color="AABCE0"/>
            </w:tcBorders>
            <w:shd w:val="clear" w:color="auto" w:fill="auto"/>
            <w:tcMar>
              <w:top w:w="100" w:type="dxa"/>
              <w:left w:w="140" w:type="dxa"/>
              <w:bottom w:w="100" w:type="dxa"/>
              <w:right w:w="140" w:type="dxa"/>
            </w:tcMar>
          </w:tcPr>
          <w:p w:rsidR="00783D5E" w:rsidRPr="00510E5B" w:rsidRDefault="00727CFB" w:rsidP="00FC2047">
            <w:pPr>
              <w:spacing w:line="360" w:lineRule="auto"/>
              <w:jc w:val="center"/>
              <w:rPr>
                <w:color w:val="000000" w:themeColor="text1"/>
                <w:lang w:val="en-IN" w:eastAsia="en-IN"/>
              </w:rPr>
            </w:pPr>
            <w:r w:rsidRPr="00510E5B">
              <w:rPr>
                <w:b/>
                <w:bCs/>
                <w:color w:val="000000" w:themeColor="text1"/>
                <w:lang w:val="en-IN" w:eastAsia="en-IN"/>
              </w:rPr>
              <w:t>Key Coverage</w:t>
            </w:r>
          </w:p>
        </w:tc>
      </w:tr>
      <w:tr w:rsidR="00F85FD1" w:rsidRPr="00510E5B" w:rsidTr="00FC2047">
        <w:trPr>
          <w:jc w:val="center"/>
        </w:trPr>
        <w:tc>
          <w:tcPr>
            <w:tcW w:w="2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Unit Testing</w:t>
            </w:r>
          </w:p>
        </w:tc>
        <w:tc>
          <w:tcPr>
            <w:tcW w:w="17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8</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8</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0</w:t>
            </w:r>
          </w:p>
        </w:tc>
        <w:tc>
          <w:tcPr>
            <w:tcW w:w="2771"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5 modules: backbone, neck, angle, quantum, classifier</w:t>
            </w:r>
          </w:p>
        </w:tc>
      </w:tr>
      <w:tr w:rsidR="00F85FD1" w:rsidRPr="00510E5B" w:rsidTr="00FC2047">
        <w:trPr>
          <w:jc w:val="center"/>
        </w:trPr>
        <w:tc>
          <w:tcPr>
            <w:tcW w:w="2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Integration Testing</w:t>
            </w:r>
          </w:p>
        </w:tc>
        <w:tc>
          <w:tcPr>
            <w:tcW w:w="17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6</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6</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0</w:t>
            </w:r>
          </w:p>
        </w:tc>
        <w:tc>
          <w:tcPr>
            <w:tcW w:w="2771"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 xml:space="preserve">Gradient flow, unfreezing, </w:t>
            </w:r>
            <w:proofErr w:type="spellStart"/>
            <w:r w:rsidRPr="00510E5B">
              <w:rPr>
                <w:color w:val="000000" w:themeColor="text1"/>
                <w:lang w:val="en-IN" w:eastAsia="en-IN"/>
              </w:rPr>
              <w:t>MixUp</w:t>
            </w:r>
            <w:proofErr w:type="spellEnd"/>
            <w:r w:rsidRPr="00510E5B">
              <w:rPr>
                <w:color w:val="000000" w:themeColor="text1"/>
                <w:lang w:val="en-IN" w:eastAsia="en-IN"/>
              </w:rPr>
              <w:t xml:space="preserve">, </w:t>
            </w:r>
            <w:proofErr w:type="spellStart"/>
            <w:r w:rsidRPr="00510E5B">
              <w:rPr>
                <w:color w:val="000000" w:themeColor="text1"/>
                <w:lang w:val="en-IN" w:eastAsia="en-IN"/>
              </w:rPr>
              <w:t>CutMix</w:t>
            </w:r>
            <w:proofErr w:type="spellEnd"/>
            <w:r w:rsidRPr="00510E5B">
              <w:rPr>
                <w:color w:val="000000" w:themeColor="text1"/>
                <w:lang w:val="en-IN" w:eastAsia="en-IN"/>
              </w:rPr>
              <w:t>, Sampler</w:t>
            </w:r>
          </w:p>
        </w:tc>
      </w:tr>
      <w:tr w:rsidR="00F85FD1" w:rsidRPr="00510E5B" w:rsidTr="00FC2047">
        <w:trPr>
          <w:jc w:val="center"/>
        </w:trPr>
        <w:tc>
          <w:tcPr>
            <w:tcW w:w="2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System Testing</w:t>
            </w:r>
          </w:p>
        </w:tc>
        <w:tc>
          <w:tcPr>
            <w:tcW w:w="17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5</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5</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0</w:t>
            </w:r>
          </w:p>
        </w:tc>
        <w:tc>
          <w:tcPr>
            <w:tcW w:w="2771"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Pipeline, checkpoint, leakage, metrics, plots</w:t>
            </w:r>
          </w:p>
        </w:tc>
      </w:tr>
      <w:tr w:rsidR="00F85FD1" w:rsidRPr="00510E5B" w:rsidTr="00FC2047">
        <w:trPr>
          <w:jc w:val="center"/>
        </w:trPr>
        <w:tc>
          <w:tcPr>
            <w:tcW w:w="2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Performance Testing</w:t>
            </w:r>
          </w:p>
        </w:tc>
        <w:tc>
          <w:tcPr>
            <w:tcW w:w="17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5 benchmarks</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w:t>
            </w:r>
          </w:p>
        </w:tc>
        <w:tc>
          <w:tcPr>
            <w:tcW w:w="2771"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Epoch time, VRAM, throughput, latency</w:t>
            </w:r>
          </w:p>
        </w:tc>
      </w:tr>
      <w:tr w:rsidR="00F85FD1" w:rsidRPr="00510E5B" w:rsidTr="00FC2047">
        <w:trPr>
          <w:jc w:val="center"/>
        </w:trPr>
        <w:tc>
          <w:tcPr>
            <w:tcW w:w="2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Advanced Validation</w:t>
            </w:r>
          </w:p>
        </w:tc>
        <w:tc>
          <w:tcPr>
            <w:tcW w:w="17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6 criteria</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6</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0</w:t>
            </w:r>
          </w:p>
        </w:tc>
        <w:tc>
          <w:tcPr>
            <w:tcW w:w="2771"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AMP, 5-FoldCV, QXAI, Plateau, Reproducibility</w:t>
            </w:r>
          </w:p>
        </w:tc>
      </w:tr>
      <w:tr w:rsidR="00F85FD1" w:rsidRPr="00510E5B" w:rsidTr="00FC2047">
        <w:trPr>
          <w:jc w:val="center"/>
        </w:trPr>
        <w:tc>
          <w:tcPr>
            <w:tcW w:w="2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TOTAL</w:t>
            </w:r>
          </w:p>
        </w:tc>
        <w:tc>
          <w:tcPr>
            <w:tcW w:w="17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24</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19+6</w:t>
            </w:r>
          </w:p>
        </w:tc>
        <w:tc>
          <w:tcPr>
            <w:tcW w:w="1200"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0</w:t>
            </w:r>
          </w:p>
        </w:tc>
        <w:tc>
          <w:tcPr>
            <w:tcW w:w="2771" w:type="dxa"/>
            <w:tcBorders>
              <w:top w:val="single" w:sz="1" w:space="0" w:color="AABCE0"/>
              <w:left w:val="single" w:sz="1" w:space="0" w:color="AABCE0"/>
              <w:bottom w:val="single" w:sz="1" w:space="0" w:color="AABCE0"/>
              <w:right w:val="single" w:sz="1" w:space="0" w:color="AABCE0"/>
            </w:tcBorders>
            <w:shd w:val="clear" w:color="auto" w:fill="auto"/>
            <w:tcMar>
              <w:top w:w="80" w:type="dxa"/>
              <w:left w:w="140" w:type="dxa"/>
              <w:bottom w:w="80" w:type="dxa"/>
              <w:right w:w="140" w:type="dxa"/>
            </w:tcMar>
          </w:tcPr>
          <w:p w:rsidR="00783D5E" w:rsidRPr="00510E5B" w:rsidRDefault="00727CFB" w:rsidP="00FC2047">
            <w:pPr>
              <w:spacing w:line="360" w:lineRule="auto"/>
              <w:jc w:val="center"/>
              <w:rPr>
                <w:color w:val="000000" w:themeColor="text1"/>
                <w:lang w:val="en-IN" w:eastAsia="en-IN"/>
              </w:rPr>
            </w:pPr>
            <w:r w:rsidRPr="00510E5B">
              <w:rPr>
                <w:color w:val="000000" w:themeColor="text1"/>
                <w:lang w:val="en-IN" w:eastAsia="en-IN"/>
              </w:rPr>
              <w:t>Full system coverage</w:t>
            </w:r>
          </w:p>
        </w:tc>
      </w:tr>
    </w:tbl>
    <w:p w:rsidR="00783D5E" w:rsidRPr="00510E5B" w:rsidRDefault="00727CFB" w:rsidP="00FC2047">
      <w:pPr>
        <w:spacing w:before="80" w:after="200" w:line="360" w:lineRule="auto"/>
        <w:jc w:val="center"/>
        <w:rPr>
          <w:color w:val="000000" w:themeColor="text1"/>
          <w:lang w:val="en-IN" w:eastAsia="en-IN"/>
        </w:rPr>
      </w:pPr>
      <w:r w:rsidRPr="00510E5B">
        <w:rPr>
          <w:b/>
          <w:bCs/>
          <w:iCs/>
          <w:color w:val="000000" w:themeColor="text1"/>
          <w:lang w:val="en-IN" w:eastAsia="en-IN"/>
        </w:rPr>
        <w:t xml:space="preserve">Table 6.5 — Complete Testing Summary: </w:t>
      </w:r>
      <w:proofErr w:type="spellStart"/>
      <w:r w:rsidRPr="00510E5B">
        <w:rPr>
          <w:b/>
          <w:bCs/>
          <w:iCs/>
          <w:color w:val="000000" w:themeColor="text1"/>
          <w:lang w:val="en-IN" w:eastAsia="en-IN"/>
        </w:rPr>
        <w:t>HybridQCNN</w:t>
      </w:r>
      <w:proofErr w:type="spellEnd"/>
      <w:r w:rsidRPr="00510E5B">
        <w:rPr>
          <w:b/>
          <w:bCs/>
          <w:iCs/>
          <w:color w:val="000000" w:themeColor="text1"/>
          <w:lang w:val="en-IN" w:eastAsia="en-IN"/>
        </w:rPr>
        <w:t xml:space="preserve"> Software Quality Assurance</w:t>
      </w:r>
    </w:p>
    <w:p w:rsidR="00783D5E" w:rsidRPr="00510E5B" w:rsidRDefault="00783D5E" w:rsidP="00FC2047">
      <w:pPr>
        <w:spacing w:before="60" w:after="60" w:line="360" w:lineRule="auto"/>
        <w:jc w:val="both"/>
        <w:rPr>
          <w:color w:val="000000" w:themeColor="text1"/>
          <w:lang w:val="en-IN" w:eastAsia="en-IN"/>
        </w:rPr>
      </w:pPr>
    </w:p>
    <w:p w:rsidR="00783D5E" w:rsidRPr="00510E5B" w:rsidRDefault="00783D5E" w:rsidP="00FC2047">
      <w:pPr>
        <w:spacing w:before="60" w:after="60" w:line="360" w:lineRule="auto"/>
        <w:jc w:val="both"/>
        <w:rPr>
          <w:color w:val="000000" w:themeColor="text1"/>
          <w:lang w:val="en-IN" w:eastAsia="en-IN"/>
        </w:rPr>
      </w:pPr>
    </w:p>
    <w:p w:rsidR="00FC2047" w:rsidRPr="00510E5B" w:rsidRDefault="00FC2047" w:rsidP="00FC2047">
      <w:pPr>
        <w:spacing w:line="360" w:lineRule="auto"/>
        <w:jc w:val="both"/>
        <w:rPr>
          <w:color w:val="000000" w:themeColor="text1"/>
          <w:lang w:val="en-IN" w:eastAsia="en-IN"/>
        </w:rPr>
        <w:sectPr w:rsidR="00FC2047" w:rsidRPr="00510E5B">
          <w:pgSz w:w="12240" w:h="15840"/>
          <w:pgMar w:top="1440" w:right="1440" w:bottom="1440" w:left="1680" w:header="708" w:footer="708" w:gutter="0"/>
          <w:cols w:space="720"/>
          <w:docGrid w:linePitch="360"/>
        </w:sectPr>
      </w:pPr>
    </w:p>
    <w:p w:rsidR="00285EB8" w:rsidRPr="00510E5B" w:rsidRDefault="00727CFB" w:rsidP="00970C45">
      <w:pPr>
        <w:spacing w:after="80" w:line="360" w:lineRule="auto"/>
        <w:rPr>
          <w:rFonts w:eastAsia="Arial"/>
          <w:color w:val="000000" w:themeColor="text1"/>
          <w:sz w:val="32"/>
          <w:szCs w:val="32"/>
          <w:lang w:val="en-IN" w:eastAsia="en-IN"/>
        </w:rPr>
      </w:pPr>
      <w:r w:rsidRPr="00510E5B">
        <w:rPr>
          <w:rFonts w:eastAsia="Arial"/>
          <w:b/>
          <w:bCs/>
          <w:color w:val="000000" w:themeColor="text1"/>
          <w:sz w:val="32"/>
          <w:szCs w:val="32"/>
          <w:lang w:val="en-IN" w:eastAsia="en-IN"/>
        </w:rPr>
        <w:lastRenderedPageBreak/>
        <w:t>CHAPTER VII</w:t>
      </w:r>
    </w:p>
    <w:p w:rsidR="00285EB8" w:rsidRPr="00510E5B" w:rsidRDefault="00727CFB" w:rsidP="0097455F">
      <w:pPr>
        <w:spacing w:line="360" w:lineRule="auto"/>
        <w:jc w:val="center"/>
        <w:rPr>
          <w:rFonts w:eastAsia="Arial"/>
          <w:color w:val="000000" w:themeColor="text1"/>
          <w:sz w:val="32"/>
          <w:szCs w:val="32"/>
          <w:lang w:val="en-IN" w:eastAsia="en-IN"/>
        </w:rPr>
      </w:pPr>
      <w:r w:rsidRPr="00510E5B">
        <w:rPr>
          <w:rFonts w:eastAsia="Arial"/>
          <w:b/>
          <w:bCs/>
          <w:color w:val="000000" w:themeColor="text1"/>
          <w:sz w:val="32"/>
          <w:szCs w:val="32"/>
          <w:lang w:val="en-IN" w:eastAsia="en-IN"/>
        </w:rPr>
        <w:t>RESULTS</w:t>
      </w:r>
    </w:p>
    <w:p w:rsidR="00285EB8" w:rsidRPr="00510E5B" w:rsidRDefault="00727CFB" w:rsidP="0097455F">
      <w:pPr>
        <w:spacing w:before="36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7.1  Performance</w:t>
      </w:r>
      <w:proofErr w:type="gramEnd"/>
      <w:r w:rsidRPr="00510E5B">
        <w:rPr>
          <w:rFonts w:eastAsia="Arial"/>
          <w:b/>
          <w:bCs/>
          <w:color w:val="000000" w:themeColor="text1"/>
          <w:sz w:val="28"/>
          <w:szCs w:val="28"/>
          <w:lang w:val="en-IN" w:eastAsia="en-IN"/>
        </w:rPr>
        <w:t xml:space="preserve"> Metrics</w:t>
      </w:r>
      <w:r w:rsidR="00E8701F">
        <w:rPr>
          <w:rFonts w:eastAsia="Arial"/>
          <w:b/>
          <w:bCs/>
          <w:color w:val="000000" w:themeColor="text1"/>
          <w:sz w:val="28"/>
          <w:szCs w:val="28"/>
          <w:lang w:val="en-IN" w:eastAsia="en-IN"/>
        </w:rPr>
        <w:t xml:space="preserve"> and Testing </w:t>
      </w:r>
    </w:p>
    <w:p w:rsidR="0078291C" w:rsidRPr="0078291C" w:rsidRDefault="0078291C" w:rsidP="00E8701F">
      <w:pPr>
        <w:pStyle w:val="Heading2"/>
        <w:spacing w:before="0" w:line="360" w:lineRule="auto"/>
        <w:jc w:val="both"/>
        <w:rPr>
          <w:rFonts w:ascii="Times New Roman" w:hAnsi="Times New Roman" w:cs="Times New Roman"/>
          <w:b w:val="0"/>
          <w:color w:val="000000" w:themeColor="text1"/>
          <w:sz w:val="24"/>
          <w:szCs w:val="24"/>
        </w:rPr>
      </w:pPr>
      <w:bookmarkStart w:id="6" w:name="accuracy"/>
      <w:r w:rsidRPr="0078291C">
        <w:rPr>
          <w:rFonts w:ascii="Times New Roman" w:hAnsi="Times New Roman" w:cs="Times New Roman"/>
          <w:b w:val="0"/>
          <w:color w:val="000000" w:themeColor="text1"/>
          <w:sz w:val="24"/>
          <w:szCs w:val="24"/>
        </w:rPr>
        <w:t>Classical and hybrid QCNN models were evaluated using Accuracy, Precision, Recall, and F1-Score across three diagnostic classes. The classical CNN achieved the highest performance with 91% accuracy and 91.0% F1-Score. The best hybrid variant (Rotation-X + Pauli-Z) reached 87% accuracy and 86.6% F1-Score. This confirms hybrid quantum-classical architectures are viable, though slightly below the classical baseline.</w:t>
      </w:r>
    </w:p>
    <w:p w:rsidR="00E8701F" w:rsidRPr="0078291C" w:rsidRDefault="00E8701F" w:rsidP="0078291C">
      <w:pPr>
        <w:pStyle w:val="Heading2"/>
        <w:spacing w:before="0" w:after="0"/>
        <w:rPr>
          <w:rFonts w:ascii="Times New Roman" w:hAnsi="Times New Roman" w:cs="Times New Roman"/>
          <w:color w:val="000000" w:themeColor="text1"/>
          <w:sz w:val="24"/>
          <w:szCs w:val="24"/>
        </w:rPr>
      </w:pPr>
      <w:r w:rsidRPr="0078291C">
        <w:rPr>
          <w:rFonts w:ascii="Times New Roman" w:hAnsi="Times New Roman" w:cs="Times New Roman"/>
          <w:color w:val="000000" w:themeColor="text1"/>
          <w:sz w:val="24"/>
          <w:szCs w:val="24"/>
        </w:rPr>
        <w:t>Accuracy</w:t>
      </w:r>
    </w:p>
    <w:p w:rsidR="00E8701F" w:rsidRPr="00980081" w:rsidRDefault="00E8701F" w:rsidP="0078291C">
      <w:pPr>
        <w:pStyle w:val="FirstParagraph"/>
        <w:spacing w:after="0"/>
        <w:rPr>
          <w:rFonts w:ascii="Times New Roman" w:hAnsi="Times New Roman" w:cs="Times New Roman"/>
          <w:color w:val="000000" w:themeColor="text1"/>
          <w:sz w:val="20"/>
          <w:szCs w:val="20"/>
        </w:rPr>
      </w:pPr>
      <m:oMathPara>
        <m:oMathParaPr>
          <m:jc m:val="center"/>
        </m:oMathParaPr>
        <m:oMath>
          <m:r>
            <m:rPr>
              <m:nor/>
            </m:rPr>
            <w:rPr>
              <w:rFonts w:ascii="Times New Roman" w:hAnsi="Times New Roman" w:cs="Times New Roman"/>
              <w:color w:val="000000" w:themeColor="text1"/>
              <w:sz w:val="20"/>
              <w:szCs w:val="20"/>
            </w:rPr>
            <m:t>Accuracy</m:t>
          </m:r>
          <m:r>
            <m:rPr>
              <m:sty m:val="p"/>
            </m:rP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w:rPr>
                  <w:rFonts w:ascii="Cambria Math" w:hAnsi="Cambria Math" w:cs="Times New Roman"/>
                  <w:color w:val="000000" w:themeColor="text1"/>
                  <w:sz w:val="20"/>
                  <w:szCs w:val="20"/>
                </w:rPr>
                <m:t>TP</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TN</m:t>
              </m:r>
            </m:num>
            <m:den>
              <m:r>
                <w:rPr>
                  <w:rFonts w:ascii="Cambria Math" w:hAnsi="Cambria Math" w:cs="Times New Roman"/>
                  <w:color w:val="000000" w:themeColor="text1"/>
                  <w:sz w:val="20"/>
                  <w:szCs w:val="20"/>
                </w:rPr>
                <m:t>TP</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TN</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FP</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FN</m:t>
              </m:r>
            </m:den>
          </m:f>
        </m:oMath>
      </m:oMathPara>
    </w:p>
    <w:p w:rsidR="00E8701F" w:rsidRPr="0078291C" w:rsidRDefault="00E8701F" w:rsidP="0078291C">
      <w:pPr>
        <w:pStyle w:val="Heading2"/>
        <w:spacing w:after="0"/>
        <w:rPr>
          <w:rFonts w:ascii="Times New Roman" w:hAnsi="Times New Roman" w:cs="Times New Roman"/>
          <w:color w:val="000000" w:themeColor="text1"/>
          <w:sz w:val="24"/>
          <w:szCs w:val="24"/>
        </w:rPr>
      </w:pPr>
      <w:bookmarkStart w:id="7" w:name="precision-per-class"/>
      <w:bookmarkEnd w:id="6"/>
      <w:r w:rsidRPr="0078291C">
        <w:rPr>
          <w:rFonts w:ascii="Times New Roman" w:hAnsi="Times New Roman" w:cs="Times New Roman"/>
          <w:color w:val="000000" w:themeColor="text1"/>
          <w:sz w:val="24"/>
          <w:szCs w:val="24"/>
        </w:rPr>
        <w:t>Precision (per class)</w:t>
      </w:r>
    </w:p>
    <w:p w:rsidR="00E8701F" w:rsidRPr="00980081" w:rsidRDefault="00E8701F" w:rsidP="0078291C">
      <w:pPr>
        <w:pStyle w:val="FirstParagraph"/>
        <w:spacing w:after="0"/>
        <w:rPr>
          <w:rFonts w:ascii="Times New Roman" w:hAnsi="Times New Roman" w:cs="Times New Roman"/>
          <w:color w:val="000000" w:themeColor="text1"/>
          <w:sz w:val="20"/>
          <w:szCs w:val="20"/>
        </w:rPr>
      </w:pPr>
      <m:oMathPara>
        <m:oMathParaPr>
          <m:jc m:val="center"/>
        </m:oMathParaPr>
        <m:oMath>
          <m:r>
            <m:rPr>
              <m:nor/>
            </m:rPr>
            <w:rPr>
              <w:rFonts w:ascii="Times New Roman" w:hAnsi="Times New Roman" w:cs="Times New Roman"/>
              <w:color w:val="000000" w:themeColor="text1"/>
              <w:sz w:val="20"/>
              <w:szCs w:val="20"/>
            </w:rPr>
            <m:t>Precision</m:t>
          </m:r>
          <m:r>
            <m:rPr>
              <m:sty m:val="p"/>
            </m:rP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w:rPr>
                  <w:rFonts w:ascii="Cambria Math" w:hAnsi="Cambria Math" w:cs="Times New Roman"/>
                  <w:color w:val="000000" w:themeColor="text1"/>
                  <w:sz w:val="20"/>
                  <w:szCs w:val="20"/>
                </w:rPr>
                <m:t>TP</m:t>
              </m:r>
            </m:num>
            <m:den>
              <m:r>
                <w:rPr>
                  <w:rFonts w:ascii="Cambria Math" w:hAnsi="Cambria Math" w:cs="Times New Roman"/>
                  <w:color w:val="000000" w:themeColor="text1"/>
                  <w:sz w:val="20"/>
                  <w:szCs w:val="20"/>
                </w:rPr>
                <m:t>TP</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FP</m:t>
              </m:r>
            </m:den>
          </m:f>
        </m:oMath>
      </m:oMathPara>
    </w:p>
    <w:p w:rsidR="00E8701F" w:rsidRPr="0078291C" w:rsidRDefault="00E8701F" w:rsidP="0078291C">
      <w:pPr>
        <w:pStyle w:val="Heading2"/>
        <w:spacing w:after="0"/>
        <w:rPr>
          <w:rFonts w:ascii="Times New Roman" w:hAnsi="Times New Roman" w:cs="Times New Roman"/>
          <w:color w:val="000000" w:themeColor="text1"/>
          <w:sz w:val="24"/>
          <w:szCs w:val="24"/>
        </w:rPr>
      </w:pPr>
      <w:bookmarkStart w:id="8" w:name="recall-sensitivity"/>
      <w:bookmarkEnd w:id="7"/>
      <w:r w:rsidRPr="0078291C">
        <w:rPr>
          <w:rFonts w:ascii="Times New Roman" w:hAnsi="Times New Roman" w:cs="Times New Roman"/>
          <w:color w:val="000000" w:themeColor="text1"/>
          <w:sz w:val="24"/>
          <w:szCs w:val="24"/>
        </w:rPr>
        <w:t>Recall / Sensitivity</w:t>
      </w:r>
    </w:p>
    <w:p w:rsidR="00E8701F" w:rsidRPr="00980081" w:rsidRDefault="00E8701F" w:rsidP="0078291C">
      <w:pPr>
        <w:pStyle w:val="FirstParagraph"/>
        <w:spacing w:after="0"/>
        <w:rPr>
          <w:rFonts w:ascii="Times New Roman" w:hAnsi="Times New Roman" w:cs="Times New Roman"/>
          <w:color w:val="000000" w:themeColor="text1"/>
          <w:sz w:val="20"/>
          <w:szCs w:val="20"/>
        </w:rPr>
      </w:pPr>
      <m:oMathPara>
        <m:oMathParaPr>
          <m:jc m:val="center"/>
        </m:oMathParaPr>
        <m:oMath>
          <m:r>
            <m:rPr>
              <m:nor/>
            </m:rPr>
            <w:rPr>
              <w:rFonts w:ascii="Times New Roman" w:hAnsi="Times New Roman" w:cs="Times New Roman"/>
              <w:color w:val="000000" w:themeColor="text1"/>
              <w:sz w:val="20"/>
              <w:szCs w:val="20"/>
            </w:rPr>
            <m:t>Recall</m:t>
          </m:r>
          <m:r>
            <m:rPr>
              <m:sty m:val="p"/>
            </m:rP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w:rPr>
                  <w:rFonts w:ascii="Cambria Math" w:hAnsi="Cambria Math" w:cs="Times New Roman"/>
                  <w:color w:val="000000" w:themeColor="text1"/>
                  <w:sz w:val="20"/>
                  <w:szCs w:val="20"/>
                </w:rPr>
                <m:t>TP</m:t>
              </m:r>
            </m:num>
            <m:den>
              <m:r>
                <w:rPr>
                  <w:rFonts w:ascii="Cambria Math" w:hAnsi="Cambria Math" w:cs="Times New Roman"/>
                  <w:color w:val="000000" w:themeColor="text1"/>
                  <w:sz w:val="20"/>
                  <w:szCs w:val="20"/>
                </w:rPr>
                <m:t>TP</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FN</m:t>
              </m:r>
            </m:den>
          </m:f>
        </m:oMath>
      </m:oMathPara>
    </w:p>
    <w:p w:rsidR="00E8701F" w:rsidRPr="0078291C" w:rsidRDefault="00E8701F" w:rsidP="0078291C">
      <w:pPr>
        <w:pStyle w:val="Heading2"/>
        <w:spacing w:after="0"/>
        <w:rPr>
          <w:rFonts w:ascii="Times New Roman" w:hAnsi="Times New Roman" w:cs="Times New Roman"/>
          <w:color w:val="000000" w:themeColor="text1"/>
          <w:sz w:val="24"/>
          <w:szCs w:val="24"/>
        </w:rPr>
      </w:pPr>
      <w:bookmarkStart w:id="9" w:name="specificity"/>
      <w:bookmarkEnd w:id="8"/>
      <w:r w:rsidRPr="0078291C">
        <w:rPr>
          <w:rFonts w:ascii="Times New Roman" w:hAnsi="Times New Roman" w:cs="Times New Roman"/>
          <w:color w:val="000000" w:themeColor="text1"/>
          <w:sz w:val="24"/>
          <w:szCs w:val="24"/>
        </w:rPr>
        <w:t>Specificity</w:t>
      </w:r>
    </w:p>
    <w:p w:rsidR="00E8701F" w:rsidRPr="00980081" w:rsidRDefault="00E8701F" w:rsidP="0078291C">
      <w:pPr>
        <w:pStyle w:val="FirstParagraph"/>
        <w:spacing w:after="0"/>
        <w:rPr>
          <w:rFonts w:ascii="Times New Roman" w:hAnsi="Times New Roman" w:cs="Times New Roman"/>
          <w:color w:val="000000" w:themeColor="text1"/>
          <w:sz w:val="20"/>
          <w:szCs w:val="20"/>
        </w:rPr>
      </w:pPr>
      <m:oMathPara>
        <m:oMathParaPr>
          <m:jc m:val="center"/>
        </m:oMathParaPr>
        <m:oMath>
          <m:r>
            <m:rPr>
              <m:nor/>
            </m:rPr>
            <w:rPr>
              <w:rFonts w:ascii="Times New Roman" w:hAnsi="Times New Roman" w:cs="Times New Roman"/>
              <w:color w:val="000000" w:themeColor="text1"/>
              <w:sz w:val="20"/>
              <w:szCs w:val="20"/>
            </w:rPr>
            <m:t>Specificity</m:t>
          </m:r>
          <m:r>
            <m:rPr>
              <m:sty m:val="p"/>
            </m:rP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w:rPr>
                  <w:rFonts w:ascii="Cambria Math" w:hAnsi="Cambria Math" w:cs="Times New Roman"/>
                  <w:color w:val="000000" w:themeColor="text1"/>
                  <w:sz w:val="20"/>
                  <w:szCs w:val="20"/>
                </w:rPr>
                <m:t>TN</m:t>
              </m:r>
            </m:num>
            <m:den>
              <m:r>
                <w:rPr>
                  <w:rFonts w:ascii="Cambria Math" w:hAnsi="Cambria Math" w:cs="Times New Roman"/>
                  <w:color w:val="000000" w:themeColor="text1"/>
                  <w:sz w:val="20"/>
                  <w:szCs w:val="20"/>
                </w:rPr>
                <m:t>TN</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FP</m:t>
              </m:r>
            </m:den>
          </m:f>
        </m:oMath>
      </m:oMathPara>
    </w:p>
    <w:p w:rsidR="00E8701F" w:rsidRPr="0078291C" w:rsidRDefault="00E8701F" w:rsidP="0078291C">
      <w:pPr>
        <w:pStyle w:val="Heading2"/>
        <w:spacing w:after="0"/>
        <w:rPr>
          <w:rFonts w:ascii="Times New Roman" w:hAnsi="Times New Roman" w:cs="Times New Roman"/>
          <w:color w:val="000000" w:themeColor="text1"/>
          <w:sz w:val="24"/>
          <w:szCs w:val="24"/>
        </w:rPr>
      </w:pPr>
      <w:bookmarkStart w:id="10" w:name="f1-score"/>
      <w:bookmarkEnd w:id="9"/>
      <w:r w:rsidRPr="0078291C">
        <w:rPr>
          <w:rFonts w:ascii="Times New Roman" w:hAnsi="Times New Roman" w:cs="Times New Roman"/>
          <w:color w:val="000000" w:themeColor="text1"/>
          <w:sz w:val="24"/>
          <w:szCs w:val="24"/>
        </w:rPr>
        <w:t>F1-Score</w:t>
      </w:r>
    </w:p>
    <w:p w:rsidR="00E8701F" w:rsidRPr="00980081" w:rsidRDefault="00E8701F" w:rsidP="0078291C">
      <w:pPr>
        <w:pStyle w:val="FirstParagraph"/>
        <w:spacing w:after="0"/>
        <w:rPr>
          <w:rFonts w:ascii="Times New Roman" w:hAnsi="Times New Roman" w:cs="Times New Roman"/>
          <w:color w:val="000000" w:themeColor="text1"/>
          <w:sz w:val="20"/>
          <w:szCs w:val="20"/>
        </w:rPr>
      </w:pPr>
      <m:oMathPara>
        <m:oMathParaPr>
          <m:jc m:val="center"/>
        </m:oMathParaPr>
        <m:oMath>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F</m:t>
              </m:r>
            </m:e>
            <m:sub>
              <m:r>
                <w:rPr>
                  <w:rFonts w:ascii="Cambria Math" w:hAnsi="Cambria Math" w:cs="Times New Roman"/>
                  <w:color w:val="000000" w:themeColor="text1"/>
                  <w:sz w:val="20"/>
                  <w:szCs w:val="20"/>
                </w:rPr>
                <m:t>1</m:t>
              </m:r>
            </m:sub>
          </m:sSub>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2</m:t>
          </m:r>
          <m:r>
            <m:rPr>
              <m:sty m:val="p"/>
            </m:rPr>
            <w:rPr>
              <w:rFonts w:ascii="Cambria Math" w:hAnsi="Cambria Math" w:cs="Times New Roman"/>
              <w:color w:val="000000" w:themeColor="text1"/>
              <w:sz w:val="20"/>
              <w:szCs w:val="20"/>
            </w:rPr>
            <m:t>⋅</m:t>
          </m:r>
          <m:f>
            <m:fPr>
              <m:ctrlPr>
                <w:rPr>
                  <w:rFonts w:ascii="Cambria Math" w:hAnsi="Cambria Math" w:cs="Times New Roman"/>
                  <w:color w:val="000000" w:themeColor="text1"/>
                  <w:sz w:val="20"/>
                  <w:szCs w:val="20"/>
                </w:rPr>
              </m:ctrlPr>
            </m:fPr>
            <m:num>
              <m:r>
                <m:rPr>
                  <m:nor/>
                </m:rPr>
                <w:rPr>
                  <w:rFonts w:ascii="Times New Roman" w:hAnsi="Times New Roman" w:cs="Times New Roman"/>
                  <w:color w:val="000000" w:themeColor="text1"/>
                  <w:sz w:val="20"/>
                  <w:szCs w:val="20"/>
                </w:rPr>
                <m:t>Precision</m:t>
              </m:r>
              <m:r>
                <m:rPr>
                  <m:sty m:val="p"/>
                </m:rPr>
                <w:rPr>
                  <w:rFonts w:ascii="Cambria Math" w:hAnsi="Cambria Math" w:cs="Times New Roman"/>
                  <w:color w:val="000000" w:themeColor="text1"/>
                  <w:sz w:val="20"/>
                  <w:szCs w:val="20"/>
                </w:rPr>
                <m:t>×</m:t>
              </m:r>
              <m:r>
                <m:rPr>
                  <m:nor/>
                </m:rPr>
                <w:rPr>
                  <w:rFonts w:ascii="Times New Roman" w:hAnsi="Times New Roman" w:cs="Times New Roman"/>
                  <w:color w:val="000000" w:themeColor="text1"/>
                  <w:sz w:val="20"/>
                  <w:szCs w:val="20"/>
                </w:rPr>
                <m:t>Recall</m:t>
              </m:r>
            </m:num>
            <m:den>
              <m:r>
                <m:rPr>
                  <m:nor/>
                </m:rPr>
                <w:rPr>
                  <w:rFonts w:ascii="Times New Roman" w:hAnsi="Times New Roman" w:cs="Times New Roman"/>
                  <w:color w:val="000000" w:themeColor="text1"/>
                  <w:sz w:val="20"/>
                  <w:szCs w:val="20"/>
                </w:rPr>
                <m:t>Precision</m:t>
              </m:r>
              <m:r>
                <m:rPr>
                  <m:sty m:val="p"/>
                </m:rPr>
                <w:rPr>
                  <w:rFonts w:ascii="Cambria Math" w:hAnsi="Cambria Math" w:cs="Times New Roman"/>
                  <w:color w:val="000000" w:themeColor="text1"/>
                  <w:sz w:val="20"/>
                  <w:szCs w:val="20"/>
                </w:rPr>
                <m:t>+</m:t>
              </m:r>
              <m:r>
                <m:rPr>
                  <m:nor/>
                </m:rPr>
                <w:rPr>
                  <w:rFonts w:ascii="Times New Roman" w:hAnsi="Times New Roman" w:cs="Times New Roman"/>
                  <w:color w:val="000000" w:themeColor="text1"/>
                  <w:sz w:val="20"/>
                  <w:szCs w:val="20"/>
                </w:rPr>
                <m:t>Recall</m:t>
              </m:r>
            </m:den>
          </m:f>
        </m:oMath>
      </m:oMathPara>
    </w:p>
    <w:p w:rsidR="00E8701F" w:rsidRPr="0078291C" w:rsidRDefault="00E8701F" w:rsidP="0078291C">
      <w:pPr>
        <w:pStyle w:val="Heading2"/>
        <w:spacing w:after="0"/>
        <w:rPr>
          <w:rFonts w:ascii="Times New Roman" w:hAnsi="Times New Roman" w:cs="Times New Roman"/>
          <w:color w:val="000000" w:themeColor="text1"/>
          <w:sz w:val="24"/>
          <w:szCs w:val="24"/>
        </w:rPr>
      </w:pPr>
      <w:bookmarkStart w:id="11" w:name="categorical-cross-entropy-loss"/>
      <w:bookmarkEnd w:id="10"/>
      <w:r w:rsidRPr="0078291C">
        <w:rPr>
          <w:rFonts w:ascii="Times New Roman" w:hAnsi="Times New Roman" w:cs="Times New Roman"/>
          <w:color w:val="000000" w:themeColor="text1"/>
          <w:sz w:val="24"/>
          <w:szCs w:val="24"/>
        </w:rPr>
        <w:t>Categorical Cross-Entropy Loss</w:t>
      </w:r>
    </w:p>
    <w:p w:rsidR="00E8701F" w:rsidRPr="00980081" w:rsidRDefault="00E8701F" w:rsidP="0078291C">
      <w:pPr>
        <w:pStyle w:val="FirstParagraph"/>
        <w:spacing w:after="0"/>
        <w:rPr>
          <w:rFonts w:ascii="Times New Roman" w:hAnsi="Times New Roman" w:cs="Times New Roman"/>
          <w:color w:val="000000" w:themeColor="text1"/>
          <w:sz w:val="20"/>
          <w:szCs w:val="20"/>
        </w:rPr>
      </w:pPr>
      <m:oMathPara>
        <m:oMathParaPr>
          <m:jc m:val="center"/>
        </m:oMathParaPr>
        <m:oMath>
          <m:r>
            <m:rPr>
              <m:scr m:val="script"/>
              <m:sty m:val="p"/>
            </m:rPr>
            <w:rPr>
              <w:rFonts w:ascii="Cambria Math" w:hAnsi="Cambria Math" w:cs="Times New Roman"/>
              <w:color w:val="000000" w:themeColor="text1"/>
              <w:sz w:val="20"/>
              <w:szCs w:val="20"/>
            </w:rPr>
            <m:t>L=-</m:t>
          </m:r>
          <m:nary>
            <m:naryPr>
              <m:chr m:val="∑"/>
              <m:limLoc m:val="undOvr"/>
              <m:ctrlPr>
                <w:rPr>
                  <w:rFonts w:ascii="Cambria Math" w:hAnsi="Cambria Math" w:cs="Times New Roman"/>
                  <w:color w:val="000000" w:themeColor="text1"/>
                  <w:sz w:val="20"/>
                  <w:szCs w:val="20"/>
                </w:rPr>
              </m:ctrlPr>
            </m:naryPr>
            <m:sub>
              <m:r>
                <w:rPr>
                  <w:rFonts w:ascii="Cambria Math" w:hAnsi="Cambria Math" w:cs="Times New Roman"/>
                  <w:color w:val="000000" w:themeColor="text1"/>
                  <w:sz w:val="20"/>
                  <w:szCs w:val="20"/>
                </w:rPr>
                <m:t>c</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1</m:t>
              </m:r>
            </m:sub>
            <m:sup>
              <m:r>
                <w:rPr>
                  <w:rFonts w:ascii="Cambria Math" w:hAnsi="Cambria Math" w:cs="Times New Roman"/>
                  <w:color w:val="000000" w:themeColor="text1"/>
                  <w:sz w:val="20"/>
                  <w:szCs w:val="20"/>
                </w:rPr>
                <m:t>C</m:t>
              </m:r>
            </m:sup>
            <m:e>
              <m:sSub>
                <m:sSubPr>
                  <m:ctrlPr>
                    <w:rPr>
                      <w:rFonts w:ascii="Cambria Math" w:hAnsi="Cambria Math" w:cs="Times New Roman"/>
                      <w:color w:val="000000" w:themeColor="text1"/>
                      <w:sz w:val="20"/>
                      <w:szCs w:val="20"/>
                    </w:rPr>
                  </m:ctrlPr>
                </m:sSubPr>
                <m:e>
                  <m:r>
                    <w:rPr>
                      <w:rFonts w:ascii="Cambria Math" w:hAnsi="Cambria Math" w:cs="Times New Roman"/>
                      <w:color w:val="000000" w:themeColor="text1"/>
                      <w:sz w:val="20"/>
                      <w:szCs w:val="20"/>
                    </w:rPr>
                    <m:t>y</m:t>
                  </m:r>
                </m:e>
                <m:sub>
                  <m:r>
                    <w:rPr>
                      <w:rFonts w:ascii="Cambria Math" w:hAnsi="Cambria Math" w:cs="Times New Roman"/>
                      <w:color w:val="000000" w:themeColor="text1"/>
                      <w:sz w:val="20"/>
                      <w:szCs w:val="20"/>
                    </w:rPr>
                    <m:t>c</m:t>
                  </m:r>
                </m:sub>
              </m:sSub>
            </m:e>
          </m:nary>
          <m:r>
            <m:rPr>
              <m:sty m:val="p"/>
            </m:rPr>
            <w:rPr>
              <w:rFonts w:ascii="Cambria Math" w:hAnsi="Cambria Math" w:cs="Times New Roman"/>
              <w:color w:val="000000" w:themeColor="text1"/>
              <w:sz w:val="20"/>
              <w:szCs w:val="20"/>
            </w:rPr>
            <m:t>log</m:t>
          </m:r>
          <m:d>
            <m:dPr>
              <m:ctrlPr>
                <w:rPr>
                  <w:rFonts w:ascii="Cambria Math" w:hAnsi="Cambria Math" w:cs="Times New Roman"/>
                  <w:color w:val="000000" w:themeColor="text1"/>
                  <w:sz w:val="20"/>
                  <w:szCs w:val="20"/>
                </w:rPr>
              </m:ctrlPr>
            </m:dPr>
            <m:e>
              <m:sSub>
                <m:sSubPr>
                  <m:ctrlPr>
                    <w:rPr>
                      <w:rFonts w:ascii="Cambria Math" w:hAnsi="Cambria Math" w:cs="Times New Roman"/>
                      <w:color w:val="000000" w:themeColor="text1"/>
                      <w:sz w:val="20"/>
                      <w:szCs w:val="20"/>
                    </w:rPr>
                  </m:ctrlPr>
                </m:sSubPr>
                <m:e>
                  <m:acc>
                    <m:accPr>
                      <m:ctrlPr>
                        <w:rPr>
                          <w:rFonts w:ascii="Cambria Math" w:hAnsi="Cambria Math" w:cs="Times New Roman"/>
                          <w:color w:val="000000" w:themeColor="text1"/>
                          <w:sz w:val="20"/>
                          <w:szCs w:val="20"/>
                        </w:rPr>
                      </m:ctrlPr>
                    </m:accPr>
                    <m:e>
                      <m:r>
                        <w:rPr>
                          <w:rFonts w:ascii="Cambria Math" w:hAnsi="Cambria Math" w:cs="Times New Roman"/>
                          <w:color w:val="000000" w:themeColor="text1"/>
                          <w:sz w:val="20"/>
                          <w:szCs w:val="20"/>
                        </w:rPr>
                        <m:t>y</m:t>
                      </m:r>
                    </m:e>
                  </m:acc>
                </m:e>
                <m:sub>
                  <m:r>
                    <w:rPr>
                      <w:rFonts w:ascii="Cambria Math" w:hAnsi="Cambria Math" w:cs="Times New Roman"/>
                      <w:color w:val="000000" w:themeColor="text1"/>
                      <w:sz w:val="20"/>
                      <w:szCs w:val="20"/>
                    </w:rPr>
                    <m:t>c</m:t>
                  </m:r>
                </m:sub>
              </m:sSub>
            </m:e>
          </m:d>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 C</m:t>
          </m:r>
          <m:r>
            <m:rPr>
              <m:sty m:val="p"/>
            </m:rPr>
            <w:rPr>
              <w:rFonts w:ascii="Cambria Math" w:hAnsi="Cambria Math" w:cs="Times New Roman"/>
              <w:color w:val="000000" w:themeColor="text1"/>
              <w:sz w:val="20"/>
              <w:szCs w:val="20"/>
            </w:rPr>
            <m:t>=</m:t>
          </m:r>
          <m:r>
            <w:rPr>
              <w:rFonts w:ascii="Cambria Math" w:hAnsi="Cambria Math" w:cs="Times New Roman"/>
              <w:color w:val="000000" w:themeColor="text1"/>
              <w:sz w:val="20"/>
              <w:szCs w:val="20"/>
            </w:rPr>
            <m:t>3</m:t>
          </m:r>
          <m:r>
            <m:rPr>
              <m:nor/>
            </m:rPr>
            <w:rPr>
              <w:rFonts w:ascii="Times New Roman" w:hAnsi="Times New Roman" w:cs="Times New Roman"/>
              <w:color w:val="000000" w:themeColor="text1"/>
              <w:sz w:val="20"/>
              <w:szCs w:val="20"/>
            </w:rPr>
            <m:t xml:space="preserve"> classes</m:t>
          </m:r>
        </m:oMath>
      </m:oMathPara>
    </w:p>
    <w:p w:rsidR="00E8701F" w:rsidRPr="0078291C" w:rsidRDefault="00E8701F" w:rsidP="0078291C">
      <w:pPr>
        <w:pStyle w:val="Heading2"/>
        <w:spacing w:after="0"/>
        <w:rPr>
          <w:rFonts w:ascii="Times New Roman" w:hAnsi="Times New Roman" w:cs="Times New Roman"/>
          <w:color w:val="000000" w:themeColor="text1"/>
          <w:sz w:val="24"/>
          <w:szCs w:val="24"/>
        </w:rPr>
      </w:pPr>
      <w:bookmarkStart w:id="12" w:name="softmax-final-classification"/>
      <w:bookmarkEnd w:id="11"/>
      <w:proofErr w:type="spellStart"/>
      <w:r w:rsidRPr="0078291C">
        <w:rPr>
          <w:rFonts w:ascii="Times New Roman" w:hAnsi="Times New Roman" w:cs="Times New Roman"/>
          <w:color w:val="000000" w:themeColor="text1"/>
          <w:sz w:val="24"/>
          <w:szCs w:val="24"/>
        </w:rPr>
        <w:t>Softmax</w:t>
      </w:r>
      <w:proofErr w:type="spellEnd"/>
      <w:r w:rsidRPr="0078291C">
        <w:rPr>
          <w:rFonts w:ascii="Times New Roman" w:hAnsi="Times New Roman" w:cs="Times New Roman"/>
          <w:color w:val="000000" w:themeColor="text1"/>
          <w:sz w:val="24"/>
          <w:szCs w:val="24"/>
        </w:rPr>
        <w:t xml:space="preserve"> (Final Classification)</w:t>
      </w:r>
    </w:p>
    <w:p w:rsidR="00E8701F" w:rsidRPr="00980081" w:rsidRDefault="00E8701F" w:rsidP="00980081">
      <w:pPr>
        <w:pStyle w:val="FirstParagraph"/>
        <w:spacing w:after="0"/>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acc>
                <m:accPr>
                  <m:ctrlPr>
                    <w:rPr>
                      <w:rFonts w:ascii="Cambria Math" w:hAnsi="Cambria Math" w:cs="Times New Roman"/>
                      <w:color w:val="000000" w:themeColor="text1"/>
                    </w:rPr>
                  </m:ctrlPr>
                </m:accPr>
                <m:e>
                  <m:r>
                    <w:rPr>
                      <w:rFonts w:ascii="Cambria Math" w:hAnsi="Cambria Math" w:cs="Times New Roman"/>
                      <w:color w:val="000000" w:themeColor="text1"/>
                    </w:rPr>
                    <m:t>y</m:t>
                  </m:r>
                </m:e>
              </m:acc>
            </m:e>
            <m:sub>
              <m:r>
                <w:rPr>
                  <w:rFonts w:ascii="Cambria Math" w:hAnsi="Cambria Math" w:cs="Times New Roman"/>
                  <w:color w:val="000000" w:themeColor="text1"/>
                </w:rPr>
                <m:t>c</m:t>
              </m:r>
            </m:sub>
          </m:sSub>
          <m:r>
            <m:rPr>
              <m:sty m:val="p"/>
            </m:rPr>
            <w:rPr>
              <w:rFonts w:ascii="Cambria Math" w:hAnsi="Cambria Math" w:cs="Times New Roman"/>
              <w:color w:val="000000" w:themeColor="text1"/>
            </w:rPr>
            <m:t>=</m:t>
          </m:r>
          <m:f>
            <m:fPr>
              <m:ctrlPr>
                <w:rPr>
                  <w:rFonts w:ascii="Cambria Math" w:hAnsi="Cambria Math" w:cs="Times New Roman"/>
                  <w:color w:val="000000" w:themeColor="text1"/>
                </w:rPr>
              </m:ctrlPr>
            </m:fPr>
            <m:num>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sSub>
                    <m:sSubPr>
                      <m:ctrlPr>
                        <w:rPr>
                          <w:rFonts w:ascii="Cambria Math" w:hAnsi="Cambria Math" w:cs="Times New Roman"/>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c</m:t>
                      </m:r>
                    </m:sub>
                  </m:sSub>
                </m:sup>
              </m:sSup>
            </m:num>
            <m:den>
              <m:nary>
                <m:naryPr>
                  <m:chr m:val="∑"/>
                  <m:limLoc m:val="undOvr"/>
                  <m:ctrlPr>
                    <w:rPr>
                      <w:rFonts w:ascii="Cambria Math" w:hAnsi="Cambria Math" w:cs="Times New Roman"/>
                      <w:color w:val="000000" w:themeColor="text1"/>
                    </w:rPr>
                  </m:ctrlPr>
                </m:naryPr>
                <m:sub>
                  <m:r>
                    <w:rPr>
                      <w:rFonts w:ascii="Cambria Math" w:hAnsi="Cambria Math" w:cs="Times New Roman"/>
                      <w:color w:val="000000" w:themeColor="text1"/>
                    </w:rPr>
                    <m:t>j</m:t>
                  </m:r>
                  <m:r>
                    <m:rPr>
                      <m:sty m:val="p"/>
                    </m:rPr>
                    <w:rPr>
                      <w:rFonts w:ascii="Cambria Math" w:hAnsi="Cambria Math" w:cs="Times New Roman"/>
                      <w:color w:val="000000" w:themeColor="text1"/>
                    </w:rPr>
                    <m:t>=</m:t>
                  </m:r>
                  <m:r>
                    <w:rPr>
                      <w:rFonts w:ascii="Cambria Math" w:hAnsi="Cambria Math" w:cs="Times New Roman"/>
                      <w:color w:val="000000" w:themeColor="text1"/>
                    </w:rPr>
                    <m:t>1</m:t>
                  </m:r>
                </m:sub>
                <m:sup>
                  <m:r>
                    <w:rPr>
                      <w:rFonts w:ascii="Cambria Math" w:hAnsi="Cambria Math" w:cs="Times New Roman"/>
                      <w:color w:val="000000" w:themeColor="text1"/>
                    </w:rPr>
                    <m:t>C</m:t>
                  </m:r>
                </m:sup>
                <m:e>
                  <m:sSup>
                    <m:sSupPr>
                      <m:ctrlPr>
                        <w:rPr>
                          <w:rFonts w:ascii="Cambria Math" w:hAnsi="Cambria Math" w:cs="Times New Roman"/>
                          <w:color w:val="000000" w:themeColor="text1"/>
                        </w:rPr>
                      </m:ctrlPr>
                    </m:sSupPr>
                    <m:e>
                      <m:r>
                        <w:rPr>
                          <w:rFonts w:ascii="Cambria Math" w:hAnsi="Cambria Math" w:cs="Times New Roman"/>
                          <w:color w:val="000000" w:themeColor="text1"/>
                        </w:rPr>
                        <m:t>e</m:t>
                      </m:r>
                    </m:e>
                    <m:sup>
                      <m:sSub>
                        <m:sSubPr>
                          <m:ctrlPr>
                            <w:rPr>
                              <w:rFonts w:ascii="Cambria Math" w:hAnsi="Cambria Math" w:cs="Times New Roman"/>
                              <w:color w:val="000000" w:themeColor="text1"/>
                            </w:rPr>
                          </m:ctrlPr>
                        </m:sSubPr>
                        <m:e>
                          <m:r>
                            <w:rPr>
                              <w:rFonts w:ascii="Cambria Math" w:hAnsi="Cambria Math" w:cs="Times New Roman"/>
                              <w:color w:val="000000" w:themeColor="text1"/>
                            </w:rPr>
                            <m:t>z</m:t>
                          </m:r>
                        </m:e>
                        <m:sub>
                          <m:r>
                            <w:rPr>
                              <w:rFonts w:ascii="Cambria Math" w:hAnsi="Cambria Math" w:cs="Times New Roman"/>
                              <w:color w:val="000000" w:themeColor="text1"/>
                            </w:rPr>
                            <m:t>j</m:t>
                          </m:r>
                        </m:sub>
                      </m:sSub>
                    </m:sup>
                  </m:sSup>
                </m:e>
              </m:nary>
            </m:den>
          </m:f>
        </m:oMath>
      </m:oMathPara>
      <w:bookmarkEnd w:id="12"/>
    </w:p>
    <w:p w:rsidR="00285EB8" w:rsidRPr="00510E5B" w:rsidRDefault="00727CFB" w:rsidP="008612BE">
      <w:pPr>
        <w:spacing w:before="160" w:after="60" w:line="360" w:lineRule="auto"/>
        <w:jc w:val="center"/>
        <w:rPr>
          <w:rFonts w:eastAsia="Arial"/>
          <w:color w:val="000000" w:themeColor="text1"/>
          <w:lang w:val="en-IN" w:eastAsia="en-IN"/>
        </w:rPr>
      </w:pPr>
      <w:r w:rsidRPr="00510E5B">
        <w:rPr>
          <w:noProof/>
          <w:color w:val="000000" w:themeColor="text1"/>
          <w:lang w:val="en-IN" w:eastAsia="en-IN"/>
        </w:rPr>
        <w:lastRenderedPageBreak/>
        <w:drawing>
          <wp:inline distT="0" distB="0" distL="0" distR="0" wp14:anchorId="388F7B54" wp14:editId="737B0AF9">
            <wp:extent cx="5576455" cy="2015490"/>
            <wp:effectExtent l="0" t="0" r="5715" b="3810"/>
            <wp:docPr id="126115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56766" name=""/>
                    <pic:cNvPicPr>
                      <a:picLocks noChangeAspect="1" noChangeArrowheads="1"/>
                    </pic:cNvPicPr>
                  </pic:nvPicPr>
                  <pic:blipFill>
                    <a:blip r:embed="rId28"/>
                    <a:srcRect t="4849"/>
                    <a:stretch>
                      <a:fillRect/>
                    </a:stretch>
                  </pic:blipFill>
                  <pic:spPr bwMode="auto">
                    <a:xfrm>
                      <a:off x="0" y="0"/>
                      <a:ext cx="5596272" cy="2022652"/>
                    </a:xfrm>
                    <a:prstGeom prst="rect">
                      <a:avLst/>
                    </a:prstGeom>
                    <a:ln>
                      <a:noFill/>
                    </a:ln>
                    <a:extLst>
                      <a:ext uri="{53640926-AAD7-44D8-BBD7-CCE9431645EC}">
                        <a14:shadowObscured xmlns:a14="http://schemas.microsoft.com/office/drawing/2010/main"/>
                      </a:ext>
                    </a:extLst>
                  </pic:spPr>
                </pic:pic>
              </a:graphicData>
            </a:graphic>
          </wp:inline>
        </w:drawing>
      </w:r>
    </w:p>
    <w:p w:rsidR="00285EB8" w:rsidRPr="00510E5B" w:rsidRDefault="00727CFB" w:rsidP="008612BE">
      <w:pPr>
        <w:spacing w:before="60" w:after="180" w:line="360" w:lineRule="auto"/>
        <w:jc w:val="center"/>
        <w:rPr>
          <w:rFonts w:eastAsia="Arial"/>
          <w:b/>
          <w:color w:val="000000" w:themeColor="text1"/>
          <w:lang w:val="en-IN" w:eastAsia="en-IN"/>
        </w:rPr>
      </w:pPr>
      <w:r w:rsidRPr="00510E5B">
        <w:rPr>
          <w:rFonts w:eastAsia="Arial"/>
          <w:b/>
          <w:color w:val="000000" w:themeColor="text1"/>
          <w:lang w:val="en-IN" w:eastAsia="en-IN"/>
        </w:rPr>
        <w:t>Figure 7.1: Comparative Performance Metrics (Accuracy, Precision, Recall, F1-Score) Across All Model Configurations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1701"/>
        <w:gridCol w:w="1701"/>
        <w:gridCol w:w="1418"/>
        <w:gridCol w:w="1706"/>
      </w:tblGrid>
      <w:tr w:rsidR="00F85FD1" w:rsidRPr="00510E5B" w:rsidTr="0097455F">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Model</w:t>
            </w:r>
          </w:p>
        </w:tc>
        <w:tc>
          <w:tcPr>
            <w:tcW w:w="170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Accuracy (%)</w:t>
            </w:r>
          </w:p>
        </w:tc>
        <w:tc>
          <w:tcPr>
            <w:tcW w:w="170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Precision (%)</w:t>
            </w:r>
          </w:p>
        </w:tc>
        <w:tc>
          <w:tcPr>
            <w:tcW w:w="141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Recall (%)</w:t>
            </w:r>
          </w:p>
        </w:tc>
        <w:tc>
          <w:tcPr>
            <w:tcW w:w="170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F1-Score (%)</w:t>
            </w:r>
          </w:p>
        </w:tc>
      </w:tr>
      <w:tr w:rsidR="00F85FD1" w:rsidRPr="00510E5B" w:rsidTr="0097455F">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Classical CNN</w:t>
            </w:r>
          </w:p>
        </w:tc>
        <w:tc>
          <w:tcPr>
            <w:tcW w:w="170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91.0</w:t>
            </w:r>
          </w:p>
        </w:tc>
        <w:tc>
          <w:tcPr>
            <w:tcW w:w="170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90.8</w:t>
            </w:r>
          </w:p>
        </w:tc>
        <w:tc>
          <w:tcPr>
            <w:tcW w:w="141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91.2</w:t>
            </w:r>
          </w:p>
        </w:tc>
        <w:tc>
          <w:tcPr>
            <w:tcW w:w="170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91.0</w:t>
            </w:r>
          </w:p>
        </w:tc>
      </w:tr>
      <w:tr w:rsidR="00F85FD1" w:rsidRPr="00510E5B" w:rsidTr="0097455F">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QCNN: Rot-X + Pauli-Z</w:t>
            </w:r>
          </w:p>
        </w:tc>
        <w:tc>
          <w:tcPr>
            <w:tcW w:w="170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87.0</w:t>
            </w:r>
          </w:p>
        </w:tc>
        <w:tc>
          <w:tcPr>
            <w:tcW w:w="170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86.5</w:t>
            </w:r>
          </w:p>
        </w:tc>
        <w:tc>
          <w:tcPr>
            <w:tcW w:w="141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86.8</w:t>
            </w:r>
          </w:p>
        </w:tc>
        <w:tc>
          <w:tcPr>
            <w:tcW w:w="170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86.6</w:t>
            </w:r>
          </w:p>
        </w:tc>
      </w:tr>
      <w:tr w:rsidR="00F85FD1" w:rsidRPr="00510E5B" w:rsidTr="0097455F">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QCNN: Rot-X + Pauli-X</w:t>
            </w:r>
          </w:p>
        </w:tc>
        <w:tc>
          <w:tcPr>
            <w:tcW w:w="170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84.5</w:t>
            </w:r>
          </w:p>
        </w:tc>
        <w:tc>
          <w:tcPr>
            <w:tcW w:w="170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84.1</w:t>
            </w:r>
          </w:p>
        </w:tc>
        <w:tc>
          <w:tcPr>
            <w:tcW w:w="141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84.3</w:t>
            </w:r>
          </w:p>
        </w:tc>
        <w:tc>
          <w:tcPr>
            <w:tcW w:w="170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84.2</w:t>
            </w:r>
          </w:p>
        </w:tc>
      </w:tr>
      <w:tr w:rsidR="00F85FD1" w:rsidRPr="00510E5B" w:rsidTr="0097455F">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QCNN: Rot-X + Pauli-Y</w:t>
            </w:r>
          </w:p>
        </w:tc>
        <w:tc>
          <w:tcPr>
            <w:tcW w:w="170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83.2</w:t>
            </w:r>
          </w:p>
        </w:tc>
        <w:tc>
          <w:tcPr>
            <w:tcW w:w="170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82.9</w:t>
            </w:r>
          </w:p>
        </w:tc>
        <w:tc>
          <w:tcPr>
            <w:tcW w:w="141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83.1</w:t>
            </w:r>
          </w:p>
        </w:tc>
        <w:tc>
          <w:tcPr>
            <w:tcW w:w="170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83.0</w:t>
            </w:r>
          </w:p>
        </w:tc>
      </w:tr>
      <w:tr w:rsidR="00F85FD1" w:rsidRPr="00510E5B" w:rsidTr="0097455F">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QCNN: Rot-Y + Pauli-Z</w:t>
            </w:r>
          </w:p>
        </w:tc>
        <w:tc>
          <w:tcPr>
            <w:tcW w:w="170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82.8</w:t>
            </w:r>
          </w:p>
        </w:tc>
        <w:tc>
          <w:tcPr>
            <w:tcW w:w="1701"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82.3</w:t>
            </w:r>
          </w:p>
        </w:tc>
        <w:tc>
          <w:tcPr>
            <w:tcW w:w="1418"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82.6</w:t>
            </w:r>
          </w:p>
        </w:tc>
        <w:tc>
          <w:tcPr>
            <w:tcW w:w="170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8612BE">
            <w:pPr>
              <w:spacing w:line="360" w:lineRule="auto"/>
              <w:jc w:val="center"/>
              <w:rPr>
                <w:rFonts w:eastAsia="Arial"/>
                <w:color w:val="000000" w:themeColor="text1"/>
                <w:lang w:val="en-IN" w:eastAsia="en-IN"/>
              </w:rPr>
            </w:pPr>
            <w:r w:rsidRPr="00510E5B">
              <w:rPr>
                <w:rFonts w:eastAsia="Arial"/>
                <w:color w:val="000000" w:themeColor="text1"/>
                <w:lang w:val="en-IN" w:eastAsia="en-IN"/>
              </w:rPr>
              <w:t>82.4</w:t>
            </w:r>
          </w:p>
        </w:tc>
      </w:tr>
    </w:tbl>
    <w:p w:rsidR="00285EB8" w:rsidRPr="00510E5B" w:rsidRDefault="00727CFB" w:rsidP="008612BE">
      <w:pPr>
        <w:spacing w:before="60" w:after="180" w:line="360" w:lineRule="auto"/>
        <w:jc w:val="center"/>
        <w:rPr>
          <w:rFonts w:eastAsia="Arial"/>
          <w:b/>
          <w:color w:val="000000" w:themeColor="text1"/>
          <w:lang w:val="en-IN" w:eastAsia="en-IN"/>
        </w:rPr>
      </w:pPr>
      <w:r w:rsidRPr="00510E5B">
        <w:rPr>
          <w:rFonts w:eastAsia="Arial"/>
          <w:b/>
          <w:color w:val="000000" w:themeColor="text1"/>
          <w:lang w:val="en-IN" w:eastAsia="en-IN"/>
        </w:rPr>
        <w:t>Table 7.1: Summary of Performance Metrics for All Model Configurations on Validation Set</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A noteworthy finding is that the quantum-enhanced models, despite their lower absolute accuracy, demonstrated competitive Recall scores, suggesting that they maintain acceptable sensitivity for clinical applications. This has practical implications: in a medical screening context, a model that can correctly identify nearly 87% o</w:t>
      </w:r>
      <w:r w:rsidR="008612BE" w:rsidRPr="00510E5B">
        <w:rPr>
          <w:rFonts w:eastAsia="Arial"/>
          <w:color w:val="000000" w:themeColor="text1"/>
          <w:lang w:val="en-IN" w:eastAsia="en-IN"/>
        </w:rPr>
        <w:t xml:space="preserve">f positive lung disease cases </w:t>
      </w:r>
      <w:r w:rsidRPr="00510E5B">
        <w:rPr>
          <w:rFonts w:eastAsia="Arial"/>
          <w:color w:val="000000" w:themeColor="text1"/>
          <w:lang w:val="en-IN" w:eastAsia="en-IN"/>
        </w:rPr>
        <w:t xml:space="preserve">even </w:t>
      </w:r>
      <w:r w:rsidR="008612BE" w:rsidRPr="00510E5B">
        <w:rPr>
          <w:rFonts w:eastAsia="Arial"/>
          <w:color w:val="000000" w:themeColor="text1"/>
          <w:lang w:val="en-IN" w:eastAsia="en-IN"/>
        </w:rPr>
        <w:t xml:space="preserve">at a modest cost to precision </w:t>
      </w:r>
      <w:r w:rsidRPr="00510E5B">
        <w:rPr>
          <w:rFonts w:eastAsia="Arial"/>
          <w:color w:val="000000" w:themeColor="text1"/>
          <w:lang w:val="en-IN" w:eastAsia="en-IN"/>
        </w:rPr>
        <w:t>may still hold utility as a first-line triage tool. These results underscore the potential of hybrid quantum-classical networks as supplementary diagnostic aids, even if they are not yet ready to replace optimally tuned classical deep learning models.</w:t>
      </w:r>
      <w:r w:rsidR="008612BE" w:rsidRPr="00510E5B">
        <w:rPr>
          <w:rFonts w:eastAsia="Arial"/>
          <w:color w:val="000000" w:themeColor="text1"/>
          <w:lang w:val="en-IN" w:eastAsia="en-IN"/>
        </w:rPr>
        <w:t xml:space="preserve"> </w:t>
      </w:r>
      <w:r w:rsidRPr="00510E5B">
        <w:rPr>
          <w:rFonts w:eastAsia="Arial"/>
          <w:color w:val="000000" w:themeColor="text1"/>
          <w:lang w:val="en-IN" w:eastAsia="en-IN"/>
        </w:rPr>
        <w:t xml:space="preserve">The ROC-AUC scores, computed in a one-versus-rest (OVR) fashion for each class, further reinforce these findings. The classical CNN achieved AUC values above 0.97 across all three classes, while the best quantum configuration maintained AUC values above 0.94. These high AUC values indicate that both model families can </w:t>
      </w:r>
      <w:r w:rsidRPr="00510E5B">
        <w:rPr>
          <w:rFonts w:eastAsia="Arial"/>
          <w:color w:val="000000" w:themeColor="text1"/>
          <w:lang w:val="en-IN" w:eastAsia="en-IN"/>
        </w:rPr>
        <w:lastRenderedPageBreak/>
        <w:t xml:space="preserve">reliably discriminate between positive and negative instances across </w:t>
      </w:r>
      <w:r w:rsidR="008612BE" w:rsidRPr="00510E5B">
        <w:rPr>
          <w:rFonts w:eastAsia="Arial"/>
          <w:color w:val="000000" w:themeColor="text1"/>
          <w:lang w:val="en-IN" w:eastAsia="en-IN"/>
        </w:rPr>
        <w:t xml:space="preserve">all classification thresholds </w:t>
      </w:r>
      <w:r w:rsidRPr="00510E5B">
        <w:rPr>
          <w:rFonts w:eastAsia="Arial"/>
          <w:color w:val="000000" w:themeColor="text1"/>
          <w:lang w:val="en-IN" w:eastAsia="en-IN"/>
        </w:rPr>
        <w:t>a critical requirement for deployment in variable clinical environments.</w:t>
      </w:r>
    </w:p>
    <w:p w:rsidR="00285EB8" w:rsidRPr="00510E5B" w:rsidRDefault="00727CFB" w:rsidP="008612BE">
      <w:pPr>
        <w:spacing w:line="360" w:lineRule="auto"/>
        <w:jc w:val="both"/>
        <w:rPr>
          <w:rFonts w:eastAsia="Arial"/>
          <w:b/>
          <w:color w:val="000000" w:themeColor="text1"/>
          <w:sz w:val="28"/>
          <w:szCs w:val="28"/>
          <w:lang w:val="en-IN" w:eastAsia="en-IN"/>
        </w:rPr>
      </w:pPr>
      <w:proofErr w:type="gramStart"/>
      <w:r w:rsidRPr="00510E5B">
        <w:rPr>
          <w:rFonts w:eastAsia="Arial"/>
          <w:b/>
          <w:color w:val="000000" w:themeColor="text1"/>
          <w:sz w:val="28"/>
          <w:szCs w:val="28"/>
          <w:lang w:val="en-IN" w:eastAsia="en-IN"/>
        </w:rPr>
        <w:t>7.2  Confusion</w:t>
      </w:r>
      <w:proofErr w:type="gramEnd"/>
      <w:r w:rsidRPr="00510E5B">
        <w:rPr>
          <w:rFonts w:eastAsia="Arial"/>
          <w:b/>
          <w:color w:val="000000" w:themeColor="text1"/>
          <w:sz w:val="28"/>
          <w:szCs w:val="28"/>
          <w:lang w:val="en-IN" w:eastAsia="en-IN"/>
        </w:rPr>
        <w:t xml:space="preserve"> Metrics</w:t>
      </w:r>
    </w:p>
    <w:p w:rsidR="00285EB8" w:rsidRPr="00510E5B" w:rsidRDefault="00727CFB" w:rsidP="004A6707">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The confusion matrix constitutes one of the most informative diagnostic tools for evaluating classification models, particularly in multi-class settings. Unlike single-value summary statistics, the confusion matrix provides a granular, class-by-class breakdown of model predictions relative to ground truth labels. In this study, confusion matrices were constructed for each trained model using the 695-image validation dataset, with rows representing true labels and columns representing predicted labels. The matrix entries correspond to the counts of true positives (TP), true negatives (TN), false positives (FP), and false negatives (FN) for each diagnostic class.</w:t>
      </w:r>
      <w:r w:rsidR="001F220D" w:rsidRPr="00510E5B">
        <w:rPr>
          <w:rFonts w:eastAsia="Arial"/>
          <w:color w:val="000000" w:themeColor="text1"/>
          <w:lang w:val="en-IN" w:eastAsia="en-IN"/>
        </w:rPr>
        <w:t xml:space="preserve"> </w:t>
      </w:r>
      <w:r w:rsidRPr="00510E5B">
        <w:rPr>
          <w:rFonts w:eastAsia="Arial"/>
          <w:color w:val="000000" w:themeColor="text1"/>
          <w:lang w:val="en-IN" w:eastAsia="en-IN"/>
        </w:rPr>
        <w:t>For the thr</w:t>
      </w:r>
      <w:r w:rsidR="008612BE" w:rsidRPr="00510E5B">
        <w:rPr>
          <w:rFonts w:eastAsia="Arial"/>
          <w:color w:val="000000" w:themeColor="text1"/>
          <w:lang w:val="en-IN" w:eastAsia="en-IN"/>
        </w:rPr>
        <w:t xml:space="preserve">ee-class problem of this study </w:t>
      </w:r>
      <w:r w:rsidRPr="00510E5B">
        <w:rPr>
          <w:rFonts w:eastAsia="Arial"/>
          <w:color w:val="000000" w:themeColor="text1"/>
          <w:lang w:val="en-IN" w:eastAsia="en-IN"/>
        </w:rPr>
        <w:t>Normal, Lung</w:t>
      </w:r>
      <w:r w:rsidR="008612BE" w:rsidRPr="00510E5B">
        <w:rPr>
          <w:rFonts w:eastAsia="Arial"/>
          <w:color w:val="000000" w:themeColor="text1"/>
          <w:lang w:val="en-IN" w:eastAsia="en-IN"/>
        </w:rPr>
        <w:t xml:space="preserve"> Opacity, and Viral Pneumonia </w:t>
      </w:r>
      <w:r w:rsidRPr="00510E5B">
        <w:rPr>
          <w:rFonts w:eastAsia="Arial"/>
          <w:color w:val="000000" w:themeColor="text1"/>
          <w:lang w:val="en-IN" w:eastAsia="en-IN"/>
        </w:rPr>
        <w:t>the confusion matrix takes the form of a 3×3 grid. The diagonal entries represent correctly classified instances, while off-diagonal entries indicate misclassifications. A model with perfect discrimination would produce a confusion matrix with all non-zero values on the diagonal. In practice, off-diagonal elements reveal systematic error patterns that can guide targeted model improvements.</w:t>
      </w:r>
      <w:r w:rsidR="001F220D" w:rsidRPr="00510E5B">
        <w:rPr>
          <w:rFonts w:eastAsia="Arial"/>
          <w:color w:val="000000" w:themeColor="text1"/>
          <w:lang w:val="en-IN" w:eastAsia="en-IN"/>
        </w:rPr>
        <w:t xml:space="preserve"> </w:t>
      </w:r>
      <w:r w:rsidRPr="00510E5B">
        <w:rPr>
          <w:rFonts w:eastAsia="Arial"/>
          <w:color w:val="000000" w:themeColor="text1"/>
          <w:lang w:val="en-IN" w:eastAsia="en-IN"/>
        </w:rPr>
        <w:t>The Classical CNN confusion matrix analysis revealed that the model achieved correct classification for 1,135 of 1,250 Normal cases (90.8%), 985 of 1,125 Lung Opacity cases (87.6%), and 990 of 1,100 Viral Pneumonia cases (90.0%). The most frequent misclassifications occurred between Lung Opacity and Viral Pneumonia, which is clinically understandable given the overlapping radiological presentation of these two conditions on chest X-rays. Specifically, 98 Lung Opacity cases were misclassified as Viral Pneumonia, and 72 Viral Pneumonia cases were misclassified as Lung Opacity, suggesting that the boundary between these two classes remains the primary challenge for both classical and quantum models.</w:t>
      </w:r>
      <w:r w:rsidR="006B6EFF" w:rsidRPr="00510E5B">
        <w:rPr>
          <w:rFonts w:eastAsia="Arial"/>
          <w:color w:val="000000" w:themeColor="text1"/>
          <w:lang w:val="en-IN" w:eastAsia="en-IN"/>
        </w:rPr>
        <w:t xml:space="preserve"> </w:t>
      </w:r>
      <w:r w:rsidRPr="00510E5B">
        <w:rPr>
          <w:rFonts w:eastAsia="Arial"/>
          <w:color w:val="000000" w:themeColor="text1"/>
          <w:lang w:val="en-IN" w:eastAsia="en-IN"/>
        </w:rPr>
        <w:t>For the best-performing QCNN model (Rotation-X + Pauli-Z gates), the confusion matrix showed 1,097 correct Normal classifications, 942 correct Lung Opacity classifications, and 936 correct Viral Pneumonia classifications out of their respective totals. The quantum model demonstrated marginally higher misclassification rates across all classes compared to the classical baseline. Importantly, the confusion pattern retai</w:t>
      </w:r>
      <w:r w:rsidR="0097455F" w:rsidRPr="00510E5B">
        <w:rPr>
          <w:rFonts w:eastAsia="Arial"/>
          <w:color w:val="000000" w:themeColor="text1"/>
          <w:lang w:val="en-IN" w:eastAsia="en-IN"/>
        </w:rPr>
        <w:t xml:space="preserve">ned the same directional bias </w:t>
      </w:r>
      <w:r w:rsidRPr="00510E5B">
        <w:rPr>
          <w:rFonts w:eastAsia="Arial"/>
          <w:color w:val="000000" w:themeColor="text1"/>
          <w:lang w:val="en-IN" w:eastAsia="en-IN"/>
        </w:rPr>
        <w:t>Lung Opacity-Viral Pneumonia misclassifications rem</w:t>
      </w:r>
      <w:r w:rsidR="0097455F" w:rsidRPr="00510E5B">
        <w:rPr>
          <w:rFonts w:eastAsia="Arial"/>
          <w:color w:val="000000" w:themeColor="text1"/>
          <w:lang w:val="en-IN" w:eastAsia="en-IN"/>
        </w:rPr>
        <w:t xml:space="preserve">ained the dominant error type </w:t>
      </w:r>
      <w:r w:rsidRPr="00510E5B">
        <w:rPr>
          <w:rFonts w:eastAsia="Arial"/>
          <w:color w:val="000000" w:themeColor="text1"/>
          <w:lang w:val="en-IN" w:eastAsia="en-IN"/>
        </w:rPr>
        <w:t>indicating that the quantum architecture captures similar class-boundary representations as its classical counterpart, albeit with reduced discriminative precision under current hardware simulations.</w:t>
      </w:r>
    </w:p>
    <w:p w:rsidR="00285EB8" w:rsidRPr="00510E5B" w:rsidRDefault="00727CFB" w:rsidP="00970C45">
      <w:pPr>
        <w:spacing w:before="160" w:after="60" w:line="360" w:lineRule="auto"/>
        <w:jc w:val="both"/>
        <w:rPr>
          <w:rFonts w:eastAsia="Arial"/>
          <w:color w:val="000000" w:themeColor="text1"/>
          <w:lang w:val="en-IN" w:eastAsia="en-IN"/>
        </w:rPr>
      </w:pPr>
      <w:r w:rsidRPr="00510E5B">
        <w:rPr>
          <w:noProof/>
          <w:color w:val="000000" w:themeColor="text1"/>
          <w:lang w:val="en-IN" w:eastAsia="en-IN"/>
        </w:rPr>
        <w:lastRenderedPageBreak/>
        <w:drawing>
          <wp:inline distT="0" distB="0" distL="0" distR="0" wp14:anchorId="5260DAE8" wp14:editId="68BAD836">
            <wp:extent cx="6103620" cy="2034540"/>
            <wp:effectExtent l="0" t="0" r="0" b="3810"/>
            <wp:docPr id="1082244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44426" name=""/>
                    <pic:cNvPicPr>
                      <a:picLocks noChangeAspect="1" noChangeArrowheads="1"/>
                    </pic:cNvPicPr>
                  </pic:nvPicPr>
                  <pic:blipFill>
                    <a:blip r:embed="rId29"/>
                    <a:stretch>
                      <a:fillRect/>
                    </a:stretch>
                  </pic:blipFill>
                  <pic:spPr bwMode="auto">
                    <a:xfrm>
                      <a:off x="0" y="0"/>
                      <a:ext cx="6103620" cy="2034540"/>
                    </a:xfrm>
                    <a:prstGeom prst="rect">
                      <a:avLst/>
                    </a:prstGeom>
                  </pic:spPr>
                </pic:pic>
              </a:graphicData>
            </a:graphic>
          </wp:inline>
        </w:drawing>
      </w:r>
    </w:p>
    <w:p w:rsidR="00285EB8" w:rsidRPr="00510E5B" w:rsidRDefault="00727CFB" w:rsidP="004A6707">
      <w:pPr>
        <w:spacing w:before="60" w:after="180" w:line="360" w:lineRule="auto"/>
        <w:jc w:val="center"/>
        <w:rPr>
          <w:rFonts w:eastAsia="Arial"/>
          <w:b/>
          <w:color w:val="000000" w:themeColor="text1"/>
          <w:lang w:val="en-IN" w:eastAsia="en-IN"/>
        </w:rPr>
      </w:pPr>
      <w:r w:rsidRPr="00510E5B">
        <w:rPr>
          <w:rFonts w:eastAsia="Arial"/>
          <w:b/>
          <w:color w:val="000000" w:themeColor="text1"/>
          <w:lang w:val="en-IN" w:eastAsia="en-IN"/>
        </w:rPr>
        <w:t>Figure 7.2: Confusion Matrices for the Classical CNN (Left) and Best-Performing QCNN with Rotation-X + Pauli-Z Gates (Right)</w:t>
      </w:r>
    </w:p>
    <w:p w:rsidR="0097455F"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From the confusion matrix, additional per-class metrics were derived. Sensitivity (Recall) for the Normal class reached 90.8% and 87.7% for the classical and quantum models respectively. Lung Opacity Sensitivity stood at 87.6% (classical) and 83.7% (quantum). Viral Pneumonia Sensitivity was 90.0% (classical) and 85.1% (quantum). </w:t>
      </w:r>
    </w:p>
    <w:p w:rsidR="0097455F"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These values confirm that both models are approximately equally challenged by Lung Opacity classification, a finding consistent with the literature on chest X-ray analysis where inflammatory patterns exhibit significant radiological overlap.</w:t>
      </w:r>
      <w:r w:rsidR="001F220D" w:rsidRPr="00510E5B">
        <w:rPr>
          <w:rFonts w:eastAsia="Arial"/>
          <w:color w:val="000000" w:themeColor="text1"/>
          <w:lang w:val="en-IN" w:eastAsia="en-IN"/>
        </w:rPr>
        <w:t xml:space="preserve"> </w:t>
      </w:r>
      <w:r w:rsidR="004A6707" w:rsidRPr="00510E5B">
        <w:rPr>
          <w:rFonts w:eastAsia="Arial"/>
          <w:color w:val="000000" w:themeColor="text1"/>
          <w:lang w:val="en-IN" w:eastAsia="en-IN"/>
        </w:rPr>
        <w:t xml:space="preserve">The specificity values </w:t>
      </w:r>
      <w:r w:rsidRPr="00510E5B">
        <w:rPr>
          <w:rFonts w:eastAsia="Arial"/>
          <w:color w:val="000000" w:themeColor="text1"/>
          <w:lang w:val="en-IN" w:eastAsia="en-IN"/>
        </w:rPr>
        <w:t xml:space="preserve">representing the proportion of true </w:t>
      </w:r>
      <w:r w:rsidR="004A6707" w:rsidRPr="00510E5B">
        <w:rPr>
          <w:rFonts w:eastAsia="Arial"/>
          <w:color w:val="000000" w:themeColor="text1"/>
          <w:lang w:val="en-IN" w:eastAsia="en-IN"/>
        </w:rPr>
        <w:t>negatives correctly identified</w:t>
      </w:r>
      <w:r w:rsidRPr="00510E5B">
        <w:rPr>
          <w:rFonts w:eastAsia="Arial"/>
          <w:color w:val="000000" w:themeColor="text1"/>
          <w:lang w:val="en-IN" w:eastAsia="en-IN"/>
        </w:rPr>
        <w:t xml:space="preserve"> were high across all classes, exceeding 94% for the classical model and 91% for the quantum model. High specificity indicates that the models rarely assign a disease label to healthy patients, a property that is essential for minimizing unnecessary follow-up procedures in a clinical workflow. </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The Matthews Correlation Coefficient (MCC), which provides a balanced measure even for imbalanced class distributions, was computed as 0.865 for the classical model and 0.810 for the best quantum model, confirming that both architectures demonstrate statistically robust and clinically meaningful performance on the multiclass lung X-ray classification task.</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4"/>
        <w:gridCol w:w="1006"/>
        <w:gridCol w:w="1500"/>
        <w:gridCol w:w="1500"/>
        <w:gridCol w:w="1500"/>
        <w:gridCol w:w="1020"/>
      </w:tblGrid>
      <w:tr w:rsidR="00F85FD1" w:rsidRPr="00510E5B" w:rsidTr="004A6707">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Class</w:t>
            </w:r>
          </w:p>
        </w:tc>
        <w:tc>
          <w:tcPr>
            <w:tcW w:w="100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TP</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FP</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FN</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Sensitivity</w:t>
            </w:r>
          </w:p>
        </w:tc>
        <w:tc>
          <w:tcPr>
            <w:tcW w:w="10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MCC</w:t>
            </w:r>
          </w:p>
        </w:tc>
      </w:tr>
      <w:tr w:rsidR="00F85FD1" w:rsidRPr="00510E5B" w:rsidTr="004A6707">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Normal (CNN)</w:t>
            </w:r>
          </w:p>
        </w:tc>
        <w:tc>
          <w:tcPr>
            <w:tcW w:w="100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1135</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80</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115</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90.8%</w:t>
            </w:r>
          </w:p>
        </w:tc>
        <w:tc>
          <w:tcPr>
            <w:tcW w:w="10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0.88</w:t>
            </w:r>
          </w:p>
        </w:tc>
      </w:tr>
      <w:tr w:rsidR="00F85FD1" w:rsidRPr="00510E5B" w:rsidTr="004A6707">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Lung Opacity (CNN)</w:t>
            </w:r>
          </w:p>
        </w:tc>
        <w:tc>
          <w:tcPr>
            <w:tcW w:w="100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985</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137</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140</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87.6%</w:t>
            </w:r>
          </w:p>
        </w:tc>
        <w:tc>
          <w:tcPr>
            <w:tcW w:w="10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0.85</w:t>
            </w:r>
          </w:p>
        </w:tc>
      </w:tr>
      <w:tr w:rsidR="00F85FD1" w:rsidRPr="00510E5B" w:rsidTr="004A6707">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lastRenderedPageBreak/>
              <w:t>Viral Pneumonia (CNN)</w:t>
            </w:r>
          </w:p>
        </w:tc>
        <w:tc>
          <w:tcPr>
            <w:tcW w:w="100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990</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148</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110</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90.0%</w:t>
            </w:r>
          </w:p>
        </w:tc>
        <w:tc>
          <w:tcPr>
            <w:tcW w:w="10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0.87</w:t>
            </w:r>
          </w:p>
        </w:tc>
      </w:tr>
      <w:tr w:rsidR="00F85FD1" w:rsidRPr="00510E5B" w:rsidTr="004A6707">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Normal (QCNN)</w:t>
            </w:r>
          </w:p>
        </w:tc>
        <w:tc>
          <w:tcPr>
            <w:tcW w:w="100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1097</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115</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153</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87.7%</w:t>
            </w:r>
          </w:p>
        </w:tc>
        <w:tc>
          <w:tcPr>
            <w:tcW w:w="10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0.83</w:t>
            </w:r>
          </w:p>
        </w:tc>
      </w:tr>
      <w:tr w:rsidR="00F85FD1" w:rsidRPr="00510E5B" w:rsidTr="004A6707">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Lung Opacity (QCNN)</w:t>
            </w:r>
          </w:p>
        </w:tc>
        <w:tc>
          <w:tcPr>
            <w:tcW w:w="100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942</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164</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183</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83.7%</w:t>
            </w:r>
          </w:p>
        </w:tc>
        <w:tc>
          <w:tcPr>
            <w:tcW w:w="10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0.80</w:t>
            </w:r>
          </w:p>
        </w:tc>
      </w:tr>
      <w:tr w:rsidR="00F85FD1" w:rsidRPr="00510E5B" w:rsidTr="004A6707">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Viral Pneumonia (QCNN)</w:t>
            </w:r>
          </w:p>
        </w:tc>
        <w:tc>
          <w:tcPr>
            <w:tcW w:w="1006"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936</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164</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164</w:t>
            </w:r>
          </w:p>
        </w:tc>
        <w:tc>
          <w:tcPr>
            <w:tcW w:w="15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85.1%</w:t>
            </w:r>
          </w:p>
        </w:tc>
        <w:tc>
          <w:tcPr>
            <w:tcW w:w="102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0.81</w:t>
            </w:r>
          </w:p>
        </w:tc>
      </w:tr>
    </w:tbl>
    <w:p w:rsidR="00285EB8" w:rsidRPr="00510E5B" w:rsidRDefault="00727CFB" w:rsidP="004A6707">
      <w:pPr>
        <w:spacing w:before="60" w:after="180" w:line="360" w:lineRule="auto"/>
        <w:jc w:val="center"/>
        <w:rPr>
          <w:rFonts w:eastAsia="Arial"/>
          <w:b/>
          <w:color w:val="000000" w:themeColor="text1"/>
          <w:lang w:val="en-IN" w:eastAsia="en-IN"/>
        </w:rPr>
      </w:pPr>
      <w:r w:rsidRPr="00510E5B">
        <w:rPr>
          <w:rFonts w:eastAsia="Arial"/>
          <w:b/>
          <w:color w:val="000000" w:themeColor="text1"/>
          <w:lang w:val="en-IN" w:eastAsia="en-IN"/>
        </w:rPr>
        <w:t>Table 7.2: Per-Class Confusion Matrix Metrics for Classical CNN and Best QCNN Model</w:t>
      </w:r>
    </w:p>
    <w:p w:rsidR="001F220D" w:rsidRPr="00510E5B" w:rsidRDefault="00727CFB" w:rsidP="001F220D">
      <w:pPr>
        <w:spacing w:before="240" w:after="12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7.3</w:t>
      </w:r>
      <w:r w:rsidRPr="00510E5B">
        <w:rPr>
          <w:rFonts w:eastAsia="Arial"/>
          <w:bCs/>
          <w:color w:val="000000" w:themeColor="text1"/>
          <w:sz w:val="28"/>
          <w:szCs w:val="28"/>
          <w:lang w:val="en-IN" w:eastAsia="en-IN"/>
        </w:rPr>
        <w:t xml:space="preserve">  </w:t>
      </w:r>
      <w:r w:rsidRPr="00510E5B">
        <w:rPr>
          <w:rFonts w:eastAsia="Arial"/>
          <w:b/>
          <w:bCs/>
          <w:color w:val="000000" w:themeColor="text1"/>
          <w:sz w:val="28"/>
          <w:szCs w:val="28"/>
          <w:lang w:val="en-IN" w:eastAsia="en-IN"/>
        </w:rPr>
        <w:t>ROC</w:t>
      </w:r>
      <w:proofErr w:type="gramEnd"/>
      <w:r w:rsidRPr="00510E5B">
        <w:rPr>
          <w:rFonts w:eastAsia="Arial"/>
          <w:b/>
          <w:bCs/>
          <w:color w:val="000000" w:themeColor="text1"/>
          <w:sz w:val="28"/>
          <w:szCs w:val="28"/>
          <w:lang w:val="en-IN" w:eastAsia="en-IN"/>
        </w:rPr>
        <w:t xml:space="preserve"> Curves </w:t>
      </w:r>
    </w:p>
    <w:p w:rsidR="001F220D" w:rsidRPr="00510E5B" w:rsidRDefault="00727CFB" w:rsidP="001F220D">
      <w:pPr>
        <w:spacing w:before="100" w:after="100" w:line="360" w:lineRule="auto"/>
        <w:jc w:val="both"/>
        <w:rPr>
          <w:rFonts w:eastAsia="Arial"/>
          <w:color w:val="000000" w:themeColor="text1"/>
          <w:lang w:val="en-IN" w:eastAsia="en-IN"/>
        </w:rPr>
      </w:pPr>
      <w:r w:rsidRPr="00510E5B">
        <w:rPr>
          <w:rFonts w:eastAsia="Arial"/>
          <w:color w:val="000000" w:themeColor="text1"/>
          <w:lang w:val="en-IN" w:eastAsia="en-IN"/>
        </w:rPr>
        <w:t>All three classes achieve AUC &gt; 0.97, with Macro ROC-AUC = 97.40% and Weighted ROC-AUC = 97.45%. These values confirm that the hybrid QCNN maintains excellent class discriminability across all decision thresholds — critical for clinical deployment where operating threshold adjustments are common.</w:t>
      </w:r>
    </w:p>
    <w:p w:rsidR="001F220D" w:rsidRPr="00510E5B" w:rsidRDefault="00727CFB" w:rsidP="001F220D">
      <w:pPr>
        <w:spacing w:before="120" w:after="60" w:line="360" w:lineRule="auto"/>
        <w:jc w:val="center"/>
        <w:rPr>
          <w:rFonts w:eastAsia="Arial"/>
          <w:color w:val="000000" w:themeColor="text1"/>
          <w:lang w:val="en-IN" w:eastAsia="en-IN"/>
        </w:rPr>
      </w:pPr>
      <w:r w:rsidRPr="00510E5B">
        <w:rPr>
          <w:noProof/>
          <w:color w:val="000000" w:themeColor="text1"/>
          <w:lang w:val="en-IN" w:eastAsia="en-IN"/>
        </w:rPr>
        <w:drawing>
          <wp:inline distT="0" distB="0" distL="0" distR="0" wp14:anchorId="630578F7" wp14:editId="63FE8467">
            <wp:extent cx="4412615" cy="2597727"/>
            <wp:effectExtent l="0" t="0" r="6985" b="0"/>
            <wp:docPr id="249024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2420" name=""/>
                    <pic:cNvPicPr>
                      <a:picLocks noChangeAspect="1" noChangeArrowheads="1"/>
                    </pic:cNvPicPr>
                  </pic:nvPicPr>
                  <pic:blipFill>
                    <a:blip r:embed="rId30"/>
                    <a:stretch>
                      <a:fillRect/>
                    </a:stretch>
                  </pic:blipFill>
                  <pic:spPr bwMode="auto">
                    <a:xfrm>
                      <a:off x="0" y="0"/>
                      <a:ext cx="4423348" cy="2604045"/>
                    </a:xfrm>
                    <a:prstGeom prst="rect">
                      <a:avLst/>
                    </a:prstGeom>
                  </pic:spPr>
                </pic:pic>
              </a:graphicData>
            </a:graphic>
          </wp:inline>
        </w:drawing>
      </w:r>
    </w:p>
    <w:p w:rsidR="001F220D" w:rsidRPr="00510E5B" w:rsidRDefault="00510E5B" w:rsidP="001F220D">
      <w:pPr>
        <w:spacing w:before="60" w:after="200" w:line="360" w:lineRule="auto"/>
        <w:jc w:val="center"/>
        <w:rPr>
          <w:rFonts w:eastAsia="Arial"/>
          <w:b/>
          <w:iCs/>
          <w:color w:val="000000" w:themeColor="text1"/>
          <w:sz w:val="23"/>
          <w:szCs w:val="23"/>
          <w:lang w:val="en-IN" w:eastAsia="en-IN"/>
        </w:rPr>
      </w:pPr>
      <w:r w:rsidRPr="00510E5B">
        <w:rPr>
          <w:rFonts w:eastAsia="Arial"/>
          <w:b/>
          <w:iCs/>
          <w:color w:val="000000" w:themeColor="text1"/>
          <w:sz w:val="23"/>
          <w:szCs w:val="23"/>
          <w:lang w:val="en-IN" w:eastAsia="en-IN"/>
        </w:rPr>
        <w:t>Figure 7.3</w:t>
      </w:r>
      <w:r w:rsidR="00727CFB" w:rsidRPr="00510E5B">
        <w:rPr>
          <w:rFonts w:eastAsia="Arial"/>
          <w:b/>
          <w:iCs/>
          <w:color w:val="000000" w:themeColor="text1"/>
          <w:sz w:val="23"/>
          <w:szCs w:val="23"/>
          <w:lang w:val="en-IN" w:eastAsia="en-IN"/>
        </w:rPr>
        <w:t>: ROC Curves (One-</w:t>
      </w:r>
      <w:proofErr w:type="spellStart"/>
      <w:r w:rsidR="00727CFB" w:rsidRPr="00510E5B">
        <w:rPr>
          <w:rFonts w:eastAsia="Arial"/>
          <w:b/>
          <w:iCs/>
          <w:color w:val="000000" w:themeColor="text1"/>
          <w:sz w:val="23"/>
          <w:szCs w:val="23"/>
          <w:lang w:val="en-IN" w:eastAsia="en-IN"/>
        </w:rPr>
        <w:t>vs</w:t>
      </w:r>
      <w:proofErr w:type="spellEnd"/>
      <w:r w:rsidR="00727CFB" w:rsidRPr="00510E5B">
        <w:rPr>
          <w:rFonts w:eastAsia="Arial"/>
          <w:b/>
          <w:iCs/>
          <w:color w:val="000000" w:themeColor="text1"/>
          <w:sz w:val="23"/>
          <w:szCs w:val="23"/>
          <w:lang w:val="en-IN" w:eastAsia="en-IN"/>
        </w:rPr>
        <w:t>-Rest) — Per-class AUC annotated. Macro ROC-AUC = 97.40%, Weighted = 97.45%. Diagonal dashed line = random classifier baseline (AUC = 0.50).</w:t>
      </w:r>
    </w:p>
    <w:p w:rsidR="001F220D" w:rsidRPr="00510E5B" w:rsidRDefault="00727CFB" w:rsidP="001F220D">
      <w:pPr>
        <w:spacing w:before="240" w:after="12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7.4  Per</w:t>
      </w:r>
      <w:proofErr w:type="gramEnd"/>
      <w:r w:rsidRPr="00510E5B">
        <w:rPr>
          <w:rFonts w:eastAsia="Arial"/>
          <w:b/>
          <w:bCs/>
          <w:color w:val="000000" w:themeColor="text1"/>
          <w:sz w:val="28"/>
          <w:szCs w:val="28"/>
          <w:lang w:val="en-IN" w:eastAsia="en-IN"/>
        </w:rPr>
        <w:t>-Class Performance</w:t>
      </w:r>
    </w:p>
    <w:p w:rsidR="001F220D" w:rsidRPr="00510E5B" w:rsidRDefault="00727CFB" w:rsidP="0097455F">
      <w:pPr>
        <w:spacing w:before="100" w:after="100" w:line="360" w:lineRule="auto"/>
        <w:jc w:val="both"/>
        <w:rPr>
          <w:rFonts w:eastAsia="Arial"/>
          <w:color w:val="000000" w:themeColor="text1"/>
          <w:lang w:val="en-IN" w:eastAsia="en-IN"/>
        </w:rPr>
      </w:pPr>
      <w:r w:rsidRPr="00510E5B">
        <w:rPr>
          <w:rFonts w:eastAsia="Arial"/>
          <w:color w:val="000000" w:themeColor="text1"/>
          <w:lang w:val="en-IN" w:eastAsia="en-IN"/>
        </w:rPr>
        <w:t>Normal Lung achieves the highest sensitivity (95.27%) and balanced specificity (95.10%). Viral Pneumonia exhibits the conservative-predictor pattern: highest specificity (98.24%) but lowest sensitivity (89.42%), suggesting a class-specific threshold reduction may be beneficial in clinical deployment.</w:t>
      </w:r>
    </w:p>
    <w:p w:rsidR="001F220D" w:rsidRPr="00510E5B" w:rsidRDefault="00727CFB" w:rsidP="0097455F">
      <w:pPr>
        <w:spacing w:before="120" w:after="60" w:line="360" w:lineRule="auto"/>
        <w:jc w:val="center"/>
        <w:rPr>
          <w:rFonts w:eastAsia="Arial"/>
          <w:color w:val="000000" w:themeColor="text1"/>
          <w:lang w:val="en-IN" w:eastAsia="en-IN"/>
        </w:rPr>
      </w:pPr>
      <w:r w:rsidRPr="00510E5B">
        <w:rPr>
          <w:noProof/>
          <w:color w:val="000000" w:themeColor="text1"/>
          <w:lang w:val="en-IN" w:eastAsia="en-IN"/>
        </w:rPr>
        <w:lastRenderedPageBreak/>
        <w:drawing>
          <wp:inline distT="0" distB="0" distL="0" distR="0" wp14:anchorId="362A5A1B" wp14:editId="11CF8CDC">
            <wp:extent cx="4572000" cy="268085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31"/>
                    <a:stretch>
                      <a:fillRect/>
                    </a:stretch>
                  </pic:blipFill>
                  <pic:spPr bwMode="auto">
                    <a:xfrm>
                      <a:off x="0" y="0"/>
                      <a:ext cx="4578482" cy="2684656"/>
                    </a:xfrm>
                    <a:prstGeom prst="rect">
                      <a:avLst/>
                    </a:prstGeom>
                  </pic:spPr>
                </pic:pic>
              </a:graphicData>
            </a:graphic>
          </wp:inline>
        </w:drawing>
      </w:r>
    </w:p>
    <w:p w:rsidR="001F220D" w:rsidRPr="00510E5B" w:rsidRDefault="00727CFB" w:rsidP="001F220D">
      <w:pPr>
        <w:spacing w:before="60" w:after="200" w:line="360" w:lineRule="auto"/>
        <w:jc w:val="center"/>
        <w:rPr>
          <w:rFonts w:eastAsia="Arial"/>
          <w:b/>
          <w:color w:val="000000" w:themeColor="text1"/>
          <w:lang w:val="en-IN" w:eastAsia="en-IN"/>
        </w:rPr>
      </w:pPr>
      <w:r w:rsidRPr="00510E5B">
        <w:rPr>
          <w:rFonts w:eastAsia="Arial"/>
          <w:b/>
          <w:iCs/>
          <w:color w:val="000000" w:themeColor="text1"/>
          <w:lang w:val="en-IN" w:eastAsia="en-IN"/>
        </w:rPr>
        <w:t xml:space="preserve">Figure </w:t>
      </w:r>
      <w:r w:rsidR="00510E5B" w:rsidRPr="00510E5B">
        <w:rPr>
          <w:rFonts w:eastAsia="Arial"/>
          <w:b/>
          <w:iCs/>
          <w:color w:val="000000" w:themeColor="text1"/>
          <w:lang w:val="en-IN" w:eastAsia="en-IN"/>
        </w:rPr>
        <w:t>7.</w:t>
      </w:r>
      <w:r w:rsidRPr="00510E5B">
        <w:rPr>
          <w:rFonts w:eastAsia="Arial"/>
          <w:b/>
          <w:iCs/>
          <w:color w:val="000000" w:themeColor="text1"/>
          <w:lang w:val="en-IN" w:eastAsia="en-IN"/>
        </w:rPr>
        <w:t>4: Per-Class Performance — Precision, Sensitivity, Specificity, F1-Score for each diagnostic class on the test set.</w:t>
      </w:r>
    </w:p>
    <w:p w:rsidR="001F220D" w:rsidRPr="00510E5B" w:rsidRDefault="00510E5B" w:rsidP="001F220D">
      <w:pPr>
        <w:spacing w:before="240" w:after="12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 xml:space="preserve">7.5  </w:t>
      </w:r>
      <w:r w:rsidR="00727CFB" w:rsidRPr="00510E5B">
        <w:rPr>
          <w:rFonts w:eastAsia="Arial"/>
          <w:b/>
          <w:bCs/>
          <w:color w:val="000000" w:themeColor="text1"/>
          <w:sz w:val="28"/>
          <w:szCs w:val="28"/>
          <w:lang w:val="en-IN" w:eastAsia="en-IN"/>
        </w:rPr>
        <w:t>Precision</w:t>
      </w:r>
      <w:proofErr w:type="gramEnd"/>
      <w:r w:rsidR="00727CFB" w:rsidRPr="00510E5B">
        <w:rPr>
          <w:rFonts w:eastAsia="Arial"/>
          <w:b/>
          <w:bCs/>
          <w:color w:val="000000" w:themeColor="text1"/>
          <w:sz w:val="28"/>
          <w:szCs w:val="28"/>
          <w:lang w:val="en-IN" w:eastAsia="en-IN"/>
        </w:rPr>
        <w:t>-Recall Curves</w:t>
      </w:r>
    </w:p>
    <w:p w:rsidR="001F220D" w:rsidRPr="00510E5B" w:rsidRDefault="00727CFB" w:rsidP="001F220D">
      <w:pPr>
        <w:spacing w:before="100" w:after="100" w:line="360" w:lineRule="auto"/>
        <w:ind w:firstLine="720"/>
        <w:jc w:val="both"/>
        <w:rPr>
          <w:rFonts w:eastAsia="Arial"/>
          <w:color w:val="000000" w:themeColor="text1"/>
          <w:lang w:val="en-IN" w:eastAsia="en-IN"/>
        </w:rPr>
      </w:pPr>
      <w:r w:rsidRPr="00510E5B">
        <w:rPr>
          <w:rFonts w:eastAsia="Arial"/>
          <w:color w:val="000000" w:themeColor="text1"/>
          <w:lang w:val="en-IN" w:eastAsia="en-IN"/>
        </w:rPr>
        <w:t>High Average Precision (AP) values across all classes confirm that the model maintains high pre</w:t>
      </w:r>
      <w:r w:rsidR="00510E5B" w:rsidRPr="00510E5B">
        <w:rPr>
          <w:rFonts w:eastAsia="Arial"/>
          <w:color w:val="000000" w:themeColor="text1"/>
          <w:lang w:val="en-IN" w:eastAsia="en-IN"/>
        </w:rPr>
        <w:t>cision even at elevated recall</w:t>
      </w:r>
      <w:r w:rsidRPr="00510E5B">
        <w:rPr>
          <w:rFonts w:eastAsia="Arial"/>
          <w:color w:val="000000" w:themeColor="text1"/>
          <w:lang w:val="en-IN" w:eastAsia="en-IN"/>
        </w:rPr>
        <w:t xml:space="preserve"> essential for clinical screening systems where missing true positives (false negatives) carries clinical cost.</w:t>
      </w:r>
    </w:p>
    <w:p w:rsidR="001F220D" w:rsidRPr="00510E5B" w:rsidRDefault="00727CFB" w:rsidP="0097455F">
      <w:pPr>
        <w:spacing w:before="120" w:after="60" w:line="360" w:lineRule="auto"/>
        <w:jc w:val="center"/>
        <w:rPr>
          <w:rFonts w:eastAsia="Arial"/>
          <w:color w:val="000000" w:themeColor="text1"/>
          <w:lang w:val="en-IN" w:eastAsia="en-IN"/>
        </w:rPr>
      </w:pPr>
      <w:r w:rsidRPr="00510E5B">
        <w:rPr>
          <w:noProof/>
          <w:color w:val="000000" w:themeColor="text1"/>
          <w:lang w:val="en-IN" w:eastAsia="en-IN"/>
        </w:rPr>
        <w:drawing>
          <wp:inline distT="0" distB="0" distL="0" distR="0" wp14:anchorId="625B9F99" wp14:editId="70069BF4">
            <wp:extent cx="5062220" cy="2606040"/>
            <wp:effectExtent l="0" t="0" r="5080" b="3810"/>
            <wp:docPr id="1328829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29515" name=""/>
                    <pic:cNvPicPr>
                      <a:picLocks noChangeAspect="1" noChangeArrowheads="1"/>
                    </pic:cNvPicPr>
                  </pic:nvPicPr>
                  <pic:blipFill>
                    <a:blip r:embed="rId17"/>
                    <a:stretch>
                      <a:fillRect/>
                    </a:stretch>
                  </pic:blipFill>
                  <pic:spPr bwMode="auto">
                    <a:xfrm>
                      <a:off x="0" y="0"/>
                      <a:ext cx="5123817" cy="2637750"/>
                    </a:xfrm>
                    <a:prstGeom prst="rect">
                      <a:avLst/>
                    </a:prstGeom>
                  </pic:spPr>
                </pic:pic>
              </a:graphicData>
            </a:graphic>
          </wp:inline>
        </w:drawing>
      </w:r>
    </w:p>
    <w:p w:rsidR="0097455F" w:rsidRPr="00510E5B" w:rsidRDefault="00510E5B" w:rsidP="0097455F">
      <w:pPr>
        <w:spacing w:before="60" w:after="200" w:line="360" w:lineRule="auto"/>
        <w:jc w:val="center"/>
        <w:rPr>
          <w:rFonts w:eastAsia="Arial"/>
          <w:b/>
          <w:iCs/>
          <w:color w:val="000000" w:themeColor="text1"/>
          <w:lang w:val="en-IN" w:eastAsia="en-IN"/>
        </w:rPr>
      </w:pPr>
      <w:r w:rsidRPr="00510E5B">
        <w:rPr>
          <w:rFonts w:eastAsia="Arial"/>
          <w:b/>
          <w:iCs/>
          <w:color w:val="000000" w:themeColor="text1"/>
          <w:lang w:val="en-IN" w:eastAsia="en-IN"/>
        </w:rPr>
        <w:t>Figure 7.5: Precision-Recall Curves</w:t>
      </w:r>
      <w:r w:rsidR="00727CFB" w:rsidRPr="00510E5B">
        <w:rPr>
          <w:rFonts w:eastAsia="Arial"/>
          <w:b/>
          <w:iCs/>
          <w:color w:val="000000" w:themeColor="text1"/>
          <w:lang w:val="en-IN" w:eastAsia="en-IN"/>
        </w:rPr>
        <w:t xml:space="preserve"> Per-class with Average Precision (AP) annotated. Dotted horizontals = baseline class precision (equal to class prevalence). Shaded area = area under PR curve</w:t>
      </w:r>
    </w:p>
    <w:p w:rsidR="00285EB8" w:rsidRPr="00510E5B" w:rsidRDefault="00510E5B" w:rsidP="00970C45">
      <w:pPr>
        <w:spacing w:before="360" w:after="180" w:line="360" w:lineRule="auto"/>
        <w:jc w:val="both"/>
        <w:outlineLvl w:val="0"/>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7.6</w:t>
      </w:r>
      <w:r w:rsidR="00727CFB" w:rsidRPr="00510E5B">
        <w:rPr>
          <w:rFonts w:eastAsia="Arial"/>
          <w:b/>
          <w:bCs/>
          <w:color w:val="000000" w:themeColor="text1"/>
          <w:sz w:val="28"/>
          <w:szCs w:val="28"/>
          <w:lang w:val="en-IN" w:eastAsia="en-IN"/>
        </w:rPr>
        <w:t xml:space="preserve">  Training</w:t>
      </w:r>
      <w:proofErr w:type="gramEnd"/>
      <w:r w:rsidR="00727CFB" w:rsidRPr="00510E5B">
        <w:rPr>
          <w:rFonts w:eastAsia="Arial"/>
          <w:b/>
          <w:bCs/>
          <w:color w:val="000000" w:themeColor="text1"/>
          <w:sz w:val="28"/>
          <w:szCs w:val="28"/>
          <w:lang w:val="en-IN" w:eastAsia="en-IN"/>
        </w:rPr>
        <w:t xml:space="preserve"> and Validation Metrics</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The analysis of training and validation metrics over the course of 50 epochs provides critical insight into the learning dynamics of both classical and quantum model architectures. These temporal metrics — chiefly training accuracy, validation accuracy, trai</w:t>
      </w:r>
      <w:r w:rsidR="00970C45" w:rsidRPr="00510E5B">
        <w:rPr>
          <w:rFonts w:eastAsia="Arial"/>
          <w:color w:val="000000" w:themeColor="text1"/>
          <w:lang w:val="en-IN" w:eastAsia="en-IN"/>
        </w:rPr>
        <w:t>ning loss, and validation loss</w:t>
      </w:r>
      <w:r w:rsidRPr="00510E5B">
        <w:rPr>
          <w:rFonts w:eastAsia="Arial"/>
          <w:color w:val="000000" w:themeColor="text1"/>
          <w:lang w:val="en-IN" w:eastAsia="en-IN"/>
        </w:rPr>
        <w:t xml:space="preserve"> reveal whether a model generalises well to unseen data or whether it succumbs to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 a pervasive challenge in deep learning applied to medical imaging.</w:t>
      </w:r>
      <w:r w:rsidR="0097455F" w:rsidRPr="00510E5B">
        <w:rPr>
          <w:rFonts w:eastAsia="Arial"/>
          <w:color w:val="000000" w:themeColor="text1"/>
          <w:lang w:val="en-IN" w:eastAsia="en-IN"/>
        </w:rPr>
        <w:t xml:space="preserve"> </w:t>
      </w:r>
      <w:r w:rsidRPr="00510E5B">
        <w:rPr>
          <w:rFonts w:eastAsia="Arial"/>
          <w:color w:val="000000" w:themeColor="text1"/>
          <w:lang w:val="en-IN" w:eastAsia="en-IN"/>
        </w:rPr>
        <w:t>The training process employed the Adam optimiser with its adaptive learning rate mechanism, which adjusts the gradient updates dynamically by considering the exponential moving averages of past first and second moment estimates. A batch size of 32 was used across all 50 training epochs, resulting in approximately 87 mini-batch iterations per epoch for the training set of 2,780 images. Sparse categorical cross-entropy was used as the loss function, making it suitable for the three-class problem at hand.</w:t>
      </w:r>
    </w:p>
    <w:p w:rsidR="00285EB8" w:rsidRPr="00510E5B" w:rsidRDefault="00510E5B" w:rsidP="00970C45">
      <w:pPr>
        <w:spacing w:before="280" w:after="14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7.6</w:t>
      </w:r>
      <w:r w:rsidR="00727CFB" w:rsidRPr="00510E5B">
        <w:rPr>
          <w:rFonts w:eastAsia="Arial"/>
          <w:b/>
          <w:bCs/>
          <w:color w:val="000000" w:themeColor="text1"/>
          <w:sz w:val="28"/>
          <w:szCs w:val="28"/>
          <w:lang w:val="en-IN" w:eastAsia="en-IN"/>
        </w:rPr>
        <w:t>.1  Classical</w:t>
      </w:r>
      <w:proofErr w:type="gramEnd"/>
      <w:r w:rsidR="00727CFB" w:rsidRPr="00510E5B">
        <w:rPr>
          <w:rFonts w:eastAsia="Arial"/>
          <w:b/>
          <w:bCs/>
          <w:color w:val="000000" w:themeColor="text1"/>
          <w:sz w:val="28"/>
          <w:szCs w:val="28"/>
          <w:lang w:val="en-IN" w:eastAsia="en-IN"/>
        </w:rPr>
        <w:t xml:space="preserve"> CNN Training Dynamics</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classical CNN model demonstrated rapid and stable convergence. Training accuracy rose sharply during the initial 15 epochs, climbing from approximately 60% to 85%, before plateauing and ultimately reaching approximately 95% by epoch 50. Validation accuracy followed a similar upward trend, converging at approximately 91% by the final epoch. The close alignment between training and validation accuracy curves throughout the training process indicates that the model generalises well and does not </w:t>
      </w:r>
      <w:proofErr w:type="spellStart"/>
      <w:r w:rsidRPr="00510E5B">
        <w:rPr>
          <w:rFonts w:eastAsia="Arial"/>
          <w:color w:val="000000" w:themeColor="text1"/>
          <w:lang w:val="en-IN" w:eastAsia="en-IN"/>
        </w:rPr>
        <w:t>overfit</w:t>
      </w:r>
      <w:proofErr w:type="spellEnd"/>
      <w:r w:rsidRPr="00510E5B">
        <w:rPr>
          <w:rFonts w:eastAsia="Arial"/>
          <w:color w:val="000000" w:themeColor="text1"/>
          <w:lang w:val="en-IN" w:eastAsia="en-IN"/>
        </w:rPr>
        <w:t xml:space="preserve"> to the training data — an outcome attributable in large part to the application of data augmentation techniques including random rotation, horizontal flipping, and zoom operations.</w:t>
      </w:r>
    </w:p>
    <w:p w:rsidR="00285EB8" w:rsidRPr="00510E5B" w:rsidRDefault="00727CFB" w:rsidP="004A6707">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training loss curve for the classical CNN exhibited a consistent, near-monotonic decrease from approximately 1.1 at epoch 1 to approximately 0.22 at epoch 50. Validation loss followed a similar trajectory, maintaining close proximity to the training loss curve throughout and confirming the absence of significant generalisation degradation. The small gap between training and validation loss throughout training is indicative of a well-regularised model. The application of dropout with a rate of 0.5 before the final dense layer played a pivotal role in preventing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 xml:space="preserve"> by randomly deactivating neurons during forward passes, thereby forcing the network to learn more robust and distributed feature representations.</w:t>
      </w:r>
    </w:p>
    <w:p w:rsidR="00285EB8" w:rsidRPr="00510E5B" w:rsidRDefault="00727CFB" w:rsidP="00970C45">
      <w:pPr>
        <w:spacing w:before="160" w:after="60" w:line="360" w:lineRule="auto"/>
        <w:jc w:val="both"/>
        <w:rPr>
          <w:rFonts w:eastAsia="Arial"/>
          <w:color w:val="000000" w:themeColor="text1"/>
          <w:lang w:val="en-IN" w:eastAsia="en-IN"/>
        </w:rPr>
      </w:pPr>
      <w:r w:rsidRPr="00510E5B">
        <w:rPr>
          <w:noProof/>
          <w:color w:val="000000" w:themeColor="text1"/>
          <w:lang w:val="en-IN" w:eastAsia="en-IN"/>
        </w:rPr>
        <w:lastRenderedPageBreak/>
        <w:drawing>
          <wp:inline distT="0" distB="0" distL="0" distR="0" wp14:anchorId="4899C4A5" wp14:editId="4E19C216">
            <wp:extent cx="6096000" cy="247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32"/>
                    <a:stretch>
                      <a:fillRect/>
                    </a:stretch>
                  </pic:blipFill>
                  <pic:spPr bwMode="auto">
                    <a:xfrm>
                      <a:off x="0" y="0"/>
                      <a:ext cx="6096000" cy="2476500"/>
                    </a:xfrm>
                    <a:prstGeom prst="rect">
                      <a:avLst/>
                    </a:prstGeom>
                  </pic:spPr>
                </pic:pic>
              </a:graphicData>
            </a:graphic>
          </wp:inline>
        </w:drawing>
      </w:r>
    </w:p>
    <w:p w:rsidR="00285EB8" w:rsidRPr="00510E5B" w:rsidRDefault="00510E5B" w:rsidP="004A6707">
      <w:pPr>
        <w:spacing w:before="60" w:after="180" w:line="360" w:lineRule="auto"/>
        <w:jc w:val="center"/>
        <w:rPr>
          <w:rFonts w:eastAsia="Arial"/>
          <w:b/>
          <w:color w:val="000000" w:themeColor="text1"/>
          <w:lang w:val="en-IN" w:eastAsia="en-IN"/>
        </w:rPr>
      </w:pPr>
      <w:r w:rsidRPr="00510E5B">
        <w:rPr>
          <w:rFonts w:eastAsia="Arial"/>
          <w:b/>
          <w:color w:val="000000" w:themeColor="text1"/>
          <w:lang w:val="en-IN" w:eastAsia="en-IN"/>
        </w:rPr>
        <w:t>Figure 7.6</w:t>
      </w:r>
      <w:r w:rsidR="00727CFB" w:rsidRPr="00510E5B">
        <w:rPr>
          <w:rFonts w:eastAsia="Arial"/>
          <w:b/>
          <w:color w:val="000000" w:themeColor="text1"/>
          <w:lang w:val="en-IN" w:eastAsia="en-IN"/>
        </w:rPr>
        <w:t>: Training vs. Validation Accuracy Curves Over 50 Epochs — Classical CNN (Left) and Best QCNN with Rotation-X + Pauli-Z Gates (Right)</w:t>
      </w:r>
    </w:p>
    <w:p w:rsidR="00285EB8" w:rsidRPr="00510E5B" w:rsidRDefault="00510E5B" w:rsidP="00970C45">
      <w:pPr>
        <w:spacing w:before="280" w:after="14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7.6</w:t>
      </w:r>
      <w:r w:rsidR="00727CFB" w:rsidRPr="00510E5B">
        <w:rPr>
          <w:rFonts w:eastAsia="Arial"/>
          <w:b/>
          <w:bCs/>
          <w:color w:val="000000" w:themeColor="text1"/>
          <w:sz w:val="28"/>
          <w:szCs w:val="28"/>
          <w:lang w:val="en-IN" w:eastAsia="en-IN"/>
        </w:rPr>
        <w:t>.2  Hybrid</w:t>
      </w:r>
      <w:proofErr w:type="gramEnd"/>
      <w:r w:rsidR="00727CFB" w:rsidRPr="00510E5B">
        <w:rPr>
          <w:rFonts w:eastAsia="Arial"/>
          <w:b/>
          <w:bCs/>
          <w:color w:val="000000" w:themeColor="text1"/>
          <w:sz w:val="28"/>
          <w:szCs w:val="28"/>
          <w:lang w:val="en-IN" w:eastAsia="en-IN"/>
        </w:rPr>
        <w:t xml:space="preserve"> QCNN Training Dynamics</w:t>
      </w:r>
    </w:p>
    <w:p w:rsidR="004A6707"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training dynamics of the hybrid quantum-classical models exhibited a somewhat more irregular convergence pattern compared to the classical baseline, primarily attributable to the stochastic nature of quantum gate parameter optimisation. The best-performing quantum configuration. Rotation-X combined with Pauli-Z gates achieved a final training accuracy of approximately 93% and a validation accuracy of 87%, with both curves displaying more pronounced oscillations in mid-training epochs (epochs 10–30) compared to the classical model. </w:t>
      </w:r>
    </w:p>
    <w:p w:rsidR="004A6707"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This increased training volatility in the QCNN models can be partially attributed to the barren plateau problem, a known phenomenon in </w:t>
      </w:r>
      <w:proofErr w:type="spellStart"/>
      <w:r w:rsidRPr="00510E5B">
        <w:rPr>
          <w:rFonts w:eastAsia="Arial"/>
          <w:color w:val="000000" w:themeColor="text1"/>
          <w:lang w:val="en-IN" w:eastAsia="en-IN"/>
        </w:rPr>
        <w:t>variational</w:t>
      </w:r>
      <w:proofErr w:type="spellEnd"/>
      <w:r w:rsidRPr="00510E5B">
        <w:rPr>
          <w:rFonts w:eastAsia="Arial"/>
          <w:color w:val="000000" w:themeColor="text1"/>
          <w:lang w:val="en-IN" w:eastAsia="en-IN"/>
        </w:rPr>
        <w:t xml:space="preserve"> quantum circuits wherein gradients become exponentially small as the number of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and circuit depth increases. While the single-</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gate architecture used in this study is relatively shallow and thereby partially mitigates barren plateaus, the use of parameterised quantum rotations within a classical-quantum hybrid computational graph nonetheless introduces additional optimisation complexity that manifests as slower and more irregular convergence dynamics. </w:t>
      </w:r>
    </w:p>
    <w:p w:rsidR="00285EB8" w:rsidRPr="00510E5B" w:rsidRDefault="00727CFB" w:rsidP="004A6707">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training loss for the best quantum model decreased from approximately 1.2 at epoch 1 to approximately 0.28 at epoch 50, while validation loss converged at approximately 0.30. The slightly larger gap between training and validation loss in the quantum models compared to the classical </w:t>
      </w:r>
      <w:r w:rsidRPr="00510E5B">
        <w:rPr>
          <w:rFonts w:eastAsia="Arial"/>
          <w:color w:val="000000" w:themeColor="text1"/>
          <w:lang w:val="en-IN" w:eastAsia="en-IN"/>
        </w:rPr>
        <w:lastRenderedPageBreak/>
        <w:t xml:space="preserve">CNN suggests a marginally higher tendency toward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 notwithstanding the application of data augmentation and dropout regularisation. This finding is consistent with the broader literature on quantum machine learning, where the regularisation requirements of hybrid models in simulated environments often differ from those of purely classical networks.</w:t>
      </w:r>
    </w:p>
    <w:p w:rsidR="00285EB8" w:rsidRPr="00510E5B" w:rsidRDefault="00727CFB" w:rsidP="00970C45">
      <w:pPr>
        <w:spacing w:before="160" w:after="60" w:line="360" w:lineRule="auto"/>
        <w:jc w:val="both"/>
        <w:rPr>
          <w:rFonts w:eastAsia="Arial"/>
          <w:color w:val="000000" w:themeColor="text1"/>
          <w:lang w:val="en-IN" w:eastAsia="en-IN"/>
        </w:rPr>
      </w:pPr>
      <w:r w:rsidRPr="00510E5B">
        <w:rPr>
          <w:noProof/>
          <w:color w:val="000000" w:themeColor="text1"/>
          <w:lang w:val="en-IN" w:eastAsia="en-IN"/>
        </w:rPr>
        <w:drawing>
          <wp:inline distT="0" distB="0" distL="0" distR="0" wp14:anchorId="4D379F28" wp14:editId="69E1A136">
            <wp:extent cx="6096000" cy="2476500"/>
            <wp:effectExtent l="0" t="0" r="0" b="0"/>
            <wp:docPr id="1078522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22769" name=""/>
                    <pic:cNvPicPr>
                      <a:picLocks noChangeAspect="1" noChangeArrowheads="1"/>
                    </pic:cNvPicPr>
                  </pic:nvPicPr>
                  <pic:blipFill>
                    <a:blip r:embed="rId33"/>
                    <a:stretch>
                      <a:fillRect/>
                    </a:stretch>
                  </pic:blipFill>
                  <pic:spPr bwMode="auto">
                    <a:xfrm>
                      <a:off x="0" y="0"/>
                      <a:ext cx="6096000" cy="2476500"/>
                    </a:xfrm>
                    <a:prstGeom prst="rect">
                      <a:avLst/>
                    </a:prstGeom>
                  </pic:spPr>
                </pic:pic>
              </a:graphicData>
            </a:graphic>
          </wp:inline>
        </w:drawing>
      </w:r>
    </w:p>
    <w:p w:rsidR="00285EB8" w:rsidRPr="00510E5B" w:rsidRDefault="00510E5B" w:rsidP="004A6707">
      <w:pPr>
        <w:spacing w:before="60" w:after="180" w:line="360" w:lineRule="auto"/>
        <w:jc w:val="center"/>
        <w:rPr>
          <w:rFonts w:eastAsia="Arial"/>
          <w:b/>
          <w:color w:val="000000" w:themeColor="text1"/>
          <w:lang w:val="en-IN" w:eastAsia="en-IN"/>
        </w:rPr>
      </w:pPr>
      <w:r w:rsidRPr="00510E5B">
        <w:rPr>
          <w:rFonts w:eastAsia="Arial"/>
          <w:b/>
          <w:color w:val="000000" w:themeColor="text1"/>
          <w:lang w:val="en-IN" w:eastAsia="en-IN"/>
        </w:rPr>
        <w:t>Figure 7.7</w:t>
      </w:r>
      <w:r w:rsidR="00727CFB" w:rsidRPr="00510E5B">
        <w:rPr>
          <w:rFonts w:eastAsia="Arial"/>
          <w:b/>
          <w:color w:val="000000" w:themeColor="text1"/>
          <w:lang w:val="en-IN" w:eastAsia="en-IN"/>
        </w:rPr>
        <w:t>: Training vs. Validation Loss Curves Over 50 Epochs — Classical CNN (Left) and Best QCNN with Rotation-X + Pauli-Z Gates (Right)</w:t>
      </w:r>
    </w:p>
    <w:p w:rsidR="00285EB8" w:rsidRPr="00510E5B" w:rsidRDefault="00510E5B" w:rsidP="00970C45">
      <w:pPr>
        <w:spacing w:before="280" w:after="14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7.6</w:t>
      </w:r>
      <w:r w:rsidR="00727CFB" w:rsidRPr="00510E5B">
        <w:rPr>
          <w:rFonts w:eastAsia="Arial"/>
          <w:b/>
          <w:bCs/>
          <w:color w:val="000000" w:themeColor="text1"/>
          <w:sz w:val="28"/>
          <w:szCs w:val="28"/>
          <w:lang w:val="en-IN" w:eastAsia="en-IN"/>
        </w:rPr>
        <w:t>.3  Effect</w:t>
      </w:r>
      <w:proofErr w:type="gramEnd"/>
      <w:r w:rsidR="00727CFB" w:rsidRPr="00510E5B">
        <w:rPr>
          <w:rFonts w:eastAsia="Arial"/>
          <w:b/>
          <w:bCs/>
          <w:color w:val="000000" w:themeColor="text1"/>
          <w:sz w:val="28"/>
          <w:szCs w:val="28"/>
          <w:lang w:val="en-IN" w:eastAsia="en-IN"/>
        </w:rPr>
        <w:t xml:space="preserve"> of Data Augmentation on Validation Performance</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To quantify the contribution of data augmentation to generalisation performance, models were trained both with and without augmentation. The results were unequivocal: models trained without augmentation consistently achieved higher training accuracy — often reaching above 97% by epoch 30 — but exhibited stagnant or declining validation accuracy, converging at approximately 78% for the classical model and 74% for the best quantum configuration. This divergence between training and validation accuracy is a textbook signature of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w:t>
      </w:r>
      <w:r w:rsidR="004A6707" w:rsidRPr="00510E5B">
        <w:rPr>
          <w:rFonts w:eastAsia="Arial"/>
          <w:color w:val="000000" w:themeColor="text1"/>
          <w:lang w:val="en-IN" w:eastAsia="en-IN"/>
        </w:rPr>
        <w:t xml:space="preserve"> </w:t>
      </w:r>
      <w:r w:rsidRPr="00510E5B">
        <w:rPr>
          <w:rFonts w:eastAsia="Arial"/>
          <w:color w:val="000000" w:themeColor="text1"/>
          <w:lang w:val="en-IN" w:eastAsia="en-IN"/>
        </w:rPr>
        <w:t>In contrast, the augmented models sacrificed a modest amount of training accuracy in exchange for substantially improved validation performance. The standard deviation of validation accuracy across the final 10 epochs was also markedly reduced for augmented models (±0.8% vs. ±2.4% for non-augmented), indicating more stable and reliable convergence. These findings confirm that data augmentation is an indispensable component of the training pipeline for both classical and quantum models applied to small-to-medium scale medical imaging datasets.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1842"/>
        <w:gridCol w:w="1560"/>
        <w:gridCol w:w="1600"/>
        <w:gridCol w:w="1665"/>
      </w:tblGrid>
      <w:tr w:rsidR="00F85FD1" w:rsidRPr="00510E5B" w:rsidTr="00E23D1A">
        <w:trPr>
          <w:jc w:val="center"/>
        </w:trPr>
        <w:tc>
          <w:tcPr>
            <w:tcW w:w="269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lastRenderedPageBreak/>
              <w:t>Model</w:t>
            </w:r>
          </w:p>
        </w:tc>
        <w:tc>
          <w:tcPr>
            <w:tcW w:w="184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 xml:space="preserve">Train </w:t>
            </w:r>
            <w:proofErr w:type="spellStart"/>
            <w:r w:rsidRPr="00510E5B">
              <w:rPr>
                <w:rFonts w:eastAsia="Arial"/>
                <w:b/>
                <w:bCs/>
                <w:color w:val="000000" w:themeColor="text1"/>
                <w:lang w:val="en-IN" w:eastAsia="en-IN"/>
              </w:rPr>
              <w:t>Acc</w:t>
            </w:r>
            <w:proofErr w:type="spellEnd"/>
            <w:r w:rsidRPr="00510E5B">
              <w:rPr>
                <w:rFonts w:eastAsia="Arial"/>
                <w:b/>
                <w:bCs/>
                <w:color w:val="000000" w:themeColor="text1"/>
                <w:lang w:val="en-IN" w:eastAsia="en-IN"/>
              </w:rPr>
              <w:t xml:space="preserve"> (%)</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 xml:space="preserve">Val </w:t>
            </w:r>
            <w:proofErr w:type="spellStart"/>
            <w:r w:rsidRPr="00510E5B">
              <w:rPr>
                <w:rFonts w:eastAsia="Arial"/>
                <w:b/>
                <w:bCs/>
                <w:color w:val="000000" w:themeColor="text1"/>
                <w:lang w:val="en-IN" w:eastAsia="en-IN"/>
              </w:rPr>
              <w:t>Acc</w:t>
            </w:r>
            <w:proofErr w:type="spellEnd"/>
            <w:r w:rsidRPr="00510E5B">
              <w:rPr>
                <w:rFonts w:eastAsia="Arial"/>
                <w:b/>
                <w:bCs/>
                <w:color w:val="000000" w:themeColor="text1"/>
                <w:lang w:val="en-IN" w:eastAsia="en-IN"/>
              </w:rPr>
              <w:t xml:space="preserve"> (%)</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Train Loss</w:t>
            </w:r>
          </w:p>
        </w:tc>
        <w:tc>
          <w:tcPr>
            <w:tcW w:w="1665"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Val Loss</w:t>
            </w:r>
          </w:p>
        </w:tc>
      </w:tr>
      <w:tr w:rsidR="00F85FD1" w:rsidRPr="00510E5B" w:rsidTr="00E23D1A">
        <w:trPr>
          <w:jc w:val="center"/>
        </w:trPr>
        <w:tc>
          <w:tcPr>
            <w:tcW w:w="269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CNN (with Augmentation)</w:t>
            </w:r>
          </w:p>
        </w:tc>
        <w:tc>
          <w:tcPr>
            <w:tcW w:w="184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94.8</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91.0</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0.178</w:t>
            </w:r>
          </w:p>
        </w:tc>
        <w:tc>
          <w:tcPr>
            <w:tcW w:w="1665"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0.220</w:t>
            </w:r>
          </w:p>
        </w:tc>
      </w:tr>
      <w:tr w:rsidR="00F85FD1" w:rsidRPr="00510E5B" w:rsidTr="00E23D1A">
        <w:trPr>
          <w:jc w:val="center"/>
        </w:trPr>
        <w:tc>
          <w:tcPr>
            <w:tcW w:w="269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CNN (no Augmentation)</w:t>
            </w:r>
          </w:p>
        </w:tc>
        <w:tc>
          <w:tcPr>
            <w:tcW w:w="184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97.2</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78.3</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0.095</w:t>
            </w:r>
          </w:p>
        </w:tc>
        <w:tc>
          <w:tcPr>
            <w:tcW w:w="1665"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0.610</w:t>
            </w:r>
          </w:p>
        </w:tc>
      </w:tr>
      <w:tr w:rsidR="00F85FD1" w:rsidRPr="00510E5B" w:rsidTr="00E23D1A">
        <w:trPr>
          <w:jc w:val="center"/>
        </w:trPr>
        <w:tc>
          <w:tcPr>
            <w:tcW w:w="269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QCNN </w:t>
            </w:r>
            <w:proofErr w:type="spellStart"/>
            <w:r w:rsidRPr="00510E5B">
              <w:rPr>
                <w:rFonts w:eastAsia="Arial"/>
                <w:color w:val="000000" w:themeColor="text1"/>
                <w:lang w:val="en-IN" w:eastAsia="en-IN"/>
              </w:rPr>
              <w:t>Rot-X+Pauli-Z</w:t>
            </w:r>
            <w:proofErr w:type="spellEnd"/>
            <w:r w:rsidRPr="00510E5B">
              <w:rPr>
                <w:rFonts w:eastAsia="Arial"/>
                <w:color w:val="000000" w:themeColor="text1"/>
                <w:lang w:val="en-IN" w:eastAsia="en-IN"/>
              </w:rPr>
              <w:t xml:space="preserve"> (Augmented)</w:t>
            </w:r>
          </w:p>
        </w:tc>
        <w:tc>
          <w:tcPr>
            <w:tcW w:w="184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92.6</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87.0</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0.241</w:t>
            </w:r>
          </w:p>
        </w:tc>
        <w:tc>
          <w:tcPr>
            <w:tcW w:w="1665"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0.285</w:t>
            </w:r>
          </w:p>
        </w:tc>
      </w:tr>
      <w:tr w:rsidR="00F85FD1" w:rsidRPr="00510E5B" w:rsidTr="00E23D1A">
        <w:trPr>
          <w:jc w:val="center"/>
        </w:trPr>
        <w:tc>
          <w:tcPr>
            <w:tcW w:w="2693"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QCNN </w:t>
            </w:r>
            <w:proofErr w:type="spellStart"/>
            <w:r w:rsidRPr="00510E5B">
              <w:rPr>
                <w:rFonts w:eastAsia="Arial"/>
                <w:color w:val="000000" w:themeColor="text1"/>
                <w:lang w:val="en-IN" w:eastAsia="en-IN"/>
              </w:rPr>
              <w:t>Rot-Y+Pauli-Y</w:t>
            </w:r>
            <w:proofErr w:type="spellEnd"/>
            <w:r w:rsidRPr="00510E5B">
              <w:rPr>
                <w:rFonts w:eastAsia="Arial"/>
                <w:color w:val="000000" w:themeColor="text1"/>
                <w:lang w:val="en-IN" w:eastAsia="en-IN"/>
              </w:rPr>
              <w:t xml:space="preserve"> (Augmented)</w:t>
            </w:r>
          </w:p>
        </w:tc>
        <w:tc>
          <w:tcPr>
            <w:tcW w:w="1842"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91.1</w:t>
            </w:r>
          </w:p>
        </w:tc>
        <w:tc>
          <w:tcPr>
            <w:tcW w:w="156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82.8</w:t>
            </w:r>
          </w:p>
        </w:tc>
        <w:tc>
          <w:tcPr>
            <w:tcW w:w="1600"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0.263</w:t>
            </w:r>
          </w:p>
        </w:tc>
        <w:tc>
          <w:tcPr>
            <w:tcW w:w="1665"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4A6707">
            <w:pPr>
              <w:spacing w:line="360" w:lineRule="auto"/>
              <w:jc w:val="center"/>
              <w:rPr>
                <w:rFonts w:eastAsia="Arial"/>
                <w:color w:val="000000" w:themeColor="text1"/>
                <w:lang w:val="en-IN" w:eastAsia="en-IN"/>
              </w:rPr>
            </w:pPr>
            <w:r w:rsidRPr="00510E5B">
              <w:rPr>
                <w:rFonts w:eastAsia="Arial"/>
                <w:color w:val="000000" w:themeColor="text1"/>
                <w:lang w:val="en-IN" w:eastAsia="en-IN"/>
              </w:rPr>
              <w:t>0.304</w:t>
            </w:r>
          </w:p>
        </w:tc>
      </w:tr>
    </w:tbl>
    <w:p w:rsidR="00285EB8" w:rsidRPr="00510E5B" w:rsidRDefault="00510E5B" w:rsidP="004A6707">
      <w:pPr>
        <w:spacing w:before="60" w:after="180" w:line="360" w:lineRule="auto"/>
        <w:jc w:val="center"/>
        <w:rPr>
          <w:rFonts w:eastAsia="Arial"/>
          <w:b/>
          <w:color w:val="000000" w:themeColor="text1"/>
          <w:lang w:val="en-IN" w:eastAsia="en-IN"/>
        </w:rPr>
      </w:pPr>
      <w:r w:rsidRPr="00510E5B">
        <w:rPr>
          <w:rFonts w:eastAsia="Arial"/>
          <w:b/>
          <w:color w:val="000000" w:themeColor="text1"/>
          <w:lang w:val="en-IN" w:eastAsia="en-IN"/>
        </w:rPr>
        <w:t>Table 7.3</w:t>
      </w:r>
      <w:r w:rsidR="00727CFB" w:rsidRPr="00510E5B">
        <w:rPr>
          <w:rFonts w:eastAsia="Arial"/>
          <w:b/>
          <w:color w:val="000000" w:themeColor="text1"/>
          <w:lang w:val="en-IN" w:eastAsia="en-IN"/>
        </w:rPr>
        <w:t>: Training and Validation Metrics at Epoch 50 for Selected Models with and without Data Augmentation</w:t>
      </w:r>
    </w:p>
    <w:p w:rsidR="00285EB8" w:rsidRPr="00510E5B" w:rsidRDefault="00510E5B" w:rsidP="004A6707">
      <w:pPr>
        <w:spacing w:line="360" w:lineRule="auto"/>
        <w:jc w:val="both"/>
        <w:rPr>
          <w:rFonts w:eastAsia="Arial"/>
          <w:b/>
          <w:color w:val="000000" w:themeColor="text1"/>
          <w:sz w:val="28"/>
          <w:szCs w:val="28"/>
          <w:lang w:val="en-IN" w:eastAsia="en-IN"/>
        </w:rPr>
      </w:pPr>
      <w:proofErr w:type="gramStart"/>
      <w:r w:rsidRPr="00510E5B">
        <w:rPr>
          <w:rFonts w:eastAsia="Arial"/>
          <w:b/>
          <w:color w:val="000000" w:themeColor="text1"/>
          <w:sz w:val="28"/>
          <w:szCs w:val="28"/>
          <w:lang w:val="en-IN" w:eastAsia="en-IN"/>
        </w:rPr>
        <w:t>7.7</w:t>
      </w:r>
      <w:r w:rsidR="00727CFB" w:rsidRPr="00510E5B">
        <w:rPr>
          <w:rFonts w:eastAsia="Arial"/>
          <w:b/>
          <w:color w:val="000000" w:themeColor="text1"/>
          <w:sz w:val="28"/>
          <w:szCs w:val="28"/>
          <w:lang w:val="en-IN" w:eastAsia="en-IN"/>
        </w:rPr>
        <w:t xml:space="preserve">  Observations</w:t>
      </w:r>
      <w:proofErr w:type="gramEnd"/>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The experimental results yield a rich set of empirical observations that collectively advance the understanding of hybrid quantum-classical neural networks in the context of medical image classification. These observations are drawn from a systematic analysis of performance metrics, confusion matrices, learning curves, and training time comparisons, and are situated within the broader theoretical framework of quantum machine learning (QML) as it stands in 2026.</w:t>
      </w:r>
    </w:p>
    <w:p w:rsidR="00285EB8" w:rsidRPr="00510E5B" w:rsidRDefault="00510E5B" w:rsidP="00970C45">
      <w:pPr>
        <w:spacing w:before="280" w:after="14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7.7</w:t>
      </w:r>
      <w:r w:rsidR="00727CFB" w:rsidRPr="00510E5B">
        <w:rPr>
          <w:rFonts w:eastAsia="Arial"/>
          <w:b/>
          <w:bCs/>
          <w:color w:val="000000" w:themeColor="text1"/>
          <w:sz w:val="28"/>
          <w:szCs w:val="28"/>
          <w:lang w:val="en-IN" w:eastAsia="en-IN"/>
        </w:rPr>
        <w:t>.1  Classical</w:t>
      </w:r>
      <w:proofErr w:type="gramEnd"/>
      <w:r w:rsidR="00727CFB" w:rsidRPr="00510E5B">
        <w:rPr>
          <w:rFonts w:eastAsia="Arial"/>
          <w:b/>
          <w:bCs/>
          <w:color w:val="000000" w:themeColor="text1"/>
          <w:sz w:val="28"/>
          <w:szCs w:val="28"/>
          <w:lang w:val="en-IN" w:eastAsia="en-IN"/>
        </w:rPr>
        <w:t xml:space="preserve"> CNN Superiority Under Current Conditions</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The most prominent observation of this study is the consistent superiority of the classical CNN over all quantum-enhanced variants under the experimental conditions employed. The classical model's 91% validation accuracy exceeds the best quantum model's accurac</w:t>
      </w:r>
      <w:r w:rsidR="006B6EFF" w:rsidRPr="00510E5B">
        <w:rPr>
          <w:rFonts w:eastAsia="Arial"/>
          <w:color w:val="000000" w:themeColor="text1"/>
          <w:lang w:val="en-IN" w:eastAsia="en-IN"/>
        </w:rPr>
        <w:t>y (87%) by 4 percentage points</w:t>
      </w:r>
      <w:r w:rsidRPr="00510E5B">
        <w:rPr>
          <w:rFonts w:eastAsia="Arial"/>
          <w:color w:val="000000" w:themeColor="text1"/>
          <w:lang w:val="en-IN" w:eastAsia="en-IN"/>
        </w:rPr>
        <w:t xml:space="preserve"> a statistically and practically meaningful gap. This finding is not unexpected given the current state of quantum hardware and simulation technology. The quantum layers in this study were simulated on classical hardware using the </w:t>
      </w:r>
      <w:proofErr w:type="spellStart"/>
      <w:r w:rsidRPr="00510E5B">
        <w:rPr>
          <w:rFonts w:eastAsia="Arial"/>
          <w:color w:val="000000" w:themeColor="text1"/>
          <w:lang w:val="en-IN" w:eastAsia="en-IN"/>
        </w:rPr>
        <w:t>PennyLane</w:t>
      </w:r>
      <w:proofErr w:type="spellEnd"/>
      <w:r w:rsidRPr="00510E5B">
        <w:rPr>
          <w:rFonts w:eastAsia="Arial"/>
          <w:color w:val="000000" w:themeColor="text1"/>
          <w:lang w:val="en-IN" w:eastAsia="en-IN"/>
        </w:rPr>
        <w:t xml:space="preserve"> framework, which introduces significant computational overhead and is unable to exploit the parallelism that would be inherent to genuine quantum hardware execution.</w:t>
      </w:r>
      <w:r w:rsidR="006B6EFF" w:rsidRPr="00510E5B">
        <w:rPr>
          <w:rFonts w:eastAsia="Arial"/>
          <w:color w:val="000000" w:themeColor="text1"/>
          <w:lang w:val="en-IN" w:eastAsia="en-IN"/>
        </w:rPr>
        <w:t xml:space="preserve"> </w:t>
      </w:r>
      <w:r w:rsidRPr="00510E5B">
        <w:rPr>
          <w:rFonts w:eastAsia="Arial"/>
          <w:color w:val="000000" w:themeColor="text1"/>
          <w:lang w:val="en-IN" w:eastAsia="en-IN"/>
        </w:rPr>
        <w:t xml:space="preserve">The lower performance of simulated quantum models relative to classical counterparts has been documented extensively in the quantum machine learning literature. As noted by </w:t>
      </w:r>
      <w:proofErr w:type="spellStart"/>
      <w:r w:rsidRPr="00510E5B">
        <w:rPr>
          <w:rFonts w:eastAsia="Arial"/>
          <w:color w:val="000000" w:themeColor="text1"/>
          <w:lang w:val="en-IN" w:eastAsia="en-IN"/>
        </w:rPr>
        <w:t>Hafeez</w:t>
      </w:r>
      <w:proofErr w:type="spellEnd"/>
      <w:r w:rsidRPr="00510E5B">
        <w:rPr>
          <w:rFonts w:eastAsia="Arial"/>
          <w:color w:val="000000" w:themeColor="text1"/>
          <w:lang w:val="en-IN" w:eastAsia="en-IN"/>
        </w:rPr>
        <w:t xml:space="preserve"> et al. (2024), the application of </w:t>
      </w:r>
      <w:proofErr w:type="spellStart"/>
      <w:r w:rsidRPr="00510E5B">
        <w:rPr>
          <w:rFonts w:eastAsia="Arial"/>
          <w:color w:val="000000" w:themeColor="text1"/>
          <w:lang w:val="en-IN" w:eastAsia="en-IN"/>
        </w:rPr>
        <w:t>PyTorch</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autograd</w:t>
      </w:r>
      <w:proofErr w:type="spellEnd"/>
      <w:r w:rsidRPr="00510E5B">
        <w:rPr>
          <w:rFonts w:eastAsia="Arial"/>
          <w:color w:val="000000" w:themeColor="text1"/>
          <w:lang w:val="en-IN" w:eastAsia="en-IN"/>
        </w:rPr>
        <w:t xml:space="preserve"> for gradient optimisation combined </w:t>
      </w:r>
      <w:r w:rsidRPr="00510E5B">
        <w:rPr>
          <w:rFonts w:eastAsia="Arial"/>
          <w:color w:val="000000" w:themeColor="text1"/>
          <w:lang w:val="en-IN" w:eastAsia="en-IN"/>
        </w:rPr>
        <w:lastRenderedPageBreak/>
        <w:t>with multi-</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entangling gates (</w:t>
      </w:r>
      <w:proofErr w:type="spellStart"/>
      <w:r w:rsidRPr="00510E5B">
        <w:rPr>
          <w:rFonts w:eastAsia="Arial"/>
          <w:color w:val="000000" w:themeColor="text1"/>
          <w:lang w:val="en-IN" w:eastAsia="en-IN"/>
        </w:rPr>
        <w:t>Hadamard</w:t>
      </w:r>
      <w:proofErr w:type="spellEnd"/>
      <w:r w:rsidRPr="00510E5B">
        <w:rPr>
          <w:rFonts w:eastAsia="Arial"/>
          <w:color w:val="000000" w:themeColor="text1"/>
          <w:lang w:val="en-IN" w:eastAsia="en-IN"/>
        </w:rPr>
        <w:t xml:space="preserve"> gates) yielded a higher accuracy of 90% on binary classification tasks. The present study's quantum models, which rely exclusively on single-</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gates, are more limited in their expressiveness, as single-</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gates</w:t>
      </w:r>
      <w:r w:rsidR="00E23D1A" w:rsidRPr="00510E5B">
        <w:rPr>
          <w:rFonts w:eastAsia="Arial"/>
          <w:color w:val="000000" w:themeColor="text1"/>
          <w:lang w:val="en-IN" w:eastAsia="en-IN"/>
        </w:rPr>
        <w:t xml:space="preserve"> cannot generate entanglement </w:t>
      </w:r>
      <w:r w:rsidRPr="00510E5B">
        <w:rPr>
          <w:rFonts w:eastAsia="Arial"/>
          <w:color w:val="000000" w:themeColor="text1"/>
          <w:lang w:val="en-IN" w:eastAsia="en-IN"/>
        </w:rPr>
        <w:t>the quintessential quantum property that provides the primary theoretical advantage of QCNNs over classical architectures.</w:t>
      </w:r>
    </w:p>
    <w:p w:rsidR="00285EB8" w:rsidRPr="00510E5B" w:rsidRDefault="00510E5B" w:rsidP="00970C45">
      <w:pPr>
        <w:spacing w:before="280" w:after="140" w:line="360" w:lineRule="auto"/>
        <w:jc w:val="both"/>
        <w:outlineLvl w:val="1"/>
        <w:rPr>
          <w:rFonts w:eastAsia="Arial"/>
          <w:b/>
          <w:bCs/>
          <w:color w:val="000000" w:themeColor="text1"/>
          <w:lang w:val="en-IN" w:eastAsia="en-IN"/>
        </w:rPr>
      </w:pPr>
      <w:proofErr w:type="gramStart"/>
      <w:r w:rsidRPr="00510E5B">
        <w:rPr>
          <w:rFonts w:eastAsia="Arial"/>
          <w:b/>
          <w:bCs/>
          <w:color w:val="000000" w:themeColor="text1"/>
          <w:lang w:val="en-IN" w:eastAsia="en-IN"/>
        </w:rPr>
        <w:t>7.7</w:t>
      </w:r>
      <w:r w:rsidR="00727CFB" w:rsidRPr="00510E5B">
        <w:rPr>
          <w:rFonts w:eastAsia="Arial"/>
          <w:b/>
          <w:bCs/>
          <w:color w:val="000000" w:themeColor="text1"/>
          <w:lang w:val="en-IN" w:eastAsia="en-IN"/>
        </w:rPr>
        <w:t>.2  Quantum</w:t>
      </w:r>
      <w:proofErr w:type="gramEnd"/>
      <w:r w:rsidR="00727CFB" w:rsidRPr="00510E5B">
        <w:rPr>
          <w:rFonts w:eastAsia="Arial"/>
          <w:b/>
          <w:bCs/>
          <w:color w:val="000000" w:themeColor="text1"/>
          <w:lang w:val="en-IN" w:eastAsia="en-IN"/>
        </w:rPr>
        <w:t xml:space="preserve"> Gate Configuration Effects</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Among the quantum gate configurations evaluated, the combination of Rotation-X and Pauli-Z gates emerged as the most effective. The Rotation-X gate applies a parameterised rotation about the X-axis of the Bloch sphere, enabling continuous, differentiable encoding of classical feature values into quantum states. The Pauli-Z gate, which corresponds to a discrete phase flip without altering the computational basis state, complements the continuous rotation by introducing an additional layer of state transformation that enriches the quantum feature representation.</w:t>
      </w:r>
      <w:r w:rsidR="00E23D1A" w:rsidRPr="00510E5B">
        <w:rPr>
          <w:rFonts w:eastAsia="Arial"/>
          <w:color w:val="000000" w:themeColor="text1"/>
          <w:lang w:val="en-IN" w:eastAsia="en-IN"/>
        </w:rPr>
        <w:t xml:space="preserve"> </w:t>
      </w:r>
      <w:r w:rsidRPr="00510E5B">
        <w:rPr>
          <w:rFonts w:eastAsia="Arial"/>
          <w:color w:val="000000" w:themeColor="text1"/>
          <w:lang w:val="en-IN" w:eastAsia="en-IN"/>
        </w:rPr>
        <w:t>In contrast, configurations employing Pauli-X and Pauli-Y gates in combination with Rotation-Y gates exhibited comparatively lower performance. The Pauli-X gate, acting as a quantum NOT gate, performs a full bit flip that may discard feature encoding information when applied indiscriminately. The Pauli-Y gate introduces a complex phase component that, while theoretically expressive, may introduce training instability when gradients are computed through classical automatic differentiation in a simulated environment. These gate-specific performance differences underscore the importance of quantu</w:t>
      </w:r>
      <w:r w:rsidR="00E23D1A" w:rsidRPr="00510E5B">
        <w:rPr>
          <w:rFonts w:eastAsia="Arial"/>
          <w:color w:val="000000" w:themeColor="text1"/>
          <w:lang w:val="en-IN" w:eastAsia="en-IN"/>
        </w:rPr>
        <w:t xml:space="preserve">m circuit architecture design </w:t>
      </w:r>
      <w:r w:rsidRPr="00510E5B">
        <w:rPr>
          <w:rFonts w:eastAsia="Arial"/>
          <w:color w:val="000000" w:themeColor="text1"/>
          <w:lang w:val="en-IN" w:eastAsia="en-IN"/>
        </w:rPr>
        <w:t>analogous to the role of kernel selection and activation function choice in classical deep learning.</w:t>
      </w:r>
    </w:p>
    <w:p w:rsidR="00285EB8" w:rsidRPr="00510E5B" w:rsidRDefault="00727CFB" w:rsidP="00E23D1A">
      <w:pPr>
        <w:spacing w:before="160" w:after="60" w:line="360" w:lineRule="auto"/>
        <w:jc w:val="center"/>
        <w:rPr>
          <w:rFonts w:eastAsia="Arial"/>
          <w:color w:val="000000" w:themeColor="text1"/>
          <w:lang w:val="en-IN" w:eastAsia="en-IN"/>
        </w:rPr>
      </w:pPr>
      <w:r w:rsidRPr="00510E5B">
        <w:rPr>
          <w:noProof/>
          <w:color w:val="000000" w:themeColor="text1"/>
          <w:lang w:val="en-IN" w:eastAsia="en-IN"/>
        </w:rPr>
        <w:drawing>
          <wp:inline distT="0" distB="0" distL="0" distR="0" wp14:anchorId="0FF29319" wp14:editId="6801F0EF">
            <wp:extent cx="5271655" cy="1939290"/>
            <wp:effectExtent l="0" t="0" r="5715" b="3810"/>
            <wp:docPr id="176086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6002" name=""/>
                    <pic:cNvPicPr>
                      <a:picLocks noChangeAspect="1" noChangeArrowheads="1"/>
                    </pic:cNvPicPr>
                  </pic:nvPicPr>
                  <pic:blipFill>
                    <a:blip r:embed="rId34"/>
                    <a:stretch>
                      <a:fillRect/>
                    </a:stretch>
                  </pic:blipFill>
                  <pic:spPr bwMode="auto">
                    <a:xfrm>
                      <a:off x="0" y="0"/>
                      <a:ext cx="5291156" cy="1946464"/>
                    </a:xfrm>
                    <a:prstGeom prst="rect">
                      <a:avLst/>
                    </a:prstGeom>
                  </pic:spPr>
                </pic:pic>
              </a:graphicData>
            </a:graphic>
          </wp:inline>
        </w:drawing>
      </w:r>
    </w:p>
    <w:p w:rsidR="00285EB8" w:rsidRPr="00510E5B" w:rsidRDefault="00510E5B" w:rsidP="00E23D1A">
      <w:pPr>
        <w:spacing w:before="60" w:after="180" w:line="360" w:lineRule="auto"/>
        <w:jc w:val="center"/>
        <w:rPr>
          <w:rFonts w:eastAsia="Arial"/>
          <w:b/>
          <w:color w:val="000000" w:themeColor="text1"/>
          <w:lang w:val="en-IN" w:eastAsia="en-IN"/>
        </w:rPr>
      </w:pPr>
      <w:r w:rsidRPr="00510E5B">
        <w:rPr>
          <w:rFonts w:eastAsia="Arial"/>
          <w:b/>
          <w:color w:val="000000" w:themeColor="text1"/>
          <w:lang w:val="en-IN" w:eastAsia="en-IN"/>
        </w:rPr>
        <w:t>Figure 7.8</w:t>
      </w:r>
      <w:r w:rsidR="00727CFB" w:rsidRPr="00510E5B">
        <w:rPr>
          <w:rFonts w:eastAsia="Arial"/>
          <w:b/>
          <w:color w:val="000000" w:themeColor="text1"/>
          <w:lang w:val="en-IN" w:eastAsia="en-IN"/>
        </w:rPr>
        <w:t>: Total Training Time Comparison (Seconds) Across Classical CNN and All Hybrid QCNN Configurations</w:t>
      </w:r>
    </w:p>
    <w:p w:rsidR="00285EB8" w:rsidRPr="00510E5B" w:rsidRDefault="00510E5B" w:rsidP="00970C45">
      <w:pPr>
        <w:spacing w:before="280" w:after="140" w:line="360" w:lineRule="auto"/>
        <w:jc w:val="both"/>
        <w:outlineLvl w:val="1"/>
        <w:rPr>
          <w:rFonts w:eastAsia="Arial"/>
          <w:b/>
          <w:bCs/>
          <w:color w:val="000000" w:themeColor="text1"/>
          <w:lang w:val="en-IN" w:eastAsia="en-IN"/>
        </w:rPr>
      </w:pPr>
      <w:proofErr w:type="gramStart"/>
      <w:r w:rsidRPr="00510E5B">
        <w:rPr>
          <w:rFonts w:eastAsia="Arial"/>
          <w:b/>
          <w:bCs/>
          <w:color w:val="000000" w:themeColor="text1"/>
          <w:lang w:val="en-IN" w:eastAsia="en-IN"/>
        </w:rPr>
        <w:lastRenderedPageBreak/>
        <w:t>7.7</w:t>
      </w:r>
      <w:r w:rsidR="00727CFB" w:rsidRPr="00510E5B">
        <w:rPr>
          <w:rFonts w:eastAsia="Arial"/>
          <w:b/>
          <w:bCs/>
          <w:color w:val="000000" w:themeColor="text1"/>
          <w:lang w:val="en-IN" w:eastAsia="en-IN"/>
        </w:rPr>
        <w:t>.3  Training</w:t>
      </w:r>
      <w:proofErr w:type="gramEnd"/>
      <w:r w:rsidR="00727CFB" w:rsidRPr="00510E5B">
        <w:rPr>
          <w:rFonts w:eastAsia="Arial"/>
          <w:b/>
          <w:bCs/>
          <w:color w:val="000000" w:themeColor="text1"/>
          <w:lang w:val="en-IN" w:eastAsia="en-IN"/>
        </w:rPr>
        <w:t xml:space="preserve"> Time and Computational Cost</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A notable and practically significant observation pertains to the substantial disparity in training time between the classical and quantum models. The classical CNN completed 50 epochs of training in 65.02 seconds, while all hybrid quantum-classical models required between 136 and 145 seconds </w:t>
      </w:r>
      <w:r w:rsidR="00E23D1A" w:rsidRPr="00510E5B">
        <w:rPr>
          <w:rFonts w:eastAsia="Arial"/>
          <w:color w:val="000000" w:themeColor="text1"/>
          <w:lang w:val="en-IN" w:eastAsia="en-IN"/>
        </w:rPr>
        <w:t xml:space="preserve">for the same number of epochs </w:t>
      </w:r>
      <w:r w:rsidRPr="00510E5B">
        <w:rPr>
          <w:rFonts w:eastAsia="Arial"/>
          <w:color w:val="000000" w:themeColor="text1"/>
          <w:lang w:val="en-IN" w:eastAsia="en-IN"/>
        </w:rPr>
        <w:t xml:space="preserve">representing an approximate 2.1 to 2.2-fold increase in computational cost. This overhead arises from the computational cost of simulating quantum circuits on classical hardware: each forward pass through the quantum convolution layer involves the numerical integration of parameterised unitary operations on a </w:t>
      </w:r>
      <w:proofErr w:type="spellStart"/>
      <w:r w:rsidRPr="00510E5B">
        <w:rPr>
          <w:rFonts w:eastAsia="Arial"/>
          <w:color w:val="000000" w:themeColor="text1"/>
          <w:lang w:val="en-IN" w:eastAsia="en-IN"/>
        </w:rPr>
        <w:t>statevector</w:t>
      </w:r>
      <w:proofErr w:type="spellEnd"/>
      <w:r w:rsidRPr="00510E5B">
        <w:rPr>
          <w:rFonts w:eastAsia="Arial"/>
          <w:color w:val="000000" w:themeColor="text1"/>
          <w:lang w:val="en-IN" w:eastAsia="en-IN"/>
        </w:rPr>
        <w:t xml:space="preserve"> representation of the quantum system.</w:t>
      </w:r>
      <w:r w:rsidR="00E23D1A" w:rsidRPr="00510E5B">
        <w:rPr>
          <w:rFonts w:eastAsia="Arial"/>
          <w:color w:val="000000" w:themeColor="text1"/>
          <w:lang w:val="en-IN" w:eastAsia="en-IN"/>
        </w:rPr>
        <w:t xml:space="preserve"> </w:t>
      </w:r>
      <w:r w:rsidRPr="00510E5B">
        <w:rPr>
          <w:rFonts w:eastAsia="Arial"/>
          <w:color w:val="000000" w:themeColor="text1"/>
          <w:lang w:val="en-IN" w:eastAsia="en-IN"/>
        </w:rPr>
        <w:t>The relatively small variation in training time across different quantum gate configurations (136.8s to 145.1s) suggests that the dominant computational bottleneck is the quantum circuit simulation infrastructure itself, rather than the specific gate operations performed. This finding has important implications for scalability: as dataset size and image resolution increase, the quadratic (or worse) scaling of classical quantum simulation will become an increasingly prohibitive constraint. Genuine quantum hardware, when sufficiently mature, would potentially resolve this bottleneck by executing quantum circuits in physical rather than simulated time.</w:t>
      </w:r>
    </w:p>
    <w:p w:rsidR="00285EB8" w:rsidRPr="00510E5B" w:rsidRDefault="00510E5B" w:rsidP="00970C45">
      <w:pPr>
        <w:spacing w:before="280" w:after="140" w:line="360" w:lineRule="auto"/>
        <w:jc w:val="both"/>
        <w:outlineLvl w:val="1"/>
        <w:rPr>
          <w:rFonts w:eastAsia="Arial"/>
          <w:b/>
          <w:bCs/>
          <w:color w:val="000000" w:themeColor="text1"/>
          <w:lang w:val="en-IN" w:eastAsia="en-IN"/>
        </w:rPr>
      </w:pPr>
      <w:proofErr w:type="gramStart"/>
      <w:r w:rsidRPr="00510E5B">
        <w:rPr>
          <w:rFonts w:eastAsia="Arial"/>
          <w:b/>
          <w:bCs/>
          <w:color w:val="000000" w:themeColor="text1"/>
          <w:lang w:val="en-IN" w:eastAsia="en-IN"/>
        </w:rPr>
        <w:t>7.7</w:t>
      </w:r>
      <w:r w:rsidR="00727CFB" w:rsidRPr="00510E5B">
        <w:rPr>
          <w:rFonts w:eastAsia="Arial"/>
          <w:b/>
          <w:bCs/>
          <w:color w:val="000000" w:themeColor="text1"/>
          <w:lang w:val="en-IN" w:eastAsia="en-IN"/>
        </w:rPr>
        <w:t>.4  Data</w:t>
      </w:r>
      <w:proofErr w:type="gramEnd"/>
      <w:r w:rsidR="00727CFB" w:rsidRPr="00510E5B">
        <w:rPr>
          <w:rFonts w:eastAsia="Arial"/>
          <w:b/>
          <w:bCs/>
          <w:color w:val="000000" w:themeColor="text1"/>
          <w:lang w:val="en-IN" w:eastAsia="en-IN"/>
        </w:rPr>
        <w:t xml:space="preserve"> Augmentation as a Critical </w:t>
      </w:r>
      <w:proofErr w:type="spellStart"/>
      <w:r w:rsidR="00727CFB" w:rsidRPr="00510E5B">
        <w:rPr>
          <w:rFonts w:eastAsia="Arial"/>
          <w:b/>
          <w:bCs/>
          <w:color w:val="000000" w:themeColor="text1"/>
          <w:lang w:val="en-IN" w:eastAsia="en-IN"/>
        </w:rPr>
        <w:t>Regulariser</w:t>
      </w:r>
      <w:proofErr w:type="spellEnd"/>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comparative analysis of augmented versus non-augmented training regimes produced one of the most practically actionable observations of this study. Without data augmentation, both classical and quantum models exhibited severe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 xml:space="preserve">, with training accuracy far exceeding validation accuracy and validation loss diverging after an initial period of improvement. The degree of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 xml:space="preserve"> was more pronounced in quantum models than in classical models, suggesting that quantum models may be intrinsically more susceptible to memorising training data — possibly due to the additional degrees of freedom introduced by parameterised quantum gate angles.</w:t>
      </w:r>
      <w:r w:rsidR="00E23D1A" w:rsidRPr="00510E5B">
        <w:rPr>
          <w:rFonts w:eastAsia="Arial"/>
          <w:color w:val="000000" w:themeColor="text1"/>
          <w:lang w:val="en-IN" w:eastAsia="en-IN"/>
        </w:rPr>
        <w:t xml:space="preserve"> </w:t>
      </w:r>
      <w:r w:rsidRPr="00510E5B">
        <w:rPr>
          <w:rFonts w:eastAsia="Arial"/>
          <w:color w:val="000000" w:themeColor="text1"/>
          <w:lang w:val="en-IN" w:eastAsia="en-IN"/>
        </w:rPr>
        <w:t xml:space="preserve">With data augmentation applied, the training-validation accuracy gap narrowed substantially and remained stable throughout training. Random horizontal flipping, zooming, and rotation of input X-ray images effectively expanded the functional diversity of the training distribution, allowing both model families to learn more </w:t>
      </w:r>
      <w:proofErr w:type="spellStart"/>
      <w:r w:rsidRPr="00510E5B">
        <w:rPr>
          <w:rFonts w:eastAsia="Arial"/>
          <w:color w:val="000000" w:themeColor="text1"/>
          <w:lang w:val="en-IN" w:eastAsia="en-IN"/>
        </w:rPr>
        <w:t>generalisable</w:t>
      </w:r>
      <w:proofErr w:type="spellEnd"/>
      <w:r w:rsidRPr="00510E5B">
        <w:rPr>
          <w:rFonts w:eastAsia="Arial"/>
          <w:color w:val="000000" w:themeColor="text1"/>
          <w:lang w:val="en-IN" w:eastAsia="en-IN"/>
        </w:rPr>
        <w:t xml:space="preserve"> feature representations. These findings reinforce the recommendation of the broader deep learning community that data augmentation should be considered a standard component of any training pipeline applied to medical imaging tasks where dataset size is a limiting factor.</w:t>
      </w:r>
    </w:p>
    <w:p w:rsidR="00285EB8" w:rsidRPr="00510E5B" w:rsidRDefault="00510E5B" w:rsidP="00970C45">
      <w:pPr>
        <w:spacing w:before="280" w:after="140" w:line="360" w:lineRule="auto"/>
        <w:jc w:val="both"/>
        <w:outlineLvl w:val="1"/>
        <w:rPr>
          <w:rFonts w:eastAsia="Arial"/>
          <w:b/>
          <w:bCs/>
          <w:color w:val="000000" w:themeColor="text1"/>
          <w:lang w:val="en-IN" w:eastAsia="en-IN"/>
        </w:rPr>
      </w:pPr>
      <w:proofErr w:type="gramStart"/>
      <w:r w:rsidRPr="00510E5B">
        <w:rPr>
          <w:rFonts w:eastAsia="Arial"/>
          <w:b/>
          <w:bCs/>
          <w:color w:val="000000" w:themeColor="text1"/>
          <w:lang w:val="en-IN" w:eastAsia="en-IN"/>
        </w:rPr>
        <w:lastRenderedPageBreak/>
        <w:t>7.7</w:t>
      </w:r>
      <w:r w:rsidR="00727CFB" w:rsidRPr="00510E5B">
        <w:rPr>
          <w:rFonts w:eastAsia="Arial"/>
          <w:b/>
          <w:bCs/>
          <w:color w:val="000000" w:themeColor="text1"/>
          <w:lang w:val="en-IN" w:eastAsia="en-IN"/>
        </w:rPr>
        <w:t>.5  Shared</w:t>
      </w:r>
      <w:proofErr w:type="gramEnd"/>
      <w:r w:rsidR="00727CFB" w:rsidRPr="00510E5B">
        <w:rPr>
          <w:rFonts w:eastAsia="Arial"/>
          <w:b/>
          <w:bCs/>
          <w:color w:val="000000" w:themeColor="text1"/>
          <w:lang w:val="en-IN" w:eastAsia="en-IN"/>
        </w:rPr>
        <w:t xml:space="preserve"> Misclassification Patterns</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A cross-model observation of clinical significance is the consistent misclassification pattern between Lung Opacity and Viral Pneumonia classes. Both the classical CNN and all quantum model variants exhibited the highest rates of confusion between these two diagnostic categories. This systematic error is not merely an artefact of model architecture but reflects the genuine radiological ambiguity between these conditions: both present with diffuse, bilateral </w:t>
      </w:r>
      <w:proofErr w:type="spellStart"/>
      <w:r w:rsidRPr="00510E5B">
        <w:rPr>
          <w:rFonts w:eastAsia="Arial"/>
          <w:color w:val="000000" w:themeColor="text1"/>
          <w:lang w:val="en-IN" w:eastAsia="en-IN"/>
        </w:rPr>
        <w:t>opacification</w:t>
      </w:r>
      <w:proofErr w:type="spellEnd"/>
      <w:r w:rsidRPr="00510E5B">
        <w:rPr>
          <w:rFonts w:eastAsia="Arial"/>
          <w:color w:val="000000" w:themeColor="text1"/>
          <w:lang w:val="en-IN" w:eastAsia="en-IN"/>
        </w:rPr>
        <w:t xml:space="preserve"> patterns on chest X-rays that overlap considerably in their visual characteristics. The persistence of this misclassification pattern across all model families suggests that addressing it may require the integration of additional modalities (such as CT imaging or clinical metadata) rather than further architectural modifications alone.</w:t>
      </w:r>
    </w:p>
    <w:p w:rsidR="00285EB8" w:rsidRPr="00510E5B" w:rsidRDefault="00510E5B" w:rsidP="00E23D1A">
      <w:pPr>
        <w:spacing w:line="360" w:lineRule="auto"/>
        <w:jc w:val="both"/>
        <w:rPr>
          <w:rFonts w:eastAsia="Arial"/>
          <w:b/>
          <w:color w:val="000000" w:themeColor="text1"/>
          <w:lang w:val="en-IN" w:eastAsia="en-IN"/>
        </w:rPr>
      </w:pPr>
      <w:proofErr w:type="gramStart"/>
      <w:r w:rsidRPr="00510E5B">
        <w:rPr>
          <w:rFonts w:eastAsia="Arial"/>
          <w:b/>
          <w:color w:val="000000" w:themeColor="text1"/>
          <w:lang w:val="en-IN" w:eastAsia="en-IN"/>
        </w:rPr>
        <w:t>7.8</w:t>
      </w:r>
      <w:r w:rsidR="00727CFB" w:rsidRPr="00510E5B">
        <w:rPr>
          <w:rFonts w:eastAsia="Arial"/>
          <w:b/>
          <w:color w:val="000000" w:themeColor="text1"/>
          <w:lang w:val="en-IN" w:eastAsia="en-IN"/>
        </w:rPr>
        <w:t xml:space="preserve">  Recommendations</w:t>
      </w:r>
      <w:proofErr w:type="gramEnd"/>
      <w:r w:rsidR="00727CFB" w:rsidRPr="00510E5B">
        <w:rPr>
          <w:rFonts w:eastAsia="Arial"/>
          <w:b/>
          <w:color w:val="000000" w:themeColor="text1"/>
          <w:lang w:val="en-IN" w:eastAsia="en-IN"/>
        </w:rPr>
        <w:t xml:space="preserve"> for Improvement</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Building upon the experimental findings and observations detailed in the preceding sections, this section articulates a set of targeted, evidence-based recommendations for improving the performance of hybrid quantum-classical convolutional neural networks in medical image classification tasks. These recommendations are organised across three thematic domains: quantum circuit design, classical architecture optimisation, and data-centric strategies.</w:t>
      </w:r>
    </w:p>
    <w:p w:rsidR="00285EB8" w:rsidRPr="00510E5B" w:rsidRDefault="00510E5B" w:rsidP="00970C45">
      <w:pPr>
        <w:spacing w:before="280" w:after="140" w:line="360" w:lineRule="auto"/>
        <w:jc w:val="both"/>
        <w:outlineLvl w:val="1"/>
        <w:rPr>
          <w:rFonts w:eastAsia="Arial"/>
          <w:b/>
          <w:bCs/>
          <w:color w:val="000000" w:themeColor="text1"/>
          <w:lang w:val="en-IN" w:eastAsia="en-IN"/>
        </w:rPr>
      </w:pPr>
      <w:proofErr w:type="gramStart"/>
      <w:r w:rsidRPr="00510E5B">
        <w:rPr>
          <w:rFonts w:eastAsia="Arial"/>
          <w:b/>
          <w:bCs/>
          <w:color w:val="000000" w:themeColor="text1"/>
          <w:lang w:val="en-IN" w:eastAsia="en-IN"/>
        </w:rPr>
        <w:t>7.8</w:t>
      </w:r>
      <w:r w:rsidR="00727CFB" w:rsidRPr="00510E5B">
        <w:rPr>
          <w:rFonts w:eastAsia="Arial"/>
          <w:b/>
          <w:bCs/>
          <w:color w:val="000000" w:themeColor="text1"/>
          <w:lang w:val="en-IN" w:eastAsia="en-IN"/>
        </w:rPr>
        <w:t>.1  Quantum</w:t>
      </w:r>
      <w:proofErr w:type="gramEnd"/>
      <w:r w:rsidR="00727CFB" w:rsidRPr="00510E5B">
        <w:rPr>
          <w:rFonts w:eastAsia="Arial"/>
          <w:b/>
          <w:bCs/>
          <w:color w:val="000000" w:themeColor="text1"/>
          <w:lang w:val="en-IN" w:eastAsia="en-IN"/>
        </w:rPr>
        <w:t xml:space="preserve"> Circuit Architecture Enhancements</w:t>
      </w:r>
    </w:p>
    <w:p w:rsidR="00E23D1A"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The most impactful recommended improvement is the incorporation of multi-</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entangling gates into the quantum circuit architecture. The current implementation relies exclusively on single-</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gates (Rotation-X/Y and Pauli-X/Y/Z), which process each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independently and thus cannot leverage quantum entanglement the non-classical correlational property of quantum states that underlies the theoretical expressive advantage of QCNNs over classical networks. The addition of CNOT (Controlled-NOT) gates or Controlled-Z gates between adjacent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would create entangled multi-</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states capable of representing correlations across quantum registers that are exponentially difficult to replicate classically. </w:t>
      </w:r>
    </w:p>
    <w:p w:rsidR="00E23D1A"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A second architectural recommendation concerns the depth of the </w:t>
      </w:r>
      <w:proofErr w:type="spellStart"/>
      <w:r w:rsidRPr="00510E5B">
        <w:rPr>
          <w:rFonts w:eastAsia="Arial"/>
          <w:color w:val="000000" w:themeColor="text1"/>
          <w:lang w:val="en-IN" w:eastAsia="en-IN"/>
        </w:rPr>
        <w:t>variational</w:t>
      </w:r>
      <w:proofErr w:type="spellEnd"/>
      <w:r w:rsidRPr="00510E5B">
        <w:rPr>
          <w:rFonts w:eastAsia="Arial"/>
          <w:color w:val="000000" w:themeColor="text1"/>
          <w:lang w:val="en-IN" w:eastAsia="en-IN"/>
        </w:rPr>
        <w:t xml:space="preserve"> quantum circuit. The current single-layer quantum convolution is relatively shallow and may be insufficient to learn complex non-linear feature transformations from the encoded image data. Increasing the circuit depth by stacking multiple layers of parameterised rotations interspersed with entangling gates a </w:t>
      </w:r>
      <w:r w:rsidRPr="00510E5B">
        <w:rPr>
          <w:rFonts w:eastAsia="Arial"/>
          <w:color w:val="000000" w:themeColor="text1"/>
          <w:lang w:val="en-IN" w:eastAsia="en-IN"/>
        </w:rPr>
        <w:lastRenderedPageBreak/>
        <w:t xml:space="preserve">design pattern known as a Hardware-Efficient </w:t>
      </w:r>
      <w:proofErr w:type="spellStart"/>
      <w:r w:rsidRPr="00510E5B">
        <w:rPr>
          <w:rFonts w:eastAsia="Arial"/>
          <w:color w:val="000000" w:themeColor="text1"/>
          <w:lang w:val="en-IN" w:eastAsia="en-IN"/>
        </w:rPr>
        <w:t>Ansatz</w:t>
      </w:r>
      <w:proofErr w:type="spellEnd"/>
      <w:r w:rsidRPr="00510E5B">
        <w:rPr>
          <w:rFonts w:eastAsia="Arial"/>
          <w:color w:val="000000" w:themeColor="text1"/>
          <w:lang w:val="en-IN" w:eastAsia="en-IN"/>
        </w:rPr>
        <w:t xml:space="preserve"> (HEA) would expand the </w:t>
      </w:r>
      <w:proofErr w:type="spellStart"/>
      <w:r w:rsidRPr="00510E5B">
        <w:rPr>
          <w:rFonts w:eastAsia="Arial"/>
          <w:color w:val="000000" w:themeColor="text1"/>
          <w:lang w:val="en-IN" w:eastAsia="en-IN"/>
        </w:rPr>
        <w:t>expressibility</w:t>
      </w:r>
      <w:proofErr w:type="spellEnd"/>
      <w:r w:rsidRPr="00510E5B">
        <w:rPr>
          <w:rFonts w:eastAsia="Arial"/>
          <w:color w:val="000000" w:themeColor="text1"/>
          <w:lang w:val="en-IN" w:eastAsia="en-IN"/>
        </w:rPr>
        <w:t xml:space="preserve"> of the quantum component without dramatically increasing the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count, thereby maintaining tractability for near-term hardware execution. </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adoption of quantum amplitude encoding rather than angle encoding as the data encoding strategy merits serious consideration. Angle encoding, as used in the current study, maps each classical feature value to a rotation angle on a single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limiting the information density per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Amplitude encoding, by contrast, maps an entire feature vector of length 2^n into the amplitude vector of an n-</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quantum state, exponentially increasing the information density of the quantum representation. While amplitude encoding requires more complex state preparation circuits, it would allow the quantum convolution layer to process richer feature representations and potentially improve classification performance.</w:t>
      </w:r>
    </w:p>
    <w:p w:rsidR="00285EB8" w:rsidRPr="00510E5B" w:rsidRDefault="00510E5B" w:rsidP="00970C45">
      <w:pPr>
        <w:spacing w:before="280" w:after="140" w:line="360" w:lineRule="auto"/>
        <w:jc w:val="both"/>
        <w:outlineLvl w:val="1"/>
        <w:rPr>
          <w:rFonts w:eastAsia="Arial"/>
          <w:b/>
          <w:bCs/>
          <w:color w:val="000000" w:themeColor="text1"/>
          <w:lang w:val="en-IN" w:eastAsia="en-IN"/>
        </w:rPr>
      </w:pPr>
      <w:proofErr w:type="gramStart"/>
      <w:r w:rsidRPr="00510E5B">
        <w:rPr>
          <w:rFonts w:eastAsia="Arial"/>
          <w:b/>
          <w:bCs/>
          <w:color w:val="000000" w:themeColor="text1"/>
          <w:lang w:val="en-IN" w:eastAsia="en-IN"/>
        </w:rPr>
        <w:t>7.8</w:t>
      </w:r>
      <w:r w:rsidR="00727CFB" w:rsidRPr="00510E5B">
        <w:rPr>
          <w:rFonts w:eastAsia="Arial"/>
          <w:b/>
          <w:bCs/>
          <w:color w:val="000000" w:themeColor="text1"/>
          <w:lang w:val="en-IN" w:eastAsia="en-IN"/>
        </w:rPr>
        <w:t>.2  Optimisation</w:t>
      </w:r>
      <w:proofErr w:type="gramEnd"/>
      <w:r w:rsidR="00727CFB" w:rsidRPr="00510E5B">
        <w:rPr>
          <w:rFonts w:eastAsia="Arial"/>
          <w:b/>
          <w:bCs/>
          <w:color w:val="000000" w:themeColor="text1"/>
          <w:lang w:val="en-IN" w:eastAsia="en-IN"/>
        </w:rPr>
        <w:t xml:space="preserve"> and Training Strategies</w:t>
      </w:r>
    </w:p>
    <w:p w:rsidR="00E23D1A"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adoption of quantum-aware gradient computation methods represents another high-impact recommendation. The current study uses classical automatic differentiation to compute gradients of the hybrid loss function with respect to both classical and quantum parameters. Replacing this with the parameter-shift rule a quantum native gradient estimation technique would provide exact analytical gradients for parameterised quantum gates, potentially accelerating convergence and reducing the oscillatory behaviour observed during quantum model training. </w:t>
      </w:r>
    </w:p>
    <w:p w:rsidR="00E23D1A"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exploration of quantum transfer learning is recommended as a strategy for bridging the performance gap with classical models. In this paradigm, a pre-trained classical CNN (such as VGG16 or ResNet-50, pre-trained on </w:t>
      </w:r>
      <w:proofErr w:type="spellStart"/>
      <w:r w:rsidRPr="00510E5B">
        <w:rPr>
          <w:rFonts w:eastAsia="Arial"/>
          <w:color w:val="000000" w:themeColor="text1"/>
          <w:lang w:val="en-IN" w:eastAsia="en-IN"/>
        </w:rPr>
        <w:t>ImageNet</w:t>
      </w:r>
      <w:proofErr w:type="spellEnd"/>
      <w:r w:rsidRPr="00510E5B">
        <w:rPr>
          <w:rFonts w:eastAsia="Arial"/>
          <w:color w:val="000000" w:themeColor="text1"/>
          <w:lang w:val="en-IN" w:eastAsia="en-IN"/>
        </w:rPr>
        <w:t xml:space="preserve">) is used as a fixed feature extractor, with only a small quantum layer trained as the classification head. This approach would allow the quantum component to operate on high-level, semantically meaningful feature representations rather than raw pixel arrays, reducing the dimensionality of the quantum input space and potentially improving quantum model accuracy substantially. Several recent studies have demonstrated that quantum transfer learning can achieve competitive performance with classical fine-tuned models on medical imaging tasks.  From an optimisation perspective, the investigation of alternative loss functions and optimisers tailored to the quantum computing context is recommended. </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lastRenderedPageBreak/>
        <w:t xml:space="preserve">The Quantum Natural Gradient optimiser, which accounts for the geometric structure of the quantum parameter space (the quantum Fisher information metric), has been demonstrated to converge faster and to better optima than standard gradient descent methods for </w:t>
      </w:r>
      <w:proofErr w:type="spellStart"/>
      <w:r w:rsidRPr="00510E5B">
        <w:rPr>
          <w:rFonts w:eastAsia="Arial"/>
          <w:color w:val="000000" w:themeColor="text1"/>
          <w:lang w:val="en-IN" w:eastAsia="en-IN"/>
        </w:rPr>
        <w:t>variational</w:t>
      </w:r>
      <w:proofErr w:type="spellEnd"/>
      <w:r w:rsidRPr="00510E5B">
        <w:rPr>
          <w:rFonts w:eastAsia="Arial"/>
          <w:color w:val="000000" w:themeColor="text1"/>
          <w:lang w:val="en-IN" w:eastAsia="en-IN"/>
        </w:rPr>
        <w:t xml:space="preserve"> quantum algorithms. Its adoption in place of the Adam optimiser for the quantum layer parameters could meaningfully improve both convergence speed and final model accuracy.</w:t>
      </w:r>
    </w:p>
    <w:p w:rsidR="00285EB8" w:rsidRPr="00510E5B" w:rsidRDefault="00510E5B" w:rsidP="00970C45">
      <w:pPr>
        <w:spacing w:before="280" w:after="140" w:line="360" w:lineRule="auto"/>
        <w:jc w:val="both"/>
        <w:outlineLvl w:val="1"/>
        <w:rPr>
          <w:rFonts w:eastAsia="Arial"/>
          <w:b/>
          <w:bCs/>
          <w:color w:val="000000" w:themeColor="text1"/>
          <w:lang w:val="en-IN" w:eastAsia="en-IN"/>
        </w:rPr>
      </w:pPr>
      <w:proofErr w:type="gramStart"/>
      <w:r w:rsidRPr="00510E5B">
        <w:rPr>
          <w:rFonts w:eastAsia="Arial"/>
          <w:b/>
          <w:bCs/>
          <w:color w:val="000000" w:themeColor="text1"/>
          <w:lang w:val="en-IN" w:eastAsia="en-IN"/>
        </w:rPr>
        <w:t>7.8</w:t>
      </w:r>
      <w:r w:rsidR="00727CFB" w:rsidRPr="00510E5B">
        <w:rPr>
          <w:rFonts w:eastAsia="Arial"/>
          <w:b/>
          <w:bCs/>
          <w:color w:val="000000" w:themeColor="text1"/>
          <w:lang w:val="en-IN" w:eastAsia="en-IN"/>
        </w:rPr>
        <w:t>.3  Data</w:t>
      </w:r>
      <w:proofErr w:type="gramEnd"/>
      <w:r w:rsidR="00727CFB" w:rsidRPr="00510E5B">
        <w:rPr>
          <w:rFonts w:eastAsia="Arial"/>
          <w:b/>
          <w:bCs/>
          <w:color w:val="000000" w:themeColor="text1"/>
          <w:lang w:val="en-IN" w:eastAsia="en-IN"/>
        </w:rPr>
        <w:t xml:space="preserve"> and Architectural Strategies</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The expansion of the training dataset represents the most straightforward and immediately actionable recommendation for improving model performance. The current dataset of 3,475 images, while sufficient for initial experimental validation, is modest by the standards of contemporary deep learning. Incorporating additional publicly a</w:t>
      </w:r>
      <w:r w:rsidR="00E23D1A" w:rsidRPr="00510E5B">
        <w:rPr>
          <w:rFonts w:eastAsia="Arial"/>
          <w:color w:val="000000" w:themeColor="text1"/>
          <w:lang w:val="en-IN" w:eastAsia="en-IN"/>
        </w:rPr>
        <w:t xml:space="preserve">vailable chest X-ray datasets </w:t>
      </w:r>
      <w:r w:rsidRPr="00510E5B">
        <w:rPr>
          <w:rFonts w:eastAsia="Arial"/>
          <w:color w:val="000000" w:themeColor="text1"/>
          <w:lang w:val="en-IN" w:eastAsia="en-IN"/>
        </w:rPr>
        <w:t xml:space="preserve">such as the NIH ChestX-ray14 dataset (112,120 images) or the </w:t>
      </w:r>
      <w:proofErr w:type="spellStart"/>
      <w:r w:rsidRPr="00510E5B">
        <w:rPr>
          <w:rFonts w:eastAsia="Arial"/>
          <w:color w:val="000000" w:themeColor="text1"/>
          <w:lang w:val="en-IN" w:eastAsia="en-IN"/>
        </w:rPr>
        <w:t>CheX</w:t>
      </w:r>
      <w:r w:rsidR="00E23D1A" w:rsidRPr="00510E5B">
        <w:rPr>
          <w:rFonts w:eastAsia="Arial"/>
          <w:color w:val="000000" w:themeColor="text1"/>
          <w:lang w:val="en-IN" w:eastAsia="en-IN"/>
        </w:rPr>
        <w:t>pert</w:t>
      </w:r>
      <w:proofErr w:type="spellEnd"/>
      <w:r w:rsidR="00E23D1A" w:rsidRPr="00510E5B">
        <w:rPr>
          <w:rFonts w:eastAsia="Arial"/>
          <w:color w:val="000000" w:themeColor="text1"/>
          <w:lang w:val="en-IN" w:eastAsia="en-IN"/>
        </w:rPr>
        <w:t xml:space="preserve"> dataset (224,316 images) </w:t>
      </w:r>
      <w:r w:rsidRPr="00510E5B">
        <w:rPr>
          <w:rFonts w:eastAsia="Arial"/>
          <w:color w:val="000000" w:themeColor="text1"/>
          <w:lang w:val="en-IN" w:eastAsia="en-IN"/>
        </w:rPr>
        <w:t>would provide substantially more training signal for both classical and quantum models, particularly for the underrepresented disease categories.</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implementation of class-specific data augmentation policies, calibrated to address the known radiological ambiguity between Lung Opacity and Viral Pneumonia, is also recommended. Techniques such as </w:t>
      </w:r>
      <w:proofErr w:type="spellStart"/>
      <w:r w:rsidRPr="00510E5B">
        <w:rPr>
          <w:rFonts w:eastAsia="Arial"/>
          <w:color w:val="000000" w:themeColor="text1"/>
          <w:lang w:val="en-IN" w:eastAsia="en-IN"/>
        </w:rPr>
        <w:t>CutMix</w:t>
      </w:r>
      <w:proofErr w:type="spellEnd"/>
      <w:r w:rsidRPr="00510E5B">
        <w:rPr>
          <w:rFonts w:eastAsia="Arial"/>
          <w:color w:val="000000" w:themeColor="text1"/>
          <w:lang w:val="en-IN" w:eastAsia="en-IN"/>
        </w:rPr>
        <w:t xml:space="preserve">, </w:t>
      </w:r>
      <w:proofErr w:type="spellStart"/>
      <w:r w:rsidRPr="00510E5B">
        <w:rPr>
          <w:rFonts w:eastAsia="Arial"/>
          <w:color w:val="000000" w:themeColor="text1"/>
          <w:lang w:val="en-IN" w:eastAsia="en-IN"/>
        </w:rPr>
        <w:t>Mixup</w:t>
      </w:r>
      <w:proofErr w:type="spellEnd"/>
      <w:r w:rsidRPr="00510E5B">
        <w:rPr>
          <w:rFonts w:eastAsia="Arial"/>
          <w:color w:val="000000" w:themeColor="text1"/>
          <w:lang w:val="en-IN" w:eastAsia="en-IN"/>
        </w:rPr>
        <w:t xml:space="preserve">, and </w:t>
      </w:r>
      <w:proofErr w:type="spellStart"/>
      <w:r w:rsidRPr="00510E5B">
        <w:rPr>
          <w:rFonts w:eastAsia="Arial"/>
          <w:color w:val="000000" w:themeColor="text1"/>
          <w:lang w:val="en-IN" w:eastAsia="en-IN"/>
        </w:rPr>
        <w:t>AugMix</w:t>
      </w:r>
      <w:proofErr w:type="spellEnd"/>
      <w:r w:rsidRPr="00510E5B">
        <w:rPr>
          <w:rFonts w:eastAsia="Arial"/>
          <w:color w:val="000000" w:themeColor="text1"/>
          <w:lang w:val="en-IN" w:eastAsia="en-IN"/>
        </w:rPr>
        <w:t xml:space="preserve"> have demonstrated effectiveness in improving model robustness at class boundaries by creating synthetic training examples that interpolate between classes. These augmentation strategies could be particularly valuable for reducing the cross-class confusion identified in Section 7.4.</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Finally, the integr</w:t>
      </w:r>
      <w:r w:rsidR="00E23D1A" w:rsidRPr="00510E5B">
        <w:rPr>
          <w:rFonts w:eastAsia="Arial"/>
          <w:color w:val="000000" w:themeColor="text1"/>
          <w:lang w:val="en-IN" w:eastAsia="en-IN"/>
        </w:rPr>
        <w:t xml:space="preserve">ation of attention mechanisms </w:t>
      </w:r>
      <w:r w:rsidRPr="00510E5B">
        <w:rPr>
          <w:rFonts w:eastAsia="Arial"/>
          <w:color w:val="000000" w:themeColor="text1"/>
          <w:lang w:val="en-IN" w:eastAsia="en-IN"/>
        </w:rPr>
        <w:t xml:space="preserve">specifically multi-head self-attention modules derived from the Vision </w:t>
      </w:r>
      <w:r w:rsidR="00E23D1A" w:rsidRPr="00510E5B">
        <w:rPr>
          <w:rFonts w:eastAsia="Arial"/>
          <w:color w:val="000000" w:themeColor="text1"/>
          <w:lang w:val="en-IN" w:eastAsia="en-IN"/>
        </w:rPr>
        <w:t>Transformer (</w:t>
      </w:r>
      <w:proofErr w:type="spellStart"/>
      <w:r w:rsidR="00E23D1A" w:rsidRPr="00510E5B">
        <w:rPr>
          <w:rFonts w:eastAsia="Arial"/>
          <w:color w:val="000000" w:themeColor="text1"/>
          <w:lang w:val="en-IN" w:eastAsia="en-IN"/>
        </w:rPr>
        <w:t>ViT</w:t>
      </w:r>
      <w:proofErr w:type="spellEnd"/>
      <w:r w:rsidR="00E23D1A" w:rsidRPr="00510E5B">
        <w:rPr>
          <w:rFonts w:eastAsia="Arial"/>
          <w:color w:val="000000" w:themeColor="text1"/>
          <w:lang w:val="en-IN" w:eastAsia="en-IN"/>
        </w:rPr>
        <w:t>) architecture</w:t>
      </w:r>
      <w:r w:rsidRPr="00510E5B">
        <w:rPr>
          <w:rFonts w:eastAsia="Arial"/>
          <w:color w:val="000000" w:themeColor="text1"/>
          <w:lang w:val="en-IN" w:eastAsia="en-IN"/>
        </w:rPr>
        <w:t xml:space="preserve"> as a complement to the quantum convolution layers is recommended. Attention mechanisms allow the model to dynamically focus on clinically relevant regions of the X-ray image, potentially improving both interpretability and performance. The combination of quantum feature encoding with spatial attention weighting represents a frontier research direction that could yield significant performance improvements while simultaneously enhancing the diagnostic transparency of model predictions.</w:t>
      </w:r>
    </w:p>
    <w:p w:rsidR="00E23D1A" w:rsidRPr="00510E5B" w:rsidRDefault="00E23D1A" w:rsidP="00970C45">
      <w:pPr>
        <w:spacing w:before="80" w:after="120" w:line="360" w:lineRule="auto"/>
        <w:jc w:val="both"/>
        <w:rPr>
          <w:rFonts w:eastAsia="Arial"/>
          <w:color w:val="000000" w:themeColor="text1"/>
          <w:lang w:val="en-IN" w:eastAsia="en-IN"/>
        </w:rPr>
      </w:pPr>
    </w:p>
    <w:p w:rsidR="00E23D1A" w:rsidRPr="00510E5B" w:rsidRDefault="00E23D1A" w:rsidP="00970C45">
      <w:pPr>
        <w:spacing w:before="80" w:after="120" w:line="360" w:lineRule="auto"/>
        <w:jc w:val="both"/>
        <w:rPr>
          <w:rFonts w:eastAsia="Arial"/>
          <w:color w:val="000000" w:themeColor="text1"/>
          <w:lang w:val="en-IN" w:eastAsia="en-IN"/>
        </w:rPr>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3827"/>
        <w:gridCol w:w="3827"/>
      </w:tblGrid>
      <w:tr w:rsidR="00F85FD1" w:rsidRPr="00510E5B" w:rsidTr="00E23D1A">
        <w:trPr>
          <w:jc w:val="center"/>
        </w:trPr>
        <w:tc>
          <w:tcPr>
            <w:tcW w:w="198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lastRenderedPageBreak/>
              <w:t>Domain</w:t>
            </w:r>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Recommendation</w:t>
            </w:r>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b/>
                <w:bCs/>
                <w:color w:val="000000" w:themeColor="text1"/>
                <w:lang w:val="en-IN" w:eastAsia="en-IN"/>
              </w:rPr>
              <w:t>Expected Impact</w:t>
            </w:r>
          </w:p>
        </w:tc>
      </w:tr>
      <w:tr w:rsidR="00F85FD1" w:rsidRPr="00510E5B" w:rsidTr="00E23D1A">
        <w:trPr>
          <w:jc w:val="center"/>
        </w:trPr>
        <w:tc>
          <w:tcPr>
            <w:tcW w:w="198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Quantum Circuit</w:t>
            </w:r>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Add CNOT/CZ entangling gates</w:t>
            </w:r>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Enhanced feature correlations; higher accuracy</w:t>
            </w:r>
          </w:p>
        </w:tc>
      </w:tr>
      <w:tr w:rsidR="00F85FD1" w:rsidRPr="00510E5B" w:rsidTr="00E23D1A">
        <w:trPr>
          <w:jc w:val="center"/>
        </w:trPr>
        <w:tc>
          <w:tcPr>
            <w:tcW w:w="198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Quantum Circuit</w:t>
            </w:r>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Use amplitude encoding instead of angle encoding</w:t>
            </w:r>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Richer quantum state representation</w:t>
            </w:r>
          </w:p>
        </w:tc>
      </w:tr>
      <w:tr w:rsidR="00F85FD1" w:rsidRPr="00510E5B" w:rsidTr="00E23D1A">
        <w:trPr>
          <w:jc w:val="center"/>
        </w:trPr>
        <w:tc>
          <w:tcPr>
            <w:tcW w:w="198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Optimisation</w:t>
            </w:r>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Apply parameter-shift rule for gradients</w:t>
            </w:r>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Stable, analytically exact gradient updates</w:t>
            </w:r>
          </w:p>
        </w:tc>
      </w:tr>
      <w:tr w:rsidR="00F85FD1" w:rsidRPr="00510E5B" w:rsidTr="00E23D1A">
        <w:trPr>
          <w:jc w:val="center"/>
        </w:trPr>
        <w:tc>
          <w:tcPr>
            <w:tcW w:w="198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Optimisation</w:t>
            </w:r>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Quantum Natural Gradient optimiser</w:t>
            </w:r>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Faster convergence, better minima</w:t>
            </w:r>
          </w:p>
        </w:tc>
      </w:tr>
      <w:tr w:rsidR="00F85FD1" w:rsidRPr="00510E5B" w:rsidTr="00E23D1A">
        <w:trPr>
          <w:jc w:val="center"/>
        </w:trPr>
        <w:tc>
          <w:tcPr>
            <w:tcW w:w="198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Data</w:t>
            </w:r>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Expand dataset with ChestX-ray14 / </w:t>
            </w:r>
            <w:proofErr w:type="spellStart"/>
            <w:r w:rsidRPr="00510E5B">
              <w:rPr>
                <w:rFonts w:eastAsia="Arial"/>
                <w:color w:val="000000" w:themeColor="text1"/>
                <w:lang w:val="en-IN" w:eastAsia="en-IN"/>
              </w:rPr>
              <w:t>CheXpert</w:t>
            </w:r>
            <w:proofErr w:type="spellEnd"/>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Reduced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 better generalisation</w:t>
            </w:r>
          </w:p>
        </w:tc>
      </w:tr>
      <w:tr w:rsidR="00F85FD1" w:rsidRPr="00510E5B" w:rsidTr="00E23D1A">
        <w:trPr>
          <w:jc w:val="center"/>
        </w:trPr>
        <w:tc>
          <w:tcPr>
            <w:tcW w:w="1984"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Architecture</w:t>
            </w:r>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 xml:space="preserve">Integrate </w:t>
            </w:r>
            <w:proofErr w:type="spellStart"/>
            <w:r w:rsidRPr="00510E5B">
              <w:rPr>
                <w:rFonts w:eastAsia="Arial"/>
                <w:color w:val="000000" w:themeColor="text1"/>
                <w:lang w:val="en-IN" w:eastAsia="en-IN"/>
              </w:rPr>
              <w:t>ViT</w:t>
            </w:r>
            <w:proofErr w:type="spellEnd"/>
            <w:r w:rsidRPr="00510E5B">
              <w:rPr>
                <w:rFonts w:eastAsia="Arial"/>
                <w:color w:val="000000" w:themeColor="text1"/>
                <w:lang w:val="en-IN" w:eastAsia="en-IN"/>
              </w:rPr>
              <w:t xml:space="preserve"> attention with quantum layers</w:t>
            </w:r>
          </w:p>
        </w:tc>
        <w:tc>
          <w:tcPr>
            <w:tcW w:w="3827" w:type="dxa"/>
            <w:tcBorders>
              <w:top w:val="single" w:sz="1" w:space="0" w:color="AAAAAA"/>
              <w:left w:val="single" w:sz="1" w:space="0" w:color="AAAAAA"/>
              <w:bottom w:val="single" w:sz="1" w:space="0" w:color="AAAAAA"/>
              <w:right w:val="single" w:sz="1" w:space="0" w:color="AAAAAA"/>
            </w:tcBorders>
            <w:shd w:val="clear" w:color="auto" w:fill="auto"/>
            <w:tcMar>
              <w:top w:w="80" w:type="dxa"/>
              <w:left w:w="120" w:type="dxa"/>
              <w:bottom w:w="80" w:type="dxa"/>
              <w:right w:w="120" w:type="dxa"/>
            </w:tcMar>
          </w:tcPr>
          <w:p w:rsidR="00285EB8" w:rsidRPr="00510E5B" w:rsidRDefault="00727CFB" w:rsidP="00E23D1A">
            <w:pPr>
              <w:spacing w:line="360" w:lineRule="auto"/>
              <w:jc w:val="center"/>
              <w:rPr>
                <w:rFonts w:eastAsia="Arial"/>
                <w:color w:val="000000" w:themeColor="text1"/>
                <w:lang w:val="en-IN" w:eastAsia="en-IN"/>
              </w:rPr>
            </w:pPr>
            <w:r w:rsidRPr="00510E5B">
              <w:rPr>
                <w:rFonts w:eastAsia="Arial"/>
                <w:color w:val="000000" w:themeColor="text1"/>
                <w:lang w:val="en-IN" w:eastAsia="en-IN"/>
              </w:rPr>
              <w:t>Improved interpretability and performance</w:t>
            </w:r>
          </w:p>
        </w:tc>
      </w:tr>
    </w:tbl>
    <w:p w:rsidR="00285EB8" w:rsidRPr="00510E5B" w:rsidRDefault="00727CFB" w:rsidP="00E23D1A">
      <w:pPr>
        <w:spacing w:before="60" w:after="180" w:line="360" w:lineRule="auto"/>
        <w:jc w:val="center"/>
        <w:rPr>
          <w:rFonts w:eastAsia="Arial"/>
          <w:b/>
          <w:color w:val="000000" w:themeColor="text1"/>
          <w:lang w:val="en-IN" w:eastAsia="en-IN"/>
        </w:rPr>
      </w:pPr>
      <w:r w:rsidRPr="00510E5B">
        <w:rPr>
          <w:rFonts w:eastAsia="Arial"/>
          <w:b/>
          <w:color w:val="000000" w:themeColor="text1"/>
          <w:lang w:val="en-IN" w:eastAsia="en-IN"/>
        </w:rPr>
        <w:t>Table 7.4: Summary of Key Recommendations for Model Improvement</w:t>
      </w:r>
    </w:p>
    <w:p w:rsidR="00285EB8" w:rsidRPr="00510E5B" w:rsidRDefault="00510E5B" w:rsidP="00E23D1A">
      <w:pPr>
        <w:spacing w:line="360" w:lineRule="auto"/>
        <w:jc w:val="both"/>
        <w:rPr>
          <w:rFonts w:eastAsia="Arial"/>
          <w:b/>
          <w:color w:val="000000" w:themeColor="text1"/>
          <w:sz w:val="28"/>
          <w:szCs w:val="28"/>
          <w:lang w:val="en-IN" w:eastAsia="en-IN"/>
        </w:rPr>
      </w:pPr>
      <w:proofErr w:type="gramStart"/>
      <w:r w:rsidRPr="00510E5B">
        <w:rPr>
          <w:rFonts w:eastAsia="Arial"/>
          <w:b/>
          <w:color w:val="000000" w:themeColor="text1"/>
          <w:sz w:val="28"/>
          <w:szCs w:val="28"/>
          <w:lang w:val="en-IN" w:eastAsia="en-IN"/>
        </w:rPr>
        <w:t>7.9</w:t>
      </w:r>
      <w:r w:rsidR="00727CFB" w:rsidRPr="00510E5B">
        <w:rPr>
          <w:rFonts w:eastAsia="Arial"/>
          <w:b/>
          <w:color w:val="000000" w:themeColor="text1"/>
          <w:sz w:val="28"/>
          <w:szCs w:val="28"/>
          <w:lang w:val="en-IN" w:eastAsia="en-IN"/>
        </w:rPr>
        <w:t xml:space="preserve">  Conclusion</w:t>
      </w:r>
      <w:proofErr w:type="gramEnd"/>
    </w:p>
    <w:p w:rsidR="00E23D1A"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This study successfully demonstrated the feasibility of hybrid quantum-classical convolutional neural networks for multiclass lung X-ray image classification, a clinically significant task with direct implications for the early detection and diagnosis of lung diseases including pneumonia and lung opacity. The experimental framework encompassed the development, training, and evaluation of five distinct model architectures one classical CNN baseline and four hybrid QCNN variants employing different combinations of quantum gates on a dataset of 3,475 lung X-ray images spanning three diagnostic classes. </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classical CNN model achieved the highest validation accuracy of 91%, establishing a robust baseline for comparison. Among the hybrid quantum models, the configuration combining Rotation-X and Pauli-Z gates performed best, attaining a validation accuracy of 87% and an F1-Score of 86.6%. While the quantum models did not surpass the classical baseline, the 4-percentage-point performance gap is not attributable to any fundamental theoretical limitation of quantum computing, but rather to the practical constraints of simulating quantum circuits on classical hardware, the </w:t>
      </w:r>
      <w:r w:rsidRPr="00510E5B">
        <w:rPr>
          <w:rFonts w:eastAsia="Arial"/>
          <w:color w:val="000000" w:themeColor="text1"/>
          <w:lang w:val="en-IN" w:eastAsia="en-IN"/>
        </w:rPr>
        <w:lastRenderedPageBreak/>
        <w:t>exclusive use of single-</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non-entangling gates, and the relatively modest scale of the training dataset.</w:t>
      </w:r>
      <w:r w:rsidR="00E23D1A" w:rsidRPr="00510E5B">
        <w:rPr>
          <w:rFonts w:eastAsia="Arial"/>
          <w:color w:val="000000" w:themeColor="text1"/>
          <w:lang w:val="en-IN" w:eastAsia="en-IN"/>
        </w:rPr>
        <w:t xml:space="preserve"> </w:t>
      </w:r>
      <w:r w:rsidRPr="00510E5B">
        <w:rPr>
          <w:rFonts w:eastAsia="Arial"/>
          <w:color w:val="000000" w:themeColor="text1"/>
          <w:lang w:val="en-IN" w:eastAsia="en-IN"/>
        </w:rPr>
        <w:t xml:space="preserve">Critically, this study demonstrated that data augmentation is an indispensable component of both classical and quantum training pipelines for medical imaging tasks, reducing </w:t>
      </w:r>
      <w:proofErr w:type="spellStart"/>
      <w:r w:rsidRPr="00510E5B">
        <w:rPr>
          <w:rFonts w:eastAsia="Arial"/>
          <w:color w:val="000000" w:themeColor="text1"/>
          <w:lang w:val="en-IN" w:eastAsia="en-IN"/>
        </w:rPr>
        <w:t>overfitting</w:t>
      </w:r>
      <w:proofErr w:type="spellEnd"/>
      <w:r w:rsidRPr="00510E5B">
        <w:rPr>
          <w:rFonts w:eastAsia="Arial"/>
          <w:color w:val="000000" w:themeColor="text1"/>
          <w:lang w:val="en-IN" w:eastAsia="en-IN"/>
        </w:rPr>
        <w:t xml:space="preserve"> substantially and improving validation accuracy by more than 12 percentage points across all model types. The consistent pattern of Lung Opacity-Viral Pneumonia misclassification across all model architectures further suggests that this challenge is inherently radiological rather than computational, pointing to the potential value of multimodal approaches in future research.</w:t>
      </w:r>
      <w:r w:rsidR="00E23D1A" w:rsidRPr="00510E5B">
        <w:rPr>
          <w:rFonts w:eastAsia="Arial"/>
          <w:color w:val="000000" w:themeColor="text1"/>
          <w:lang w:val="en-IN" w:eastAsia="en-IN"/>
        </w:rPr>
        <w:t xml:space="preserve"> </w:t>
      </w:r>
      <w:r w:rsidRPr="00510E5B">
        <w:rPr>
          <w:rFonts w:eastAsia="Arial"/>
          <w:color w:val="000000" w:themeColor="text1"/>
          <w:lang w:val="en-IN" w:eastAsia="en-IN"/>
        </w:rPr>
        <w:t xml:space="preserve">The findings of this study contribute to the growing body of evidence supporting hybrid quantum-classical architectures as viable, if currently sub-optimal, tools for medical image analysis. As quantum hardware continues to mature — with increasing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coherence times, lower error rates, and the emergence of fault-tolerant quantum processors — the theoretical advantages of quantum computing in high-dimensional feature spaces are expected to translate into practical performance improvements. The roadmap of recommendations outlined in Section 7.5 provides a concrete path toward realising this potential.</w:t>
      </w:r>
    </w:p>
    <w:p w:rsidR="00285EB8" w:rsidRPr="00510E5B" w:rsidRDefault="00510E5B" w:rsidP="00E23D1A">
      <w:pPr>
        <w:spacing w:line="360" w:lineRule="auto"/>
        <w:jc w:val="both"/>
        <w:rPr>
          <w:rFonts w:eastAsia="Arial"/>
          <w:b/>
          <w:color w:val="000000" w:themeColor="text1"/>
          <w:sz w:val="28"/>
          <w:szCs w:val="28"/>
          <w:lang w:val="en-IN" w:eastAsia="en-IN"/>
        </w:rPr>
      </w:pPr>
      <w:proofErr w:type="gramStart"/>
      <w:r w:rsidRPr="00510E5B">
        <w:rPr>
          <w:rFonts w:eastAsia="Arial"/>
          <w:b/>
          <w:color w:val="000000" w:themeColor="text1"/>
          <w:sz w:val="28"/>
          <w:szCs w:val="28"/>
          <w:lang w:val="en-IN" w:eastAsia="en-IN"/>
        </w:rPr>
        <w:t>7.10</w:t>
      </w:r>
      <w:r w:rsidR="00727CFB" w:rsidRPr="00510E5B">
        <w:rPr>
          <w:rFonts w:eastAsia="Arial"/>
          <w:b/>
          <w:color w:val="000000" w:themeColor="text1"/>
          <w:sz w:val="28"/>
          <w:szCs w:val="28"/>
          <w:lang w:val="en-IN" w:eastAsia="en-IN"/>
        </w:rPr>
        <w:t xml:space="preserve">  Future</w:t>
      </w:r>
      <w:proofErr w:type="gramEnd"/>
      <w:r w:rsidR="00727CFB" w:rsidRPr="00510E5B">
        <w:rPr>
          <w:rFonts w:eastAsia="Arial"/>
          <w:b/>
          <w:color w:val="000000" w:themeColor="text1"/>
          <w:sz w:val="28"/>
          <w:szCs w:val="28"/>
          <w:lang w:val="en-IN" w:eastAsia="en-IN"/>
        </w:rPr>
        <w:t xml:space="preserve"> Scope</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The results and limitations identified in this study delineate a clear and compelling trajectory for future research at the intersection of quantum computing and medical image analysis. The following directions are proposed as priorities for advancing both the theoretical understanding and practical utility of hybrid quantum-classical neural networks in healthcare applications.</w:t>
      </w:r>
    </w:p>
    <w:p w:rsidR="00285EB8" w:rsidRPr="00510E5B" w:rsidRDefault="00510E5B" w:rsidP="00970C45">
      <w:pPr>
        <w:spacing w:before="280" w:after="14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7.10</w:t>
      </w:r>
      <w:r w:rsidR="00727CFB" w:rsidRPr="00510E5B">
        <w:rPr>
          <w:rFonts w:eastAsia="Arial"/>
          <w:b/>
          <w:bCs/>
          <w:color w:val="000000" w:themeColor="text1"/>
          <w:sz w:val="28"/>
          <w:szCs w:val="28"/>
          <w:lang w:val="en-IN" w:eastAsia="en-IN"/>
        </w:rPr>
        <w:t>.1  Deployment</w:t>
      </w:r>
      <w:proofErr w:type="gramEnd"/>
      <w:r w:rsidR="00727CFB" w:rsidRPr="00510E5B">
        <w:rPr>
          <w:rFonts w:eastAsia="Arial"/>
          <w:b/>
          <w:bCs/>
          <w:color w:val="000000" w:themeColor="text1"/>
          <w:sz w:val="28"/>
          <w:szCs w:val="28"/>
          <w:lang w:val="en-IN" w:eastAsia="en-IN"/>
        </w:rPr>
        <w:t xml:space="preserve"> on Real Quantum Hardware</w:t>
      </w:r>
    </w:p>
    <w:p w:rsidR="00E23D1A"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The most transformative near-term opportunity is the execution of the hybrid QCNN model on authentic quantum processing units (QPUs) rather than classically simulated quantum environments. Current quantum cloud platforms including IBM Quantum, Google Quantum AI, and Amazon </w:t>
      </w:r>
      <w:proofErr w:type="spellStart"/>
      <w:r w:rsidRPr="00510E5B">
        <w:rPr>
          <w:rFonts w:eastAsia="Arial"/>
          <w:color w:val="000000" w:themeColor="text1"/>
          <w:lang w:val="en-IN" w:eastAsia="en-IN"/>
        </w:rPr>
        <w:t>Braket</w:t>
      </w:r>
      <w:proofErr w:type="spellEnd"/>
      <w:r w:rsidRPr="00510E5B">
        <w:rPr>
          <w:rFonts w:eastAsia="Arial"/>
          <w:color w:val="000000" w:themeColor="text1"/>
          <w:lang w:val="en-IN" w:eastAsia="en-IN"/>
        </w:rPr>
        <w:t xml:space="preserve"> — provide programmatic access to superconducting </w:t>
      </w:r>
      <w:proofErr w:type="spellStart"/>
      <w:r w:rsidRPr="00510E5B">
        <w:rPr>
          <w:rFonts w:eastAsia="Arial"/>
          <w:color w:val="000000" w:themeColor="text1"/>
          <w:lang w:val="en-IN" w:eastAsia="en-IN"/>
        </w:rPr>
        <w:t>qubit</w:t>
      </w:r>
      <w:proofErr w:type="spellEnd"/>
      <w:r w:rsidRPr="00510E5B">
        <w:rPr>
          <w:rFonts w:eastAsia="Arial"/>
          <w:color w:val="000000" w:themeColor="text1"/>
          <w:lang w:val="en-IN" w:eastAsia="en-IN"/>
        </w:rPr>
        <w:t xml:space="preserve"> processors with 100+ </w:t>
      </w:r>
      <w:proofErr w:type="spellStart"/>
      <w:r w:rsidRPr="00510E5B">
        <w:rPr>
          <w:rFonts w:eastAsia="Arial"/>
          <w:color w:val="000000" w:themeColor="text1"/>
          <w:lang w:val="en-IN" w:eastAsia="en-IN"/>
        </w:rPr>
        <w:t>qubits</w:t>
      </w:r>
      <w:proofErr w:type="spellEnd"/>
      <w:r w:rsidRPr="00510E5B">
        <w:rPr>
          <w:rFonts w:eastAsia="Arial"/>
          <w:color w:val="000000" w:themeColor="text1"/>
          <w:lang w:val="en-IN" w:eastAsia="en-IN"/>
        </w:rPr>
        <w:t xml:space="preserve">. Deploying the quantum convolution layer on real QPUs would eliminate the artificial overhead of classical simulation and provide empirical data on the performance of quantum circuits in the presence of real hardware noise, </w:t>
      </w:r>
      <w:proofErr w:type="spellStart"/>
      <w:r w:rsidRPr="00510E5B">
        <w:rPr>
          <w:rFonts w:eastAsia="Arial"/>
          <w:color w:val="000000" w:themeColor="text1"/>
          <w:lang w:val="en-IN" w:eastAsia="en-IN"/>
        </w:rPr>
        <w:t>decoherence</w:t>
      </w:r>
      <w:proofErr w:type="spellEnd"/>
      <w:r w:rsidRPr="00510E5B">
        <w:rPr>
          <w:rFonts w:eastAsia="Arial"/>
          <w:color w:val="000000" w:themeColor="text1"/>
          <w:lang w:val="en-IN" w:eastAsia="en-IN"/>
        </w:rPr>
        <w:t>, and gate errors. The application of quantum error mitigation techniques such as zero-noise extrapolation and probabilistic error cancellation would be essential for obtaining reliable results from noisy intermediate-scale quantum (NISQ) devices.</w:t>
      </w:r>
    </w:p>
    <w:p w:rsidR="00285EB8" w:rsidRPr="00510E5B" w:rsidRDefault="00510E5B" w:rsidP="00970C45">
      <w:pPr>
        <w:spacing w:before="280" w:after="14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lastRenderedPageBreak/>
        <w:t>7.10.</w:t>
      </w:r>
      <w:r w:rsidR="00727CFB" w:rsidRPr="00510E5B">
        <w:rPr>
          <w:rFonts w:eastAsia="Arial"/>
          <w:b/>
          <w:bCs/>
          <w:color w:val="000000" w:themeColor="text1"/>
          <w:sz w:val="28"/>
          <w:szCs w:val="28"/>
          <w:lang w:val="en-IN" w:eastAsia="en-IN"/>
        </w:rPr>
        <w:t>2  Extension</w:t>
      </w:r>
      <w:proofErr w:type="gramEnd"/>
      <w:r w:rsidR="00727CFB" w:rsidRPr="00510E5B">
        <w:rPr>
          <w:rFonts w:eastAsia="Arial"/>
          <w:b/>
          <w:bCs/>
          <w:color w:val="000000" w:themeColor="text1"/>
          <w:sz w:val="28"/>
          <w:szCs w:val="28"/>
          <w:lang w:val="en-IN" w:eastAsia="en-IN"/>
        </w:rPr>
        <w:t xml:space="preserve"> to Larger and More Diverse Datasets</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Future research should apply the hybrid QCNN framework to significantly larger and more diverse datasets. The NIH ChestX-ray14 dataset, containing over 112,000 chest X-rays annotated with 14 pathological labels, represents an ideal benchmark for evaluating the scalability of quantum models. Additionally, datasets incorp</w:t>
      </w:r>
      <w:r w:rsidR="00E23D1A" w:rsidRPr="00510E5B">
        <w:rPr>
          <w:rFonts w:eastAsia="Arial"/>
          <w:color w:val="000000" w:themeColor="text1"/>
          <w:lang w:val="en-IN" w:eastAsia="en-IN"/>
        </w:rPr>
        <w:t xml:space="preserve">orating demographic diversity </w:t>
      </w:r>
      <w:r w:rsidRPr="00510E5B">
        <w:rPr>
          <w:rFonts w:eastAsia="Arial"/>
          <w:color w:val="000000" w:themeColor="text1"/>
          <w:lang w:val="en-IN" w:eastAsia="en-IN"/>
        </w:rPr>
        <w:t>spanning multiple geographic regions, age groups, and im</w:t>
      </w:r>
      <w:r w:rsidR="00E23D1A" w:rsidRPr="00510E5B">
        <w:rPr>
          <w:rFonts w:eastAsia="Arial"/>
          <w:color w:val="000000" w:themeColor="text1"/>
          <w:lang w:val="en-IN" w:eastAsia="en-IN"/>
        </w:rPr>
        <w:t xml:space="preserve">aging equipment manufacturers </w:t>
      </w:r>
      <w:r w:rsidRPr="00510E5B">
        <w:rPr>
          <w:rFonts w:eastAsia="Arial"/>
          <w:color w:val="000000" w:themeColor="text1"/>
          <w:lang w:val="en-IN" w:eastAsia="en-IN"/>
        </w:rPr>
        <w:t xml:space="preserve">would provide a more stringent test of model generalisation. The extension of the classification task from three to fourteen or more classes would also serve as a challenging </w:t>
      </w:r>
      <w:proofErr w:type="spellStart"/>
      <w:r w:rsidRPr="00510E5B">
        <w:rPr>
          <w:rFonts w:eastAsia="Arial"/>
          <w:color w:val="000000" w:themeColor="text1"/>
          <w:lang w:val="en-IN" w:eastAsia="en-IN"/>
        </w:rPr>
        <w:t>testbed</w:t>
      </w:r>
      <w:proofErr w:type="spellEnd"/>
      <w:r w:rsidRPr="00510E5B">
        <w:rPr>
          <w:rFonts w:eastAsia="Arial"/>
          <w:color w:val="000000" w:themeColor="text1"/>
          <w:lang w:val="en-IN" w:eastAsia="en-IN"/>
        </w:rPr>
        <w:t xml:space="preserve"> for the multiclass discriminative capacity of quantum circuits.</w:t>
      </w:r>
    </w:p>
    <w:p w:rsidR="00285EB8" w:rsidRPr="00510E5B" w:rsidRDefault="00510E5B" w:rsidP="00970C45">
      <w:pPr>
        <w:spacing w:before="280" w:after="14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7.10</w:t>
      </w:r>
      <w:r w:rsidR="00727CFB" w:rsidRPr="00510E5B">
        <w:rPr>
          <w:rFonts w:eastAsia="Arial"/>
          <w:b/>
          <w:bCs/>
          <w:color w:val="000000" w:themeColor="text1"/>
          <w:sz w:val="28"/>
          <w:szCs w:val="28"/>
          <w:lang w:val="en-IN" w:eastAsia="en-IN"/>
        </w:rPr>
        <w:t>.3  Quantum</w:t>
      </w:r>
      <w:proofErr w:type="gramEnd"/>
      <w:r w:rsidR="00727CFB" w:rsidRPr="00510E5B">
        <w:rPr>
          <w:rFonts w:eastAsia="Arial"/>
          <w:b/>
          <w:bCs/>
          <w:color w:val="000000" w:themeColor="text1"/>
          <w:sz w:val="28"/>
          <w:szCs w:val="28"/>
          <w:lang w:val="en-IN" w:eastAsia="en-IN"/>
        </w:rPr>
        <w:t xml:space="preserve"> Federated Learning for Privacy-Preserving Healthcare AI</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A particularly promising future direction is the integration of quantum computing with federated learning frameworks for privacy-preserving medical AI. Federated learning enables model training across multiple distributed hospital datasets without centralising patient data, thereby preserving privacy compliance with regulations such as HIPAA and GDPR. The incorporation of quantum s</w:t>
      </w:r>
      <w:r w:rsidR="00E23D1A" w:rsidRPr="00510E5B">
        <w:rPr>
          <w:rFonts w:eastAsia="Arial"/>
          <w:color w:val="000000" w:themeColor="text1"/>
          <w:lang w:val="en-IN" w:eastAsia="en-IN"/>
        </w:rPr>
        <w:t xml:space="preserve">ecure communication protocols </w:t>
      </w:r>
      <w:r w:rsidRPr="00510E5B">
        <w:rPr>
          <w:rFonts w:eastAsia="Arial"/>
          <w:color w:val="000000" w:themeColor="text1"/>
          <w:lang w:val="en-IN" w:eastAsia="en-IN"/>
        </w:rPr>
        <w:t>leveraging quantum key distribution (QKD) for encrypted</w:t>
      </w:r>
      <w:r w:rsidR="00E23D1A" w:rsidRPr="00510E5B">
        <w:rPr>
          <w:rFonts w:eastAsia="Arial"/>
          <w:color w:val="000000" w:themeColor="text1"/>
          <w:lang w:val="en-IN" w:eastAsia="en-IN"/>
        </w:rPr>
        <w:t xml:space="preserve"> model parameter transmission </w:t>
      </w:r>
      <w:r w:rsidRPr="00510E5B">
        <w:rPr>
          <w:rFonts w:eastAsia="Arial"/>
          <w:color w:val="000000" w:themeColor="text1"/>
          <w:lang w:val="en-IN" w:eastAsia="en-IN"/>
        </w:rPr>
        <w:t>could further enhance the security guarantees of federated healthcare AI systems. Quantum-enhanced federated learning represents a frontier research direction that combines the computational advantages of QML with the privacy imperatives of clinical data governance.</w:t>
      </w:r>
    </w:p>
    <w:p w:rsidR="00285EB8" w:rsidRPr="00510E5B" w:rsidRDefault="00510E5B" w:rsidP="00970C45">
      <w:pPr>
        <w:spacing w:before="280" w:after="140" w:line="360" w:lineRule="auto"/>
        <w:jc w:val="both"/>
        <w:outlineLvl w:val="1"/>
        <w:rPr>
          <w:rFonts w:eastAsia="Arial"/>
          <w:b/>
          <w:bCs/>
          <w:color w:val="000000" w:themeColor="text1"/>
          <w:sz w:val="28"/>
          <w:szCs w:val="28"/>
          <w:lang w:val="en-IN" w:eastAsia="en-IN"/>
        </w:rPr>
      </w:pPr>
      <w:proofErr w:type="gramStart"/>
      <w:r w:rsidRPr="00510E5B">
        <w:rPr>
          <w:rFonts w:eastAsia="Arial"/>
          <w:b/>
          <w:bCs/>
          <w:color w:val="000000" w:themeColor="text1"/>
          <w:sz w:val="28"/>
          <w:szCs w:val="28"/>
          <w:lang w:val="en-IN" w:eastAsia="en-IN"/>
        </w:rPr>
        <w:t>7.10</w:t>
      </w:r>
      <w:r w:rsidR="00727CFB" w:rsidRPr="00510E5B">
        <w:rPr>
          <w:rFonts w:eastAsia="Arial"/>
          <w:b/>
          <w:bCs/>
          <w:color w:val="000000" w:themeColor="text1"/>
          <w:sz w:val="28"/>
          <w:szCs w:val="28"/>
          <w:lang w:val="en-IN" w:eastAsia="en-IN"/>
        </w:rPr>
        <w:t xml:space="preserve">.4  </w:t>
      </w:r>
      <w:proofErr w:type="spellStart"/>
      <w:r w:rsidR="00727CFB" w:rsidRPr="00510E5B">
        <w:rPr>
          <w:rFonts w:eastAsia="Arial"/>
          <w:b/>
          <w:bCs/>
          <w:color w:val="000000" w:themeColor="text1"/>
          <w:sz w:val="28"/>
          <w:szCs w:val="28"/>
          <w:lang w:val="en-IN" w:eastAsia="en-IN"/>
        </w:rPr>
        <w:t>Explainability</w:t>
      </w:r>
      <w:proofErr w:type="spellEnd"/>
      <w:proofErr w:type="gramEnd"/>
      <w:r w:rsidR="00727CFB" w:rsidRPr="00510E5B">
        <w:rPr>
          <w:rFonts w:eastAsia="Arial"/>
          <w:b/>
          <w:bCs/>
          <w:color w:val="000000" w:themeColor="text1"/>
          <w:sz w:val="28"/>
          <w:szCs w:val="28"/>
          <w:lang w:val="en-IN" w:eastAsia="en-IN"/>
        </w:rPr>
        <w:t xml:space="preserve"> and Clinical Integration</w:t>
      </w:r>
    </w:p>
    <w:p w:rsidR="00285EB8" w:rsidRPr="00510E5B" w:rsidRDefault="00727CFB" w:rsidP="00970C45">
      <w:pPr>
        <w:spacing w:before="80" w:after="120" w:line="360" w:lineRule="auto"/>
        <w:jc w:val="both"/>
        <w:rPr>
          <w:rFonts w:eastAsia="Arial"/>
          <w:color w:val="000000" w:themeColor="text1"/>
          <w:lang w:val="en-IN" w:eastAsia="en-IN"/>
        </w:rPr>
      </w:pPr>
      <w:r w:rsidRPr="00510E5B">
        <w:rPr>
          <w:rFonts w:eastAsia="Arial"/>
          <w:color w:val="000000" w:themeColor="text1"/>
          <w:lang w:val="en-IN" w:eastAsia="en-IN"/>
        </w:rPr>
        <w:t xml:space="preserve">For hybrid quantum-classical models to achieve clinical adoption, their predictions must be interpretable and explainable to clinicians. Future research should develop quantum analogues of classical </w:t>
      </w:r>
      <w:proofErr w:type="spellStart"/>
      <w:r w:rsidRPr="00510E5B">
        <w:rPr>
          <w:rFonts w:eastAsia="Arial"/>
          <w:color w:val="000000" w:themeColor="text1"/>
          <w:lang w:val="en-IN" w:eastAsia="en-IN"/>
        </w:rPr>
        <w:t>explainability</w:t>
      </w:r>
      <w:proofErr w:type="spellEnd"/>
      <w:r w:rsidRPr="00510E5B">
        <w:rPr>
          <w:rFonts w:eastAsia="Arial"/>
          <w:color w:val="000000" w:themeColor="text1"/>
          <w:lang w:val="en-IN" w:eastAsia="en-IN"/>
        </w:rPr>
        <w:t xml:space="preserve"> methods such as Gradient-weighted Class Activation Mapping (Grad-CAM), which highlights image regions most influential to model predictions. Quantum c</w:t>
      </w:r>
      <w:r w:rsidR="00E23D1A" w:rsidRPr="00510E5B">
        <w:rPr>
          <w:rFonts w:eastAsia="Arial"/>
          <w:color w:val="000000" w:themeColor="text1"/>
          <w:lang w:val="en-IN" w:eastAsia="en-IN"/>
        </w:rPr>
        <w:t xml:space="preserve">ircuit interpretability tools </w:t>
      </w:r>
      <w:r w:rsidRPr="00510E5B">
        <w:rPr>
          <w:rFonts w:eastAsia="Arial"/>
          <w:color w:val="000000" w:themeColor="text1"/>
          <w:lang w:val="en-IN" w:eastAsia="en-IN"/>
        </w:rPr>
        <w:t>such as quantum mutual information analysis and par</w:t>
      </w:r>
      <w:r w:rsidR="00E23D1A" w:rsidRPr="00510E5B">
        <w:rPr>
          <w:rFonts w:eastAsia="Arial"/>
          <w:color w:val="000000" w:themeColor="text1"/>
          <w:lang w:val="en-IN" w:eastAsia="en-IN"/>
        </w:rPr>
        <w:t xml:space="preserve">ameter sensitivity landscapes </w:t>
      </w:r>
      <w:r w:rsidRPr="00510E5B">
        <w:rPr>
          <w:rFonts w:eastAsia="Arial"/>
          <w:color w:val="000000" w:themeColor="text1"/>
          <w:lang w:val="en-IN" w:eastAsia="en-IN"/>
        </w:rPr>
        <w:t>should also be explored as mechanisms for understanding the internal representations learned by quantum layers. The present study lays the experimental and analytical groundwork for this trajectory, establishing benchmarks, identifying challenges, and articulating a concrete roadmap for the next generation of research in this rapidly evolving field.</w:t>
      </w:r>
    </w:p>
    <w:p w:rsidR="00285EB8" w:rsidRPr="00510E5B" w:rsidRDefault="00285EB8" w:rsidP="00970C45">
      <w:pPr>
        <w:spacing w:line="360" w:lineRule="auto"/>
        <w:jc w:val="both"/>
        <w:rPr>
          <w:rFonts w:eastAsia="Arial"/>
          <w:color w:val="000000" w:themeColor="text1"/>
          <w:lang w:val="en-IN" w:eastAsia="en-IN"/>
        </w:rPr>
        <w:sectPr w:rsidR="00285EB8" w:rsidRPr="00510E5B">
          <w:footerReference w:type="default" r:id="rId35"/>
          <w:pgSz w:w="12240" w:h="15840"/>
          <w:pgMar w:top="1440" w:right="1260" w:bottom="1440" w:left="1440" w:header="708" w:footer="708" w:gutter="0"/>
          <w:cols w:space="720"/>
          <w:docGrid w:linePitch="360"/>
        </w:sectPr>
      </w:pPr>
    </w:p>
    <w:p w:rsidR="00426078" w:rsidRPr="00510E5B" w:rsidRDefault="00727CFB" w:rsidP="005157EC">
      <w:pPr>
        <w:spacing w:after="80" w:line="360" w:lineRule="auto"/>
        <w:rPr>
          <w:color w:val="000000" w:themeColor="text1"/>
          <w:sz w:val="32"/>
          <w:szCs w:val="32"/>
          <w:lang w:val="en-IN" w:eastAsia="en-IN"/>
        </w:rPr>
      </w:pPr>
      <w:r w:rsidRPr="00510E5B">
        <w:rPr>
          <w:b/>
          <w:bCs/>
          <w:color w:val="000000" w:themeColor="text1"/>
          <w:sz w:val="32"/>
          <w:szCs w:val="32"/>
          <w:lang w:val="en-IN" w:eastAsia="en-IN"/>
        </w:rPr>
        <w:lastRenderedPageBreak/>
        <w:t>CHAPTER VIII</w:t>
      </w:r>
    </w:p>
    <w:p w:rsidR="00426078" w:rsidRPr="00510E5B" w:rsidRDefault="00727CFB" w:rsidP="005157EC">
      <w:pPr>
        <w:spacing w:after="320" w:line="360" w:lineRule="auto"/>
        <w:jc w:val="center"/>
        <w:rPr>
          <w:color w:val="000000" w:themeColor="text1"/>
          <w:sz w:val="32"/>
          <w:szCs w:val="32"/>
          <w:lang w:val="en-IN" w:eastAsia="en-IN"/>
        </w:rPr>
      </w:pPr>
      <w:r w:rsidRPr="00510E5B">
        <w:rPr>
          <w:b/>
          <w:bCs/>
          <w:color w:val="000000" w:themeColor="text1"/>
          <w:sz w:val="32"/>
          <w:szCs w:val="32"/>
          <w:lang w:val="en-IN" w:eastAsia="en-IN"/>
        </w:rPr>
        <w:t>CONCLUSION</w:t>
      </w:r>
    </w:p>
    <w:p w:rsidR="00426078" w:rsidRPr="00510E5B" w:rsidRDefault="00727CFB" w:rsidP="005157EC">
      <w:pPr>
        <w:spacing w:before="280" w:after="120" w:line="360" w:lineRule="auto"/>
        <w:outlineLvl w:val="0"/>
        <w:rPr>
          <w:b/>
          <w:bCs/>
          <w:color w:val="000000" w:themeColor="text1"/>
          <w:sz w:val="28"/>
          <w:szCs w:val="28"/>
          <w:lang w:val="en-IN" w:eastAsia="en-IN"/>
        </w:rPr>
      </w:pPr>
      <w:proofErr w:type="gramStart"/>
      <w:r w:rsidRPr="00510E5B">
        <w:rPr>
          <w:b/>
          <w:bCs/>
          <w:color w:val="000000" w:themeColor="text1"/>
          <w:sz w:val="28"/>
          <w:szCs w:val="28"/>
          <w:lang w:val="en-IN" w:eastAsia="en-IN"/>
        </w:rPr>
        <w:t>8.1  Conclusion</w:t>
      </w:r>
      <w:proofErr w:type="gramEnd"/>
    </w:p>
    <w:p w:rsidR="00426078" w:rsidRPr="00510E5B" w:rsidRDefault="00727CFB" w:rsidP="005157EC">
      <w:pPr>
        <w:spacing w:before="80" w:after="80" w:line="360" w:lineRule="auto"/>
        <w:jc w:val="both"/>
        <w:rPr>
          <w:color w:val="000000" w:themeColor="text1"/>
          <w:lang w:val="en-IN" w:eastAsia="en-IN"/>
        </w:rPr>
      </w:pPr>
      <w:r w:rsidRPr="00510E5B">
        <w:rPr>
          <w:color w:val="000000" w:themeColor="text1"/>
          <w:lang w:val="en-IN" w:eastAsia="en-IN"/>
        </w:rPr>
        <w:t>This dissertation has presented the design, implementation, and</w:t>
      </w:r>
      <w:r w:rsidR="005157EC" w:rsidRPr="00510E5B">
        <w:rPr>
          <w:color w:val="000000" w:themeColor="text1"/>
          <w:lang w:val="en-IN" w:eastAsia="en-IN"/>
        </w:rPr>
        <w:t xml:space="preserve"> evaluation of a Hybrid Quantum </w:t>
      </w:r>
      <w:r w:rsidRPr="00510E5B">
        <w:rPr>
          <w:color w:val="000000" w:themeColor="text1"/>
          <w:lang w:val="en-IN" w:eastAsia="en-IN"/>
        </w:rPr>
        <w:t>Classical Convolutional Neural Network (</w:t>
      </w:r>
      <w:proofErr w:type="spellStart"/>
      <w:r w:rsidRPr="00510E5B">
        <w:rPr>
          <w:color w:val="000000" w:themeColor="text1"/>
          <w:lang w:val="en-IN" w:eastAsia="en-IN"/>
        </w:rPr>
        <w:t>HybridQCNN</w:t>
      </w:r>
      <w:proofErr w:type="spellEnd"/>
      <w:r w:rsidRPr="00510E5B">
        <w:rPr>
          <w:color w:val="000000" w:themeColor="text1"/>
          <w:lang w:val="en-IN" w:eastAsia="en-IN"/>
        </w:rPr>
        <w:t>) for automated multi-class pulmonary disease classification from chest radiographs. The work addresses a genuine and pressing challenge in modern healthcare: the automated interpretation of chest X-rays, which remain one of the most widely performed diagnostic imaging procedures globally, is hindered by the limitations of purely classical deep learning architectur</w:t>
      </w:r>
      <w:r w:rsidR="005157EC" w:rsidRPr="00510E5B">
        <w:rPr>
          <w:color w:val="000000" w:themeColor="text1"/>
          <w:lang w:val="en-IN" w:eastAsia="en-IN"/>
        </w:rPr>
        <w:t xml:space="preserve">es </w:t>
      </w:r>
      <w:r w:rsidRPr="00510E5B">
        <w:rPr>
          <w:color w:val="000000" w:themeColor="text1"/>
          <w:lang w:val="en-IN" w:eastAsia="en-IN"/>
        </w:rPr>
        <w:t>including high-dimensional feature redundancy, large parameterization demands, and generalization constraints under limited clinical datasets.</w:t>
      </w:r>
    </w:p>
    <w:p w:rsidR="00426078" w:rsidRPr="00510E5B" w:rsidRDefault="00727CFB" w:rsidP="005157EC">
      <w:pPr>
        <w:spacing w:before="80" w:after="80" w:line="360" w:lineRule="auto"/>
        <w:jc w:val="both"/>
        <w:rPr>
          <w:color w:val="000000" w:themeColor="text1"/>
          <w:lang w:val="en-IN" w:eastAsia="en-IN"/>
        </w:rPr>
      </w:pPr>
      <w:r w:rsidRPr="00510E5B">
        <w:rPr>
          <w:color w:val="000000" w:themeColor="text1"/>
          <w:lang w:val="en-IN" w:eastAsia="en-IN"/>
        </w:rPr>
        <w:t xml:space="preserve">The proposed framework resolves these constraints through a modular five-stage pipeline: an EfficientNet-B1 backbone for high-quality semantic feature extraction, a classical MLP bottleneck for dimensionality compression from 1,280 to 4 quantum-compatible latent dimensions, an angle embedding layer mapping continuous imaging features into </w:t>
      </w:r>
      <w:proofErr w:type="spellStart"/>
      <w:r w:rsidRPr="00510E5B">
        <w:rPr>
          <w:color w:val="000000" w:themeColor="text1"/>
          <w:lang w:val="en-IN" w:eastAsia="en-IN"/>
        </w:rPr>
        <w:t>qubit</w:t>
      </w:r>
      <w:proofErr w:type="spellEnd"/>
      <w:r w:rsidRPr="00510E5B">
        <w:rPr>
          <w:color w:val="000000" w:themeColor="text1"/>
          <w:lang w:val="en-IN" w:eastAsia="en-IN"/>
        </w:rPr>
        <w:t xml:space="preserve"> rotation parameters, a 4-qubit </w:t>
      </w:r>
      <w:proofErr w:type="spellStart"/>
      <w:r w:rsidRPr="00510E5B">
        <w:rPr>
          <w:color w:val="000000" w:themeColor="text1"/>
          <w:lang w:val="en-IN" w:eastAsia="en-IN"/>
        </w:rPr>
        <w:t>Variational</w:t>
      </w:r>
      <w:proofErr w:type="spellEnd"/>
      <w:r w:rsidRPr="00510E5B">
        <w:rPr>
          <w:color w:val="000000" w:themeColor="text1"/>
          <w:lang w:val="en-IN" w:eastAsia="en-IN"/>
        </w:rPr>
        <w:t xml:space="preserve"> Quantum Circuit (VQC) implemented with three </w:t>
      </w:r>
      <w:proofErr w:type="spellStart"/>
      <w:r w:rsidRPr="00510E5B">
        <w:rPr>
          <w:color w:val="000000" w:themeColor="text1"/>
          <w:lang w:val="en-IN" w:eastAsia="en-IN"/>
        </w:rPr>
        <w:t>StronglyEntanglingLayers</w:t>
      </w:r>
      <w:proofErr w:type="spellEnd"/>
      <w:r w:rsidRPr="00510E5B">
        <w:rPr>
          <w:color w:val="000000" w:themeColor="text1"/>
          <w:lang w:val="en-IN" w:eastAsia="en-IN"/>
        </w:rPr>
        <w:t xml:space="preserve"> via </w:t>
      </w:r>
      <w:proofErr w:type="spellStart"/>
      <w:r w:rsidRPr="00510E5B">
        <w:rPr>
          <w:color w:val="000000" w:themeColor="text1"/>
          <w:lang w:val="en-IN" w:eastAsia="en-IN"/>
        </w:rPr>
        <w:t>PennyLane</w:t>
      </w:r>
      <w:proofErr w:type="spellEnd"/>
      <w:r w:rsidRPr="00510E5B">
        <w:rPr>
          <w:color w:val="000000" w:themeColor="text1"/>
          <w:lang w:val="en-IN" w:eastAsia="en-IN"/>
        </w:rPr>
        <w:t xml:space="preserve"> </w:t>
      </w:r>
      <w:proofErr w:type="spellStart"/>
      <w:r w:rsidRPr="00510E5B">
        <w:rPr>
          <w:color w:val="000000" w:themeColor="text1"/>
          <w:lang w:val="en-IN" w:eastAsia="en-IN"/>
        </w:rPr>
        <w:t>TorchLayer</w:t>
      </w:r>
      <w:proofErr w:type="spellEnd"/>
      <w:r w:rsidRPr="00510E5B">
        <w:rPr>
          <w:color w:val="000000" w:themeColor="text1"/>
          <w:lang w:val="en-IN" w:eastAsia="en-IN"/>
        </w:rPr>
        <w:t xml:space="preserve">, and a lightweight classical classifier head producing three-class disease </w:t>
      </w:r>
      <w:proofErr w:type="spellStart"/>
      <w:r w:rsidRPr="00510E5B">
        <w:rPr>
          <w:color w:val="000000" w:themeColor="text1"/>
          <w:lang w:val="en-IN" w:eastAsia="en-IN"/>
        </w:rPr>
        <w:t>logits</w:t>
      </w:r>
      <w:proofErr w:type="spellEnd"/>
      <w:r w:rsidRPr="00510E5B">
        <w:rPr>
          <w:color w:val="000000" w:themeColor="text1"/>
          <w:lang w:val="en-IN" w:eastAsia="en-IN"/>
        </w:rPr>
        <w:t>. The entire architecture is end-to-end differentiable through the parameter-shift rule, enabling unified gradient-based optimization across both classical and quantum domains.</w:t>
      </w:r>
    </w:p>
    <w:p w:rsidR="00426078" w:rsidRPr="00510E5B" w:rsidRDefault="00727CFB" w:rsidP="005157EC">
      <w:pPr>
        <w:spacing w:before="80" w:after="80" w:line="360" w:lineRule="auto"/>
        <w:jc w:val="both"/>
        <w:rPr>
          <w:color w:val="000000" w:themeColor="text1"/>
          <w:lang w:val="en-IN" w:eastAsia="en-IN"/>
        </w:rPr>
      </w:pPr>
      <w:r w:rsidRPr="00510E5B">
        <w:rPr>
          <w:color w:val="000000" w:themeColor="text1"/>
          <w:lang w:val="en-IN" w:eastAsia="en-IN"/>
        </w:rPr>
        <w:t>A central theoretical contribution of this research is the validation of the hypothesis that quantum circuits can operate effectively on compressed classical representations rather than requiring raw high-dimensional inputs. The quantum layer introduces demonstrably nonlinear feature transformations in the 2^4 = 16-dimensional Hilbert space, providing a computational modality that is fundamentally distinct from classical linear algebra. Pauli-Z expectation values serve as the differentiable quantum–classical interface, preserving gradient continuity across the hybrid bounda</w:t>
      </w:r>
      <w:r w:rsidR="005C5EA2">
        <w:rPr>
          <w:color w:val="000000" w:themeColor="text1"/>
          <w:lang w:val="en-IN" w:eastAsia="en-IN"/>
        </w:rPr>
        <w:t>ry. The use of angle embedding</w:t>
      </w:r>
      <w:bookmarkStart w:id="13" w:name="_GoBack"/>
      <w:bookmarkEnd w:id="13"/>
      <w:r w:rsidRPr="00510E5B">
        <w:rPr>
          <w:color w:val="000000" w:themeColor="text1"/>
          <w:lang w:val="en-IN" w:eastAsia="en-IN"/>
        </w:rPr>
        <w:t xml:space="preserve"> chosen for its computational simplicity, gradient stability, and compatibility with continuous-v</w:t>
      </w:r>
      <w:r w:rsidR="005157EC" w:rsidRPr="00510E5B">
        <w:rPr>
          <w:color w:val="000000" w:themeColor="text1"/>
          <w:lang w:val="en-IN" w:eastAsia="en-IN"/>
        </w:rPr>
        <w:t>alued medical imaging features</w:t>
      </w:r>
      <w:r w:rsidRPr="00510E5B">
        <w:rPr>
          <w:color w:val="000000" w:themeColor="text1"/>
          <w:lang w:val="en-IN" w:eastAsia="en-IN"/>
        </w:rPr>
        <w:t xml:space="preserve"> was further validated through the framework's convergence </w:t>
      </w:r>
      <w:proofErr w:type="spellStart"/>
      <w:r w:rsidRPr="00510E5B">
        <w:rPr>
          <w:color w:val="000000" w:themeColor="text1"/>
          <w:lang w:val="en-IN" w:eastAsia="en-IN"/>
        </w:rPr>
        <w:t>behavior</w:t>
      </w:r>
      <w:proofErr w:type="spellEnd"/>
      <w:r w:rsidRPr="00510E5B">
        <w:rPr>
          <w:color w:val="000000" w:themeColor="text1"/>
          <w:lang w:val="en-IN" w:eastAsia="en-IN"/>
        </w:rPr>
        <w:t xml:space="preserve"> and classification performance.</w:t>
      </w:r>
    </w:p>
    <w:p w:rsidR="005157EC" w:rsidRPr="00510E5B" w:rsidRDefault="00727CFB" w:rsidP="005157EC">
      <w:pPr>
        <w:spacing w:before="80" w:after="80" w:line="360" w:lineRule="auto"/>
        <w:jc w:val="both"/>
        <w:rPr>
          <w:color w:val="000000" w:themeColor="text1"/>
          <w:lang w:val="en-IN" w:eastAsia="en-IN"/>
        </w:rPr>
      </w:pPr>
      <w:r w:rsidRPr="00510E5B">
        <w:rPr>
          <w:color w:val="000000" w:themeColor="text1"/>
          <w:lang w:val="en-IN" w:eastAsia="en-IN"/>
        </w:rPr>
        <w:lastRenderedPageBreak/>
        <w:t xml:space="preserve">Evaluated against a 20-metric protocol encompassing accuracy, balanced accuracy, macro F1-score, ROC-AUC, Cohen's Kappa, and Matthews Correlation Coefficient, the </w:t>
      </w:r>
      <w:proofErr w:type="spellStart"/>
      <w:r w:rsidRPr="00510E5B">
        <w:rPr>
          <w:color w:val="000000" w:themeColor="text1"/>
          <w:lang w:val="en-IN" w:eastAsia="en-IN"/>
        </w:rPr>
        <w:t>HybridQCNN</w:t>
      </w:r>
      <w:proofErr w:type="spellEnd"/>
      <w:r w:rsidRPr="00510E5B">
        <w:rPr>
          <w:color w:val="000000" w:themeColor="text1"/>
          <w:lang w:val="en-IN" w:eastAsia="en-IN"/>
        </w:rPr>
        <w:t xml:space="preserve"> demonstrates competitive performance relative to prior art. Compared with </w:t>
      </w:r>
      <w:proofErr w:type="spellStart"/>
      <w:r w:rsidRPr="00510E5B">
        <w:rPr>
          <w:color w:val="000000" w:themeColor="text1"/>
          <w:lang w:val="en-IN" w:eastAsia="en-IN"/>
        </w:rPr>
        <w:t>Alfajri</w:t>
      </w:r>
      <w:proofErr w:type="spellEnd"/>
      <w:r w:rsidRPr="00510E5B">
        <w:rPr>
          <w:color w:val="000000" w:themeColor="text1"/>
          <w:lang w:val="en-IN" w:eastAsia="en-IN"/>
        </w:rPr>
        <w:t xml:space="preserve"> et al. (2026), who achieved 87% hybrid accuracy using shallow CNN backbones and basic Rotation-X/Pauli-Z gate combinations, the proposed framework distinguishes itself through </w:t>
      </w:r>
      <w:proofErr w:type="spellStart"/>
      <w:r w:rsidRPr="00510E5B">
        <w:rPr>
          <w:color w:val="000000" w:themeColor="text1"/>
          <w:lang w:val="en-IN" w:eastAsia="en-IN"/>
        </w:rPr>
        <w:t>ImageNet</w:t>
      </w:r>
      <w:proofErr w:type="spellEnd"/>
      <w:r w:rsidRPr="00510E5B">
        <w:rPr>
          <w:color w:val="000000" w:themeColor="text1"/>
          <w:lang w:val="en-IN" w:eastAsia="en-IN"/>
        </w:rPr>
        <w:t xml:space="preserve"> </w:t>
      </w:r>
      <w:proofErr w:type="spellStart"/>
      <w:r w:rsidRPr="00510E5B">
        <w:rPr>
          <w:color w:val="000000" w:themeColor="text1"/>
          <w:lang w:val="en-IN" w:eastAsia="en-IN"/>
        </w:rPr>
        <w:t>pretrained</w:t>
      </w:r>
      <w:proofErr w:type="spellEnd"/>
      <w:r w:rsidRPr="00510E5B">
        <w:rPr>
          <w:color w:val="000000" w:themeColor="text1"/>
          <w:lang w:val="en-IN" w:eastAsia="en-IN"/>
        </w:rPr>
        <w:t xml:space="preserve"> transfer learning, a purpose-designed MLP bottleneck, </w:t>
      </w:r>
      <w:proofErr w:type="spellStart"/>
      <w:r w:rsidRPr="00510E5B">
        <w:rPr>
          <w:color w:val="000000" w:themeColor="text1"/>
          <w:lang w:val="en-IN" w:eastAsia="en-IN"/>
        </w:rPr>
        <w:t>WeightedRandomSampler</w:t>
      </w:r>
      <w:proofErr w:type="spellEnd"/>
      <w:r w:rsidRPr="00510E5B">
        <w:rPr>
          <w:color w:val="000000" w:themeColor="text1"/>
          <w:lang w:val="en-IN" w:eastAsia="en-IN"/>
        </w:rPr>
        <w:t xml:space="preserve">-based class imbalance correction, and stronger entanglement through </w:t>
      </w:r>
      <w:proofErr w:type="spellStart"/>
      <w:r w:rsidRPr="00510E5B">
        <w:rPr>
          <w:color w:val="000000" w:themeColor="text1"/>
          <w:lang w:val="en-IN" w:eastAsia="en-IN"/>
        </w:rPr>
        <w:t>StronglyEntanglingLayers</w:t>
      </w:r>
      <w:proofErr w:type="spellEnd"/>
      <w:r w:rsidRPr="00510E5B">
        <w:rPr>
          <w:color w:val="000000" w:themeColor="text1"/>
          <w:lang w:val="en-IN" w:eastAsia="en-IN"/>
        </w:rPr>
        <w:t xml:space="preserve"> all of which address key gaps identified in preceding hybrid quantum–classical medical imaging architectures. </w:t>
      </w:r>
    </w:p>
    <w:p w:rsidR="00426078" w:rsidRPr="00510E5B" w:rsidRDefault="00727CFB" w:rsidP="005157EC">
      <w:pPr>
        <w:spacing w:before="80" w:after="80" w:line="360" w:lineRule="auto"/>
        <w:jc w:val="both"/>
        <w:rPr>
          <w:color w:val="000000" w:themeColor="text1"/>
          <w:lang w:val="en-IN" w:eastAsia="en-IN"/>
        </w:rPr>
      </w:pPr>
      <w:r w:rsidRPr="00510E5B">
        <w:rPr>
          <w:color w:val="000000" w:themeColor="text1"/>
          <w:lang w:val="en-IN" w:eastAsia="en-IN"/>
        </w:rPr>
        <w:t xml:space="preserve">The research is further situated within the broader NISQ (Noisy Intermediate-Scale Quantum) landscape through alignment with the QML survey by </w:t>
      </w:r>
      <w:proofErr w:type="spellStart"/>
      <w:r w:rsidRPr="00510E5B">
        <w:rPr>
          <w:color w:val="000000" w:themeColor="text1"/>
          <w:lang w:val="en-IN" w:eastAsia="en-IN"/>
        </w:rPr>
        <w:t>Tomar</w:t>
      </w:r>
      <w:proofErr w:type="spellEnd"/>
      <w:r w:rsidRPr="00510E5B">
        <w:rPr>
          <w:color w:val="000000" w:themeColor="text1"/>
          <w:lang w:val="en-IN" w:eastAsia="en-IN"/>
        </w:rPr>
        <w:t xml:space="preserve"> et al. (2025), which identifies hybrid </w:t>
      </w:r>
      <w:proofErr w:type="spellStart"/>
      <w:r w:rsidRPr="00510E5B">
        <w:rPr>
          <w:color w:val="000000" w:themeColor="text1"/>
          <w:lang w:val="en-IN" w:eastAsia="en-IN"/>
        </w:rPr>
        <w:t>variational</w:t>
      </w:r>
      <w:proofErr w:type="spellEnd"/>
      <w:r w:rsidRPr="00510E5B">
        <w:rPr>
          <w:color w:val="000000" w:themeColor="text1"/>
          <w:lang w:val="en-IN" w:eastAsia="en-IN"/>
        </w:rPr>
        <w:t xml:space="preserve"> frameworks as the most practically viable paradigm for near-term quantum machine learning applications.</w:t>
      </w:r>
      <w:r w:rsidR="005157EC" w:rsidRPr="00510E5B">
        <w:rPr>
          <w:color w:val="000000" w:themeColor="text1"/>
          <w:lang w:val="en-IN" w:eastAsia="en-IN"/>
        </w:rPr>
        <w:t xml:space="preserve"> </w:t>
      </w:r>
      <w:r w:rsidRPr="00510E5B">
        <w:rPr>
          <w:color w:val="000000" w:themeColor="text1"/>
          <w:lang w:val="en-IN" w:eastAsia="en-IN"/>
        </w:rPr>
        <w:t>From a clinical perspective, the framework represents a meaningful contribution to AI-assisted diagnostic systems. Its multi-class capability, reproducible experimental design, and modular extensibility make it a credible foundation for future clinical validation studies</w:t>
      </w:r>
      <w:r w:rsidR="005157EC" w:rsidRPr="00510E5B">
        <w:rPr>
          <w:color w:val="000000" w:themeColor="text1"/>
          <w:lang w:val="en-IN" w:eastAsia="en-IN"/>
        </w:rPr>
        <w:t xml:space="preserve">. The acknowledged limitations </w:t>
      </w:r>
      <w:r w:rsidRPr="00510E5B">
        <w:rPr>
          <w:color w:val="000000" w:themeColor="text1"/>
          <w:lang w:val="en-IN" w:eastAsia="en-IN"/>
        </w:rPr>
        <w:t xml:space="preserve">quantum simulation overhead, noise-free idealization, restricted </w:t>
      </w:r>
      <w:proofErr w:type="spellStart"/>
      <w:r w:rsidRPr="00510E5B">
        <w:rPr>
          <w:color w:val="000000" w:themeColor="text1"/>
          <w:lang w:val="en-IN" w:eastAsia="en-IN"/>
        </w:rPr>
        <w:t>qubit</w:t>
      </w:r>
      <w:proofErr w:type="spellEnd"/>
      <w:r w:rsidRPr="00510E5B">
        <w:rPr>
          <w:color w:val="000000" w:themeColor="text1"/>
          <w:lang w:val="en-IN" w:eastAsia="en-IN"/>
        </w:rPr>
        <w:t xml:space="preserve"> count, limited disease scope, </w:t>
      </w:r>
      <w:r w:rsidR="005157EC" w:rsidRPr="00510E5B">
        <w:rPr>
          <w:color w:val="000000" w:themeColor="text1"/>
          <w:lang w:val="en-IN" w:eastAsia="en-IN"/>
        </w:rPr>
        <w:t xml:space="preserve">and absence of </w:t>
      </w:r>
      <w:proofErr w:type="spellStart"/>
      <w:r w:rsidR="005157EC" w:rsidRPr="00510E5B">
        <w:rPr>
          <w:color w:val="000000" w:themeColor="text1"/>
          <w:lang w:val="en-IN" w:eastAsia="en-IN"/>
        </w:rPr>
        <w:t>explainability</w:t>
      </w:r>
      <w:proofErr w:type="spellEnd"/>
      <w:r w:rsidR="005157EC" w:rsidRPr="00510E5B">
        <w:rPr>
          <w:color w:val="000000" w:themeColor="text1"/>
          <w:lang w:val="en-IN" w:eastAsia="en-IN"/>
        </w:rPr>
        <w:t xml:space="preserve"> </w:t>
      </w:r>
      <w:r w:rsidRPr="00510E5B">
        <w:rPr>
          <w:color w:val="000000" w:themeColor="text1"/>
          <w:lang w:val="en-IN" w:eastAsia="en-IN"/>
        </w:rPr>
        <w:t>are not fundamental barriers but clearly defined research frontiers, each pointing toward a tractable and high-impact enhancement pathway.</w:t>
      </w:r>
    </w:p>
    <w:p w:rsidR="00426078" w:rsidRPr="00510E5B" w:rsidRDefault="00727CFB" w:rsidP="005157EC">
      <w:pPr>
        <w:spacing w:before="280" w:after="120" w:line="360" w:lineRule="auto"/>
        <w:outlineLvl w:val="0"/>
        <w:rPr>
          <w:b/>
          <w:bCs/>
          <w:color w:val="000000" w:themeColor="text1"/>
          <w:sz w:val="28"/>
          <w:szCs w:val="28"/>
          <w:lang w:val="en-IN" w:eastAsia="en-IN"/>
        </w:rPr>
      </w:pPr>
      <w:proofErr w:type="gramStart"/>
      <w:r w:rsidRPr="00510E5B">
        <w:rPr>
          <w:b/>
          <w:bCs/>
          <w:color w:val="000000" w:themeColor="text1"/>
          <w:sz w:val="28"/>
          <w:szCs w:val="28"/>
          <w:lang w:val="en-IN" w:eastAsia="en-IN"/>
        </w:rPr>
        <w:t>8.2  Future</w:t>
      </w:r>
      <w:proofErr w:type="gramEnd"/>
      <w:r w:rsidRPr="00510E5B">
        <w:rPr>
          <w:b/>
          <w:bCs/>
          <w:color w:val="000000" w:themeColor="text1"/>
          <w:sz w:val="28"/>
          <w:szCs w:val="28"/>
          <w:lang w:val="en-IN" w:eastAsia="en-IN"/>
        </w:rPr>
        <w:t xml:space="preserve"> Enhancements</w:t>
      </w:r>
    </w:p>
    <w:p w:rsidR="00426078" w:rsidRPr="00510E5B" w:rsidRDefault="00727CFB" w:rsidP="005157EC">
      <w:pPr>
        <w:spacing w:before="80" w:after="80" w:line="360" w:lineRule="auto"/>
        <w:jc w:val="both"/>
        <w:rPr>
          <w:color w:val="000000" w:themeColor="text1"/>
          <w:lang w:val="en-IN" w:eastAsia="en-IN"/>
        </w:rPr>
      </w:pPr>
      <w:r w:rsidRPr="00510E5B">
        <w:rPr>
          <w:color w:val="000000" w:themeColor="text1"/>
          <w:lang w:val="en-IN" w:eastAsia="en-IN"/>
        </w:rPr>
        <w:t xml:space="preserve">The future enhancement roadmap is organized </w:t>
      </w:r>
      <w:r w:rsidR="005157EC" w:rsidRPr="00510E5B">
        <w:rPr>
          <w:color w:val="000000" w:themeColor="text1"/>
          <w:lang w:val="en-IN" w:eastAsia="en-IN"/>
        </w:rPr>
        <w:t>across three temporal horizons</w:t>
      </w:r>
      <w:r w:rsidRPr="00510E5B">
        <w:rPr>
          <w:color w:val="000000" w:themeColor="text1"/>
          <w:lang w:val="en-IN" w:eastAsia="en-IN"/>
        </w:rPr>
        <w:t xml:space="preserve"> near-term (0–12 months), medium-term (1–3 years</w:t>
      </w:r>
      <w:r w:rsidR="005157EC" w:rsidRPr="00510E5B">
        <w:rPr>
          <w:color w:val="000000" w:themeColor="text1"/>
          <w:lang w:val="en-IN" w:eastAsia="en-IN"/>
        </w:rPr>
        <w:t xml:space="preserve">), and long-term (3–10 years) </w:t>
      </w:r>
      <w:r w:rsidRPr="00510E5B">
        <w:rPr>
          <w:color w:val="000000" w:themeColor="text1"/>
          <w:lang w:val="en-IN" w:eastAsia="en-IN"/>
        </w:rPr>
        <w:t>reflecting the current maturity of quantum hardware, simulation infrastructure, and clinical validation ecosystems.</w:t>
      </w:r>
    </w:p>
    <w:p w:rsidR="00426078" w:rsidRPr="00510E5B" w:rsidRDefault="00727CFB" w:rsidP="005157EC">
      <w:pPr>
        <w:spacing w:before="80" w:after="80" w:line="360" w:lineRule="auto"/>
        <w:jc w:val="both"/>
        <w:rPr>
          <w:color w:val="000000" w:themeColor="text1"/>
          <w:lang w:val="en-IN" w:eastAsia="en-IN"/>
        </w:rPr>
      </w:pPr>
      <w:r w:rsidRPr="00510E5B">
        <w:rPr>
          <w:color w:val="000000" w:themeColor="text1"/>
          <w:lang w:val="en-IN" w:eastAsia="en-IN"/>
        </w:rPr>
        <w:t xml:space="preserve">The most immediately actionable improvements involve expanding the quantum circuit architecture from 4 to 8 or 16 </w:t>
      </w:r>
      <w:proofErr w:type="spellStart"/>
      <w:r w:rsidRPr="00510E5B">
        <w:rPr>
          <w:color w:val="000000" w:themeColor="text1"/>
          <w:lang w:val="en-IN" w:eastAsia="en-IN"/>
        </w:rPr>
        <w:t>qubits</w:t>
      </w:r>
      <w:proofErr w:type="spellEnd"/>
      <w:r w:rsidRPr="00510E5B">
        <w:rPr>
          <w:color w:val="000000" w:themeColor="text1"/>
          <w:lang w:val="en-IN" w:eastAsia="en-IN"/>
        </w:rPr>
        <w:t>, enlarging the accessible Hilbert space from 2^4 = 16 to up to 2^16 = 65,536 dimensions, and extending the classical neck accordingly. Compl</w:t>
      </w:r>
      <w:r w:rsidR="005157EC" w:rsidRPr="00510E5B">
        <w:rPr>
          <w:color w:val="000000" w:themeColor="text1"/>
          <w:lang w:val="en-IN" w:eastAsia="en-IN"/>
        </w:rPr>
        <w:t xml:space="preserve">ementary embedding strategies </w:t>
      </w:r>
      <w:r w:rsidRPr="00510E5B">
        <w:rPr>
          <w:color w:val="000000" w:themeColor="text1"/>
          <w:lang w:val="en-IN" w:eastAsia="en-IN"/>
        </w:rPr>
        <w:t xml:space="preserve">including amplitude embedding for exponential information compression, IQP (Instantaneous Quantum Polynomial) circuits for classically hard quantum kernels, and data re-uploading for improved circuit expressivity — should be systematically evaluated as alternatives to the current angle embedding paradigm. Incorporation of NISQ noise models (depolarizing noise, gate fidelity errors, measurement noise) via </w:t>
      </w:r>
      <w:proofErr w:type="spellStart"/>
      <w:r w:rsidRPr="00510E5B">
        <w:rPr>
          <w:color w:val="000000" w:themeColor="text1"/>
          <w:lang w:val="en-IN" w:eastAsia="en-IN"/>
        </w:rPr>
        <w:t>PennyLane's</w:t>
      </w:r>
      <w:proofErr w:type="spellEnd"/>
      <w:r w:rsidRPr="00510E5B">
        <w:rPr>
          <w:color w:val="000000" w:themeColor="text1"/>
          <w:lang w:val="en-IN" w:eastAsia="en-IN"/>
        </w:rPr>
        <w:t xml:space="preserve"> </w:t>
      </w:r>
      <w:proofErr w:type="spellStart"/>
      <w:r w:rsidRPr="00510E5B">
        <w:rPr>
          <w:color w:val="000000" w:themeColor="text1"/>
          <w:lang w:val="en-IN" w:eastAsia="en-IN"/>
        </w:rPr>
        <w:t>mixed.default</w:t>
      </w:r>
      <w:proofErr w:type="spellEnd"/>
      <w:r w:rsidRPr="00510E5B">
        <w:rPr>
          <w:color w:val="000000" w:themeColor="text1"/>
          <w:lang w:val="en-IN" w:eastAsia="en-IN"/>
        </w:rPr>
        <w:t xml:space="preserve"> device or </w:t>
      </w:r>
      <w:proofErr w:type="spellStart"/>
      <w:r w:rsidRPr="00510E5B">
        <w:rPr>
          <w:color w:val="000000" w:themeColor="text1"/>
          <w:lang w:val="en-IN" w:eastAsia="en-IN"/>
        </w:rPr>
        <w:t>Qiskit</w:t>
      </w:r>
      <w:proofErr w:type="spellEnd"/>
      <w:r w:rsidRPr="00510E5B">
        <w:rPr>
          <w:color w:val="000000" w:themeColor="text1"/>
          <w:lang w:val="en-IN" w:eastAsia="en-IN"/>
        </w:rPr>
        <w:t xml:space="preserve"> </w:t>
      </w:r>
      <w:proofErr w:type="spellStart"/>
      <w:r w:rsidRPr="00510E5B">
        <w:rPr>
          <w:color w:val="000000" w:themeColor="text1"/>
          <w:lang w:val="en-IN" w:eastAsia="en-IN"/>
        </w:rPr>
        <w:t>Aer</w:t>
      </w:r>
      <w:proofErr w:type="spellEnd"/>
      <w:r w:rsidRPr="00510E5B">
        <w:rPr>
          <w:color w:val="000000" w:themeColor="text1"/>
          <w:lang w:val="en-IN" w:eastAsia="en-IN"/>
        </w:rPr>
        <w:t xml:space="preserve"> will provide a more realistic performance characterization and prepare the framework for actual quantum hardware </w:t>
      </w:r>
      <w:r w:rsidRPr="00510E5B">
        <w:rPr>
          <w:color w:val="000000" w:themeColor="text1"/>
          <w:lang w:val="en-IN" w:eastAsia="en-IN"/>
        </w:rPr>
        <w:lastRenderedPageBreak/>
        <w:t xml:space="preserve">deployment. Clinically, extending the classification task from three </w:t>
      </w:r>
      <w:r w:rsidR="005157EC" w:rsidRPr="00510E5B">
        <w:rPr>
          <w:color w:val="000000" w:themeColor="text1"/>
          <w:lang w:val="en-IN" w:eastAsia="en-IN"/>
        </w:rPr>
        <w:t>to five–ten disease categories</w:t>
      </w:r>
      <w:r w:rsidRPr="00510E5B">
        <w:rPr>
          <w:color w:val="000000" w:themeColor="text1"/>
          <w:lang w:val="en-IN" w:eastAsia="en-IN"/>
        </w:rPr>
        <w:t xml:space="preserve"> encompassing pneumonia, COVID-19, tuberculosis, lung cancer, pleural effusion,</w:t>
      </w:r>
      <w:r w:rsidR="005157EC" w:rsidRPr="00510E5B">
        <w:rPr>
          <w:color w:val="000000" w:themeColor="text1"/>
          <w:lang w:val="en-IN" w:eastAsia="en-IN"/>
        </w:rPr>
        <w:t xml:space="preserve"> cardiomegaly, and atelectasis</w:t>
      </w:r>
      <w:r w:rsidRPr="00510E5B">
        <w:rPr>
          <w:color w:val="000000" w:themeColor="text1"/>
          <w:lang w:val="en-IN" w:eastAsia="en-IN"/>
        </w:rPr>
        <w:t xml:space="preserve"> will substantially broaden the framework's diagnostic utility and provide a more comprehensive architectural evaluation.</w:t>
      </w:r>
    </w:p>
    <w:p w:rsidR="005157EC" w:rsidRPr="00510E5B" w:rsidRDefault="00727CFB" w:rsidP="005157EC">
      <w:pPr>
        <w:spacing w:before="80" w:after="80" w:line="360" w:lineRule="auto"/>
        <w:jc w:val="both"/>
        <w:rPr>
          <w:color w:val="000000" w:themeColor="text1"/>
          <w:lang w:val="en-IN" w:eastAsia="en-IN"/>
        </w:rPr>
      </w:pPr>
      <w:r w:rsidRPr="00510E5B">
        <w:rPr>
          <w:color w:val="000000" w:themeColor="text1"/>
          <w:lang w:val="en-IN" w:eastAsia="en-IN"/>
        </w:rPr>
        <w:t xml:space="preserve">The most critical medium-term milestone is the deployment of the </w:t>
      </w:r>
      <w:proofErr w:type="spellStart"/>
      <w:r w:rsidRPr="00510E5B">
        <w:rPr>
          <w:color w:val="000000" w:themeColor="text1"/>
          <w:lang w:val="en-IN" w:eastAsia="en-IN"/>
        </w:rPr>
        <w:t>variational</w:t>
      </w:r>
      <w:proofErr w:type="spellEnd"/>
      <w:r w:rsidRPr="00510E5B">
        <w:rPr>
          <w:color w:val="000000" w:themeColor="text1"/>
          <w:lang w:val="en-IN" w:eastAsia="en-IN"/>
        </w:rPr>
        <w:t xml:space="preserve"> quantum circuit component on real quantum processors IBM Quantum, Google Sycamore, or </w:t>
      </w:r>
      <w:proofErr w:type="spellStart"/>
      <w:r w:rsidRPr="00510E5B">
        <w:rPr>
          <w:color w:val="000000" w:themeColor="text1"/>
          <w:lang w:val="en-IN" w:eastAsia="en-IN"/>
        </w:rPr>
        <w:t>IonQ</w:t>
      </w:r>
      <w:proofErr w:type="spellEnd"/>
      <w:r w:rsidRPr="00510E5B">
        <w:rPr>
          <w:color w:val="000000" w:themeColor="text1"/>
          <w:lang w:val="en-IN" w:eastAsia="en-IN"/>
        </w:rPr>
        <w:t xml:space="preserve"> trapped-ion systems to validate noise resilience, gate fidelity requirements, and inference latency under realistic hardware conditions. Architecturally, the integration of quantum attention mechanisms within Vision Transformer (</w:t>
      </w:r>
      <w:proofErr w:type="spellStart"/>
      <w:r w:rsidRPr="00510E5B">
        <w:rPr>
          <w:color w:val="000000" w:themeColor="text1"/>
          <w:lang w:val="en-IN" w:eastAsia="en-IN"/>
        </w:rPr>
        <w:t>ViT</w:t>
      </w:r>
      <w:proofErr w:type="spellEnd"/>
      <w:r w:rsidRPr="00510E5B">
        <w:rPr>
          <w:color w:val="000000" w:themeColor="text1"/>
          <w:lang w:val="en-IN" w:eastAsia="en-IN"/>
        </w:rPr>
        <w:t xml:space="preserve">-B/16 or </w:t>
      </w:r>
      <w:proofErr w:type="spellStart"/>
      <w:r w:rsidRPr="00510E5B">
        <w:rPr>
          <w:color w:val="000000" w:themeColor="text1"/>
          <w:lang w:val="en-IN" w:eastAsia="en-IN"/>
        </w:rPr>
        <w:t>Swin</w:t>
      </w:r>
      <w:proofErr w:type="spellEnd"/>
      <w:r w:rsidRPr="00510E5B">
        <w:rPr>
          <w:color w:val="000000" w:themeColor="text1"/>
          <w:lang w:val="en-IN" w:eastAsia="en-IN"/>
        </w:rPr>
        <w:t>-Transformer) backbones represents a compelling direction: quantum self-attention, where attention weights are computed through quantum interference and entanglement, could produce richer contextual feature correlations than classical dot-product attention, yielding a Quantum Vision Transformer (</w:t>
      </w:r>
      <w:proofErr w:type="spellStart"/>
      <w:r w:rsidRPr="00510E5B">
        <w:rPr>
          <w:color w:val="000000" w:themeColor="text1"/>
          <w:lang w:val="en-IN" w:eastAsia="en-IN"/>
        </w:rPr>
        <w:t>QViT</w:t>
      </w:r>
      <w:proofErr w:type="spellEnd"/>
      <w:r w:rsidRPr="00510E5B">
        <w:rPr>
          <w:color w:val="000000" w:themeColor="text1"/>
          <w:lang w:val="en-IN" w:eastAsia="en-IN"/>
        </w:rPr>
        <w:t xml:space="preserve">) for chest radiograph analysis. </w:t>
      </w:r>
    </w:p>
    <w:p w:rsidR="00426078" w:rsidRPr="00510E5B" w:rsidRDefault="00727CFB" w:rsidP="005157EC">
      <w:pPr>
        <w:spacing w:before="80" w:after="80" w:line="360" w:lineRule="auto"/>
        <w:jc w:val="both"/>
        <w:rPr>
          <w:color w:val="000000" w:themeColor="text1"/>
          <w:lang w:val="en-IN" w:eastAsia="en-IN"/>
        </w:rPr>
      </w:pPr>
      <w:r w:rsidRPr="00510E5B">
        <w:rPr>
          <w:color w:val="000000" w:themeColor="text1"/>
          <w:lang w:val="en-IN" w:eastAsia="en-IN"/>
        </w:rPr>
        <w:t>The federated learning dimension is equally important: Quantum Federated Learning (QFL) would enable privacy-preserving model training across multi-institutional datasets, directly addressing HIPAA and GDPR constraints that currently prevent centralized aggregation of clinical imaging repositories. Critically for clinical adoption, Explain</w:t>
      </w:r>
      <w:r w:rsidR="005157EC" w:rsidRPr="00510E5B">
        <w:rPr>
          <w:color w:val="000000" w:themeColor="text1"/>
          <w:lang w:val="en-IN" w:eastAsia="en-IN"/>
        </w:rPr>
        <w:t>able Quantum AI (XQAI) methods</w:t>
      </w:r>
      <w:r w:rsidRPr="00510E5B">
        <w:rPr>
          <w:color w:val="000000" w:themeColor="text1"/>
          <w:lang w:val="en-IN" w:eastAsia="en-IN"/>
        </w:rPr>
        <w:t xml:space="preserve"> quantum analogues of </w:t>
      </w:r>
      <w:proofErr w:type="spellStart"/>
      <w:r w:rsidRPr="00510E5B">
        <w:rPr>
          <w:color w:val="000000" w:themeColor="text1"/>
          <w:lang w:val="en-IN" w:eastAsia="en-IN"/>
        </w:rPr>
        <w:t>GradCAM</w:t>
      </w:r>
      <w:proofErr w:type="spellEnd"/>
      <w:r w:rsidRPr="00510E5B">
        <w:rPr>
          <w:color w:val="000000" w:themeColor="text1"/>
          <w:lang w:val="en-IN" w:eastAsia="en-IN"/>
        </w:rPr>
        <w:t xml:space="preserve">, LIME, and SHAP providing visual saliency maps and </w:t>
      </w:r>
      <w:proofErr w:type="spellStart"/>
      <w:r w:rsidRPr="00510E5B">
        <w:rPr>
          <w:color w:val="000000" w:themeColor="text1"/>
          <w:lang w:val="en-IN" w:eastAsia="en-IN"/>
        </w:rPr>
        <w:t>qubit</w:t>
      </w:r>
      <w:proofErr w:type="spellEnd"/>
      <w:r w:rsidRPr="00510E5B">
        <w:rPr>
          <w:color w:val="000000" w:themeColor="text1"/>
          <w:lang w:val="en-IN" w:eastAsia="en-IN"/>
        </w:rPr>
        <w:t>-level co</w:t>
      </w:r>
      <w:r w:rsidR="005157EC" w:rsidRPr="00510E5B">
        <w:rPr>
          <w:color w:val="000000" w:themeColor="text1"/>
          <w:lang w:val="en-IN" w:eastAsia="en-IN"/>
        </w:rPr>
        <w:t>ntribution analysis</w:t>
      </w:r>
      <w:r w:rsidRPr="00510E5B">
        <w:rPr>
          <w:color w:val="000000" w:themeColor="text1"/>
          <w:lang w:val="en-IN" w:eastAsia="en-IN"/>
        </w:rPr>
        <w:t xml:space="preserve"> must be developed to generate interpretable, radiologist-trusted diagnostic outputs. Multi-modal fusion of chest X-rays with CT scans, MRI, and structured clinical metadata through a quantum fusion operator leveraging entanglement-driven inter-modal correlation learning represents a further avenue for substantially richer diagnostic representations.</w:t>
      </w:r>
    </w:p>
    <w:p w:rsidR="00426078" w:rsidRPr="00510E5B" w:rsidRDefault="00727CFB" w:rsidP="005157EC">
      <w:pPr>
        <w:spacing w:before="80" w:after="80" w:line="360" w:lineRule="auto"/>
        <w:jc w:val="both"/>
        <w:rPr>
          <w:color w:val="000000" w:themeColor="text1"/>
          <w:lang w:val="en-IN" w:eastAsia="en-IN"/>
        </w:rPr>
        <w:sectPr w:rsidR="00426078" w:rsidRPr="00510E5B">
          <w:pgSz w:w="12240" w:h="15840"/>
          <w:pgMar w:top="1440" w:right="1260" w:bottom="1440" w:left="1440" w:header="708" w:footer="708" w:gutter="0"/>
          <w:cols w:space="720"/>
          <w:docGrid w:linePitch="360"/>
        </w:sectPr>
      </w:pPr>
      <w:r w:rsidRPr="00510E5B">
        <w:rPr>
          <w:color w:val="000000" w:themeColor="text1"/>
          <w:lang w:val="en-IN" w:eastAsia="en-IN"/>
        </w:rPr>
        <w:t xml:space="preserve">The long-term trajectory of this research is shaped by the anticipated transition from NISQ devices to fault-tolerant quantum computers (FTQC). With logical </w:t>
      </w:r>
      <w:proofErr w:type="spellStart"/>
      <w:r w:rsidRPr="00510E5B">
        <w:rPr>
          <w:color w:val="000000" w:themeColor="text1"/>
          <w:lang w:val="en-IN" w:eastAsia="en-IN"/>
        </w:rPr>
        <w:t>qubit</w:t>
      </w:r>
      <w:proofErr w:type="spellEnd"/>
      <w:r w:rsidRPr="00510E5B">
        <w:rPr>
          <w:color w:val="000000" w:themeColor="text1"/>
          <w:lang w:val="en-IN" w:eastAsia="en-IN"/>
        </w:rPr>
        <w:t xml:space="preserve"> counts in the thousands and quantum error correction, deeper and more expressive circuits enabling genuinely</w:t>
      </w:r>
      <w:r w:rsidR="005157EC" w:rsidRPr="00510E5B">
        <w:rPr>
          <w:color w:val="000000" w:themeColor="text1"/>
          <w:lang w:val="en-IN" w:eastAsia="en-IN"/>
        </w:rPr>
        <w:t xml:space="preserve"> quantum-advantaged algorithms</w:t>
      </w:r>
      <w:r w:rsidRPr="00510E5B">
        <w:rPr>
          <w:color w:val="000000" w:themeColor="text1"/>
          <w:lang w:val="en-IN" w:eastAsia="en-IN"/>
        </w:rPr>
        <w:t xml:space="preserve"> Grover sear</w:t>
      </w:r>
      <w:r w:rsidR="005157EC" w:rsidRPr="00510E5B">
        <w:rPr>
          <w:color w:val="000000" w:themeColor="text1"/>
          <w:lang w:val="en-IN" w:eastAsia="en-IN"/>
        </w:rPr>
        <w:t>ch, HHL linear systems solvers</w:t>
      </w:r>
      <w:r w:rsidRPr="00510E5B">
        <w:rPr>
          <w:color w:val="000000" w:themeColor="text1"/>
          <w:lang w:val="en-IN" w:eastAsia="en-IN"/>
        </w:rPr>
        <w:t xml:space="preserve"> could be incorporated directly into medical imaging inference pipelines. Quantum Transfer Learning (QTL), where </w:t>
      </w:r>
      <w:proofErr w:type="spellStart"/>
      <w:r w:rsidRPr="00510E5B">
        <w:rPr>
          <w:color w:val="000000" w:themeColor="text1"/>
          <w:lang w:val="en-IN" w:eastAsia="en-IN"/>
        </w:rPr>
        <w:t>variational</w:t>
      </w:r>
      <w:proofErr w:type="spellEnd"/>
      <w:r w:rsidRPr="00510E5B">
        <w:rPr>
          <w:color w:val="000000" w:themeColor="text1"/>
          <w:lang w:val="en-IN" w:eastAsia="en-IN"/>
        </w:rPr>
        <w:t xml:space="preserve"> quantum circuits </w:t>
      </w:r>
      <w:proofErr w:type="spellStart"/>
      <w:r w:rsidRPr="00510E5B">
        <w:rPr>
          <w:color w:val="000000" w:themeColor="text1"/>
          <w:lang w:val="en-IN" w:eastAsia="en-IN"/>
        </w:rPr>
        <w:t>pretrained</w:t>
      </w:r>
      <w:proofErr w:type="spellEnd"/>
      <w:r w:rsidRPr="00510E5B">
        <w:rPr>
          <w:color w:val="000000" w:themeColor="text1"/>
          <w:lang w:val="en-IN" w:eastAsia="en-IN"/>
        </w:rPr>
        <w:t xml:space="preserve"> on large-scale medical imaging tasks transfer learned quantum parameters to new diagnostic domains, will enable rapid adaptation as quantum model repositories mature. Quantum Generative Adversarial Networks (QGANs) offer a high-impact avenue for synthetic clinical data augmentation, potentially generating more clinically realistic training samples than classica</w:t>
      </w:r>
      <w:r w:rsidR="005157EC" w:rsidRPr="00510E5B">
        <w:rPr>
          <w:color w:val="000000" w:themeColor="text1"/>
          <w:lang w:val="en-IN" w:eastAsia="en-IN"/>
        </w:rPr>
        <w:t>l augmentation transformations</w:t>
      </w:r>
      <w:r w:rsidRPr="00510E5B">
        <w:rPr>
          <w:color w:val="000000" w:themeColor="text1"/>
          <w:lang w:val="en-IN" w:eastAsia="en-IN"/>
        </w:rPr>
        <w:t xml:space="preserve"> a critical capability given the persistent scarcity of </w:t>
      </w:r>
      <w:r w:rsidRPr="00510E5B">
        <w:rPr>
          <w:color w:val="000000" w:themeColor="text1"/>
          <w:lang w:val="en-IN" w:eastAsia="en-IN"/>
        </w:rPr>
        <w:lastRenderedPageBreak/>
        <w:t>labelled medical imaging datasets. The ultimate long-term milestone is prospective clinical validation and regulatory approval: IRB-approved clinical trials across diverse patient populations, FDA/CE regulatory submissions, and integration with DICOM-compliant radiology information systems (RIS) and PACS infrastructure are prerequisites for real-world deployment of quantum-enhanced diagnostic AI.</w:t>
      </w:r>
      <w:r w:rsidR="005157EC" w:rsidRPr="00510E5B">
        <w:rPr>
          <w:color w:val="000000" w:themeColor="text1"/>
          <w:lang w:val="en-IN" w:eastAsia="en-IN"/>
        </w:rPr>
        <w:t xml:space="preserve"> </w:t>
      </w:r>
      <w:r w:rsidRPr="00510E5B">
        <w:rPr>
          <w:color w:val="000000" w:themeColor="text1"/>
          <w:lang w:val="en-IN" w:eastAsia="en-IN"/>
        </w:rPr>
        <w:t>In totality, this research establishes that the architectural principles unde</w:t>
      </w:r>
      <w:r w:rsidR="005157EC" w:rsidRPr="00510E5B">
        <w:rPr>
          <w:color w:val="000000" w:themeColor="text1"/>
          <w:lang w:val="en-IN" w:eastAsia="en-IN"/>
        </w:rPr>
        <w:t xml:space="preserve">rlying the proposed </w:t>
      </w:r>
      <w:proofErr w:type="spellStart"/>
      <w:r w:rsidR="005157EC" w:rsidRPr="00510E5B">
        <w:rPr>
          <w:color w:val="000000" w:themeColor="text1"/>
          <w:lang w:val="en-IN" w:eastAsia="en-IN"/>
        </w:rPr>
        <w:t>HybridQCNN</w:t>
      </w:r>
      <w:proofErr w:type="spellEnd"/>
      <w:r w:rsidRPr="00510E5B">
        <w:rPr>
          <w:color w:val="000000" w:themeColor="text1"/>
          <w:lang w:val="en-IN" w:eastAsia="en-IN"/>
        </w:rPr>
        <w:t xml:space="preserve"> lean </w:t>
      </w:r>
      <w:proofErr w:type="spellStart"/>
      <w:r w:rsidRPr="00510E5B">
        <w:rPr>
          <w:color w:val="000000" w:themeColor="text1"/>
          <w:lang w:val="en-IN" w:eastAsia="en-IN"/>
        </w:rPr>
        <w:t>variational</w:t>
      </w:r>
      <w:proofErr w:type="spellEnd"/>
      <w:r w:rsidRPr="00510E5B">
        <w:rPr>
          <w:color w:val="000000" w:themeColor="text1"/>
          <w:lang w:val="en-IN" w:eastAsia="en-IN"/>
        </w:rPr>
        <w:t xml:space="preserve"> quantum circuits operating on compressed classical representations, fully differentiable quantum–classical optimization, and rigorous multi-metric evalua</w:t>
      </w:r>
      <w:r w:rsidR="005157EC" w:rsidRPr="00510E5B">
        <w:rPr>
          <w:color w:val="000000" w:themeColor="text1"/>
          <w:lang w:val="en-IN" w:eastAsia="en-IN"/>
        </w:rPr>
        <w:t>tion</w:t>
      </w:r>
      <w:r w:rsidRPr="00510E5B">
        <w:rPr>
          <w:color w:val="000000" w:themeColor="text1"/>
          <w:lang w:val="en-IN" w:eastAsia="en-IN"/>
        </w:rPr>
        <w:t xml:space="preserve"> constitute a durable and extensible foundation for the emerging field of Quantum Medical Imaging AI. As quantum hardware matures and clinical datasets grow richer, the path from laboratory prototype to clinically trusted diagnostic system, while long and demanding, is both principled and navigable from the groundwork laid by this work.</w:t>
      </w:r>
    </w:p>
    <w:p w:rsidR="00292512" w:rsidRPr="00510E5B" w:rsidRDefault="00727CFB" w:rsidP="00292512">
      <w:pPr>
        <w:keepNext/>
        <w:spacing w:before="240" w:after="240"/>
        <w:ind w:right="486"/>
        <w:jc w:val="center"/>
        <w:outlineLvl w:val="0"/>
        <w:rPr>
          <w:b/>
          <w:bCs/>
          <w:smallCaps/>
          <w:color w:val="000000" w:themeColor="text1"/>
          <w:sz w:val="28"/>
          <w:szCs w:val="28"/>
          <w:lang w:val="en" w:eastAsia="en-IN"/>
        </w:rPr>
      </w:pPr>
      <w:r w:rsidRPr="00510E5B">
        <w:rPr>
          <w:b/>
          <w:bCs/>
          <w:smallCaps/>
          <w:color w:val="000000" w:themeColor="text1"/>
          <w:spacing w:val="-2"/>
          <w:sz w:val="28"/>
          <w:szCs w:val="28"/>
          <w:lang w:val="en" w:eastAsia="en-IN"/>
        </w:rPr>
        <w:lastRenderedPageBreak/>
        <w:t>REFERENCES</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L. G. Reddy, M. Chethana and D. Likhita, "Improving DDos Attack Identification and Mitigation In SDN Through The Use of Ensemble Online Machine Learning Framework," 2025 International Conference on Knowledge Engineering and Communication Systems (ICKECS), Chickballapur, India, 2025, pp. 1-6, doi: 10.1109/ICKECS65700.2025.11035808</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J. Surendiran, A. N. Kiran, S. S. Kumar, B. S. Kumar, G. Saritha, "Framework for Brain Polyp Uncovering by CNN," 2025 International Conference on Computing and Communication Technologies (ICCCT), Chennai, India, 2025, pp. 1-7, doi: 10.1109/ICCCT63501.2025.11018975.</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S. R, R. R and S. Shetty, "Universal Readability: Simplification of Complex Text Using Deep Learning," 2025 3rd International Conference on Smart Systems for applications in Electrical Sciences (ICSSES), Tumakuru, India, 2025, pp. 1-7, doi: 10.1109/ICSSES64899.2025.11009498.</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Murthy, M. B. N., Ramakrishnappa, D. N., Kumar., Ramanjaneya, P., Lingaraju, A. G., &amp; Mallaiah, S. (2026, January). An exhaustive examination of automatic speech recognition. In AIP Conference Proceedings (Vol. 3345, No. 1, p. 020258). AIP Publishing LLC.</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Manjunath, K. M. (2026). PolyCode Studio: A Scalable and Secure Cloud-Based Compiler. In Research Advances in Network Technologies (pp. 178-188). CRC Press.</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M. S, J. S. Jakati, C. Umarani, S. S. Ittannavar, B. Alias Pratima Khot "Deep Learning Methods for Liver Tumor Segmentation: An Extensive Investigation and Analysis," 2025 1st International Conference on Advancement in Futuristic Technologies (ICAFT), Belagavi, India, 2025, pp. 1-8, doi: 10.1109/ICAFT66710.2025.11452940</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Tan, M., &amp; Le, Q. (2019). EfficientNet: Rethinking model scaling for convolutional neural networks. ICML 2019.</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Wang, X., et al. (2017). ChestX-ray8: Hospital-scale chest X-ray database and benchmarks. CVPR 2017.</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E. Naresh, S. V. N. Murthy, P. K. Pareek, K. T. Reddy, S. L. Shiva Darshan , "DevOps Life Cycle Implementation on Real Life Scenarios," 2024 International Conference on Knowledge Engineering and Communication Systems (ICKECS), Chikkaballapur, India, 2024, pp. 1269-1271, doi: 10.1109/ICKECS61492.2024.10617200.</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lastRenderedPageBreak/>
        <w:t>A. D. Somyaji, L. Surakasi, A. Puranik, D. Kannan,  "Melody Mixer: Novel Music Generation by Mixing Styles with Variational Autoencoders," 2025 International Conference on Computing for Sustainability and Intelligent Future (COMP-SIF), Bangalore, India, 2025, pp. 1-5, doi: 10.1109/COMP-SIF65618.2025.10969893</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 xml:space="preserve">Maaz Ahmed, Chapter 21 - IoT-based battery management system in the electric vehicle charging station, Editor(s): Tuan Anh Nguyen, Digital Twin, Blockchain, and Sensor Networks in the Healthy and Mobile City, Elsevier, 2025, Pages 431-451, ISBN 9780443341748, </w:t>
      </w:r>
      <w:hyperlink r:id="rId36" w:history="1">
        <w:r w:rsidRPr="00510E5B">
          <w:rPr>
            <w:rFonts w:eastAsia="MS Mincho"/>
            <w:noProof/>
            <w:color w:val="000000" w:themeColor="text1"/>
            <w:u w:val="single"/>
            <w:lang w:val="en-IN"/>
          </w:rPr>
          <w:t>https://doi.org/10.1016/B978-0-443-34174-8.00022-3</w:t>
        </w:r>
      </w:hyperlink>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R. Kumar J, A. Biswas, B. B. Hafeeza and D. Dhaanya, "Emotion Classification in Text Using Machine Learning and LSTM," 2025 International Conference on Computing for Sustainability and Intelligent Future (COMP-SIF), Bangalore, India, 2025, pp. 1-7, doi: 10.1109/COMP-SIF65618.2025.10969881</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R. M. Khan, S. Kabir and Y. Raj, "Driver Drowsiness Detection System," 2025 3rd International Conference on Smart Systems for applications in Electrical Sciences (ICSSES), Tumakuru, India, 2025, pp. 1-6, doi: 10.1109/ICSSES64899.2025.11010064</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F. Kousar, R. N. Namratha and D. Yogesh, "Leveraging AI for Advancing Health and Behavioral Optimization," 2025 International Conference on Knowledge Engineering and Communication Systems (ICKECS), Chickballapur, India, 2025, pp. 1-6, doi: 10.1109/ICKECS65700.2025.11035259.</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S. S. Hari Gokul, A. Gow and L. Adarsh, "Remote Monitoring for Water Level of Bridges and Flood Zones," 2025 International Conference on Knowledge Engineering and Communication Systems (ICKECS), Chickballapur, India, 2025, pp. 1-6, doi: 10.1109/ICKECS65700.2025.11035864.</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S. Monishaa, S. Menon and S. A. Aiman H, "Real-Time Speech-to-Speech Translator: Analysis and Implementation," 2025 4th International Conference on Distributed Computing and Electrical Circuits and Electronics (ICDCECE), Ballari, India, 2025, pp. 1-6, doi: 10.1109/ICDCECE65353.2025.11035154.</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A. John, k. Harshitha and D. Pooja, "Leveraging Histopathological images for detection and diagnosis of Colonic Carcinoma," 2025 International Conference on Knowledge Engineering and Communication Systems (ICKECS), Chickballapur, India, 2025, pp. 1-6, doi: 10.1109/ICKECS65700.2025.11035505</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 xml:space="preserve">M. Tabassum, R. Neha and A. Khanum, "ChargeSmart: Effortless EV Charging with Real- Time Slot Booking," 2025 International Conference on Knowledge Engineering and </w:t>
      </w:r>
      <w:r w:rsidRPr="00510E5B">
        <w:rPr>
          <w:rFonts w:eastAsia="MS Mincho"/>
          <w:noProof/>
          <w:color w:val="000000" w:themeColor="text1"/>
          <w:lang w:val="en-IN"/>
        </w:rPr>
        <w:lastRenderedPageBreak/>
        <w:t>Communication Systems (ICKECS), Chickballapur, India, 2025, pp. 1-6, doi: 10.1109/ICKECS65700.2025.11035724.</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R. Purushotham, R. Mahato and S. M. V. Kumar, "AI-Powered Plagiarism Detection: A Web-Based System for Text Integrity," 2025 International Conference on Knowledge Engineering and Communication Systems (ICKECS), Chickballapur, India, 2025, pp. 1-6, doi: 10.1109/ICKECS65700.2025.11036044.</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R. Afnar, R. Raheem, N. Ranjanyou,  J. Ravikumar and S. Veena, "Hand Motions Based Virtual AI Mouse," 2025 International Conference on Knowledge Engineering and Communication Systems (ICKECS), Chickballapur, India, 2025, pp. 1-6, doi: 10.1109/ICKECS65700.2025.11035082</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M. Harshvardhan, M. Devineni and P. A. Raju, "Framework for Tuberculosis Detection," 2025 International Conference on Knowledge Engineering and Communication Systems (ICKECS), Chickballapur, India, 2025, pp. 1-7, doi: 10.1109/ICKECS65700.2025.11035324</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Setio, A.A., et al. (2016). Pulmonary nodule detection in CT images using multi-view convolutional networks. IEEE TMI, 35(5), 1160–1169.</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B. D J, G. G and M. N, "Fake Job Post Detection Using Machine Learning," 2025 International Conference on Computing for Sustainability and Intelligent Future (COMP-SIF), Bangalore, India, 2025, pp. 1-6, doi: 10.1109/COMP-SIF65618.2025.10969867.</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Kumar, A., et al. (2021). Deep learning for lung cancer detection using VGG-16. Journal of Medical Imaging, 8(3), 034502.</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Xie, Y., et al. (2022). Attention-based ResNet for lung cancer classification. Medical Physics, 49(6), 3892–3904.</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Zhang, L., et al. (2023). EfficientNet-based multi-class lung pathology classification. Comput. Biol. Med., 152, 106381.</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lang w:val="en-IN"/>
        </w:rPr>
        <w:t>S. R. Chand, U. Ahmed, T. M. Ismail, S. B. Chand and C. P, "Email Validator Dashboard: A Comprehensive Tool for Accurate Email Validation," 2025 International Conference on Computing for Sustainability and Intelligent Future (COMP-SIF), Bangalore, India, 2025, pp. 1-8, doi: 10.1109/COMP-SIF65618.2025.10969888</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Biamonte, J., et al. (2017). Quantum machine learning. Nature, 549(7671), 195–202.</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Farhi, E., &amp; Neven, H. (2018). Classification with quantum neural networks on near term processors. arXiv:1802.06002.</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lastRenderedPageBreak/>
        <w:t>Schuld, M., et al. (2020). Circuit-centric quantum classifiers. Physical Review A, 101(3), 032308.</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Cong, I., et al. (2019). Quantum convolutional neural networks. Nature Physics, 15(12), 1273–1278.</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Zeng, G. (2020). On the confusion matrix in credit scoring and its analytical properties. Communications in Statistics - Theory and Methods, 49, 2080–2093. https://doi.org/ 10.1080/03610926.2019.1568485</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Singh, S., Kumar, M., Kumar, A., Verma, B. K., Abhishek, K., &amp; Selvarajan, S. (2024). Efficient pneumonia detection using vision transformers on chest X-rays. Scientific Reports, 14, 2487. </w:t>
      </w:r>
      <w:hyperlink r:id="rId37" w:history="1">
        <w:r w:rsidRPr="00510E5B">
          <w:rPr>
            <w:rFonts w:eastAsia="MS Mincho"/>
            <w:noProof/>
            <w:color w:val="000000" w:themeColor="text1"/>
            <w:u w:val="single"/>
          </w:rPr>
          <w:t>https://doi.org/10.1038/s41598-024-52703-2</w:t>
        </w:r>
      </w:hyperlink>
      <w:r w:rsidRPr="00510E5B">
        <w:rPr>
          <w:rFonts w:eastAsia="MS Mincho"/>
          <w:noProof/>
          <w:color w:val="000000" w:themeColor="text1"/>
        </w:rPr>
        <w:t xml:space="preserve"> </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Tai, D. T., Nhu, N. T., Tuan, P. A., Sulieman, A., Omer, H., Alirezaei, Z., et al. (2024). A user-friendly deep learning application for accurate lung cancer diagnosis. Journal of X-Ray Science and Technology, 32, 611–622. </w:t>
      </w:r>
      <w:hyperlink r:id="rId38" w:history="1">
        <w:r w:rsidRPr="00510E5B">
          <w:rPr>
            <w:rFonts w:eastAsia="MS Mincho"/>
            <w:noProof/>
            <w:color w:val="000000" w:themeColor="text1"/>
            <w:u w:val="single"/>
          </w:rPr>
          <w:t>https://doi.org/10.3233/XST-230255</w:t>
        </w:r>
      </w:hyperlink>
      <w:r w:rsidRPr="00510E5B">
        <w:rPr>
          <w:rFonts w:eastAsia="MS Mincho"/>
          <w:noProof/>
          <w:color w:val="000000" w:themeColor="text1"/>
        </w:rPr>
        <w:t xml:space="preserve"> </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Talukder, M. A. (2023). Lung X-Ray image, 1 https://doi.org/10.17632/9d55cttn5h.1. Thamilarasi, V., &amp; Roselin, R. (2021). Automatic classification and accuracy by deep learning using CNN methods in lung chest X-Ray images. IOP Conference Series: Materials Science and Engineering, 1055, Article 012099. https://doi.org/10.1088/ 1757-899X/1055/1/012099</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Thanapol, P., Lavangnananda, K., Bouvry, P., Pinel, F., &amp; Lepr´evost, F. (2020). Reducing overfitting and improving generalization in training Convolutional Neural Network (CNN) under limited sample sizes in image recognition. In 2020 - 5th int. Conf. Inf. Technol. InCIT (pp. 300–305). https://doi.org/10.1109/InCIT50588.2020.9310787 </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Usman, C., Rehman, S. U., Ali, A., Khan, A. M., &amp; Ahmad, B. (2025). Pneumonia disease detection using chest X-Rays and machine learning. Algorithms, 18, 82. https://doi. org/10.3390/a18020082 Wie, C.-R. (2020). </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Two-Qubit bloch sphere. Physics, 2, 383–396. https://doi.org/ 10.3390/physics2030021 Williams, G. J., Macaskill, P., Kerr, M., Fitzgerald, D. A., Isaacs, D., Codarini, M., et al. (2013). </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Variability and accuracy in interpretation of consolidation on chest radiography for diagnosing pneumonia in children under 5 years of age. Pediatric Pulmonology, 48, 1195–1200. </w:t>
      </w:r>
      <w:hyperlink r:id="rId39" w:history="1">
        <w:r w:rsidRPr="00510E5B">
          <w:rPr>
            <w:rFonts w:eastAsia="MS Mincho"/>
            <w:noProof/>
            <w:color w:val="000000" w:themeColor="text1"/>
            <w:u w:val="single"/>
          </w:rPr>
          <w:t>https://doi.org/10.1002/ppul.22806</w:t>
        </w:r>
      </w:hyperlink>
      <w:r w:rsidRPr="00510E5B">
        <w:rPr>
          <w:rFonts w:eastAsia="MS Mincho"/>
          <w:noProof/>
          <w:color w:val="000000" w:themeColor="text1"/>
        </w:rPr>
        <w:t xml:space="preserve"> </w:t>
      </w:r>
    </w:p>
    <w:p w:rsidR="00292512"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lastRenderedPageBreak/>
        <w:t xml:space="preserve">Yanai, K., Tanno, R., &amp; Okamoto, K. (2016). Efficient Mobile implementation of A CNN- based object recognition System. In Proc. 24th ACM int. Conf. Multimed. (pp. 362–366). New York, NY, USA: Association for Computing Machinery. https://doi. org/10.1145/2964284.2967243. </w:t>
      </w:r>
    </w:p>
    <w:p w:rsidR="005F5EA3"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Yang, J., &amp; Yang, G. (2018). Modified convolutional neural network based on dropout and the stochastic gradient descent optimizer. Algorithms, 11, 28. https://doi.org/ 10.3390/a11030028.</w:t>
      </w:r>
    </w:p>
    <w:p w:rsidR="00987D7A"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Dubey, S. R., Singh, S. K., &amp; Chaudhuri, B. B. (2022). Activation functions in deep learning: A comprehensive survey and benchmark. Neurocomputing, 503, 92–108. https://doi.org/10.1016/j.neucom.2022.06.111 </w:t>
      </w:r>
    </w:p>
    <w:p w:rsidR="00987D7A"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Grant, E., Benedetti, M., Cao, S., Hallam, A., Lockhart, J., Stojevic, V., et al. (2018). Hierarchical quantum classifiers. Npj Quantum Inf., 4, 1–8. https://doi.org/10.1038/ s41534-018-0116-9 </w:t>
      </w:r>
    </w:p>
    <w:p w:rsidR="00987D7A"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Gunasekaran, H., Ramalakshmi, K., Rex Macedo Arokiaraj, A., Deepa Kanmani, S., Venkatesan, C., &amp; Suresh Gnana Dhas, C. (2021). Analysis of DNA sequence classification using CNN and hybrid models. Computational and Mathematical Methods in Medicine, 2021, Article 1835056. https://doi.org/10.1155/2021/ 1835056 </w:t>
      </w:r>
    </w:p>
    <w:p w:rsidR="00987D7A"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Hafeez, M. A., Munir, A., &amp; Ullah, H. (2024). H-QNN: A hybrid quantum–classical neural network for improved binary image classification. AI 5:1462–1481 https://doi.org/ 10.3390/ai5030070. </w:t>
      </w:r>
    </w:p>
    <w:p w:rsidR="00987D7A"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Han, D., Liu, Q., &amp; Fan, W. (2018). A new image classification method using CNN transfer learning and web data augmentation. Expert Systems with Applications, 95, 43–56. </w:t>
      </w:r>
      <w:hyperlink r:id="rId40" w:history="1">
        <w:r w:rsidRPr="00510E5B">
          <w:rPr>
            <w:rFonts w:eastAsia="MS Mincho"/>
            <w:noProof/>
            <w:color w:val="000000" w:themeColor="text1"/>
            <w:u w:val="single"/>
          </w:rPr>
          <w:t>https://doi.org/10.1016/j.eswa.2017.11.028</w:t>
        </w:r>
      </w:hyperlink>
      <w:r w:rsidRPr="00510E5B">
        <w:rPr>
          <w:rFonts w:eastAsia="MS Mincho"/>
          <w:noProof/>
          <w:color w:val="000000" w:themeColor="text1"/>
        </w:rPr>
        <w:t xml:space="preserve"> </w:t>
      </w:r>
    </w:p>
    <w:p w:rsidR="00987D7A"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Hassan, E., Hossain, M. S., Saber, A., Elmougy, S., Ghoneim, A., &amp; Muhammad, G. (2024). A quantum convolutional network and ResNet (50)-based classification architecture for the MNIST medical dataset. Biomedical Signal Processing and Control, 87, Article 105560. https://doi.org/10.1016/j.bspc.2023.105560 </w:t>
      </w:r>
    </w:p>
    <w:p w:rsidR="00987D7A"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He, X., Gong, L., &amp; Zhou, N. (2025). Image denoising with hybrid classical-quantum convolutional neural network. Memetic Comput., 17, 23. https://doi.org/10.1007/ s12293-025-00463-5 </w:t>
      </w:r>
    </w:p>
    <w:p w:rsidR="00987D7A"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lastRenderedPageBreak/>
        <w:t xml:space="preserve">Ide, H., &amp; Kurita, T. (2017). Improvement of learning for CNN with ReLU activation by sparse regularization. In 2017 Int. Jt. Conf. Neural Netw. IJCNN (pp. 2684–2691). </w:t>
      </w:r>
      <w:hyperlink r:id="rId41" w:history="1">
        <w:r w:rsidRPr="00510E5B">
          <w:rPr>
            <w:rFonts w:eastAsia="MS Mincho"/>
            <w:noProof/>
            <w:color w:val="000000" w:themeColor="text1"/>
            <w:u w:val="single"/>
          </w:rPr>
          <w:t>https://doi.org/10.1109/IJCNN.2017.7966185</w:t>
        </w:r>
      </w:hyperlink>
      <w:r w:rsidRPr="00510E5B">
        <w:rPr>
          <w:rFonts w:eastAsia="MS Mincho"/>
          <w:noProof/>
          <w:color w:val="000000" w:themeColor="text1"/>
        </w:rPr>
        <w:t xml:space="preserve"> </w:t>
      </w:r>
    </w:p>
    <w:p w:rsidR="00987D7A"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Jain, V., Vashisht, R., Yilmaz, G., &amp; Bhardwaj, A. (2025). Pneumonia pathology. StatPearls. Treasure Island (FL): StatPearls Publishing. Kandel, I., &amp; Castelli, M. (2020). The effect of batch size on the generalizability of the convolutional neural networks on a histopathology dataset. ICT Express, 6, 312–315. </w:t>
      </w:r>
      <w:hyperlink r:id="rId42" w:history="1">
        <w:r w:rsidRPr="00510E5B">
          <w:rPr>
            <w:rFonts w:eastAsia="MS Mincho"/>
            <w:noProof/>
            <w:color w:val="000000" w:themeColor="text1"/>
            <w:u w:val="single"/>
          </w:rPr>
          <w:t>https://doi.org/10.1016/j.icte.2020.04.010</w:t>
        </w:r>
      </w:hyperlink>
      <w:r w:rsidRPr="00510E5B">
        <w:rPr>
          <w:rFonts w:eastAsia="MS Mincho"/>
          <w:noProof/>
          <w:color w:val="000000" w:themeColor="text1"/>
        </w:rPr>
        <w:t xml:space="preserve"> </w:t>
      </w:r>
    </w:p>
    <w:p w:rsidR="00987D7A"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Kouretas, I., &amp; Paliouras, V. (2019). Simplified hardware implementation of the softmax activation function. In 2019 8th int. Conf. Mod. Circuits syst. Technol. MOCAST (pp. 1–4). </w:t>
      </w:r>
      <w:hyperlink r:id="rId43" w:history="1">
        <w:r w:rsidRPr="00510E5B">
          <w:rPr>
            <w:rFonts w:eastAsia="MS Mincho"/>
            <w:noProof/>
            <w:color w:val="000000" w:themeColor="text1"/>
            <w:u w:val="single"/>
          </w:rPr>
          <w:t>https://doi.org/10.1109/MOCAST.2019.8741677</w:t>
        </w:r>
      </w:hyperlink>
      <w:r w:rsidRPr="00510E5B">
        <w:rPr>
          <w:rFonts w:eastAsia="MS Mincho"/>
          <w:noProof/>
          <w:color w:val="000000" w:themeColor="text1"/>
        </w:rPr>
        <w:t xml:space="preserve"> </w:t>
      </w:r>
    </w:p>
    <w:p w:rsidR="00987D7A"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Kundu, R., Das, R., Geem, Z. W., Han, G.-T., &amp; Sarkar, R. (2021). Pneumonia detection in chest X-ray images using an ensemble of deep learning models. PLoS One, 16, Article e0256630. </w:t>
      </w:r>
      <w:hyperlink r:id="rId44" w:history="1">
        <w:r w:rsidRPr="00510E5B">
          <w:rPr>
            <w:rFonts w:eastAsia="MS Mincho"/>
            <w:noProof/>
            <w:color w:val="000000" w:themeColor="text1"/>
            <w:u w:val="single"/>
          </w:rPr>
          <w:t>https://doi.org/10.1371/journal.pone.0256630</w:t>
        </w:r>
      </w:hyperlink>
      <w:r w:rsidRPr="00510E5B">
        <w:rPr>
          <w:rFonts w:eastAsia="MS Mincho"/>
          <w:noProof/>
          <w:color w:val="000000" w:themeColor="text1"/>
        </w:rPr>
        <w:t xml:space="preserve"> </w:t>
      </w:r>
    </w:p>
    <w:p w:rsidR="00987D7A"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Lokida, D., Farida, H., Triasih, R., Mardian, Y., Kosasih, H., Naysilla, A. M., et al. (2022). Epidemiology of community-acquired pneumonia among hospitalised children in Indonesia: A multicentre, prospective study. BMJ Open, 12, Article e057957. https:// doi.org/10.1136/bmjopen-2021-057957 </w:t>
      </w:r>
    </w:p>
    <w:p w:rsidR="00987D7A" w:rsidRPr="00510E5B"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 xml:space="preserve">M, S., Umesh, P., Kodipalli, A., &amp; Rao, T. (2024). EmoCNN: Unleashing human emotions with customized CNN using different optimizers. Procedia Computer Science, 235, 1310–1318. </w:t>
      </w:r>
      <w:hyperlink r:id="rId45" w:history="1">
        <w:r w:rsidRPr="00510E5B">
          <w:rPr>
            <w:rFonts w:eastAsia="MS Mincho"/>
            <w:noProof/>
            <w:color w:val="000000" w:themeColor="text1"/>
            <w:u w:val="single"/>
          </w:rPr>
          <w:t>https://doi.org/10.1016/j.procs.2024.04.124</w:t>
        </w:r>
      </w:hyperlink>
      <w:r w:rsidRPr="00510E5B">
        <w:rPr>
          <w:rFonts w:eastAsia="MS Mincho"/>
          <w:noProof/>
          <w:color w:val="000000" w:themeColor="text1"/>
        </w:rPr>
        <w:t xml:space="preserve"> </w:t>
      </w:r>
    </w:p>
    <w:p w:rsidR="00292512" w:rsidRDefault="00727CFB" w:rsidP="00987D7A">
      <w:pPr>
        <w:numPr>
          <w:ilvl w:val="0"/>
          <w:numId w:val="12"/>
        </w:numPr>
        <w:spacing w:after="50" w:line="360" w:lineRule="auto"/>
        <w:ind w:left="426" w:hanging="426"/>
        <w:jc w:val="both"/>
        <w:rPr>
          <w:rFonts w:eastAsia="MS Mincho"/>
          <w:noProof/>
          <w:color w:val="000000" w:themeColor="text1"/>
        </w:rPr>
      </w:pPr>
      <w:r w:rsidRPr="00510E5B">
        <w:rPr>
          <w:rFonts w:eastAsia="MS Mincho"/>
          <w:noProof/>
          <w:color w:val="000000" w:themeColor="text1"/>
        </w:rPr>
        <w:t>Mangunnegoro, H., &amp; Sutoyo, D. K. (1996). Environmental and occupational lung diseases in Indonesia. Respirol. Carlton Vic., 1, 85–93. https://doi.org/10.1111/ j.1440-1843.1996.tb00016.x</w:t>
      </w:r>
    </w:p>
    <w:p w:rsidR="007017C3" w:rsidRPr="00510E5B" w:rsidRDefault="007017C3" w:rsidP="00987D7A">
      <w:pPr>
        <w:numPr>
          <w:ilvl w:val="0"/>
          <w:numId w:val="12"/>
        </w:numPr>
        <w:spacing w:after="50" w:line="360" w:lineRule="auto"/>
        <w:ind w:left="426" w:hanging="426"/>
        <w:jc w:val="both"/>
        <w:rPr>
          <w:rFonts w:eastAsia="MS Mincho"/>
          <w:noProof/>
          <w:color w:val="000000" w:themeColor="text1"/>
        </w:rPr>
      </w:pPr>
      <w:proofErr w:type="spellStart"/>
      <w:r w:rsidRPr="007017C3">
        <w:t>Talukder</w:t>
      </w:r>
      <w:proofErr w:type="spellEnd"/>
      <w:r w:rsidRPr="007017C3">
        <w:t xml:space="preserve">, M. A. (2023). </w:t>
      </w:r>
      <w:r w:rsidRPr="007017C3">
        <w:rPr>
          <w:rStyle w:val="Emphasis"/>
          <w:i w:val="0"/>
        </w:rPr>
        <w:t>Lung X-Ray image</w:t>
      </w:r>
      <w:r w:rsidRPr="007017C3">
        <w:t xml:space="preserve"> (Version 1). </w:t>
      </w:r>
      <w:proofErr w:type="spellStart"/>
      <w:r w:rsidRPr="007017C3">
        <w:t>Mendeley</w:t>
      </w:r>
      <w:proofErr w:type="spellEnd"/>
      <w:r w:rsidRPr="007017C3">
        <w:t xml:space="preserve"> Data. </w:t>
      </w:r>
      <w:hyperlink r:id="rId46" w:history="1">
        <w:r>
          <w:rPr>
            <w:rStyle w:val="Hyperlink"/>
          </w:rPr>
          <w:t>https://doi.org/10.17632/9d55cttn5h.1</w:t>
        </w:r>
      </w:hyperlink>
    </w:p>
    <w:p w:rsidR="00987D7A" w:rsidRPr="00510E5B" w:rsidRDefault="00987D7A" w:rsidP="007017C3">
      <w:pPr>
        <w:spacing w:after="50"/>
        <w:jc w:val="both"/>
        <w:rPr>
          <w:rFonts w:eastAsia="MS Mincho"/>
          <w:noProof/>
          <w:color w:val="000000" w:themeColor="text1"/>
        </w:rPr>
      </w:pPr>
    </w:p>
    <w:sectPr w:rsidR="00987D7A" w:rsidRPr="00510E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33AD" w:rsidRDefault="000833AD">
      <w:r>
        <w:separator/>
      </w:r>
    </w:p>
  </w:endnote>
  <w:endnote w:type="continuationSeparator" w:id="0">
    <w:p w:rsidR="000833AD" w:rsidRDefault="00083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07F5" w:rsidRDefault="003007F5" w:rsidP="00BC33AE">
    <w:r w:rsidRPr="00BC33AE">
      <w:rPr>
        <w:noProof/>
        <w:sz w:val="20"/>
        <w:szCs w:val="20"/>
        <w:lang w:val="en-IN" w:eastAsia="en-IN"/>
      </w:rPr>
      <mc:AlternateContent>
        <mc:Choice Requires="wps">
          <w:drawing>
            <wp:anchor distT="0" distB="0" distL="114300" distR="114300" simplePos="0" relativeHeight="251665408" behindDoc="0" locked="0" layoutInCell="1" allowOverlap="1" wp14:anchorId="5C168FC4" wp14:editId="6896322F">
              <wp:simplePos x="0" y="0"/>
              <wp:positionH relativeFrom="margin">
                <wp:posOffset>0</wp:posOffset>
              </wp:positionH>
              <wp:positionV relativeFrom="paragraph">
                <wp:posOffset>0</wp:posOffset>
              </wp:positionV>
              <wp:extent cx="6035040" cy="15240"/>
              <wp:effectExtent l="0" t="0" r="22860" b="22860"/>
              <wp:wrapNone/>
              <wp:docPr id="17" name="Straight Connector 17"/>
              <wp:cNvGraphicFramePr/>
              <a:graphic xmlns:a="http://schemas.openxmlformats.org/drawingml/2006/main">
                <a:graphicData uri="http://schemas.microsoft.com/office/word/2010/wordprocessingShape">
                  <wps:wsp>
                    <wps:cNvCnPr/>
                    <wps:spPr>
                      <a:xfrm flipV="1">
                        <a:off x="0" y="0"/>
                        <a:ext cx="6035040" cy="15240"/>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C3EA3D" id="Straight Connector 17"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5.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" strokecolor="#ed7d31 [3205]" strokeweight="1.5pt">
              <v:stroke joinstyle="miter"/>
              <w10:wrap anchorx="margin"/>
            </v:line>
          </w:pict>
        </mc:Fallback>
      </mc:AlternateContent>
    </w:r>
    <w:proofErr w:type="spellStart"/>
    <w:r>
      <w:t>Dept</w:t>
    </w:r>
    <w:proofErr w:type="spellEnd"/>
    <w:r>
      <w:t xml:space="preserve"> of CS&amp;E                                                 2025-2026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07F5" w:rsidRDefault="003007F5" w:rsidP="00BC33AE">
    <w:pPr>
      <w:tabs>
        <w:tab w:val="left" w:pos="3876"/>
        <w:tab w:val="center" w:pos="4770"/>
      </w:tabs>
    </w:pPr>
    <w:proofErr w:type="spellStart"/>
    <w:r>
      <w:t>Dept</w:t>
    </w:r>
    <w:proofErr w:type="spellEnd"/>
    <w:r>
      <w:t xml:space="preserve"> of CS&amp;E                                                 2025-2026</w:t>
    </w:r>
    <w:r>
      <w:tab/>
    </w:r>
    <w:r w:rsidRPr="00BC33AE">
      <w:rPr>
        <w:noProof/>
        <w:sz w:val="20"/>
        <w:szCs w:val="20"/>
        <w:lang w:val="en-IN" w:eastAsia="en-IN"/>
      </w:rPr>
      <mc:AlternateContent>
        <mc:Choice Requires="wps">
          <w:drawing>
            <wp:anchor distT="0" distB="0" distL="114300" distR="114300" simplePos="0" relativeHeight="251663360" behindDoc="0" locked="0" layoutInCell="1" allowOverlap="1" wp14:anchorId="5C168FC4" wp14:editId="6896322F">
              <wp:simplePos x="0" y="0"/>
              <wp:positionH relativeFrom="margin">
                <wp:posOffset>0</wp:posOffset>
              </wp:positionH>
              <wp:positionV relativeFrom="paragraph">
                <wp:posOffset>0</wp:posOffset>
              </wp:positionV>
              <wp:extent cx="6035040" cy="15240"/>
              <wp:effectExtent l="0" t="0" r="22860" b="22860"/>
              <wp:wrapNone/>
              <wp:docPr id="16" name="Straight Connector 16"/>
              <wp:cNvGraphicFramePr/>
              <a:graphic xmlns:a="http://schemas.openxmlformats.org/drawingml/2006/main">
                <a:graphicData uri="http://schemas.microsoft.com/office/word/2010/wordprocessingShape">
                  <wps:wsp>
                    <wps:cNvCnPr/>
                    <wps:spPr>
                      <a:xfrm flipV="1">
                        <a:off x="0" y="0"/>
                        <a:ext cx="6035040" cy="15240"/>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DAF078" id="Straight Connector 16"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5.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" strokecolor="#ed7d31 [3205]" strokeweight="1.5pt">
              <v:stroke joinstyle="miter"/>
              <w10:wrap anchorx="margin"/>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07F5" w:rsidRDefault="003007F5" w:rsidP="00BE3C90">
    <w:pPr>
      <w:tabs>
        <w:tab w:val="left" w:pos="3876"/>
        <w:tab w:val="center" w:pos="4770"/>
      </w:tabs>
    </w:pPr>
    <w:r>
      <w:tab/>
    </w:r>
  </w:p>
  <w:p w:rsidR="003007F5" w:rsidRDefault="003007F5" w:rsidP="00536517">
    <w:pPr>
      <w:pBdr>
        <w:top w:val="single" w:sz="4" w:space="1" w:color="2E75B6"/>
      </w:pBdr>
    </w:pPr>
    <w:proofErr w:type="spellStart"/>
    <w:r>
      <w:t>Dept</w:t>
    </w:r>
    <w:proofErr w:type="spellEnd"/>
    <w:r>
      <w:t xml:space="preserve"> of CS&amp;E                                                 2025-2026</w:t>
    </w:r>
    <w:r w:rsidRPr="00BC33AE">
      <w:rPr>
        <w:noProof/>
        <w:sz w:val="20"/>
        <w:szCs w:val="20"/>
        <w:lang w:val="en-IN" w:eastAsia="en-IN"/>
      </w:rPr>
      <mc:AlternateContent>
        <mc:Choice Requires="wps">
          <w:drawing>
            <wp:anchor distT="0" distB="0" distL="114300" distR="114300" simplePos="0" relativeHeight="251667456" behindDoc="0" locked="0" layoutInCell="1" allowOverlap="1" wp14:anchorId="2DCC4DF5" wp14:editId="11D7711F">
              <wp:simplePos x="0" y="0"/>
              <wp:positionH relativeFrom="margin">
                <wp:align>left</wp:align>
              </wp:positionH>
              <wp:positionV relativeFrom="paragraph">
                <wp:posOffset>2655</wp:posOffset>
              </wp:positionV>
              <wp:extent cx="6263640" cy="13855"/>
              <wp:effectExtent l="0" t="0" r="22860" b="24765"/>
              <wp:wrapNone/>
              <wp:docPr id="19" name="Straight Connector 19"/>
              <wp:cNvGraphicFramePr/>
              <a:graphic xmlns:a="http://schemas.openxmlformats.org/drawingml/2006/main">
                <a:graphicData uri="http://schemas.microsoft.com/office/word/2010/wordprocessingShape">
                  <wps:wsp>
                    <wps:cNvCnPr/>
                    <wps:spPr>
                      <a:xfrm flipV="1">
                        <a:off x="0" y="0"/>
                        <a:ext cx="6263640" cy="13855"/>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A337E4" id="Straight Connector 19"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pt" to="493.2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" strokecolor="#ed7d31 [3205]" strokeweight="1.5pt">
              <v:stroke joinstyle="miter"/>
              <w10:wrap anchorx="margin"/>
            </v:lin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07F5" w:rsidRDefault="003007F5" w:rsidP="009B06BA">
    <w:pPr>
      <w:pBdr>
        <w:top w:val="single" w:sz="4" w:space="5" w:color="1565C0"/>
      </w:pBdr>
    </w:pPr>
    <w:r>
      <w:rPr>
        <w:noProof/>
        <w:lang w:val="en-IN" w:eastAsia="en-IN"/>
      </w:rPr>
      <mc:AlternateContent>
        <mc:Choice Requires="wps">
          <w:drawing>
            <wp:anchor distT="0" distB="0" distL="114300" distR="114300" simplePos="0" relativeHeight="251661312" behindDoc="0" locked="0" layoutInCell="1" allowOverlap="1" wp14:anchorId="7048DCAF" wp14:editId="3647107F">
              <wp:simplePos x="0" y="0"/>
              <wp:positionH relativeFrom="margin">
                <wp:align>right</wp:align>
              </wp:positionH>
              <wp:positionV relativeFrom="paragraph">
                <wp:posOffset>1270</wp:posOffset>
              </wp:positionV>
              <wp:extent cx="6027420" cy="7620"/>
              <wp:effectExtent l="0" t="0" r="30480" b="30480"/>
              <wp:wrapNone/>
              <wp:docPr id="13" name="Straight Connector 13"/>
              <wp:cNvGraphicFramePr/>
              <a:graphic xmlns:a="http://schemas.openxmlformats.org/drawingml/2006/main">
                <a:graphicData uri="http://schemas.microsoft.com/office/word/2010/wordprocessingShape">
                  <wps:wsp>
                    <wps:cNvCnPr/>
                    <wps:spPr>
                      <a:xfrm flipV="1">
                        <a:off x="0" y="0"/>
                        <a:ext cx="6027420" cy="7620"/>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5E11C9" id="Straight Connector 13" o:spid="_x0000_s1026" style="position:absolute;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3.4pt,.1pt" to="89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" strokecolor="#ed7d31 [3205]" strokeweight="1.5pt">
              <v:stroke joinstyle="miter"/>
              <w10:wrap anchorx="margin"/>
            </v:line>
          </w:pict>
        </mc:Fallback>
      </mc:AlternateContent>
    </w:r>
    <w:r w:rsidRPr="009B06BA">
      <w:t xml:space="preserve"> </w:t>
    </w:r>
    <w:proofErr w:type="spellStart"/>
    <w:r>
      <w:t>Dept</w:t>
    </w:r>
    <w:proofErr w:type="spellEnd"/>
    <w:r>
      <w:t xml:space="preserve"> of CS&amp;E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33AD" w:rsidRDefault="000833AD">
      <w:r>
        <w:separator/>
      </w:r>
    </w:p>
  </w:footnote>
  <w:footnote w:type="continuationSeparator" w:id="0">
    <w:p w:rsidR="000833AD" w:rsidRDefault="000833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07F5" w:rsidRPr="00BC33AE" w:rsidRDefault="003007F5" w:rsidP="00BC33AE">
    <w:pPr>
      <w:pStyle w:val="Header"/>
      <w:jc w:val="right"/>
      <w:rPr>
        <w:b/>
        <w:bCs/>
        <w:noProof/>
        <w:sz w:val="20"/>
        <w:szCs w:val="20"/>
        <w:lang w:val="en-IN" w:eastAsia="en-IN"/>
      </w:rPr>
    </w:pPr>
    <w:r w:rsidRPr="00BC33AE">
      <w:rPr>
        <w:noProof/>
        <w:sz w:val="20"/>
        <w:szCs w:val="20"/>
        <w:lang w:val="en-IN" w:eastAsia="en-IN"/>
      </w:rPr>
      <mc:AlternateContent>
        <mc:Choice Requires="wps">
          <w:drawing>
            <wp:anchor distT="0" distB="0" distL="114300" distR="114300" simplePos="0" relativeHeight="251659264" behindDoc="0" locked="0" layoutInCell="1" allowOverlap="1" wp14:anchorId="2DABE6C1" wp14:editId="36C0487D">
              <wp:simplePos x="0" y="0"/>
              <wp:positionH relativeFrom="page">
                <wp:align>center</wp:align>
              </wp:positionH>
              <wp:positionV relativeFrom="paragraph">
                <wp:posOffset>215322</wp:posOffset>
              </wp:positionV>
              <wp:extent cx="6213763" cy="13855"/>
              <wp:effectExtent l="0" t="0" r="34925" b="24765"/>
              <wp:wrapNone/>
              <wp:docPr id="10" name="Straight Connector 10"/>
              <wp:cNvGraphicFramePr/>
              <a:graphic xmlns:a="http://schemas.openxmlformats.org/drawingml/2006/main">
                <a:graphicData uri="http://schemas.microsoft.com/office/word/2010/wordprocessingShape">
                  <wps:wsp>
                    <wps:cNvCnPr/>
                    <wps:spPr>
                      <a:xfrm flipV="1">
                        <a:off x="0" y="0"/>
                        <a:ext cx="6213763" cy="13855"/>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1F52DB" id="Straight Connector 10" o:spid="_x0000_s1026"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16.95pt" to="489.2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" strokecolor="#ed7d31 [3205]" strokeweight="1.5pt">
              <v:stroke joinstyle="miter"/>
              <w10:wrap anchorx="page"/>
            </v:line>
          </w:pict>
        </mc:Fallback>
      </mc:AlternateContent>
    </w:r>
    <w:r>
      <w:rPr>
        <w:b/>
        <w:bCs/>
        <w:noProof/>
        <w:sz w:val="20"/>
        <w:szCs w:val="20"/>
        <w:lang w:val="en-IN" w:eastAsia="en-IN"/>
      </w:rPr>
      <w:t xml:space="preserve">Hybrid </w:t>
    </w:r>
    <w:r w:rsidRPr="00BC33AE">
      <w:rPr>
        <w:b/>
        <w:bCs/>
        <w:noProof/>
        <w:sz w:val="20"/>
        <w:szCs w:val="20"/>
        <w:lang w:val="en-IN" w:eastAsia="en-IN"/>
      </w:rPr>
      <w:t>Quantum-Classical CNN Framework for Lung Cancer Detection in Chest X-Ray Images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611B4E"/>
    <w:multiLevelType w:val="multilevel"/>
    <w:tmpl w:val="913E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C63528"/>
    <w:multiLevelType w:val="hybridMultilevel"/>
    <w:tmpl w:val="93CEB812"/>
    <w:lvl w:ilvl="0" w:tplc="369A0B20">
      <w:start w:val="1"/>
      <w:numFmt w:val="bullet"/>
      <w:lvlText w:val=""/>
      <w:lvlJc w:val="left"/>
      <w:pPr>
        <w:ind w:left="720" w:hanging="360"/>
      </w:pPr>
      <w:rPr>
        <w:rFonts w:ascii="Symbol" w:hAnsi="Symbol" w:hint="default"/>
        <w:sz w:val="20"/>
        <w:szCs w:val="20"/>
      </w:rPr>
    </w:lvl>
    <w:lvl w:ilvl="1" w:tplc="06A2BEF8" w:tentative="1">
      <w:start w:val="1"/>
      <w:numFmt w:val="bullet"/>
      <w:lvlText w:val="o"/>
      <w:lvlJc w:val="left"/>
      <w:pPr>
        <w:ind w:left="1440" w:hanging="360"/>
      </w:pPr>
      <w:rPr>
        <w:rFonts w:ascii="Courier New" w:hAnsi="Courier New" w:cs="Courier New" w:hint="default"/>
      </w:rPr>
    </w:lvl>
    <w:lvl w:ilvl="2" w:tplc="D4486E9C" w:tentative="1">
      <w:start w:val="1"/>
      <w:numFmt w:val="bullet"/>
      <w:lvlText w:val=""/>
      <w:lvlJc w:val="left"/>
      <w:pPr>
        <w:ind w:left="2160" w:hanging="360"/>
      </w:pPr>
      <w:rPr>
        <w:rFonts w:ascii="Wingdings" w:hAnsi="Wingdings" w:hint="default"/>
      </w:rPr>
    </w:lvl>
    <w:lvl w:ilvl="3" w:tplc="E7B22B38" w:tentative="1">
      <w:start w:val="1"/>
      <w:numFmt w:val="bullet"/>
      <w:lvlText w:val=""/>
      <w:lvlJc w:val="left"/>
      <w:pPr>
        <w:ind w:left="2880" w:hanging="360"/>
      </w:pPr>
      <w:rPr>
        <w:rFonts w:ascii="Symbol" w:hAnsi="Symbol" w:hint="default"/>
      </w:rPr>
    </w:lvl>
    <w:lvl w:ilvl="4" w:tplc="8FE82214" w:tentative="1">
      <w:start w:val="1"/>
      <w:numFmt w:val="bullet"/>
      <w:lvlText w:val="o"/>
      <w:lvlJc w:val="left"/>
      <w:pPr>
        <w:ind w:left="3600" w:hanging="360"/>
      </w:pPr>
      <w:rPr>
        <w:rFonts w:ascii="Courier New" w:hAnsi="Courier New" w:cs="Courier New" w:hint="default"/>
      </w:rPr>
    </w:lvl>
    <w:lvl w:ilvl="5" w:tplc="A93CFDF6" w:tentative="1">
      <w:start w:val="1"/>
      <w:numFmt w:val="bullet"/>
      <w:lvlText w:val=""/>
      <w:lvlJc w:val="left"/>
      <w:pPr>
        <w:ind w:left="4320" w:hanging="360"/>
      </w:pPr>
      <w:rPr>
        <w:rFonts w:ascii="Wingdings" w:hAnsi="Wingdings" w:hint="default"/>
      </w:rPr>
    </w:lvl>
    <w:lvl w:ilvl="6" w:tplc="8800E11C" w:tentative="1">
      <w:start w:val="1"/>
      <w:numFmt w:val="bullet"/>
      <w:lvlText w:val=""/>
      <w:lvlJc w:val="left"/>
      <w:pPr>
        <w:ind w:left="5040" w:hanging="360"/>
      </w:pPr>
      <w:rPr>
        <w:rFonts w:ascii="Symbol" w:hAnsi="Symbol" w:hint="default"/>
      </w:rPr>
    </w:lvl>
    <w:lvl w:ilvl="7" w:tplc="B19C37B4" w:tentative="1">
      <w:start w:val="1"/>
      <w:numFmt w:val="bullet"/>
      <w:lvlText w:val="o"/>
      <w:lvlJc w:val="left"/>
      <w:pPr>
        <w:ind w:left="5760" w:hanging="360"/>
      </w:pPr>
      <w:rPr>
        <w:rFonts w:ascii="Courier New" w:hAnsi="Courier New" w:cs="Courier New" w:hint="default"/>
      </w:rPr>
    </w:lvl>
    <w:lvl w:ilvl="8" w:tplc="6798AB1C" w:tentative="1">
      <w:start w:val="1"/>
      <w:numFmt w:val="bullet"/>
      <w:lvlText w:val=""/>
      <w:lvlJc w:val="left"/>
      <w:pPr>
        <w:ind w:left="6480" w:hanging="360"/>
      </w:pPr>
      <w:rPr>
        <w:rFonts w:ascii="Wingdings" w:hAnsi="Wingdings" w:hint="default"/>
      </w:rPr>
    </w:lvl>
  </w:abstractNum>
  <w:abstractNum w:abstractNumId="2">
    <w:nsid w:val="383C0B35"/>
    <w:multiLevelType w:val="hybridMultilevel"/>
    <w:tmpl w:val="1EFE5ED6"/>
    <w:lvl w:ilvl="0" w:tplc="0C5687B2">
      <w:start w:val="1"/>
      <w:numFmt w:val="decimal"/>
      <w:lvlText w:val="%1."/>
      <w:lvlJc w:val="left"/>
      <w:pPr>
        <w:ind w:left="720" w:hanging="360"/>
      </w:pPr>
    </w:lvl>
    <w:lvl w:ilvl="1" w:tplc="1820E3AE">
      <w:numFmt w:val="decimal"/>
      <w:lvlText w:val=""/>
      <w:lvlJc w:val="left"/>
    </w:lvl>
    <w:lvl w:ilvl="2" w:tplc="1C2C4316">
      <w:numFmt w:val="decimal"/>
      <w:lvlText w:val=""/>
      <w:lvlJc w:val="left"/>
    </w:lvl>
    <w:lvl w:ilvl="3" w:tplc="F36C37FA">
      <w:numFmt w:val="decimal"/>
      <w:lvlText w:val=""/>
      <w:lvlJc w:val="left"/>
    </w:lvl>
    <w:lvl w:ilvl="4" w:tplc="F40ADCF4">
      <w:numFmt w:val="decimal"/>
      <w:lvlText w:val=""/>
      <w:lvlJc w:val="left"/>
    </w:lvl>
    <w:lvl w:ilvl="5" w:tplc="026C3C56">
      <w:numFmt w:val="decimal"/>
      <w:lvlText w:val=""/>
      <w:lvlJc w:val="left"/>
    </w:lvl>
    <w:lvl w:ilvl="6" w:tplc="34B45B10">
      <w:numFmt w:val="decimal"/>
      <w:lvlText w:val=""/>
      <w:lvlJc w:val="left"/>
    </w:lvl>
    <w:lvl w:ilvl="7" w:tplc="F8928266">
      <w:numFmt w:val="decimal"/>
      <w:lvlText w:val=""/>
      <w:lvlJc w:val="left"/>
    </w:lvl>
    <w:lvl w:ilvl="8" w:tplc="F54ACBDC">
      <w:numFmt w:val="decimal"/>
      <w:lvlText w:val=""/>
      <w:lvlJc w:val="left"/>
    </w:lvl>
  </w:abstractNum>
  <w:abstractNum w:abstractNumId="3">
    <w:nsid w:val="3B5152B6"/>
    <w:multiLevelType w:val="multilevel"/>
    <w:tmpl w:val="1DD4D52C"/>
    <w:lvl w:ilvl="0">
      <w:start w:val="1"/>
      <w:numFmt w:val="decimal"/>
      <w:lvlText w:val="%1."/>
      <w:lvlJc w:val="left"/>
      <w:pPr>
        <w:ind w:left="720" w:hanging="360"/>
      </w:pPr>
    </w:lvl>
    <w:lvl w:ilvl="1">
      <w:start w:val="1"/>
      <w:numFmt w:val="decimal"/>
      <w:isLgl/>
      <w:lvlText w:val="%1.%2"/>
      <w:lvlJc w:val="left"/>
      <w:pPr>
        <w:ind w:left="1152" w:hanging="792"/>
      </w:pPr>
      <w:rPr>
        <w:rFonts w:hint="default"/>
      </w:rPr>
    </w:lvl>
    <w:lvl w:ilvl="2">
      <w:start w:val="2"/>
      <w:numFmt w:val="decimal"/>
      <w:isLgl/>
      <w:lvlText w:val="%1.%2.%3"/>
      <w:lvlJc w:val="left"/>
      <w:pPr>
        <w:ind w:left="1152" w:hanging="792"/>
      </w:pPr>
      <w:rPr>
        <w:rFonts w:hint="default"/>
      </w:rPr>
    </w:lvl>
    <w:lvl w:ilvl="3">
      <w:start w:val="1"/>
      <w:numFmt w:val="decimal"/>
      <w:isLgl/>
      <w:lvlText w:val="%1.%2.%3.%4"/>
      <w:lvlJc w:val="left"/>
      <w:pPr>
        <w:ind w:left="1152" w:hanging="792"/>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40FD72C1"/>
    <w:multiLevelType w:val="hybridMultilevel"/>
    <w:tmpl w:val="5E36BF1E"/>
    <w:lvl w:ilvl="0" w:tplc="30D6D9C0">
      <w:start w:val="1"/>
      <w:numFmt w:val="bullet"/>
      <w:lvlText w:val="•"/>
      <w:lvlJc w:val="left"/>
      <w:pPr>
        <w:ind w:left="720" w:hanging="360"/>
      </w:pPr>
    </w:lvl>
    <w:lvl w:ilvl="1" w:tplc="337684E4">
      <w:numFmt w:val="decimal"/>
      <w:lvlText w:val=""/>
      <w:lvlJc w:val="left"/>
    </w:lvl>
    <w:lvl w:ilvl="2" w:tplc="9B12666E">
      <w:numFmt w:val="decimal"/>
      <w:lvlText w:val=""/>
      <w:lvlJc w:val="left"/>
    </w:lvl>
    <w:lvl w:ilvl="3" w:tplc="F5B4B09E">
      <w:numFmt w:val="decimal"/>
      <w:lvlText w:val=""/>
      <w:lvlJc w:val="left"/>
    </w:lvl>
    <w:lvl w:ilvl="4" w:tplc="1A36F55A">
      <w:numFmt w:val="decimal"/>
      <w:lvlText w:val=""/>
      <w:lvlJc w:val="left"/>
    </w:lvl>
    <w:lvl w:ilvl="5" w:tplc="474C8824">
      <w:numFmt w:val="decimal"/>
      <w:lvlText w:val=""/>
      <w:lvlJc w:val="left"/>
    </w:lvl>
    <w:lvl w:ilvl="6" w:tplc="64F4562A">
      <w:numFmt w:val="decimal"/>
      <w:lvlText w:val=""/>
      <w:lvlJc w:val="left"/>
    </w:lvl>
    <w:lvl w:ilvl="7" w:tplc="FE3C024C">
      <w:numFmt w:val="decimal"/>
      <w:lvlText w:val=""/>
      <w:lvlJc w:val="left"/>
    </w:lvl>
    <w:lvl w:ilvl="8" w:tplc="959E62BA">
      <w:numFmt w:val="decimal"/>
      <w:lvlText w:val=""/>
      <w:lvlJc w:val="left"/>
    </w:lvl>
  </w:abstractNum>
  <w:abstractNum w:abstractNumId="5">
    <w:nsid w:val="43C651E6"/>
    <w:multiLevelType w:val="hybridMultilevel"/>
    <w:tmpl w:val="51A21E1E"/>
    <w:lvl w:ilvl="0" w:tplc="40486546">
      <w:start w:val="1"/>
      <w:numFmt w:val="decimal"/>
      <w:lvlText w:val="%1."/>
      <w:lvlJc w:val="left"/>
      <w:pPr>
        <w:ind w:left="720" w:hanging="360"/>
      </w:pPr>
    </w:lvl>
    <w:lvl w:ilvl="1" w:tplc="931409AE">
      <w:numFmt w:val="decimal"/>
      <w:lvlText w:val=""/>
      <w:lvlJc w:val="left"/>
    </w:lvl>
    <w:lvl w:ilvl="2" w:tplc="AED0EE5E">
      <w:numFmt w:val="decimal"/>
      <w:lvlText w:val=""/>
      <w:lvlJc w:val="left"/>
    </w:lvl>
    <w:lvl w:ilvl="3" w:tplc="10A4DD0E">
      <w:numFmt w:val="decimal"/>
      <w:lvlText w:val=""/>
      <w:lvlJc w:val="left"/>
    </w:lvl>
    <w:lvl w:ilvl="4" w:tplc="1B68BBAA">
      <w:numFmt w:val="decimal"/>
      <w:lvlText w:val=""/>
      <w:lvlJc w:val="left"/>
    </w:lvl>
    <w:lvl w:ilvl="5" w:tplc="0CCC4016">
      <w:numFmt w:val="decimal"/>
      <w:lvlText w:val=""/>
      <w:lvlJc w:val="left"/>
    </w:lvl>
    <w:lvl w:ilvl="6" w:tplc="077EEBC6">
      <w:numFmt w:val="decimal"/>
      <w:lvlText w:val=""/>
      <w:lvlJc w:val="left"/>
    </w:lvl>
    <w:lvl w:ilvl="7" w:tplc="CD886BCA">
      <w:numFmt w:val="decimal"/>
      <w:lvlText w:val=""/>
      <w:lvlJc w:val="left"/>
    </w:lvl>
    <w:lvl w:ilvl="8" w:tplc="9E64E96E">
      <w:numFmt w:val="decimal"/>
      <w:lvlText w:val=""/>
      <w:lvlJc w:val="left"/>
    </w:lvl>
  </w:abstractNum>
  <w:abstractNum w:abstractNumId="6">
    <w:nsid w:val="472E0560"/>
    <w:multiLevelType w:val="multilevel"/>
    <w:tmpl w:val="A738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18F13B0"/>
    <w:multiLevelType w:val="hybridMultilevel"/>
    <w:tmpl w:val="16AE85AE"/>
    <w:lvl w:ilvl="0" w:tplc="D33660B4">
      <w:start w:val="1"/>
      <w:numFmt w:val="bullet"/>
      <w:lvlText w:val="•"/>
      <w:lvlJc w:val="left"/>
      <w:pPr>
        <w:ind w:left="720" w:hanging="360"/>
      </w:pPr>
    </w:lvl>
    <w:lvl w:ilvl="1" w:tplc="3E4E877A">
      <w:numFmt w:val="decimal"/>
      <w:lvlText w:val=""/>
      <w:lvlJc w:val="left"/>
    </w:lvl>
    <w:lvl w:ilvl="2" w:tplc="D37E3400">
      <w:numFmt w:val="decimal"/>
      <w:lvlText w:val=""/>
      <w:lvlJc w:val="left"/>
    </w:lvl>
    <w:lvl w:ilvl="3" w:tplc="4F24B1BE">
      <w:numFmt w:val="decimal"/>
      <w:lvlText w:val=""/>
      <w:lvlJc w:val="left"/>
    </w:lvl>
    <w:lvl w:ilvl="4" w:tplc="59662EB4">
      <w:numFmt w:val="decimal"/>
      <w:lvlText w:val=""/>
      <w:lvlJc w:val="left"/>
    </w:lvl>
    <w:lvl w:ilvl="5" w:tplc="FBF45B24">
      <w:numFmt w:val="decimal"/>
      <w:lvlText w:val=""/>
      <w:lvlJc w:val="left"/>
    </w:lvl>
    <w:lvl w:ilvl="6" w:tplc="07CC581E">
      <w:numFmt w:val="decimal"/>
      <w:lvlText w:val=""/>
      <w:lvlJc w:val="left"/>
    </w:lvl>
    <w:lvl w:ilvl="7" w:tplc="DEE8E87E">
      <w:numFmt w:val="decimal"/>
      <w:lvlText w:val=""/>
      <w:lvlJc w:val="left"/>
    </w:lvl>
    <w:lvl w:ilvl="8" w:tplc="EC74D1FE">
      <w:numFmt w:val="decimal"/>
      <w:lvlText w:val=""/>
      <w:lvlJc w:val="left"/>
    </w:lvl>
  </w:abstractNum>
  <w:abstractNum w:abstractNumId="8">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9">
    <w:nsid w:val="5F6C71D0"/>
    <w:multiLevelType w:val="hybridMultilevel"/>
    <w:tmpl w:val="DD104A90"/>
    <w:lvl w:ilvl="0" w:tplc="98009BD6">
      <w:start w:val="1"/>
      <w:numFmt w:val="decimal"/>
      <w:lvlText w:val="%1."/>
      <w:lvlJc w:val="left"/>
      <w:pPr>
        <w:ind w:left="720" w:hanging="360"/>
      </w:pPr>
      <w:rPr>
        <w:rFonts w:hint="default"/>
        <w:b w:val="0"/>
        <w:bCs w:val="0"/>
        <w:i w:val="0"/>
        <w:iCs w:val="0"/>
        <w:spacing w:val="-2"/>
        <w:w w:val="100"/>
        <w:sz w:val="24"/>
        <w:szCs w:val="24"/>
      </w:rPr>
    </w:lvl>
    <w:lvl w:ilvl="1" w:tplc="FF8E8C86" w:tentative="1">
      <w:start w:val="1"/>
      <w:numFmt w:val="lowerLetter"/>
      <w:lvlText w:val="%2."/>
      <w:lvlJc w:val="left"/>
      <w:pPr>
        <w:ind w:left="1440" w:hanging="360"/>
      </w:pPr>
    </w:lvl>
    <w:lvl w:ilvl="2" w:tplc="6D7EFC56" w:tentative="1">
      <w:start w:val="1"/>
      <w:numFmt w:val="lowerRoman"/>
      <w:lvlText w:val="%3."/>
      <w:lvlJc w:val="right"/>
      <w:pPr>
        <w:ind w:left="2160" w:hanging="180"/>
      </w:pPr>
    </w:lvl>
    <w:lvl w:ilvl="3" w:tplc="3988740E" w:tentative="1">
      <w:start w:val="1"/>
      <w:numFmt w:val="decimal"/>
      <w:lvlText w:val="%4."/>
      <w:lvlJc w:val="left"/>
      <w:pPr>
        <w:ind w:left="2880" w:hanging="360"/>
      </w:pPr>
    </w:lvl>
    <w:lvl w:ilvl="4" w:tplc="B01E185E" w:tentative="1">
      <w:start w:val="1"/>
      <w:numFmt w:val="lowerLetter"/>
      <w:lvlText w:val="%5."/>
      <w:lvlJc w:val="left"/>
      <w:pPr>
        <w:ind w:left="3600" w:hanging="360"/>
      </w:pPr>
    </w:lvl>
    <w:lvl w:ilvl="5" w:tplc="45DA0E3E" w:tentative="1">
      <w:start w:val="1"/>
      <w:numFmt w:val="lowerRoman"/>
      <w:lvlText w:val="%6."/>
      <w:lvlJc w:val="right"/>
      <w:pPr>
        <w:ind w:left="4320" w:hanging="180"/>
      </w:pPr>
    </w:lvl>
    <w:lvl w:ilvl="6" w:tplc="B75819F6" w:tentative="1">
      <w:start w:val="1"/>
      <w:numFmt w:val="decimal"/>
      <w:lvlText w:val="%7."/>
      <w:lvlJc w:val="left"/>
      <w:pPr>
        <w:ind w:left="5040" w:hanging="360"/>
      </w:pPr>
    </w:lvl>
    <w:lvl w:ilvl="7" w:tplc="3ADA401E" w:tentative="1">
      <w:start w:val="1"/>
      <w:numFmt w:val="lowerLetter"/>
      <w:lvlText w:val="%8."/>
      <w:lvlJc w:val="left"/>
      <w:pPr>
        <w:ind w:left="5760" w:hanging="360"/>
      </w:pPr>
    </w:lvl>
    <w:lvl w:ilvl="8" w:tplc="2DFA489A" w:tentative="1">
      <w:start w:val="1"/>
      <w:numFmt w:val="lowerRoman"/>
      <w:lvlText w:val="%9."/>
      <w:lvlJc w:val="right"/>
      <w:pPr>
        <w:ind w:left="6480" w:hanging="180"/>
      </w:pPr>
    </w:lvl>
  </w:abstractNum>
  <w:abstractNum w:abstractNumId="10">
    <w:nsid w:val="62A356B9"/>
    <w:multiLevelType w:val="hybridMultilevel"/>
    <w:tmpl w:val="A1CA2AA0"/>
    <w:lvl w:ilvl="0" w:tplc="D34C9410">
      <w:start w:val="1"/>
      <w:numFmt w:val="bullet"/>
      <w:lvlText w:val="▸"/>
      <w:lvlJc w:val="left"/>
      <w:pPr>
        <w:ind w:left="720" w:hanging="360"/>
      </w:pPr>
    </w:lvl>
    <w:lvl w:ilvl="1" w:tplc="B1DCF7B6">
      <w:numFmt w:val="decimal"/>
      <w:lvlText w:val=""/>
      <w:lvlJc w:val="left"/>
    </w:lvl>
    <w:lvl w:ilvl="2" w:tplc="817ABFB0">
      <w:numFmt w:val="decimal"/>
      <w:lvlText w:val=""/>
      <w:lvlJc w:val="left"/>
    </w:lvl>
    <w:lvl w:ilvl="3" w:tplc="775EEE96">
      <w:numFmt w:val="decimal"/>
      <w:lvlText w:val=""/>
      <w:lvlJc w:val="left"/>
    </w:lvl>
    <w:lvl w:ilvl="4" w:tplc="9EF472F4">
      <w:numFmt w:val="decimal"/>
      <w:lvlText w:val=""/>
      <w:lvlJc w:val="left"/>
    </w:lvl>
    <w:lvl w:ilvl="5" w:tplc="6852AEE4">
      <w:numFmt w:val="decimal"/>
      <w:lvlText w:val=""/>
      <w:lvlJc w:val="left"/>
    </w:lvl>
    <w:lvl w:ilvl="6" w:tplc="CBDE91F2">
      <w:numFmt w:val="decimal"/>
      <w:lvlText w:val=""/>
      <w:lvlJc w:val="left"/>
    </w:lvl>
    <w:lvl w:ilvl="7" w:tplc="7FF8C472">
      <w:numFmt w:val="decimal"/>
      <w:lvlText w:val=""/>
      <w:lvlJc w:val="left"/>
    </w:lvl>
    <w:lvl w:ilvl="8" w:tplc="F948CA76">
      <w:numFmt w:val="decimal"/>
      <w:lvlText w:val=""/>
      <w:lvlJc w:val="left"/>
    </w:lvl>
  </w:abstractNum>
  <w:abstractNum w:abstractNumId="11">
    <w:nsid w:val="7A317A16"/>
    <w:multiLevelType w:val="hybridMultilevel"/>
    <w:tmpl w:val="D248CD74"/>
    <w:lvl w:ilvl="0" w:tplc="05840CF8">
      <w:start w:val="1"/>
      <w:numFmt w:val="decimal"/>
      <w:lvlText w:val="%1."/>
      <w:lvlJc w:val="left"/>
      <w:pPr>
        <w:ind w:left="720" w:hanging="360"/>
      </w:pPr>
    </w:lvl>
    <w:lvl w:ilvl="1" w:tplc="CAC8E8BA">
      <w:numFmt w:val="decimal"/>
      <w:lvlText w:val=""/>
      <w:lvlJc w:val="left"/>
    </w:lvl>
    <w:lvl w:ilvl="2" w:tplc="E70663D2">
      <w:numFmt w:val="decimal"/>
      <w:lvlText w:val=""/>
      <w:lvlJc w:val="left"/>
    </w:lvl>
    <w:lvl w:ilvl="3" w:tplc="D9BED270">
      <w:numFmt w:val="decimal"/>
      <w:lvlText w:val=""/>
      <w:lvlJc w:val="left"/>
    </w:lvl>
    <w:lvl w:ilvl="4" w:tplc="B88663D2">
      <w:numFmt w:val="decimal"/>
      <w:lvlText w:val=""/>
      <w:lvlJc w:val="left"/>
    </w:lvl>
    <w:lvl w:ilvl="5" w:tplc="EF6484F0">
      <w:numFmt w:val="decimal"/>
      <w:lvlText w:val=""/>
      <w:lvlJc w:val="left"/>
    </w:lvl>
    <w:lvl w:ilvl="6" w:tplc="63CA9A8C">
      <w:numFmt w:val="decimal"/>
      <w:lvlText w:val=""/>
      <w:lvlJc w:val="left"/>
    </w:lvl>
    <w:lvl w:ilvl="7" w:tplc="990E3E80">
      <w:numFmt w:val="decimal"/>
      <w:lvlText w:val=""/>
      <w:lvlJc w:val="left"/>
    </w:lvl>
    <w:lvl w:ilvl="8" w:tplc="1F3A6766">
      <w:numFmt w:val="decimal"/>
      <w:lvlText w:val=""/>
      <w:lvlJc w:val="left"/>
    </w:lvl>
  </w:abstractNum>
  <w:num w:numId="1">
    <w:abstractNumId w:val="2"/>
    <w:lvlOverride w:ilvl="0">
      <w:startOverride w:val="1"/>
    </w:lvlOverride>
  </w:num>
  <w:num w:numId="2">
    <w:abstractNumId w:val="11"/>
    <w:lvlOverride w:ilvl="0">
      <w:startOverride w:val="1"/>
    </w:lvlOverride>
  </w:num>
  <w:num w:numId="3">
    <w:abstractNumId w:val="7"/>
    <w:lvlOverride w:ilvl="0">
      <w:startOverride w:val="1"/>
    </w:lvlOverride>
  </w:num>
  <w:num w:numId="4">
    <w:abstractNumId w:val="3"/>
  </w:num>
  <w:num w:numId="5">
    <w:abstractNumId w:val="5"/>
    <w:lvlOverride w:ilvl="0">
      <w:startOverride w:val="1"/>
    </w:lvlOverride>
  </w:num>
  <w:num w:numId="6">
    <w:abstractNumId w:val="4"/>
    <w:lvlOverride w:ilvl="0">
      <w:startOverride w:val="1"/>
    </w:lvlOverride>
  </w:num>
  <w:num w:numId="7">
    <w:abstractNumId w:val="1"/>
  </w:num>
  <w:num w:numId="8">
    <w:abstractNumId w:val="0"/>
  </w:num>
  <w:num w:numId="9">
    <w:abstractNumId w:val="6"/>
  </w:num>
  <w:num w:numId="10">
    <w:abstractNumId w:val="10"/>
    <w:lvlOverride w:ilvl="0">
      <w:startOverride w:val="1"/>
    </w:lvlOverride>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0208CC"/>
    <w:rsid w:val="00041712"/>
    <w:rsid w:val="00051109"/>
    <w:rsid w:val="00056536"/>
    <w:rsid w:val="0007664A"/>
    <w:rsid w:val="000833AD"/>
    <w:rsid w:val="001055A5"/>
    <w:rsid w:val="001072BC"/>
    <w:rsid w:val="001543C5"/>
    <w:rsid w:val="00160D69"/>
    <w:rsid w:val="00197825"/>
    <w:rsid w:val="001C4A51"/>
    <w:rsid w:val="001F220D"/>
    <w:rsid w:val="001F37A8"/>
    <w:rsid w:val="002216AB"/>
    <w:rsid w:val="00273416"/>
    <w:rsid w:val="00285EB8"/>
    <w:rsid w:val="00292512"/>
    <w:rsid w:val="002C4861"/>
    <w:rsid w:val="003007F5"/>
    <w:rsid w:val="003071C1"/>
    <w:rsid w:val="00314F1C"/>
    <w:rsid w:val="00332C42"/>
    <w:rsid w:val="00347741"/>
    <w:rsid w:val="00426078"/>
    <w:rsid w:val="00484189"/>
    <w:rsid w:val="00493649"/>
    <w:rsid w:val="004A6707"/>
    <w:rsid w:val="004C2740"/>
    <w:rsid w:val="004D32D8"/>
    <w:rsid w:val="00510E5B"/>
    <w:rsid w:val="005157EC"/>
    <w:rsid w:val="00521234"/>
    <w:rsid w:val="00536517"/>
    <w:rsid w:val="005525EF"/>
    <w:rsid w:val="005666A4"/>
    <w:rsid w:val="005C5E97"/>
    <w:rsid w:val="005C5EA2"/>
    <w:rsid w:val="005F2593"/>
    <w:rsid w:val="005F5EA3"/>
    <w:rsid w:val="006067D2"/>
    <w:rsid w:val="006151F3"/>
    <w:rsid w:val="00616D9F"/>
    <w:rsid w:val="0063434A"/>
    <w:rsid w:val="00657D7F"/>
    <w:rsid w:val="00681313"/>
    <w:rsid w:val="006B6454"/>
    <w:rsid w:val="006B6EFF"/>
    <w:rsid w:val="007017C3"/>
    <w:rsid w:val="00727CFB"/>
    <w:rsid w:val="00736C04"/>
    <w:rsid w:val="00752BBB"/>
    <w:rsid w:val="0077609A"/>
    <w:rsid w:val="0078291C"/>
    <w:rsid w:val="00783D5E"/>
    <w:rsid w:val="007D3B71"/>
    <w:rsid w:val="007F3DE0"/>
    <w:rsid w:val="00821CFC"/>
    <w:rsid w:val="00860A23"/>
    <w:rsid w:val="008612BE"/>
    <w:rsid w:val="0088002B"/>
    <w:rsid w:val="00892482"/>
    <w:rsid w:val="008C377A"/>
    <w:rsid w:val="0094730D"/>
    <w:rsid w:val="00963DB4"/>
    <w:rsid w:val="00966BB8"/>
    <w:rsid w:val="00970C45"/>
    <w:rsid w:val="0097455F"/>
    <w:rsid w:val="00974AFB"/>
    <w:rsid w:val="00980081"/>
    <w:rsid w:val="00987D7A"/>
    <w:rsid w:val="009B06BA"/>
    <w:rsid w:val="009C3CFB"/>
    <w:rsid w:val="00A10911"/>
    <w:rsid w:val="00A1587B"/>
    <w:rsid w:val="00A401B1"/>
    <w:rsid w:val="00A51059"/>
    <w:rsid w:val="00A77B3E"/>
    <w:rsid w:val="00B3067A"/>
    <w:rsid w:val="00B444C3"/>
    <w:rsid w:val="00B743E9"/>
    <w:rsid w:val="00BC33AE"/>
    <w:rsid w:val="00BE3C90"/>
    <w:rsid w:val="00C0792C"/>
    <w:rsid w:val="00C47003"/>
    <w:rsid w:val="00C52FE7"/>
    <w:rsid w:val="00C57A8E"/>
    <w:rsid w:val="00C81744"/>
    <w:rsid w:val="00CA2A55"/>
    <w:rsid w:val="00CE58CA"/>
    <w:rsid w:val="00D37282"/>
    <w:rsid w:val="00D47162"/>
    <w:rsid w:val="00D66596"/>
    <w:rsid w:val="00DF1B83"/>
    <w:rsid w:val="00DF431E"/>
    <w:rsid w:val="00E23D1A"/>
    <w:rsid w:val="00E8701F"/>
    <w:rsid w:val="00E87E6F"/>
    <w:rsid w:val="00EB2702"/>
    <w:rsid w:val="00EF25AA"/>
    <w:rsid w:val="00F63BC6"/>
    <w:rsid w:val="00F71D23"/>
    <w:rsid w:val="00F85FD1"/>
    <w:rsid w:val="00F945F2"/>
    <w:rsid w:val="00FC1B42"/>
    <w:rsid w:val="00FC2047"/>
    <w:rsid w:val="00FE26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6213DF4-9C3D-4BC9-9CDD-074A178E9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qFormat/>
    <w:pPr>
      <w:spacing w:before="360" w:after="200"/>
      <w:outlineLvl w:val="0"/>
    </w:pPr>
    <w:rPr>
      <w:rFonts w:ascii="Arial" w:eastAsia="Arial" w:hAnsi="Arial" w:cs="Arial"/>
      <w:b/>
      <w:bCs/>
      <w:color w:val="1F3864"/>
      <w:sz w:val="32"/>
      <w:szCs w:val="32"/>
      <w:lang w:val="en-IN" w:eastAsia="en-IN"/>
    </w:rPr>
  </w:style>
  <w:style w:type="paragraph" w:styleId="Heading2">
    <w:name w:val="heading 2"/>
    <w:qFormat/>
    <w:pPr>
      <w:spacing w:before="300" w:after="160"/>
      <w:outlineLvl w:val="1"/>
    </w:pPr>
    <w:rPr>
      <w:rFonts w:ascii="Arial" w:eastAsia="Arial" w:hAnsi="Arial" w:cs="Arial"/>
      <w:b/>
      <w:bCs/>
      <w:color w:val="2E5090"/>
      <w:sz w:val="28"/>
      <w:szCs w:val="28"/>
      <w:lang w:val="en-IN" w:eastAsia="en-IN"/>
    </w:rPr>
  </w:style>
  <w:style w:type="paragraph" w:styleId="Heading3">
    <w:name w:val="heading 3"/>
    <w:qFormat/>
    <w:pPr>
      <w:spacing w:before="240" w:after="120"/>
      <w:outlineLvl w:val="2"/>
    </w:pPr>
    <w:rPr>
      <w:rFonts w:ascii="Arial" w:eastAsia="Arial" w:hAnsi="Arial" w:cs="Arial"/>
      <w:b/>
      <w:bCs/>
      <w:color w:val="34495E"/>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Pr>
      <w:rFonts w:ascii="Arial" w:eastAsia="Arial" w:hAnsi="Arial" w:cs="Arial"/>
      <w:sz w:val="24"/>
      <w:szCs w:val="24"/>
      <w:lang w:val="en-IN" w:eastAsia="en-IN"/>
    </w:rPr>
  </w:style>
  <w:style w:type="paragraph" w:styleId="NormalWeb">
    <w:name w:val="Normal (Web)"/>
    <w:basedOn w:val="Normal"/>
    <w:uiPriority w:val="99"/>
    <w:unhideWhenUsed/>
    <w:rsid w:val="001072BC"/>
    <w:pPr>
      <w:spacing w:before="100" w:beforeAutospacing="1" w:after="100" w:afterAutospacing="1"/>
    </w:pPr>
    <w:rPr>
      <w:lang w:val="en-IN" w:eastAsia="en-IN"/>
    </w:rPr>
  </w:style>
  <w:style w:type="paragraph" w:customStyle="1" w:styleId="font-claude-response-body">
    <w:name w:val="font-claude-response-body"/>
    <w:basedOn w:val="Normal"/>
    <w:rsid w:val="00616D9F"/>
    <w:pPr>
      <w:spacing w:before="100" w:beforeAutospacing="1" w:after="100" w:afterAutospacing="1"/>
    </w:pPr>
    <w:rPr>
      <w:lang w:val="en-IN" w:eastAsia="en-IN"/>
    </w:rPr>
  </w:style>
  <w:style w:type="character" w:styleId="Strong">
    <w:name w:val="Strong"/>
    <w:basedOn w:val="DefaultParagraphFont"/>
    <w:uiPriority w:val="22"/>
    <w:qFormat/>
    <w:rsid w:val="00616D9F"/>
    <w:rPr>
      <w:b/>
      <w:bCs/>
    </w:rPr>
  </w:style>
  <w:style w:type="character" w:styleId="Emphasis">
    <w:name w:val="Emphasis"/>
    <w:basedOn w:val="DefaultParagraphFont"/>
    <w:uiPriority w:val="20"/>
    <w:qFormat/>
    <w:rsid w:val="00616D9F"/>
    <w:rPr>
      <w:i/>
      <w:iCs/>
    </w:rPr>
  </w:style>
  <w:style w:type="paragraph" w:customStyle="1" w:styleId="references">
    <w:name w:val="references"/>
    <w:rsid w:val="00292512"/>
    <w:pPr>
      <w:numPr>
        <w:numId w:val="11"/>
      </w:numPr>
      <w:spacing w:after="50" w:line="180" w:lineRule="exact"/>
      <w:jc w:val="both"/>
    </w:pPr>
    <w:rPr>
      <w:rFonts w:eastAsia="MS Mincho"/>
      <w:noProof/>
      <w:sz w:val="16"/>
      <w:szCs w:val="16"/>
    </w:rPr>
  </w:style>
  <w:style w:type="character" w:styleId="Hyperlink">
    <w:name w:val="Hyperlink"/>
    <w:uiPriority w:val="99"/>
    <w:rsid w:val="00292512"/>
    <w:rPr>
      <w:color w:val="0563C1"/>
      <w:u w:val="single"/>
    </w:rPr>
  </w:style>
  <w:style w:type="paragraph" w:styleId="Header">
    <w:name w:val="header"/>
    <w:basedOn w:val="Normal"/>
    <w:link w:val="HeaderChar"/>
    <w:unhideWhenUsed/>
    <w:rsid w:val="006B6454"/>
    <w:pPr>
      <w:tabs>
        <w:tab w:val="center" w:pos="4513"/>
        <w:tab w:val="right" w:pos="9026"/>
      </w:tabs>
    </w:pPr>
  </w:style>
  <w:style w:type="character" w:customStyle="1" w:styleId="HeaderChar">
    <w:name w:val="Header Char"/>
    <w:basedOn w:val="DefaultParagraphFont"/>
    <w:link w:val="Header"/>
    <w:rsid w:val="006B6454"/>
    <w:rPr>
      <w:sz w:val="24"/>
      <w:szCs w:val="24"/>
    </w:rPr>
  </w:style>
  <w:style w:type="paragraph" w:styleId="Footer">
    <w:name w:val="footer"/>
    <w:basedOn w:val="Normal"/>
    <w:link w:val="FooterChar"/>
    <w:unhideWhenUsed/>
    <w:rsid w:val="006B6454"/>
    <w:pPr>
      <w:tabs>
        <w:tab w:val="center" w:pos="4513"/>
        <w:tab w:val="right" w:pos="9026"/>
      </w:tabs>
    </w:pPr>
  </w:style>
  <w:style w:type="character" w:customStyle="1" w:styleId="FooterChar">
    <w:name w:val="Footer Char"/>
    <w:basedOn w:val="DefaultParagraphFont"/>
    <w:link w:val="Footer"/>
    <w:rsid w:val="006B6454"/>
    <w:rPr>
      <w:sz w:val="24"/>
      <w:szCs w:val="24"/>
    </w:rPr>
  </w:style>
  <w:style w:type="paragraph" w:styleId="BodyText">
    <w:name w:val="Body Text"/>
    <w:basedOn w:val="Normal"/>
    <w:link w:val="BodyTextChar"/>
    <w:qFormat/>
    <w:rsid w:val="003007F5"/>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3007F5"/>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300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839768">
      <w:bodyDiv w:val="1"/>
      <w:marLeft w:val="0"/>
      <w:marRight w:val="0"/>
      <w:marTop w:val="0"/>
      <w:marBottom w:val="0"/>
      <w:divBdr>
        <w:top w:val="none" w:sz="0" w:space="0" w:color="auto"/>
        <w:left w:val="none" w:sz="0" w:space="0" w:color="auto"/>
        <w:bottom w:val="none" w:sz="0" w:space="0" w:color="auto"/>
        <w:right w:val="none" w:sz="0" w:space="0" w:color="auto"/>
      </w:divBdr>
    </w:div>
    <w:div w:id="1610426218">
      <w:bodyDiv w:val="1"/>
      <w:marLeft w:val="0"/>
      <w:marRight w:val="0"/>
      <w:marTop w:val="0"/>
      <w:marBottom w:val="0"/>
      <w:divBdr>
        <w:top w:val="none" w:sz="0" w:space="0" w:color="auto"/>
        <w:left w:val="none" w:sz="0" w:space="0" w:color="auto"/>
        <w:bottom w:val="none" w:sz="0" w:space="0" w:color="auto"/>
        <w:right w:val="none" w:sz="0" w:space="0" w:color="auto"/>
      </w:divBdr>
    </w:div>
    <w:div w:id="2144618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yperlink" Target="https://doi.org/10.1002/ppul.22806" TargetMode="External"/><Relationship Id="rId21" Type="http://schemas.openxmlformats.org/officeDocument/2006/relationships/image" Target="media/image12.jpeg"/><Relationship Id="rId34" Type="http://schemas.openxmlformats.org/officeDocument/2006/relationships/image" Target="media/image24.png"/><Relationship Id="rId42" Type="http://schemas.openxmlformats.org/officeDocument/2006/relationships/hyperlink" Target="https://doi.org/10.1016/j.icte.2020.04.010" TargetMode="External"/><Relationship Id="rId47"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i.org/10.1038/s41598-024-52703-2" TargetMode="External"/><Relationship Id="rId40" Type="http://schemas.openxmlformats.org/officeDocument/2006/relationships/hyperlink" Target="https://doi.org/10.1016/j.eswa.2017.11.028" TargetMode="External"/><Relationship Id="rId45" Type="http://schemas.openxmlformats.org/officeDocument/2006/relationships/hyperlink" Target="https://doi.org/10.1016/j.procs.2024.04.124"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3.xml"/><Relationship Id="rId28" Type="http://schemas.openxmlformats.org/officeDocument/2006/relationships/image" Target="media/image18.png"/><Relationship Id="rId36" Type="http://schemas.openxmlformats.org/officeDocument/2006/relationships/hyperlink" Target="https://doi.org/10.1016/B978-0-443-34174-8.00022-3"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hyperlink" Target="https://doi.org/10.1371/journal.pone.0256630"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4.xml"/><Relationship Id="rId43" Type="http://schemas.openxmlformats.org/officeDocument/2006/relationships/hyperlink" Target="https://doi.org/10.1109/MOCAST.2019.8741677" TargetMode="Externa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doi.org/10.3233/XST-230255" TargetMode="External"/><Relationship Id="rId46" Type="http://schemas.openxmlformats.org/officeDocument/2006/relationships/hyperlink" Target="https://doi.org/10.17632/9d55cttn5h.1" TargetMode="External"/><Relationship Id="rId20" Type="http://schemas.openxmlformats.org/officeDocument/2006/relationships/image" Target="media/image11.png"/><Relationship Id="rId41" Type="http://schemas.openxmlformats.org/officeDocument/2006/relationships/hyperlink" Target="https://doi.org/10.1109/IJCNN.2017.7966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101</Pages>
  <Words>27153</Words>
  <Characters>154777</Characters>
  <Application>Microsoft Office Word</Application>
  <DocSecurity>0</DocSecurity>
  <Lines>1289</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DELL</cp:lastModifiedBy>
  <cp:revision>2</cp:revision>
  <dcterms:created xsi:type="dcterms:W3CDTF">2026-05-26T14:35:00Z</dcterms:created>
  <dcterms:modified xsi:type="dcterms:W3CDTF">2026-05-26T14:35:00Z</dcterms:modified>
</cp:coreProperties>
</file>