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Parinita Gour - Gemini Task 4 (Questions &amp; Answers)</w:t>
      </w:r>
    </w:p>
    <w:p>
      <w:pPr>
        <w:pStyle w:val="Heading2"/>
      </w:pPr>
      <w:r>
        <w:t>Exercise 1: The Search Bar vs AI Test</w:t>
      </w:r>
    </w:p>
    <w:p>
      <w:r>
        <w:t>Q. Compare Google Search and Gemini for the same query.</w:t>
        <w:br/>
        <w:br/>
        <w:t>A.</w:t>
        <w:br/>
        <w:t>Google Search returned links, articles, and advertisements.</w:t>
        <w:br/>
        <w:t>Gemini provided a personalized action plan based on the given context.</w:t>
        <w:br/>
        <w:br/>
        <w:t>Differences:</w:t>
        <w:br/>
        <w:t>• Gemini understood the user's situation.</w:t>
        <w:br/>
        <w:t>• Gemini provided practical step-by-step advice.</w:t>
        <w:br/>
        <w:t>• Gemini gave actionable recommendations instead of only links.</w:t>
        <w:br/>
        <w:br/>
        <w:t>Conclusion:</w:t>
        <w:br/>
        <w:t>Context-rich prompts produce more useful and personalized responses than keyword searches.</w:t>
      </w:r>
    </w:p>
    <w:p>
      <w:pPr>
        <w:pStyle w:val="Heading2"/>
      </w:pPr>
      <w:r>
        <w:t>Exercise 2: Configure the AI Brain Before Using It</w:t>
      </w:r>
    </w:p>
    <w:p>
      <w:r>
        <w:t>Q. Configure Gemini using Custom Instructions and Memory.</w:t>
        <w:br/>
        <w:br/>
        <w:t>A.</w:t>
        <w:br/>
        <w:t>Custom Instructions:</w:t>
        <w:br/>
        <w:t>• Role: Small business owner.</w:t>
        <w:br/>
        <w:t>• Devices: Android phone and Windows laptop.</w:t>
        <w:br/>
        <w:t>• Response Style: Short bullet points.</w:t>
        <w:br/>
        <w:t>• Preference: Explain in simple language.</w:t>
        <w:br/>
        <w:br/>
        <w:t>Memory Enabled: Yes.</w:t>
        <w:br/>
        <w:br/>
        <w:t>Result:</w:t>
        <w:br/>
        <w:t>Gemini generated personalized business advice relevant to a catering business and avoided irrelevant suggestions.</w:t>
      </w:r>
    </w:p>
    <w:p>
      <w:pPr>
        <w:pStyle w:val="Heading2"/>
      </w:pPr>
      <w:r>
        <w:t>Exercise 3: Voice Input vs Typed Input</w:t>
      </w:r>
    </w:p>
    <w:p>
      <w:r>
        <w:t>Q. Compare voice input with typed input.</w:t>
        <w:br/>
        <w:br/>
        <w:t>A.</w:t>
        <w:br/>
        <w:t>Typed Prompt:</w:t>
        <w:br/>
        <w:t>"Productivity tips for remote work."</w:t>
        <w:br/>
        <w:br/>
        <w:t>Voice Prompt:</w:t>
        <w:br/>
        <w:t>Explained challenges with video calls, snacking, and work-life balance.</w:t>
        <w:br/>
        <w:br/>
        <w:t>Result:</w:t>
        <w:br/>
        <w:t>The voice prompt produced more detailed, practical, and personalized advice.</w:t>
        <w:br/>
        <w:br/>
        <w:t>Conclusion:</w:t>
        <w:br/>
        <w:t>Use voice input whenever additional context or natural conversation improves the quality of the response.</w:t>
      </w:r>
    </w:p>
    <w:p>
      <w:pPr>
        <w:pStyle w:val="Heading2"/>
      </w:pPr>
      <w:r>
        <w:t>Exercise 4: Build and Iterate a Task-Specific Gem</w:t>
      </w:r>
    </w:p>
    <w:p>
      <w:r>
        <w:t>Q. Build and improve a task-specific Gem.</w:t>
        <w:br/>
        <w:br/>
        <w:t>A.</w:t>
        <w:br/>
        <w:t>Gem Name: Meeting Notes Assistant.</w:t>
        <w:br/>
        <w:br/>
        <w:t>Instruction:</w:t>
        <w:br/>
        <w:t>Summarize meeting notes, identify action items, deadlines, and owners.</w:t>
        <w:br/>
        <w:br/>
        <w:t>Knowledge Base:</w:t>
        <w:br/>
        <w:t>Uploaded meeting template.</w:t>
        <w:br/>
        <w:br/>
        <w:t>Result:</w:t>
        <w:br/>
        <w:t>After five real uses, refined the instructions to improve clarity and consistency. The updated Gem required minimal editing.</w:t>
      </w:r>
    </w:p>
    <w:p>
      <w:pPr>
        <w:pStyle w:val="Heading2"/>
      </w:pPr>
      <w:r>
        <w:t>Exercise 5: NotebookLM Research Integration</w:t>
      </w:r>
    </w:p>
    <w:p>
      <w:r>
        <w:t>Q. Use NotebookLM with Gemini for research.</w:t>
        <w:br/>
        <w:br/>
        <w:t>A.</w:t>
        <w:br/>
        <w:t>1. Uploaded three related research documents.</w:t>
        <w:br/>
        <w:t>2. Identified common themes.</w:t>
        <w:br/>
        <w:t>3. Found the biggest risk.</w:t>
        <w:br/>
        <w:t>4. Generated a future outlook.</w:t>
        <w:br/>
        <w:t>5. Used Gemini to create a 300-word executive briefing.</w:t>
        <w:br/>
        <w:br/>
        <w:t>Result:</w:t>
        <w:br/>
        <w:t>NotebookLM analyzed source documents while Gemini converted the findings into a professional executive summary with better accuracy and traceability.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