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5:3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5:3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Alfred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Figjam work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Creating sticky notes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Entering data/quotes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Organizing/grouping notes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8p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 creating sticky notes / grouping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Draft potential themes / insight clusters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Structure and coloring of Figjam board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to do before the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3:30pm – 10/15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2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3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4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5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10.13.23</w:t>
          </w:r>
        </w:p>
      </w:tc>
    </w:tr>
  </w:tbl>
  <w:p w:rsidR="00000000" w:rsidDel="00000000" w:rsidP="00000000" w:rsidRDefault="00000000" w:rsidRPr="00000000" w14:paraId="00000056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gTm0diVzNEmbSR78SB3/X91RYw==">CgMxLjA4AHIhMUNiZ054ZkxxVVFUNXJna3EtVVhEeUpTenU5Sm5aVjl2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