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987A" w14:textId="6D689844" w:rsidR="004A185B" w:rsidRDefault="004A185B" w:rsidP="00456A8B">
      <w:pPr>
        <w:jc w:val="both"/>
        <w:rPr>
          <w:lang w:bidi="fa-IR"/>
        </w:rPr>
      </w:pPr>
      <w:r>
        <w:rPr>
          <w:lang w:bidi="fa-IR"/>
        </w:rPr>
        <w:t>1- Power electronics in hydro electric energy systems – A review</w:t>
      </w:r>
    </w:p>
    <w:p w14:paraId="60A66887" w14:textId="4D02BEC5" w:rsidR="004A185B" w:rsidRDefault="004A185B" w:rsidP="00456A8B">
      <w:pPr>
        <w:jc w:val="both"/>
        <w:rPr>
          <w:lang w:bidi="fa-IR"/>
        </w:rPr>
      </w:pPr>
      <w:r>
        <w:rPr>
          <w:lang w:bidi="fa-IR"/>
        </w:rPr>
        <w:t>2- Review of techno-economic and environmental aspects of building small hydroelectric plants – A case study in Serbia</w:t>
      </w:r>
    </w:p>
    <w:p w14:paraId="7D5D6254" w14:textId="46354298" w:rsidR="008C6E89" w:rsidRDefault="008C6E89" w:rsidP="00456A8B">
      <w:pPr>
        <w:jc w:val="both"/>
        <w:rPr>
          <w:lang w:bidi="fa-IR"/>
        </w:rPr>
      </w:pPr>
      <w:r>
        <w:rPr>
          <w:lang w:bidi="fa-IR"/>
        </w:rPr>
        <w:t>3- International Energy Agency (IEA), 2001, Guidelines for Hydroelectric Generator Upgrading, Technical Report, The Hydro Power Upgrading Task Force.</w:t>
      </w:r>
    </w:p>
    <w:p w14:paraId="0448A5B4" w14:textId="27BD3148" w:rsidR="006A4EDA" w:rsidRDefault="004B58C6" w:rsidP="00456A8B">
      <w:pPr>
        <w:jc w:val="both"/>
        <w:rPr>
          <w:lang w:bidi="fa-IR"/>
        </w:rPr>
      </w:pPr>
      <w:r>
        <w:rPr>
          <w:lang w:bidi="fa-IR"/>
        </w:rPr>
        <w:t>4- Hydro Generator High Voltage Stator Windings: Part 1 – Essential Characteristics and Degradation Mechanisms</w:t>
      </w:r>
    </w:p>
    <w:p w14:paraId="20185606" w14:textId="019E1081" w:rsidR="00BF775B" w:rsidRDefault="00BF775B" w:rsidP="00456A8B">
      <w:pPr>
        <w:jc w:val="both"/>
        <w:rPr>
          <w:lang w:bidi="fa-IR"/>
        </w:rPr>
      </w:pPr>
      <w:r>
        <w:rPr>
          <w:lang w:bidi="fa-IR"/>
        </w:rPr>
        <w:t>5- IoT-based Pico-Hydro Power Generation System using Pelton Turbine</w:t>
      </w:r>
    </w:p>
    <w:p w14:paraId="27EBDFE9" w14:textId="7C404746" w:rsidR="00633319" w:rsidRDefault="00633319" w:rsidP="00456A8B">
      <w:pPr>
        <w:jc w:val="both"/>
        <w:rPr>
          <w:lang w:bidi="fa-IR"/>
        </w:rPr>
      </w:pPr>
      <w:r>
        <w:rPr>
          <w:lang w:bidi="fa-IR"/>
        </w:rPr>
        <w:t>6-</w:t>
      </w:r>
      <w:r w:rsidRPr="00633319">
        <w:t xml:space="preserve"> </w:t>
      </w:r>
      <w:r>
        <w:rPr>
          <w:lang w:bidi="fa-IR"/>
        </w:rPr>
        <w:t>CHALLENGES AND OPPORTUNITIES OF ELECTRIC MACHINES FOR RENEWABLE ENERGY (INVITED PAPER)</w:t>
      </w:r>
    </w:p>
    <w:p w14:paraId="48FB457C" w14:textId="50D2C63F" w:rsidR="001B63DA" w:rsidRDefault="001B63DA" w:rsidP="00456A8B">
      <w:pPr>
        <w:jc w:val="both"/>
        <w:rPr>
          <w:lang w:bidi="fa-IR"/>
        </w:rPr>
      </w:pPr>
      <w:r>
        <w:rPr>
          <w:lang w:bidi="fa-IR"/>
        </w:rPr>
        <w:t>7-</w:t>
      </w:r>
      <w:r w:rsidRPr="001B63DA">
        <w:t xml:space="preserve"> </w:t>
      </w:r>
      <w:r w:rsidRPr="001B63DA">
        <w:rPr>
          <w:lang w:bidi="fa-IR"/>
        </w:rPr>
        <w:t>Partial Discharge Patterns in High Voltage Insulation</w:t>
      </w:r>
    </w:p>
    <w:p w14:paraId="6E40BBCB" w14:textId="4710B424" w:rsidR="001E3F23" w:rsidRDefault="001B63DA" w:rsidP="001E3F23">
      <w:pPr>
        <w:jc w:val="both"/>
        <w:rPr>
          <w:lang w:bidi="fa-IR"/>
        </w:rPr>
      </w:pPr>
      <w:r>
        <w:rPr>
          <w:lang w:bidi="fa-IR"/>
        </w:rPr>
        <w:t>8</w:t>
      </w:r>
      <w:r w:rsidR="001E3F23">
        <w:rPr>
          <w:lang w:bidi="fa-IR"/>
        </w:rPr>
        <w:t>- Investigation of Partial Discharge Activity and Insulation Life of a Large Hydro Generator</w:t>
      </w:r>
    </w:p>
    <w:p w14:paraId="66DBAAC8" w14:textId="32337370" w:rsidR="005B02FA" w:rsidRDefault="005B02FA" w:rsidP="005B02FA">
      <w:pPr>
        <w:jc w:val="both"/>
        <w:rPr>
          <w:lang w:bidi="fa-IR"/>
        </w:rPr>
      </w:pPr>
      <w:r>
        <w:rPr>
          <w:lang w:bidi="fa-IR"/>
        </w:rPr>
        <w:t>9- Hydro generator high voltage stator windings: Part 2 – design for reduced copper losses and elimination of harmonics</w:t>
      </w:r>
    </w:p>
    <w:p w14:paraId="1CFF042F" w14:textId="2CE0CC77" w:rsidR="00DD7815" w:rsidRDefault="005B02FA" w:rsidP="00DD7815">
      <w:pPr>
        <w:jc w:val="both"/>
        <w:rPr>
          <w:lang w:bidi="fa-IR"/>
        </w:rPr>
      </w:pPr>
      <w:r>
        <w:rPr>
          <w:lang w:bidi="fa-IR"/>
        </w:rPr>
        <w:t>10</w:t>
      </w:r>
      <w:r w:rsidR="00DD7815">
        <w:rPr>
          <w:lang w:bidi="fa-IR"/>
        </w:rPr>
        <w:t>- Walker, J. H. 1981, Large Synchronous Machines – Design, Manufacture, and Operation, 2nd edition, Oxford University Press.</w:t>
      </w:r>
    </w:p>
    <w:p w14:paraId="4BF29C32" w14:textId="059EC05C" w:rsidR="00D5456C" w:rsidRDefault="00D5456C" w:rsidP="00456A8B">
      <w:pPr>
        <w:jc w:val="both"/>
        <w:rPr>
          <w:sz w:val="24"/>
          <w:szCs w:val="24"/>
          <w:lang w:bidi="fa-IR"/>
        </w:rPr>
      </w:pPr>
    </w:p>
    <w:p w14:paraId="3646400C" w14:textId="4013CFC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3178ADE" w14:textId="4937449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684FE5F8" w14:textId="5C36380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270F6132" w14:textId="1410850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8CCD495" w14:textId="45042CF3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4C3D316E" w14:textId="629E29EB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68BAF7DB" w14:textId="67C3847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2BCD4DE" w14:textId="313F1F1E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D998CE6" w14:textId="66BF4CF0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3F776EB" w14:textId="5799E625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461EEBF0" w14:textId="2B4E2F8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71812F1E" w14:textId="03F98824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2D868EEC" w14:textId="77777777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7E8A6F47" w14:textId="77777777" w:rsidR="0035735A" w:rsidRDefault="0035735A" w:rsidP="00456A8B">
      <w:pPr>
        <w:jc w:val="both"/>
        <w:rPr>
          <w:sz w:val="24"/>
          <w:szCs w:val="24"/>
          <w:lang w:bidi="fa-IR"/>
        </w:rPr>
      </w:pPr>
    </w:p>
    <w:p w14:paraId="54CA8485" w14:textId="6B0BCA69" w:rsidR="0035735A" w:rsidRPr="0035735A" w:rsidRDefault="0035735A" w:rsidP="00456A8B">
      <w:pPr>
        <w:jc w:val="both"/>
        <w:rPr>
          <w:b/>
          <w:bCs/>
          <w:sz w:val="32"/>
          <w:szCs w:val="32"/>
          <w:lang w:bidi="fa-IR"/>
        </w:rPr>
      </w:pPr>
      <w:r w:rsidRPr="0035735A">
        <w:rPr>
          <w:b/>
          <w:bCs/>
          <w:sz w:val="32"/>
          <w:szCs w:val="32"/>
          <w:lang w:bidi="fa-IR"/>
        </w:rPr>
        <w:lastRenderedPageBreak/>
        <w:t>Introduction</w:t>
      </w:r>
    </w:p>
    <w:p w14:paraId="17C21C34" w14:textId="1FDBF81F" w:rsidR="00D5456C" w:rsidRDefault="00D5456C" w:rsidP="00456A8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 recent urge </w:t>
      </w:r>
      <w:r w:rsidRPr="00774FFF">
        <w:rPr>
          <w:sz w:val="24"/>
          <w:szCs w:val="24"/>
          <w:lang w:bidi="fa-IR"/>
        </w:rPr>
        <w:t>towards the use of renewable energy as a source for electricity production</w:t>
      </w:r>
      <w:r>
        <w:rPr>
          <w:sz w:val="24"/>
          <w:szCs w:val="24"/>
          <w:lang w:bidi="fa-IR"/>
        </w:rPr>
        <w:t xml:space="preserve"> has formed due to a growing concern for fossil fuel consumption and depletion which in turn eventuates to release of greenhouse gases to the atmosphere and destruction of natural resources </w:t>
      </w:r>
      <w:r w:rsidRPr="00774FFF">
        <w:rPr>
          <w:sz w:val="24"/>
          <w:szCs w:val="24"/>
          <w:lang w:bidi="fa-IR"/>
        </w:rPr>
        <w:t>[1-2].</w:t>
      </w:r>
      <w:r>
        <w:rPr>
          <w:sz w:val="24"/>
          <w:szCs w:val="24"/>
          <w:lang w:bidi="fa-IR"/>
        </w:rPr>
        <w:t xml:space="preserve"> </w:t>
      </w:r>
    </w:p>
    <w:p w14:paraId="3E4D528D" w14:textId="4A2CE034" w:rsidR="006B68C7" w:rsidRDefault="00140360" w:rsidP="00456A8B">
      <w:pPr>
        <w:jc w:val="both"/>
        <w:rPr>
          <w:sz w:val="24"/>
          <w:szCs w:val="24"/>
          <w:lang w:bidi="fa-IR"/>
        </w:rPr>
      </w:pPr>
      <w:r w:rsidRPr="00774FFF">
        <w:rPr>
          <w:sz w:val="24"/>
          <w:szCs w:val="24"/>
          <w:lang w:bidi="fa-IR"/>
        </w:rPr>
        <w:t>Hydropower being one of the major sources a</w:t>
      </w:r>
      <w:r w:rsidR="00643D04" w:rsidRPr="00774FFF">
        <w:rPr>
          <w:sz w:val="24"/>
          <w:szCs w:val="24"/>
          <w:lang w:bidi="fa-IR"/>
        </w:rPr>
        <w:t xml:space="preserve">mongst the </w:t>
      </w:r>
      <w:r w:rsidRPr="00774FFF">
        <w:rPr>
          <w:sz w:val="24"/>
          <w:szCs w:val="24"/>
          <w:lang w:bidi="fa-IR"/>
        </w:rPr>
        <w:t xml:space="preserve">various sources of </w:t>
      </w:r>
      <w:r w:rsidR="00643D04" w:rsidRPr="00774FFF">
        <w:rPr>
          <w:sz w:val="24"/>
          <w:szCs w:val="24"/>
          <w:lang w:bidi="fa-IR"/>
        </w:rPr>
        <w:t xml:space="preserve">renewable energy, </w:t>
      </w:r>
      <w:r w:rsidRPr="00774FFF">
        <w:rPr>
          <w:sz w:val="24"/>
          <w:szCs w:val="24"/>
          <w:lang w:bidi="fa-IR"/>
        </w:rPr>
        <w:t xml:space="preserve">holds </w:t>
      </w:r>
      <w:r w:rsidR="008519BA" w:rsidRPr="00774FFF">
        <w:rPr>
          <w:sz w:val="24"/>
          <w:szCs w:val="24"/>
          <w:lang w:bidi="fa-IR"/>
        </w:rPr>
        <w:t>about 17 percent of the global power generation</w:t>
      </w:r>
      <w:r w:rsidR="002C12DB">
        <w:rPr>
          <w:sz w:val="24"/>
          <w:szCs w:val="24"/>
          <w:lang w:bidi="fa-IR"/>
        </w:rPr>
        <w:t xml:space="preserve"> </w:t>
      </w:r>
      <w:r w:rsidR="008C6E89" w:rsidRPr="00774FFF">
        <w:rPr>
          <w:sz w:val="24"/>
          <w:szCs w:val="24"/>
          <w:lang w:bidi="fa-IR"/>
        </w:rPr>
        <w:t>[2-</w:t>
      </w:r>
      <w:r w:rsidR="004B58C6" w:rsidRPr="00774FFF">
        <w:rPr>
          <w:sz w:val="24"/>
          <w:szCs w:val="24"/>
          <w:lang w:bidi="fa-IR"/>
        </w:rPr>
        <w:t>4</w:t>
      </w:r>
      <w:r w:rsidR="008C6E89" w:rsidRPr="00774FFF">
        <w:rPr>
          <w:sz w:val="24"/>
          <w:szCs w:val="24"/>
          <w:lang w:bidi="fa-IR"/>
        </w:rPr>
        <w:t>]</w:t>
      </w:r>
      <w:r w:rsidR="003B187F" w:rsidRPr="00774FFF">
        <w:rPr>
          <w:sz w:val="24"/>
          <w:szCs w:val="24"/>
          <w:lang w:bidi="fa-IR"/>
        </w:rPr>
        <w:t>.</w:t>
      </w:r>
      <w:r w:rsidR="00910EC6" w:rsidRPr="00774FFF">
        <w:rPr>
          <w:sz w:val="24"/>
          <w:szCs w:val="24"/>
          <w:lang w:bidi="fa-IR"/>
        </w:rPr>
        <w:t xml:space="preserve"> Hydroelectric systems consist of various components such as </w:t>
      </w:r>
      <w:r w:rsidR="002B2922" w:rsidRPr="00774FFF">
        <w:rPr>
          <w:sz w:val="24"/>
          <w:szCs w:val="24"/>
          <w:lang w:bidi="fa-IR"/>
        </w:rPr>
        <w:t>g</w:t>
      </w:r>
      <w:r w:rsidR="00910EC6" w:rsidRPr="00774FFF">
        <w:rPr>
          <w:sz w:val="24"/>
          <w:szCs w:val="24"/>
          <w:lang w:bidi="fa-IR"/>
        </w:rPr>
        <w:t xml:space="preserve">enerator, </w:t>
      </w:r>
      <w:r w:rsidR="002B2922" w:rsidRPr="00774FFF">
        <w:rPr>
          <w:sz w:val="24"/>
          <w:szCs w:val="24"/>
          <w:lang w:bidi="fa-IR"/>
        </w:rPr>
        <w:t>t</w:t>
      </w:r>
      <w:r w:rsidR="00910EC6" w:rsidRPr="00774FFF">
        <w:rPr>
          <w:sz w:val="24"/>
          <w:szCs w:val="24"/>
          <w:lang w:bidi="fa-IR"/>
        </w:rPr>
        <w:t xml:space="preserve">urbine, </w:t>
      </w:r>
      <w:r w:rsidR="002B2922" w:rsidRPr="00774FFF">
        <w:rPr>
          <w:sz w:val="24"/>
          <w:szCs w:val="24"/>
          <w:lang w:bidi="fa-IR"/>
        </w:rPr>
        <w:t xml:space="preserve">control </w:t>
      </w:r>
      <w:r w:rsidR="00BF775B" w:rsidRPr="00774FFF">
        <w:rPr>
          <w:sz w:val="24"/>
          <w:szCs w:val="24"/>
          <w:lang w:bidi="fa-IR"/>
        </w:rPr>
        <w:t>system</w:t>
      </w:r>
      <w:r w:rsidR="00910EC6" w:rsidRPr="00774FFF">
        <w:rPr>
          <w:sz w:val="24"/>
          <w:szCs w:val="24"/>
          <w:lang w:bidi="fa-IR"/>
        </w:rPr>
        <w:t xml:space="preserve">, </w:t>
      </w:r>
      <w:r w:rsidR="00BF775B" w:rsidRPr="00774FFF">
        <w:rPr>
          <w:sz w:val="24"/>
          <w:szCs w:val="24"/>
          <w:lang w:bidi="fa-IR"/>
        </w:rPr>
        <w:t>etc. [5]</w:t>
      </w:r>
      <w:r w:rsidR="00F318AD" w:rsidRPr="00774FFF">
        <w:rPr>
          <w:sz w:val="24"/>
          <w:szCs w:val="24"/>
          <w:lang w:bidi="fa-IR"/>
        </w:rPr>
        <w:t>. Considering the generator</w:t>
      </w:r>
      <w:r w:rsidR="00D5456C">
        <w:rPr>
          <w:sz w:val="24"/>
          <w:szCs w:val="24"/>
          <w:lang w:bidi="fa-IR"/>
        </w:rPr>
        <w:t xml:space="preserve"> component</w:t>
      </w:r>
      <w:r w:rsidR="00F318AD" w:rsidRPr="00774FFF">
        <w:rPr>
          <w:sz w:val="24"/>
          <w:szCs w:val="24"/>
          <w:lang w:bidi="fa-IR"/>
        </w:rPr>
        <w:t xml:space="preserve"> of the system, although AC machines ha</w:t>
      </w:r>
      <w:r w:rsidR="008B6846" w:rsidRPr="00774FFF">
        <w:rPr>
          <w:sz w:val="24"/>
          <w:szCs w:val="24"/>
          <w:lang w:bidi="fa-IR"/>
        </w:rPr>
        <w:t>ve</w:t>
      </w:r>
      <w:r w:rsidR="00F318AD" w:rsidRPr="00774FFF">
        <w:rPr>
          <w:sz w:val="24"/>
          <w:szCs w:val="24"/>
          <w:lang w:bidi="fa-IR"/>
        </w:rPr>
        <w:t xml:space="preserve"> shown a proper performance in tackling the renewable energy sources,</w:t>
      </w:r>
      <w:r w:rsidR="008B6846" w:rsidRPr="00774FFF">
        <w:rPr>
          <w:sz w:val="24"/>
          <w:szCs w:val="24"/>
          <w:lang w:bidi="fa-IR"/>
        </w:rPr>
        <w:t xml:space="preserve"> there is </w:t>
      </w:r>
      <w:r w:rsidR="00AC76CC" w:rsidRPr="00774FFF">
        <w:rPr>
          <w:sz w:val="24"/>
          <w:szCs w:val="24"/>
          <w:lang w:bidi="fa-IR"/>
        </w:rPr>
        <w:t>continuing</w:t>
      </w:r>
      <w:r w:rsidR="008B6846" w:rsidRPr="00774FFF">
        <w:rPr>
          <w:sz w:val="24"/>
          <w:szCs w:val="24"/>
          <w:lang w:bidi="fa-IR"/>
        </w:rPr>
        <w:t xml:space="preserve"> research on utilizing other machines for this purpose.</w:t>
      </w:r>
      <w:r w:rsidR="00AC76CC" w:rsidRPr="00774FFF">
        <w:rPr>
          <w:sz w:val="24"/>
          <w:szCs w:val="24"/>
          <w:lang w:bidi="fa-IR"/>
        </w:rPr>
        <w:t xml:space="preserve"> Due to their mature technology and </w:t>
      </w:r>
      <w:r w:rsidR="00456A8B" w:rsidRPr="00774FFF">
        <w:rPr>
          <w:sz w:val="24"/>
          <w:szCs w:val="24"/>
          <w:lang w:bidi="fa-IR"/>
        </w:rPr>
        <w:t>high</w:t>
      </w:r>
      <w:r w:rsidR="00456A8B">
        <w:rPr>
          <w:sz w:val="24"/>
          <w:szCs w:val="24"/>
          <w:lang w:bidi="fa-IR"/>
        </w:rPr>
        <w:t xml:space="preserve"> </w:t>
      </w:r>
      <w:r w:rsidR="00456A8B" w:rsidRPr="00774FFF">
        <w:rPr>
          <w:sz w:val="24"/>
          <w:szCs w:val="24"/>
          <w:lang w:bidi="fa-IR"/>
        </w:rPr>
        <w:t>power</w:t>
      </w:r>
      <w:r w:rsidR="00AC76CC" w:rsidRPr="00774FFF">
        <w:rPr>
          <w:sz w:val="24"/>
          <w:szCs w:val="24"/>
          <w:lang w:bidi="fa-IR"/>
        </w:rPr>
        <w:t xml:space="preserve"> ratings, synchronous generators have been the most common type of the machines used in large </w:t>
      </w:r>
      <w:r w:rsidR="004F627B" w:rsidRPr="00774FFF">
        <w:rPr>
          <w:sz w:val="24"/>
          <w:szCs w:val="24"/>
          <w:lang w:bidi="fa-IR"/>
        </w:rPr>
        <w:t xml:space="preserve">hydropower stations. </w:t>
      </w:r>
      <w:r w:rsidR="00456A8B" w:rsidRPr="00774FFF">
        <w:rPr>
          <w:sz w:val="24"/>
          <w:szCs w:val="24"/>
          <w:lang w:bidi="fa-IR"/>
        </w:rPr>
        <w:t>Synchronous</w:t>
      </w:r>
      <w:r w:rsidR="004F627B" w:rsidRPr="00774FFF">
        <w:rPr>
          <w:sz w:val="24"/>
          <w:szCs w:val="24"/>
          <w:lang w:bidi="fa-IR"/>
        </w:rPr>
        <w:t xml:space="preserve"> generators have the disadvantage of </w:t>
      </w:r>
      <w:r w:rsidR="00456A8B">
        <w:rPr>
          <w:sz w:val="24"/>
          <w:szCs w:val="24"/>
          <w:lang w:bidi="fa-IR"/>
        </w:rPr>
        <w:t>large</w:t>
      </w:r>
      <w:r w:rsidR="004F627B" w:rsidRPr="00774FFF">
        <w:rPr>
          <w:sz w:val="24"/>
          <w:szCs w:val="24"/>
          <w:lang w:bidi="fa-IR"/>
        </w:rPr>
        <w:t xml:space="preserve"> amounts of</w:t>
      </w:r>
      <w:r w:rsidR="00456A8B">
        <w:rPr>
          <w:sz w:val="24"/>
          <w:szCs w:val="24"/>
          <w:lang w:bidi="fa-IR"/>
        </w:rPr>
        <w:t xml:space="preserve"> </w:t>
      </w:r>
      <w:r w:rsidR="004F627B" w:rsidRPr="00774FFF">
        <w:rPr>
          <w:sz w:val="24"/>
          <w:szCs w:val="24"/>
          <w:lang w:bidi="fa-IR"/>
        </w:rPr>
        <w:t>field</w:t>
      </w:r>
      <w:r w:rsidR="00456A8B">
        <w:rPr>
          <w:sz w:val="24"/>
          <w:szCs w:val="24"/>
          <w:lang w:bidi="fa-IR"/>
        </w:rPr>
        <w:t xml:space="preserve"> loss</w:t>
      </w:r>
      <w:r w:rsidR="004F627B" w:rsidRPr="00774FFF">
        <w:rPr>
          <w:sz w:val="24"/>
          <w:szCs w:val="24"/>
          <w:lang w:bidi="fa-IR"/>
        </w:rPr>
        <w:t xml:space="preserve"> and </w:t>
      </w:r>
      <w:r w:rsidR="00705E6E" w:rsidRPr="00774FFF">
        <w:rPr>
          <w:sz w:val="24"/>
          <w:szCs w:val="24"/>
          <w:lang w:bidi="fa-IR"/>
        </w:rPr>
        <w:t xml:space="preserve">requiring </w:t>
      </w:r>
      <w:r w:rsidR="00705E6E" w:rsidRPr="00774FFF">
        <w:rPr>
          <w:sz w:val="24"/>
          <w:szCs w:val="24"/>
        </w:rPr>
        <w:t>refurbishment of slip rings and brushes.</w:t>
      </w:r>
      <w:r w:rsidR="0017666D" w:rsidRPr="00774FFF">
        <w:rPr>
          <w:sz w:val="24"/>
          <w:szCs w:val="24"/>
        </w:rPr>
        <w:t xml:space="preserve"> On the other hand, </w:t>
      </w:r>
      <w:r w:rsidR="00F16355" w:rsidRPr="00774FFF">
        <w:rPr>
          <w:sz w:val="24"/>
          <w:szCs w:val="24"/>
        </w:rPr>
        <w:t>induction generators and permanent magnet synchronous generators</w:t>
      </w:r>
      <w:r w:rsidR="00F16355" w:rsidRPr="00774FFF">
        <w:rPr>
          <w:sz w:val="24"/>
          <w:szCs w:val="24"/>
          <w:lang w:bidi="fa-IR"/>
        </w:rPr>
        <w:t xml:space="preserve"> are more desirable</w:t>
      </w:r>
      <w:r w:rsidR="00F16355" w:rsidRPr="00774FFF">
        <w:rPr>
          <w:sz w:val="24"/>
          <w:szCs w:val="24"/>
        </w:rPr>
        <w:t xml:space="preserve"> for small hydropower systems </w:t>
      </w:r>
      <w:r w:rsidR="0017666D" w:rsidRPr="00774FFF">
        <w:rPr>
          <w:sz w:val="24"/>
          <w:szCs w:val="24"/>
        </w:rPr>
        <w:t>because of the high fluctuations in water flow</w:t>
      </w:r>
      <w:r w:rsidR="00633319" w:rsidRPr="00774FFF">
        <w:rPr>
          <w:sz w:val="24"/>
          <w:szCs w:val="24"/>
          <w:lang w:bidi="fa-IR"/>
        </w:rPr>
        <w:t xml:space="preserve"> [6].</w:t>
      </w:r>
    </w:p>
    <w:p w14:paraId="6DB01892" w14:textId="4D477A7E" w:rsidR="001007E9" w:rsidRDefault="00AC1D7C" w:rsidP="00F02331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R</w:t>
      </w:r>
      <w:r w:rsidR="00D6545A">
        <w:rPr>
          <w:sz w:val="24"/>
          <w:szCs w:val="24"/>
          <w:lang w:bidi="fa-IR"/>
        </w:rPr>
        <w:t>enovation of hydroelectric generators is of high concern</w:t>
      </w:r>
      <w:r w:rsidR="0023449E" w:rsidRPr="0023449E">
        <w:rPr>
          <w:sz w:val="24"/>
          <w:szCs w:val="24"/>
          <w:lang w:bidi="fa-IR"/>
        </w:rPr>
        <w:t xml:space="preserve"> </w:t>
      </w:r>
      <w:r w:rsidR="0023449E" w:rsidRPr="00774FFF">
        <w:rPr>
          <w:sz w:val="24"/>
          <w:szCs w:val="24"/>
          <w:lang w:bidi="fa-IR"/>
        </w:rPr>
        <w:t>[6].</w:t>
      </w:r>
      <w:r w:rsidR="00D6545A">
        <w:rPr>
          <w:sz w:val="24"/>
          <w:szCs w:val="24"/>
          <w:lang w:bidi="fa-IR"/>
        </w:rPr>
        <w:t xml:space="preserve"> Partial discharge (PD) is one of the factors giving rise to this issue. </w:t>
      </w:r>
      <w:r w:rsidR="001B63DA" w:rsidRPr="001B63DA">
        <w:rPr>
          <w:sz w:val="24"/>
          <w:szCs w:val="24"/>
          <w:lang w:bidi="fa-IR"/>
        </w:rPr>
        <w:t>PD is an electrical discharge, which</w:t>
      </w:r>
      <w:r w:rsidR="001B63DA">
        <w:rPr>
          <w:sz w:val="24"/>
          <w:szCs w:val="24"/>
          <w:lang w:bidi="fa-IR"/>
        </w:rPr>
        <w:t xml:space="preserve"> </w:t>
      </w:r>
      <w:r w:rsidR="001B63DA" w:rsidRPr="001B63DA">
        <w:rPr>
          <w:sz w:val="24"/>
          <w:szCs w:val="24"/>
          <w:lang w:bidi="fa-IR"/>
        </w:rPr>
        <w:t>does not link the electrodes between an insulation system</w:t>
      </w:r>
      <w:r w:rsidR="001B63DA">
        <w:rPr>
          <w:sz w:val="24"/>
          <w:szCs w:val="24"/>
          <w:lang w:bidi="fa-IR"/>
        </w:rPr>
        <w:t xml:space="preserve"> </w:t>
      </w:r>
      <w:r w:rsidR="001B63DA" w:rsidRPr="001B63DA">
        <w:rPr>
          <w:sz w:val="24"/>
          <w:szCs w:val="24"/>
          <w:lang w:bidi="fa-IR"/>
        </w:rPr>
        <w:t>completely under high electric field stress</w:t>
      </w:r>
      <w:r w:rsidR="001B63DA">
        <w:rPr>
          <w:sz w:val="24"/>
          <w:szCs w:val="24"/>
          <w:lang w:bidi="fa-IR"/>
        </w:rPr>
        <w:t xml:space="preserve"> [7]</w:t>
      </w:r>
      <w:r w:rsidR="001B63DA" w:rsidRPr="001B63DA">
        <w:rPr>
          <w:sz w:val="24"/>
          <w:szCs w:val="24"/>
          <w:lang w:bidi="fa-IR"/>
        </w:rPr>
        <w:t>.</w:t>
      </w:r>
      <w:r w:rsidR="001B63DA">
        <w:rPr>
          <w:sz w:val="24"/>
          <w:szCs w:val="24"/>
          <w:lang w:bidi="fa-IR"/>
        </w:rPr>
        <w:t xml:space="preserve"> </w:t>
      </w:r>
      <w:r w:rsidR="00E26906">
        <w:rPr>
          <w:sz w:val="24"/>
          <w:szCs w:val="24"/>
          <w:lang w:bidi="fa-IR"/>
        </w:rPr>
        <w:t>This phenomenon results in the aging of the insulation system</w:t>
      </w:r>
      <w:r w:rsidR="00077C5F">
        <w:rPr>
          <w:sz w:val="24"/>
          <w:szCs w:val="24"/>
          <w:lang w:bidi="fa-IR"/>
        </w:rPr>
        <w:t>. Partial discharge shows itself where the semi-conductive and stress-grading coatings of high voltage bars overlap.</w:t>
      </w:r>
      <w:r w:rsidR="00061D25">
        <w:rPr>
          <w:sz w:val="24"/>
          <w:szCs w:val="24"/>
          <w:lang w:bidi="fa-IR"/>
        </w:rPr>
        <w:t xml:space="preserve"> </w:t>
      </w:r>
      <w:r w:rsidR="005F6431">
        <w:rPr>
          <w:sz w:val="24"/>
          <w:szCs w:val="24"/>
          <w:lang w:bidi="fa-IR"/>
        </w:rPr>
        <w:t>Reapplying the coatings can be use</w:t>
      </w:r>
      <w:r>
        <w:rPr>
          <w:sz w:val="24"/>
          <w:szCs w:val="24"/>
          <w:lang w:bidi="fa-IR"/>
        </w:rPr>
        <w:t>ful</w:t>
      </w:r>
      <w:r w:rsidR="005F6431">
        <w:rPr>
          <w:sz w:val="24"/>
          <w:szCs w:val="24"/>
          <w:lang w:bidi="fa-IR"/>
        </w:rPr>
        <w:t xml:space="preserve"> for the repairment</w:t>
      </w:r>
      <w:r w:rsidR="00AB295D">
        <w:rPr>
          <w:sz w:val="24"/>
          <w:szCs w:val="24"/>
          <w:lang w:bidi="fa-IR"/>
        </w:rPr>
        <w:t>. However, the effect</w:t>
      </w:r>
      <w:r w:rsidR="005F6431">
        <w:rPr>
          <w:sz w:val="24"/>
          <w:szCs w:val="24"/>
          <w:lang w:bidi="fa-IR"/>
        </w:rPr>
        <w:t xml:space="preserve"> </w:t>
      </w:r>
      <w:r w:rsidR="00AB295D">
        <w:rPr>
          <w:sz w:val="24"/>
          <w:szCs w:val="24"/>
          <w:lang w:bidi="fa-IR"/>
        </w:rPr>
        <w:t xml:space="preserve">of this method will vanish after a short while, and it calls for </w:t>
      </w:r>
      <w:r w:rsidR="004A2A74">
        <w:rPr>
          <w:sz w:val="24"/>
          <w:szCs w:val="24"/>
          <w:lang w:bidi="fa-IR"/>
        </w:rPr>
        <w:t>regular repairs</w:t>
      </w:r>
      <w:r w:rsidR="0099070C">
        <w:rPr>
          <w:sz w:val="24"/>
          <w:szCs w:val="24"/>
          <w:lang w:bidi="fa-IR"/>
        </w:rPr>
        <w:t xml:space="preserve"> [</w:t>
      </w:r>
      <w:r w:rsidR="001B63DA">
        <w:rPr>
          <w:sz w:val="24"/>
          <w:szCs w:val="24"/>
          <w:lang w:bidi="fa-IR"/>
        </w:rPr>
        <w:t>8</w:t>
      </w:r>
      <w:r w:rsidR="0099070C">
        <w:rPr>
          <w:sz w:val="24"/>
          <w:szCs w:val="24"/>
          <w:lang w:bidi="fa-IR"/>
        </w:rPr>
        <w:t>].</w:t>
      </w:r>
    </w:p>
    <w:p w14:paraId="367489BD" w14:textId="455BBF51" w:rsidR="001007E9" w:rsidRDefault="001007E9" w:rsidP="001B63DA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Another important topic regarding the hydro generators is copper loss reduction. For this matter, acquiring a</w:t>
      </w:r>
      <w:r w:rsidR="009B2B74">
        <w:rPr>
          <w:sz w:val="24"/>
          <w:szCs w:val="24"/>
          <w:lang w:bidi="fa-IR"/>
        </w:rPr>
        <w:t xml:space="preserve">n </w:t>
      </w:r>
      <w:r w:rsidR="007F4EE8">
        <w:rPr>
          <w:sz w:val="24"/>
          <w:szCs w:val="24"/>
          <w:lang w:bidi="fa-IR"/>
        </w:rPr>
        <w:t xml:space="preserve">acceptable coil design </w:t>
      </w:r>
      <w:r w:rsidR="00EB420B">
        <w:rPr>
          <w:sz w:val="24"/>
          <w:szCs w:val="24"/>
          <w:lang w:bidi="fa-IR"/>
        </w:rPr>
        <w:t>can lead to better thermal characteristics and enhanced heat dissipation</w:t>
      </w:r>
      <w:r w:rsidR="005B02FA">
        <w:rPr>
          <w:sz w:val="24"/>
          <w:szCs w:val="24"/>
          <w:lang w:bidi="fa-IR"/>
        </w:rPr>
        <w:t xml:space="preserve"> [9]</w:t>
      </w:r>
      <w:r w:rsidR="00EB420B">
        <w:rPr>
          <w:sz w:val="24"/>
          <w:szCs w:val="24"/>
          <w:lang w:bidi="fa-IR"/>
        </w:rPr>
        <w:t>.</w:t>
      </w:r>
      <w:r w:rsidR="00474E79">
        <w:rPr>
          <w:sz w:val="24"/>
          <w:szCs w:val="24"/>
          <w:lang w:bidi="fa-IR"/>
        </w:rPr>
        <w:t xml:space="preserve"> Moreover, </w:t>
      </w:r>
      <w:r w:rsidR="00F93C5A">
        <w:rPr>
          <w:sz w:val="24"/>
          <w:szCs w:val="24"/>
          <w:lang w:bidi="fa-IR"/>
        </w:rPr>
        <w:t xml:space="preserve">design of </w:t>
      </w:r>
      <w:r w:rsidR="00474E79">
        <w:rPr>
          <w:sz w:val="24"/>
          <w:szCs w:val="24"/>
          <w:lang w:bidi="fa-IR"/>
        </w:rPr>
        <w:t xml:space="preserve">loads connected to hydro generators </w:t>
      </w:r>
      <w:r w:rsidR="00F93C5A">
        <w:rPr>
          <w:sz w:val="24"/>
          <w:szCs w:val="24"/>
          <w:lang w:bidi="fa-IR"/>
        </w:rPr>
        <w:t xml:space="preserve">requires </w:t>
      </w:r>
      <w:r w:rsidR="00474E79">
        <w:rPr>
          <w:sz w:val="24"/>
          <w:szCs w:val="24"/>
          <w:lang w:bidi="fa-IR"/>
        </w:rPr>
        <w:t>to be employed with sinusoidal EMF</w:t>
      </w:r>
      <w:r w:rsidR="00F93C5A">
        <w:rPr>
          <w:sz w:val="24"/>
          <w:szCs w:val="24"/>
          <w:lang w:bidi="fa-IR"/>
        </w:rPr>
        <w:t>.</w:t>
      </w:r>
      <w:r w:rsidR="00896BC0">
        <w:rPr>
          <w:sz w:val="24"/>
          <w:szCs w:val="24"/>
          <w:lang w:bidi="fa-IR"/>
        </w:rPr>
        <w:t xml:space="preserve"> </w:t>
      </w:r>
      <w:r w:rsidR="002E2D05">
        <w:rPr>
          <w:sz w:val="24"/>
          <w:szCs w:val="24"/>
          <w:lang w:bidi="fa-IR"/>
        </w:rPr>
        <w:t xml:space="preserve">Geometrical improvements can be applied to the rotor pole shape of the salient pole synchronous generator to achieve a better </w:t>
      </w:r>
      <w:r w:rsidR="00E44A8C">
        <w:rPr>
          <w:sz w:val="24"/>
          <w:szCs w:val="24"/>
          <w:lang w:bidi="fa-IR"/>
        </w:rPr>
        <w:t xml:space="preserve">sinusoidal </w:t>
      </w:r>
      <w:r w:rsidR="002E2D05">
        <w:rPr>
          <w:sz w:val="24"/>
          <w:szCs w:val="24"/>
          <w:lang w:bidi="fa-IR"/>
        </w:rPr>
        <w:t xml:space="preserve">approximation for the </w:t>
      </w:r>
      <w:r w:rsidR="00E44A8C">
        <w:rPr>
          <w:sz w:val="24"/>
          <w:szCs w:val="24"/>
          <w:lang w:bidi="fa-IR"/>
        </w:rPr>
        <w:t xml:space="preserve">rotor </w:t>
      </w:r>
      <w:r w:rsidR="00EF41F8">
        <w:rPr>
          <w:sz w:val="24"/>
          <w:szCs w:val="24"/>
          <w:lang w:bidi="fa-IR"/>
        </w:rPr>
        <w:t>MMF</w:t>
      </w:r>
      <w:r w:rsidR="00E44A8C">
        <w:rPr>
          <w:sz w:val="24"/>
          <w:szCs w:val="24"/>
          <w:lang w:bidi="fa-IR"/>
        </w:rPr>
        <w:t>. In addition, relative positioning of the damper winding and the slots in the stator side has a significant role in diminishing the slot ripple</w:t>
      </w:r>
      <w:r w:rsidR="001C7BE6">
        <w:rPr>
          <w:sz w:val="24"/>
          <w:szCs w:val="24"/>
          <w:lang w:bidi="fa-IR"/>
        </w:rPr>
        <w:t xml:space="preserve"> </w:t>
      </w:r>
      <w:r w:rsidR="006E51DE">
        <w:rPr>
          <w:sz w:val="24"/>
          <w:szCs w:val="24"/>
          <w:lang w:bidi="fa-IR"/>
        </w:rPr>
        <w:t xml:space="preserve">and producing a smoother MMF waveform </w:t>
      </w:r>
      <w:r w:rsidR="001C7BE6">
        <w:rPr>
          <w:sz w:val="24"/>
          <w:szCs w:val="24"/>
          <w:lang w:bidi="fa-IR"/>
        </w:rPr>
        <w:t>[10]</w:t>
      </w:r>
      <w:r w:rsidR="00E44A8C">
        <w:rPr>
          <w:sz w:val="24"/>
          <w:szCs w:val="24"/>
          <w:lang w:bidi="fa-IR"/>
        </w:rPr>
        <w:t>.</w:t>
      </w:r>
    </w:p>
    <w:p w14:paraId="6BC77159" w14:textId="4D9DD1DD" w:rsidR="00197EE1" w:rsidRDefault="00197EE1" w:rsidP="001B63DA">
      <w:pPr>
        <w:jc w:val="both"/>
        <w:rPr>
          <w:sz w:val="24"/>
          <w:szCs w:val="24"/>
        </w:rPr>
      </w:pPr>
      <w:r>
        <w:rPr>
          <w:sz w:val="24"/>
          <w:szCs w:val="24"/>
          <w:lang w:bidi="fa-IR"/>
        </w:rPr>
        <w:t>In this study, a salient pole synchronous hydroelectric generator will be designed to meet some pre-defined specifications.</w:t>
      </w:r>
      <w:r w:rsidR="00F201EA">
        <w:rPr>
          <w:sz w:val="24"/>
          <w:szCs w:val="24"/>
          <w:lang w:bidi="fa-IR"/>
        </w:rPr>
        <w:t xml:space="preserve"> </w:t>
      </w:r>
      <w:r w:rsidR="00831C02">
        <w:rPr>
          <w:sz w:val="24"/>
          <w:szCs w:val="24"/>
          <w:lang w:bidi="fa-IR"/>
        </w:rPr>
        <w:t>In the first step</w:t>
      </w:r>
      <w:r w:rsidR="00F201EA">
        <w:rPr>
          <w:sz w:val="24"/>
          <w:szCs w:val="24"/>
          <w:lang w:bidi="fa-IR"/>
        </w:rPr>
        <w:t>, an a</w:t>
      </w:r>
      <w:r w:rsidR="00F201EA" w:rsidRPr="00F201EA">
        <w:rPr>
          <w:sz w:val="24"/>
          <w:szCs w:val="24"/>
          <w:lang w:bidi="fa-IR"/>
        </w:rPr>
        <w:t xml:space="preserve">nalytical </w:t>
      </w:r>
      <w:r w:rsidR="00F201EA">
        <w:rPr>
          <w:sz w:val="24"/>
          <w:szCs w:val="24"/>
          <w:lang w:bidi="fa-IR"/>
        </w:rPr>
        <w:t>c</w:t>
      </w:r>
      <w:r w:rsidR="00F201EA" w:rsidRPr="00F201EA">
        <w:rPr>
          <w:sz w:val="24"/>
          <w:szCs w:val="24"/>
          <w:lang w:bidi="fa-IR"/>
        </w:rPr>
        <w:t xml:space="preserve">alculation </w:t>
      </w:r>
      <w:r w:rsidR="00F201EA">
        <w:rPr>
          <w:sz w:val="24"/>
          <w:szCs w:val="24"/>
          <w:lang w:bidi="fa-IR"/>
        </w:rPr>
        <w:t>and s</w:t>
      </w:r>
      <w:r w:rsidR="00F201EA" w:rsidRPr="00F201EA">
        <w:rPr>
          <w:sz w:val="24"/>
          <w:szCs w:val="24"/>
          <w:lang w:bidi="fa-IR"/>
        </w:rPr>
        <w:t>izing</w:t>
      </w:r>
      <w:r w:rsidR="00831C02">
        <w:rPr>
          <w:sz w:val="24"/>
          <w:szCs w:val="24"/>
          <w:lang w:bidi="fa-IR"/>
        </w:rPr>
        <w:t xml:space="preserve"> will be carried out.</w:t>
      </w:r>
      <w:r w:rsidR="00DC496C">
        <w:rPr>
          <w:sz w:val="24"/>
          <w:szCs w:val="24"/>
          <w:lang w:bidi="fa-IR"/>
        </w:rPr>
        <w:t xml:space="preserve"> Next, an FEA analysis</w:t>
      </w:r>
      <w:r w:rsidR="00A81D1B">
        <w:rPr>
          <w:sz w:val="24"/>
          <w:szCs w:val="24"/>
          <w:lang w:bidi="fa-IR"/>
        </w:rPr>
        <w:t xml:space="preserve"> using ANSYS MAXWELL software</w:t>
      </w:r>
      <w:r w:rsidR="00DC496C">
        <w:rPr>
          <w:sz w:val="24"/>
          <w:szCs w:val="24"/>
          <w:lang w:bidi="fa-IR"/>
        </w:rPr>
        <w:t xml:space="preserve"> will be </w:t>
      </w:r>
      <w:r w:rsidR="00A81D1B">
        <w:rPr>
          <w:sz w:val="24"/>
          <w:szCs w:val="24"/>
          <w:lang w:bidi="fa-IR"/>
        </w:rPr>
        <w:t xml:space="preserve">performed </w:t>
      </w:r>
      <w:r w:rsidR="003F3FD0">
        <w:rPr>
          <w:sz w:val="24"/>
          <w:szCs w:val="24"/>
          <w:lang w:bidi="fa-IR"/>
        </w:rPr>
        <w:t>by implementing</w:t>
      </w:r>
      <w:r w:rsidR="00A81D1B">
        <w:rPr>
          <w:sz w:val="24"/>
          <w:szCs w:val="24"/>
          <w:lang w:bidi="fa-IR"/>
        </w:rPr>
        <w:t xml:space="preserve"> the same </w:t>
      </w:r>
      <w:r w:rsidR="00A81D1B" w:rsidRPr="00692E33">
        <w:rPr>
          <w:sz w:val="24"/>
          <w:szCs w:val="24"/>
          <w:lang w:bidi="fa-IR"/>
        </w:rPr>
        <w:t>d</w:t>
      </w:r>
      <w:r w:rsidR="00B72F8A" w:rsidRPr="00692E33">
        <w:rPr>
          <w:sz w:val="24"/>
          <w:szCs w:val="24"/>
          <w:lang w:bidi="fa-IR"/>
        </w:rPr>
        <w:t>imensions</w:t>
      </w:r>
      <w:r w:rsidR="00A81D1B" w:rsidRPr="00692E33">
        <w:rPr>
          <w:sz w:val="24"/>
          <w:szCs w:val="24"/>
          <w:lang w:bidi="fa-IR"/>
        </w:rPr>
        <w:t xml:space="preserve"> resulting from the first step</w:t>
      </w:r>
      <w:r w:rsidR="00B72F8A" w:rsidRPr="00692E33">
        <w:rPr>
          <w:sz w:val="24"/>
          <w:szCs w:val="24"/>
          <w:lang w:bidi="fa-IR"/>
        </w:rPr>
        <w:t xml:space="preserve"> and defining suitable boundaries and well-defined meshing.</w:t>
      </w:r>
      <w:r w:rsidR="00096A8D" w:rsidRPr="00692E33">
        <w:rPr>
          <w:sz w:val="24"/>
          <w:szCs w:val="24"/>
          <w:lang w:bidi="fa-IR"/>
        </w:rPr>
        <w:t xml:space="preserve"> Finally, there will be a comparison between the analytical and FEA results </w:t>
      </w:r>
      <w:r w:rsidR="001012D8" w:rsidRPr="00692E33">
        <w:rPr>
          <w:sz w:val="24"/>
          <w:szCs w:val="24"/>
          <w:lang w:bidi="fa-IR"/>
        </w:rPr>
        <w:t xml:space="preserve">to discuss the possible </w:t>
      </w:r>
      <w:r w:rsidR="001012D8" w:rsidRPr="00692E33">
        <w:rPr>
          <w:sz w:val="24"/>
          <w:szCs w:val="24"/>
        </w:rPr>
        <w:t>inconsistencies.</w:t>
      </w:r>
    </w:p>
    <w:p w14:paraId="3A88F622" w14:textId="4DD85FC5" w:rsidR="00A5212C" w:rsidRDefault="00022AEC" w:rsidP="001B63DA">
      <w:pPr>
        <w:jc w:val="both"/>
        <w:rPr>
          <w:sz w:val="24"/>
          <w:szCs w:val="24"/>
          <w:lang w:bidi="fa-IR"/>
        </w:rPr>
      </w:pPr>
      <w:r w:rsidRPr="00022AEC">
        <w:rPr>
          <w:sz w:val="24"/>
          <w:szCs w:val="24"/>
          <w:lang w:bidi="fa-IR"/>
        </w:rPr>
        <w:lastRenderedPageBreak/>
        <w:t>Analytical Calculation &amp; Sizing</w:t>
      </w:r>
    </w:p>
    <w:p w14:paraId="372580B0" w14:textId="7BE92BE5" w:rsidR="001907CB" w:rsidRPr="00336B30" w:rsidRDefault="00022AEC" w:rsidP="00336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Choose a specific machine constant by choosing proper values for the magnetic and electrical loading, current density etc.</w:t>
      </w:r>
    </w:p>
    <w:p w14:paraId="6941D1EC" w14:textId="7C1487FC" w:rsidR="00022AEC" w:rsidRDefault="00022AEC" w:rsidP="00022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larger the value of machine constant, the smaller is the volume (D2L) of the machine, and this will be effective in reducing the cost.</w:t>
      </w:r>
      <w:r w:rsidR="001907CB">
        <w:rPr>
          <w:rFonts w:ascii="Times New Roman" w:eastAsia="Times New Roman" w:hAnsi="Times New Roman" w:cs="Times New Roman"/>
          <w:sz w:val="24"/>
          <w:szCs w:val="24"/>
        </w:rPr>
        <w:t xml:space="preserve"> Machine constant is larger if machine is 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>designed for higher specific magnetic and electric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>al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 xml:space="preserve"> loadings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 xml:space="preserve">Due to the limitations in the ranges that these two values can be chosen from, there should be a compromise.  </w:t>
      </w:r>
    </w:p>
    <w:p w14:paraId="3AB1D891" w14:textId="3B45F6D7" w:rsidR="0043541D" w:rsidRDefault="00EE0705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with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higher magnetic loading, </w:t>
      </w:r>
      <w:r>
        <w:rPr>
          <w:rFonts w:ascii="Times New Roman" w:eastAsia="Times New Roman" w:hAnsi="Times New Roman" w:cs="Times New Roman"/>
          <w:sz w:val="24"/>
          <w:szCs w:val="24"/>
        </w:rPr>
        <w:t>will give a rise to the possibility of saturation, hence core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losses will increase, and as a result the efficiency will decrease, and the temperature will rise more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 xml:space="preserve"> which will demand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better insulation and</w:t>
      </w:r>
      <w:r w:rsidR="00A87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cooling.</w:t>
      </w:r>
      <w:r w:rsidR="00AD43DC">
        <w:rPr>
          <w:rFonts w:ascii="Times New Roman" w:eastAsia="Times New Roman" w:hAnsi="Times New Roman" w:cs="Times New Roman"/>
          <w:sz w:val="24"/>
          <w:szCs w:val="24"/>
        </w:rPr>
        <w:t xml:space="preserve"> In addition, with higher magnetic loading, 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>more magneto-motive force</w:t>
      </w:r>
      <w:r w:rsidR="00E671B2">
        <w:rPr>
          <w:rFonts w:ascii="Times New Roman" w:eastAsia="Times New Roman" w:hAnsi="Times New Roman" w:cs="Times New Roman"/>
          <w:sz w:val="24"/>
          <w:szCs w:val="24"/>
        </w:rPr>
        <w:t xml:space="preserve"> is required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 xml:space="preserve"> to pass the flux through the airgap, </w:t>
      </w:r>
      <w:r w:rsidR="00E671B2">
        <w:rPr>
          <w:rFonts w:ascii="Times New Roman" w:eastAsia="Times New Roman" w:hAnsi="Times New Roman" w:cs="Times New Roman"/>
          <w:sz w:val="24"/>
          <w:szCs w:val="24"/>
        </w:rPr>
        <w:t>which increases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 xml:space="preserve"> the magnetizing current</w:t>
      </w:r>
      <w:r w:rsidR="00FB3AD8">
        <w:rPr>
          <w:rFonts w:ascii="Times New Roman" w:eastAsia="Times New Roman" w:hAnsi="Times New Roman" w:cs="Times New Roman"/>
          <w:sz w:val="24"/>
          <w:szCs w:val="24"/>
        </w:rPr>
        <w:t xml:space="preserve"> resulting in lower power factor</w:t>
      </w:r>
      <w:r w:rsidR="002F5B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But in the case of a synchronous alternator, magnetizing current is not much of an issue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since it is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dc excitation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B5952" w14:textId="132902D8" w:rsidR="00336B30" w:rsidRDefault="006A0569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designed with high electrical loading, 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there will be large amount of </w:t>
      </w:r>
      <w:r>
        <w:rPr>
          <w:rFonts w:ascii="Times New Roman" w:eastAsia="Times New Roman" w:hAnsi="Times New Roman" w:cs="Times New Roman"/>
          <w:sz w:val="24"/>
          <w:szCs w:val="24"/>
        </w:rPr>
        <w:t>copper loss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 in the windings. This will </w:t>
      </w:r>
      <w:r w:rsidR="0059603F">
        <w:rPr>
          <w:rFonts w:ascii="Times New Roman" w:eastAsia="Times New Roman" w:hAnsi="Times New Roman" w:cs="Times New Roman"/>
          <w:sz w:val="24"/>
          <w:szCs w:val="24"/>
        </w:rPr>
        <w:t>cause issues related to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 heat dissipation in the slots and thermal expansion</w:t>
      </w:r>
      <w:r w:rsidR="0059603F">
        <w:rPr>
          <w:rFonts w:ascii="Times New Roman" w:eastAsia="Times New Roman" w:hAnsi="Times New Roman" w:cs="Times New Roman"/>
          <w:sz w:val="24"/>
          <w:szCs w:val="24"/>
        </w:rPr>
        <w:t>. High value of electrical loading should also be taken into consideration when selecting the insulation material and thickness.</w:t>
      </w:r>
    </w:p>
    <w:p w14:paraId="275EC98C" w14:textId="4D6F54E0" w:rsidR="00965EF4" w:rsidRDefault="00965EF4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recent years, </w:t>
      </w:r>
      <w:r w:rsidR="00585180">
        <w:rPr>
          <w:rFonts w:ascii="Times New Roman" w:eastAsia="Times New Roman" w:hAnsi="Times New Roman" w:cs="Times New Roman"/>
          <w:sz w:val="24"/>
          <w:szCs w:val="24"/>
        </w:rPr>
        <w:t>the insulation production has gotten more advanced.</w:t>
      </w:r>
      <w:r w:rsidR="000250FB">
        <w:rPr>
          <w:rFonts w:ascii="Times New Roman" w:eastAsia="Times New Roman" w:hAnsi="Times New Roman" w:cs="Times New Roman"/>
          <w:sz w:val="24"/>
          <w:szCs w:val="24"/>
        </w:rPr>
        <w:t xml:space="preserve"> Therefore, in this design </w:t>
      </w:r>
      <w:r w:rsidR="00DC113D">
        <w:rPr>
          <w:rFonts w:ascii="Times New Roman" w:eastAsia="Times New Roman" w:hAnsi="Times New Roman" w:cs="Times New Roman"/>
          <w:sz w:val="24"/>
          <w:szCs w:val="24"/>
        </w:rPr>
        <w:t>a rather high electrical loading has been chosen to compensate for the low magnetic loading.</w:t>
      </w:r>
    </w:p>
    <w:p w14:paraId="4317E1BA" w14:textId="39FF3E1B" w:rsidR="00CF09BD" w:rsidRDefault="00CF09BD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Magnetic loading</w:t>
      </w:r>
      <w:r w:rsidR="007D0BCF">
        <w:rPr>
          <w:rFonts w:ascii="Times New Roman" w:eastAsia="Times New Roman" w:hAnsi="Times New Roman" w:cs="Times New Roman"/>
          <w:sz w:val="24"/>
          <w:szCs w:val="24"/>
        </w:rPr>
        <w:t xml:space="preserve"> (avg)</w:t>
      </w:r>
      <w:r w:rsidR="00066562">
        <w:rPr>
          <w:rFonts w:ascii="Times New Roman" w:eastAsia="Times New Roman" w:hAnsi="Times New Roman" w:cs="Times New Roman"/>
          <w:sz w:val="24"/>
          <w:szCs w:val="24"/>
        </w:rPr>
        <w:t>: 0.75 T</w:t>
      </w:r>
    </w:p>
    <w:p w14:paraId="60D7C02C" w14:textId="6B8BB04A" w:rsidR="00F509DE" w:rsidRDefault="00066562" w:rsidP="000B5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Electrical loading</w:t>
      </w:r>
      <w:r w:rsidR="007D0BCF">
        <w:rPr>
          <w:rFonts w:ascii="Times New Roman" w:eastAsia="Times New Roman" w:hAnsi="Times New Roman" w:cs="Times New Roman"/>
          <w:sz w:val="24"/>
          <w:szCs w:val="24"/>
        </w:rPr>
        <w:t xml:space="preserve"> (rms)</w:t>
      </w:r>
      <w:r>
        <w:rPr>
          <w:rFonts w:ascii="Times New Roman" w:eastAsia="Times New Roman" w:hAnsi="Times New Roman" w:cs="Times New Roman"/>
          <w:sz w:val="24"/>
          <w:szCs w:val="24"/>
        </w:rPr>
        <w:t>: 55000 A/m</w:t>
      </w:r>
      <w:r w:rsidR="00F509D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A610CB2" w14:textId="0FFE73E5" w:rsidR="00F509DE" w:rsidRPr="007D0BCF" w:rsidRDefault="00F509DE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w1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6BE8A32C" w14:textId="0BDB0271" w:rsidR="008959B5" w:rsidRDefault="000B5022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calculation of the machine constant,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required and it depends on the winding design. </w:t>
      </w:r>
      <w:r w:rsidR="008959B5">
        <w:rPr>
          <w:rFonts w:ascii="Times New Roman" w:eastAsia="Times New Roman" w:hAnsi="Times New Roman" w:cs="Times New Roman"/>
          <w:sz w:val="24"/>
          <w:szCs w:val="24"/>
        </w:rPr>
        <w:t>Here, machine constant can be calculated</w:t>
      </w:r>
      <w:r w:rsidR="00221770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895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="008959B5">
        <w:rPr>
          <w:rFonts w:ascii="Times New Roman" w:eastAsia="Times New Roman" w:hAnsi="Times New Roman" w:cs="Times New Roman"/>
          <w:sz w:val="24"/>
          <w:szCs w:val="24"/>
        </w:rPr>
        <w:t xml:space="preserve">, and after the winding diagram is decided, it can be recalculated with the actual value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</m:oMath>
      <w:r w:rsidR="00895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99333" w14:textId="68F653A6" w:rsidR="00566B80" w:rsidRPr="00B75118" w:rsidRDefault="00566B80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w1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4CF3E33E" w14:textId="4361967E" w:rsidR="00B75118" w:rsidRDefault="00B75118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F859" w14:textId="77DFD918" w:rsidR="00B93CCB" w:rsidRPr="00B93CCB" w:rsidRDefault="00B75118" w:rsidP="00B93CC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×1×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55000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0.75×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2744E878" w14:textId="1D849BEB" w:rsidR="00B75118" w:rsidRPr="00C07A84" w:rsidRDefault="00C73AE9" w:rsidP="00B75118">
      <w:pPr>
        <w:rPr>
          <w:rFonts w:ascii="Cambria Math" w:eastAsia="Times New Roman" w:hAnsi="Cambria Math" w:cs="Times New Roman"/>
          <w:i/>
          <w:color w:val="000000"/>
          <w:vertAlign w:val="superscript"/>
        </w:rPr>
      </w:pPr>
      <w:r w:rsidRPr="00C73AE9">
        <w:rPr>
          <w:rFonts w:ascii="Cambria Math" w:eastAsia="Times New Roman" w:hAnsi="Cambria Math" w:cs="Times New Roman"/>
          <w:i/>
          <w:sz w:val="24"/>
          <w:szCs w:val="24"/>
        </w:rPr>
        <w:lastRenderedPageBreak/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452.1979378 kVAs/m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vertAlign w:val="superscript"/>
            </w:rPr>
            <m:t>3</m:t>
          </m:r>
        </m:oMath>
      </m:oMathPara>
    </w:p>
    <w:p w14:paraId="2084E898" w14:textId="3A3EB77D" w:rsidR="00C07A84" w:rsidRPr="00F509DE" w:rsidRDefault="00B66EA0" w:rsidP="00C0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=C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</m:oMath>
      </m:oMathPara>
    </w:p>
    <w:p w14:paraId="25DBD371" w14:textId="77777777" w:rsidR="00C07A84" w:rsidRPr="000B5022" w:rsidRDefault="00B66EA0" w:rsidP="00C0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 mechanincal frequency (Hz)</m:t>
          </m:r>
        </m:oMath>
      </m:oMathPara>
    </w:p>
    <w:p w14:paraId="035E435E" w14:textId="4F148566" w:rsidR="00C07A84" w:rsidRPr="00C73AE9" w:rsidRDefault="00B66EA0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=44000 kVA</m:t>
          </m:r>
        </m:oMath>
      </m:oMathPara>
    </w:p>
    <w:p w14:paraId="2A552FC1" w14:textId="2CBCCDCD" w:rsidR="00B75118" w:rsidRPr="00C07A84" w:rsidRDefault="00B66EA0" w:rsidP="00B75118">
      <w:pPr>
        <w:rPr>
          <w:rFonts w:ascii="Calibri" w:eastAsia="Times New Roman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62300145" w14:textId="5C565503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p:pole pairs</m:t>
          </m:r>
        </m:oMath>
      </m:oMathPara>
    </w:p>
    <w:p w14:paraId="77083618" w14:textId="5BBB2015" w:rsidR="00C07A84" w:rsidRDefault="00C07A84" w:rsidP="00B7511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Calculating number of poles:</w:t>
      </w:r>
    </w:p>
    <w:p w14:paraId="34CAA5C3" w14:textId="4B2B83F0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n=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120×f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poles</m:t>
              </m:r>
            </m:den>
          </m:f>
        </m:oMath>
      </m:oMathPara>
    </w:p>
    <w:p w14:paraId="5F717B6E" w14:textId="1600A74D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f=50 Hz</m:t>
          </m:r>
        </m:oMath>
      </m:oMathPara>
    </w:p>
    <w:p w14:paraId="321EF689" w14:textId="3EE92D33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n=187.5 rpm</m:t>
          </m:r>
        </m:oMath>
      </m:oMathPara>
    </w:p>
    <w:p w14:paraId="1277D246" w14:textId="630657FF" w:rsidR="00C07A84" w:rsidRPr="00040442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poles=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120×50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187.5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=32</m:t>
          </m:r>
        </m:oMath>
      </m:oMathPara>
    </w:p>
    <w:p w14:paraId="056AC93A" w14:textId="5E10B753" w:rsidR="00040442" w:rsidRPr="00393881" w:rsidRDefault="00040442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32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=16</m:t>
          </m:r>
        </m:oMath>
      </m:oMathPara>
    </w:p>
    <w:p w14:paraId="4255DE64" w14:textId="4CBEB331" w:rsidR="00393881" w:rsidRPr="00C07A84" w:rsidRDefault="00B66EA0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=3.125 Hz</m:t>
          </m:r>
        </m:oMath>
      </m:oMathPara>
    </w:p>
    <w:p w14:paraId="5B7728F6" w14:textId="05D3F1BC" w:rsidR="00D61359" w:rsidRPr="00CE6C25" w:rsidRDefault="00B66EA0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44000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452.1979378×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3.125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=31.13680719 m3</m:t>
          </m:r>
        </m:oMath>
      </m:oMathPara>
    </w:p>
    <w:p w14:paraId="432A85EF" w14:textId="557091FC" w:rsidR="00CE6C25" w:rsidRPr="003320EF" w:rsidRDefault="00CE6C25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Notice that, this value is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>
        <w:rPr>
          <w:rFonts w:ascii="Calibri" w:eastAsia="Times New Roman" w:hAnsi="Calibri" w:cs="Calibri"/>
          <w:sz w:val="24"/>
          <w:szCs w:val="24"/>
        </w:rPr>
        <w:t>, and it should be reevaluated later.</w:t>
      </w:r>
    </w:p>
    <w:p w14:paraId="310D2614" w14:textId="3C58E287" w:rsidR="003320EF" w:rsidRDefault="003320EF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Aspect ratio (X):</w:t>
      </w:r>
    </w:p>
    <w:p w14:paraId="38F7254B" w14:textId="012B0A7B" w:rsidR="003320EF" w:rsidRPr="00E04237" w:rsidRDefault="003320EF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X=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den>
          </m:f>
        </m:oMath>
      </m:oMathPara>
    </w:p>
    <w:p w14:paraId="3D632D71" w14:textId="0B870C2A" w:rsidR="00E04237" w:rsidRDefault="00E04237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Typical aspect ratio for synchronous machines is derived using the following equation:</w:t>
      </w:r>
    </w:p>
    <w:p w14:paraId="17BC8B34" w14:textId="0567F95B" w:rsidR="00E04237" w:rsidRPr="0003212A" w:rsidRDefault="00E04237" w:rsidP="00E04237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X≈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4p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=0.196349541</m:t>
          </m:r>
        </m:oMath>
      </m:oMathPara>
    </w:p>
    <w:p w14:paraId="4D0E1514" w14:textId="7B11A584" w:rsidR="00EF0E0C" w:rsidRPr="00B07ED8" w:rsidRDefault="00B66EA0" w:rsidP="00EF0E0C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=5.412709624</m:t>
          </m:r>
          <m:r>
            <w:rPr>
              <w:rFonts w:ascii="Cambria Math" w:eastAsia="Times New Roman" w:hAnsi="Cambria Math" w:cs="Calibri"/>
              <w:color w:val="000000"/>
            </w:rPr>
            <m:t xml:space="preserve"> m</m:t>
          </m:r>
        </m:oMath>
      </m:oMathPara>
    </w:p>
    <w:p w14:paraId="3EBD6AA0" w14:textId="0B937355" w:rsidR="00B07ED8" w:rsidRPr="002E3655" w:rsidRDefault="00B66EA0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=1.062783049 m</m:t>
          </m:r>
        </m:oMath>
      </m:oMathPara>
    </w:p>
    <w:p w14:paraId="32BC3868" w14:textId="7146CB4A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3F1C407" w14:textId="7B670B39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Winding design: </w:t>
      </w:r>
    </w:p>
    <w:p w14:paraId="3B2682B8" w14:textId="4F718DCE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25A042E" w14:textId="74ED7CA6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Selecting number of slots</w:t>
      </w:r>
      <w:r w:rsidR="0018468E">
        <w:rPr>
          <w:rFonts w:ascii="Calibri" w:eastAsia="Times New Roman" w:hAnsi="Calibri" w:cs="Calibri"/>
          <w:color w:val="000000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(Q)</m:t>
        </m:r>
      </m:oMath>
      <w:r w:rsidR="0018468E">
        <w:rPr>
          <w:rFonts w:ascii="Calibri" w:eastAsia="Times New Roman" w:hAnsi="Calibri" w:cs="Calibri"/>
          <w:color w:val="000000"/>
        </w:rPr>
        <w:t xml:space="preserve"> considering the tooth thickness limitations:</w:t>
      </w:r>
    </w:p>
    <w:p w14:paraId="42FEE7E4" w14:textId="77777777" w:rsidR="002E3655" w:rsidRPr="00B07ED8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F07ACB7" w14:textId="46FDB422" w:rsidR="00B07ED8" w:rsidRPr="00EF0E0C" w:rsidRDefault="0018468E" w:rsidP="00EF0E0C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den>
          </m:f>
        </m:oMath>
      </m:oMathPara>
    </w:p>
    <w:p w14:paraId="507D9FE0" w14:textId="77777777" w:rsidR="0018468E" w:rsidRDefault="0018468E" w:rsidP="00E0423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Q=240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3CA605C3" w14:textId="4C2A4C09" w:rsidR="003320EF" w:rsidRPr="00D61359" w:rsidRDefault="0018468E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=35.42 mm</m:t>
          </m:r>
        </m:oMath>
      </m:oMathPara>
    </w:p>
    <w:p w14:paraId="13C4A293" w14:textId="0321869D" w:rsidR="0018468E" w:rsidRDefault="0018468E" w:rsidP="0018468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Q=252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799DAD14" w14:textId="0605CDBB" w:rsidR="0018468E" w:rsidRPr="00D61359" w:rsidRDefault="0018468E" w:rsidP="0018468E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=33.73 mm</m:t>
          </m:r>
        </m:oMath>
      </m:oMathPara>
    </w:p>
    <w:p w14:paraId="3835E6A3" w14:textId="23870DDE" w:rsidR="0018468E" w:rsidRDefault="0018468E" w:rsidP="0018468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Q=264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06DDDE80" w14:textId="581B312B" w:rsidR="0018468E" w:rsidRPr="002524AD" w:rsidRDefault="0018468E" w:rsidP="0018468E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=32.20 mm</m:t>
          </m:r>
        </m:oMath>
      </m:oMathPara>
    </w:p>
    <w:p w14:paraId="21610F28" w14:textId="0C688615" w:rsidR="002524AD" w:rsidRDefault="002524AD" w:rsidP="002524A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Q=276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238F3C89" w14:textId="10D622E0" w:rsidR="002524AD" w:rsidRPr="00DD2AC5" w:rsidRDefault="002524AD" w:rsidP="002524AD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=30.80 mm</m:t>
          </m:r>
        </m:oMath>
      </m:oMathPara>
    </w:p>
    <w:p w14:paraId="0204A6B9" w14:textId="0E87FF18" w:rsidR="00DD2AC5" w:rsidRDefault="00DD2AC5" w:rsidP="002524A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All these values could be possible to design, but since there is no need for a very large tooth thickness, the rest of the design will be carried out choosing </w:t>
      </w:r>
      <m:oMath>
        <m:r>
          <w:rPr>
            <w:rFonts w:ascii="Cambria Math" w:eastAsia="Times New Roman" w:hAnsi="Cambria Math" w:cs="Calibri"/>
            <w:color w:val="000000"/>
          </w:rPr>
          <m:t>Q=252</m:t>
        </m:r>
      </m:oMath>
      <w:r>
        <w:rPr>
          <w:rFonts w:ascii="Calibri" w:eastAsia="Times New Roman" w:hAnsi="Calibri" w:cs="Calibri"/>
          <w:color w:val="000000"/>
        </w:rPr>
        <w:t>.</w:t>
      </w:r>
    </w:p>
    <w:p w14:paraId="77E48027" w14:textId="65D8A02D" w:rsidR="001E333D" w:rsidRDefault="001E333D" w:rsidP="006E08E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 </w:t>
      </w:r>
      <w:r w:rsidR="006E08EF">
        <w:rPr>
          <w:rFonts w:ascii="Calibri" w:eastAsia="Times New Roman" w:hAnsi="Calibri" w:cs="Calibri"/>
          <w:color w:val="000000"/>
        </w:rPr>
        <w:t>analysis has been done to choose the proper value for coil throw of the winding design, and the results are as follows:</w:t>
      </w:r>
    </w:p>
    <w:p w14:paraId="1A5CEB68" w14:textId="2E3BEDBE" w:rsidR="003D7423" w:rsidRPr="00D61359" w:rsidRDefault="001E333D" w:rsidP="001E333D">
      <w:pPr>
        <w:jc w:val="center"/>
        <w:rPr>
          <w:rFonts w:ascii="Calibri" w:eastAsia="Times New Roman" w:hAnsi="Calibri" w:cs="Calibri"/>
          <w:color w:val="000000"/>
        </w:rPr>
      </w:pPr>
      <w:r w:rsidRPr="001E333D">
        <w:rPr>
          <w:noProof/>
        </w:rPr>
        <w:drawing>
          <wp:inline distT="0" distB="0" distL="0" distR="0" wp14:anchorId="1652DDDE" wp14:editId="1754E0AC">
            <wp:extent cx="4451350" cy="193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3070" w14:textId="77777777" w:rsidR="002524AD" w:rsidRPr="00D61359" w:rsidRDefault="002524AD" w:rsidP="0018468E">
      <w:pPr>
        <w:rPr>
          <w:rFonts w:ascii="Calibri" w:eastAsia="Times New Roman" w:hAnsi="Calibri" w:cs="Calibri"/>
          <w:color w:val="000000"/>
        </w:rPr>
      </w:pPr>
    </w:p>
    <w:p w14:paraId="11D738DE" w14:textId="342341F8" w:rsidR="00B75118" w:rsidRPr="00393881" w:rsidRDefault="006E08EF" w:rsidP="006E08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8EF">
        <w:rPr>
          <w:noProof/>
        </w:rPr>
        <w:lastRenderedPageBreak/>
        <w:drawing>
          <wp:inline distT="0" distB="0" distL="0" distR="0" wp14:anchorId="0E235604" wp14:editId="5FCF70B2">
            <wp:extent cx="46355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4F47" w14:textId="3EF97FA8" w:rsidR="00566B80" w:rsidRPr="00566B80" w:rsidRDefault="006E08EF" w:rsidP="006E08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8EF">
        <w:rPr>
          <w:noProof/>
        </w:rPr>
        <w:drawing>
          <wp:inline distT="0" distB="0" distL="0" distR="0" wp14:anchorId="6EA10E9A" wp14:editId="2E81F7CD">
            <wp:extent cx="4629150" cy="1968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06" cy="19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DA4F" w14:textId="4F97B93B" w:rsidR="00566B80" w:rsidRDefault="00063DDF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a compromise between going for the best fundamental winding factor and going for the lower winding factor of the harmonics. Here, it has been </w:t>
      </w:r>
      <w:r w:rsidR="00C93C66">
        <w:rPr>
          <w:rFonts w:ascii="Times New Roman" w:eastAsia="Times New Roman" w:hAnsi="Times New Roman" w:cs="Times New Roman"/>
          <w:sz w:val="24"/>
          <w:szCs w:val="24"/>
        </w:rPr>
        <w:t>preferred to have a better fundamental winding factor</w:t>
      </w:r>
      <w:r w:rsidR="003A5FEB">
        <w:rPr>
          <w:rFonts w:ascii="Times New Roman" w:eastAsia="Times New Roman" w:hAnsi="Times New Roman" w:cs="Times New Roman"/>
          <w:sz w:val="24"/>
          <w:szCs w:val="24"/>
        </w:rPr>
        <w:t xml:space="preserve"> and this is feasible by </w:t>
      </w:r>
      <w:r w:rsidR="0064148D">
        <w:rPr>
          <w:rFonts w:ascii="Times New Roman" w:eastAsia="Times New Roman" w:hAnsi="Times New Roman" w:cs="Times New Roman"/>
          <w:sz w:val="24"/>
          <w:szCs w:val="24"/>
        </w:rPr>
        <w:t xml:space="preserve">choosing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coil pitch (coil throw)=8</m:t>
        </m:r>
      </m:oMath>
      <w:r w:rsidR="0057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9E54D" w14:textId="3FADA2BE" w:rsidR="00577945" w:rsidRDefault="00A05368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the pole pitch in terms of slot number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=7.875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the chosen winding design is over-pitched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(8&gt;7.875)</m:t>
        </m:r>
      </m:oMath>
      <w:r w:rsidR="005D42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925D3" w14:textId="50F0A944" w:rsidR="005D4208" w:rsidRDefault="005D4208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actual winding factor can be calculated:</w:t>
      </w:r>
    </w:p>
    <w:p w14:paraId="3B9A8772" w14:textId="0B577E95" w:rsidR="001A435F" w:rsidRDefault="001A435F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Slot/pole/phase:</w:t>
      </w:r>
    </w:p>
    <w:p w14:paraId="266D3781" w14:textId="463F3B93" w:rsidR="00207A06" w:rsidRPr="00207A06" w:rsidRDefault="00207A06" w:rsidP="00207A06">
      <w:pPr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252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2×3×16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=2.625</m:t>
          </m:r>
        </m:oMath>
      </m:oMathPara>
    </w:p>
    <w:p w14:paraId="02DD4A07" w14:textId="6A3628BB" w:rsidR="00207A06" w:rsidRDefault="00207A06" w:rsidP="00207A06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q is not an integer, so this results in a fractional slot winding design.</w:t>
      </w:r>
    </w:p>
    <w:p w14:paraId="3AC5769C" w14:textId="360B79F6" w:rsidR="00535952" w:rsidRPr="00207A06" w:rsidRDefault="00535952" w:rsidP="00207A06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</w:rPr>
        <w:t>Distribution Factor:</w:t>
      </w:r>
    </w:p>
    <w:p w14:paraId="46F7219C" w14:textId="7152A203" w:rsidR="00207A06" w:rsidRPr="00535952" w:rsidRDefault="00B66EA0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qn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836967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836967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14:paraId="0A1E5085" w14:textId="08204E73" w:rsidR="00535952" w:rsidRPr="00535952" w:rsidRDefault="00535952" w:rsidP="00207A06">
      <w:pPr>
        <w:rPr>
          <w:rFonts w:ascii="Cambria" w:hAnsi="Cambria"/>
          <w:color w:val="000000" w:themeColor="text1"/>
          <w:kern w:val="24"/>
          <w:sz w:val="24"/>
          <w:szCs w:val="24"/>
        </w:rPr>
      </w:pPr>
      <w:r>
        <w:rPr>
          <w:rFonts w:ascii="Cambria" w:eastAsiaTheme="minorEastAsia" w:hAnsi="Cambria"/>
          <w:color w:val="000000" w:themeColor="text1"/>
          <w:kern w:val="24"/>
          <w:sz w:val="24"/>
          <w:szCs w:val="24"/>
        </w:rPr>
        <w:t>Pitch Factor:</w:t>
      </w:r>
    </w:p>
    <w:p w14:paraId="11D13E08" w14:textId="45F5D5B6" w:rsidR="00207A06" w:rsidRPr="001A435F" w:rsidRDefault="00B66EA0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nλ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)</m:t>
              </m:r>
            </m:e>
          </m:func>
        </m:oMath>
      </m:oMathPara>
    </w:p>
    <w:p w14:paraId="03148FA5" w14:textId="6037FCAA" w:rsidR="001A435F" w:rsidRPr="001A435F" w:rsidRDefault="001A435F" w:rsidP="00207A06">
      <w:pPr>
        <w:rPr>
          <w:rFonts w:ascii="Cambria" w:hAnsi="Cambria"/>
          <w:color w:val="000000" w:themeColor="text1"/>
          <w:kern w:val="24"/>
          <w:sz w:val="24"/>
          <w:szCs w:val="24"/>
        </w:rPr>
      </w:pPr>
      <w:r>
        <w:rPr>
          <w:rFonts w:ascii="Cambria" w:eastAsiaTheme="minorEastAsia" w:hAnsi="Cambria"/>
          <w:color w:val="000000" w:themeColor="text1"/>
          <w:kern w:val="24"/>
          <w:sz w:val="24"/>
          <w:szCs w:val="24"/>
        </w:rPr>
        <w:t>Winding Factor:</w:t>
      </w:r>
    </w:p>
    <w:p w14:paraId="23458303" w14:textId="77777777" w:rsidR="00207A06" w:rsidRDefault="00B66EA0" w:rsidP="00207A06">
      <w:pPr>
        <w:rPr>
          <w:rFonts w:ascii="Cambria" w:eastAsiaTheme="minorEastAsia" w:hAnsi="Cambria"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dn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pn</m:t>
              </m:r>
            </m:sub>
          </m:sSub>
        </m:oMath>
      </m:oMathPara>
    </w:p>
    <w:p w14:paraId="3CBFD638" w14:textId="77777777" w:rsidR="00207A06" w:rsidRDefault="00207A06" w:rsidP="00207A06">
      <w:pPr>
        <w:rPr>
          <w:rFonts w:ascii="Cambria" w:hAnsi="Cambria"/>
          <w:i/>
          <w:iCs/>
          <w:color w:val="000000" w:themeColor="text1"/>
          <w:kern w:val="24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λ:coil pitch (electrical degree)</m:t>
          </m:r>
        </m:oMath>
      </m:oMathPara>
    </w:p>
    <w:p w14:paraId="2689EACD" w14:textId="77777777" w:rsidR="00207A06" w:rsidRDefault="00B66EA0" w:rsidP="00207A06">
      <w:pPr>
        <w:rPr>
          <w:rFonts w:ascii="Cambria" w:hAnsi="Cambria"/>
          <w:i/>
          <w:iCs/>
          <w:color w:val="836967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:slot angle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 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(electrical degree)</m:t>
          </m:r>
        </m:oMath>
      </m:oMathPara>
    </w:p>
    <w:p w14:paraId="140186C1" w14:textId="77777777" w:rsidR="00207A06" w:rsidRDefault="00207A06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n:harmonic number</m:t>
          </m:r>
        </m:oMath>
      </m:oMathPara>
    </w:p>
    <w:p w14:paraId="60565778" w14:textId="118AFDD9" w:rsidR="005D4208" w:rsidRDefault="001A435F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Calculating fundamental winding factor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(n=1)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692368" w14:textId="36B74750" w:rsidR="00C0672B" w:rsidRPr="00C0672B" w:rsidRDefault="00B66EA0" w:rsidP="00C0672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</w:rPr>
                <m:t>360°×16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</w:rPr>
                <m:t>252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=22.85714286°</m:t>
          </m:r>
        </m:oMath>
      </m:oMathPara>
    </w:p>
    <w:p w14:paraId="1C39279B" w14:textId="335B6BF8" w:rsidR="00C0672B" w:rsidRPr="00C0672B" w:rsidRDefault="00C0672B" w:rsidP="00C0672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</w:rPr>
                <m:t>360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°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</w:rPr>
                <m:t>252</m:t>
              </m:r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</w:rPr>
            <m:t>×</m:t>
          </m:r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  <w:kern w:val="24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8</m:t>
              </m:r>
            </m:num>
            <m:den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7.875</m:t>
              </m:r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</w:rPr>
            <m:t>×16=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182.8571429</m:t>
          </m:r>
          <m:r>
            <w:rPr>
              <w:rFonts w:ascii="Cambria Math" w:eastAsia="Cambria Math" w:hAnsi="Cambria Math"/>
              <w:color w:val="000000" w:themeColor="text1"/>
              <w:kern w:val="24"/>
            </w:rPr>
            <m:t>°</m:t>
          </m:r>
        </m:oMath>
      </m:oMathPara>
    </w:p>
    <w:p w14:paraId="618C4FF4" w14:textId="508C96FF" w:rsidR="001A435F" w:rsidRPr="00535952" w:rsidRDefault="00B66EA0" w:rsidP="001A435F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2.625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×1×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22.85714286°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2.625×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1×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22.85714286°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14:paraId="27862D80" w14:textId="3903666A" w:rsidR="001A435F" w:rsidRPr="00402DA2" w:rsidRDefault="00B66EA0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=0.961291436</m:t>
          </m:r>
        </m:oMath>
      </m:oMathPara>
    </w:p>
    <w:p w14:paraId="2914F043" w14:textId="15E32F90" w:rsidR="002615E3" w:rsidRPr="00E226EB" w:rsidRDefault="00B66EA0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182.8571429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)</m:t>
              </m:r>
            </m:e>
          </m:func>
        </m:oMath>
      </m:oMathPara>
    </w:p>
    <w:p w14:paraId="6BBF2FDC" w14:textId="418C3F3F" w:rsidR="008959B5" w:rsidRPr="00CF4275" w:rsidRDefault="00B66EA0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=0.999689182</m:t>
          </m:r>
        </m:oMath>
      </m:oMathPara>
    </w:p>
    <w:p w14:paraId="3C633D9C" w14:textId="1A3C7895" w:rsidR="00CF4275" w:rsidRPr="00CF4275" w:rsidRDefault="00B66EA0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=0.961291436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×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0.999689182</m:t>
          </m:r>
        </m:oMath>
      </m:oMathPara>
    </w:p>
    <w:p w14:paraId="1CEA9E55" w14:textId="08C5C478" w:rsidR="00CF4275" w:rsidRPr="006C0132" w:rsidRDefault="00B66EA0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=0.960992649</m:t>
          </m:r>
        </m:oMath>
      </m:oMathPara>
    </w:p>
    <w:p w14:paraId="3757741C" w14:textId="751EA0FE" w:rsidR="0071481F" w:rsidRDefault="006C0132" w:rsidP="0071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According to MOTORCAD, this design has a winding factor lower than what we calculated analytically. This discrepancy is due to the unusual winding design which makes </w:t>
      </w:r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it incorrect to use the pitch factor equation in this case. Therefore,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w1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=0.954732</m:t>
        </m:r>
      </m:oMath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 will be used for the next derivations.</w:t>
      </w:r>
    </w:p>
    <w:p w14:paraId="33132730" w14:textId="5591BA20" w:rsidR="00C37EA3" w:rsidRPr="006C0132" w:rsidRDefault="00C37EA3" w:rsidP="0071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 w:rsidRPr="00C37EA3">
        <w:rPr>
          <w:rFonts w:ascii="Times New Roman" w:eastAsia="Times New Roman" w:hAnsi="Times New Roman" w:cs="Times New Roman"/>
          <w:noProof/>
          <w:color w:val="000000" w:themeColor="text1"/>
          <w:kern w:val="24"/>
          <w:sz w:val="24"/>
          <w:szCs w:val="24"/>
        </w:rPr>
        <w:lastRenderedPageBreak/>
        <w:drawing>
          <wp:inline distT="0" distB="0" distL="0" distR="0" wp14:anchorId="529E4699" wp14:editId="0D8CA1F1">
            <wp:extent cx="5943600" cy="2821305"/>
            <wp:effectExtent l="0" t="0" r="0" b="0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F83" w14:textId="310E2AFE" w:rsidR="006C0132" w:rsidRPr="00E226EB" w:rsidRDefault="006C0132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976FF" w14:textId="4C4CF216" w:rsidR="008959B5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the actual machine constant, inner stator diameter and axial length can be recalculated:</w:t>
      </w:r>
    </w:p>
    <w:p w14:paraId="3EF01C92" w14:textId="149CADEF" w:rsidR="002C475A" w:rsidRPr="002C475A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452.1979378×</m:t>
        </m:r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0.954732</m:t>
        </m:r>
      </m:oMath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341435A1" w14:textId="2E1B79EB" w:rsidR="002C475A" w:rsidRPr="00F346F0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C=431.7278416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kVAs/m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vertAlign w:val="superscript"/>
            </w:rPr>
            <m:t>3</m:t>
          </m:r>
        </m:oMath>
      </m:oMathPara>
    </w:p>
    <w:p w14:paraId="43A941F4" w14:textId="4EC71DFC" w:rsidR="00F346F0" w:rsidRPr="000278B4" w:rsidRDefault="00B66EA0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44000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431.7278416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3.125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=32.61313875 m3</m:t>
          </m:r>
        </m:oMath>
      </m:oMathPara>
    </w:p>
    <w:p w14:paraId="1D15FD66" w14:textId="74ED4C80" w:rsidR="000278B4" w:rsidRPr="00B07ED8" w:rsidRDefault="00B66EA0" w:rsidP="000278B4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=5.496938812</m:t>
          </m:r>
          <m:r>
            <w:rPr>
              <w:rFonts w:ascii="Cambria Math" w:eastAsia="Times New Roman" w:hAnsi="Cambria Math" w:cs="Calibri"/>
              <w:color w:val="000000"/>
            </w:rPr>
            <m:t xml:space="preserve"> m</m:t>
          </m:r>
        </m:oMath>
      </m:oMathPara>
    </w:p>
    <w:p w14:paraId="3164CD16" w14:textId="0216752C" w:rsidR="000278B4" w:rsidRPr="00A1781B" w:rsidRDefault="00B66EA0" w:rsidP="00A1781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=1.079321412 m</m:t>
          </m:r>
        </m:oMath>
      </m:oMathPara>
    </w:p>
    <w:p w14:paraId="2624C5D8" w14:textId="7BBEB993" w:rsidR="00F509DE" w:rsidRDefault="00181423" w:rsidP="00181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Airgap length calculation:</w:t>
      </w:r>
    </w:p>
    <w:p w14:paraId="5EE234E3" w14:textId="507C9B63" w:rsidR="00181423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r w:rsidRPr="00472CFE">
        <w:rPr>
          <w:rFonts w:ascii="Times New Roman" w:eastAsia="Times New Roman" w:hAnsi="Times New Roman" w:cs="Times New Roman"/>
          <w:sz w:val="24"/>
          <w:szCs w:val="24"/>
        </w:rPr>
        <w:t>Design of Rotating Electrical Machines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book by</w:t>
      </w:r>
      <w:r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CFE">
        <w:rPr>
          <w:rFonts w:ascii="Times New Roman" w:eastAsia="Times New Roman" w:hAnsi="Times New Roman" w:cs="Times New Roman"/>
          <w:sz w:val="24"/>
          <w:szCs w:val="24"/>
        </w:rPr>
        <w:t>Juha</w:t>
      </w:r>
      <w:proofErr w:type="spellEnd"/>
      <w:r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CFE">
        <w:rPr>
          <w:rFonts w:ascii="Times New Roman" w:eastAsia="Times New Roman" w:hAnsi="Times New Roman" w:cs="Times New Roman"/>
          <w:sz w:val="24"/>
          <w:szCs w:val="24"/>
        </w:rPr>
        <w:t>Pyrhonen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 following equation can be an acceptable approximation for determining the airgap of a salient pole synchronous machine:</w:t>
      </w:r>
    </w:p>
    <w:p w14:paraId="5761FDE7" w14:textId="717A634D" w:rsidR="00472CFE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D0E67" wp14:editId="4ECEE029">
            <wp:extent cx="5099752" cy="1670050"/>
            <wp:effectExtent l="0" t="0" r="5715" b="635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8ADFEB-6DA3-14C3-F468-8B3A52C89C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8ADFEB-6DA3-14C3-F468-8B3A52C89C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358" cy="16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7C14" w14:textId="2022B657" w:rsidR="00472CFE" w:rsidRPr="00042AF9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δ=γ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sub>
              </m:sSub>
            </m:den>
          </m:f>
        </m:oMath>
      </m:oMathPara>
    </w:p>
    <w:p w14:paraId="352FBAD2" w14:textId="1E124416" w:rsidR="00042AF9" w:rsidRDefault="00042AF9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Where,</w:t>
      </w:r>
    </w:p>
    <w:p w14:paraId="3DCAC00E" w14:textId="51970BCF" w:rsidR="00E900AB" w:rsidRPr="00E900AB" w:rsidRDefault="00B66EA0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:peak airgap flux density (T)</m:t>
          </m:r>
        </m:oMath>
      </m:oMathPara>
    </w:p>
    <w:p w14:paraId="341EDB85" w14:textId="5F9A49A7" w:rsidR="00E900AB" w:rsidRPr="000C2E13" w:rsidRDefault="000C2E13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A:electrical loading 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3D086ECC" w14:textId="2098D65A" w:rsidR="000C2E13" w:rsidRPr="000C2E13" w:rsidRDefault="00B66EA0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:pole pitch (m)</m:t>
          </m:r>
        </m:oMath>
      </m:oMathPara>
    </w:p>
    <w:p w14:paraId="3610DEB8" w14:textId="03D638CB" w:rsidR="00042AF9" w:rsidRDefault="00E900AB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salient-pole synchronous machine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coefficient is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4×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D878E" w14:textId="733B7E7E" w:rsidR="00E572FD" w:rsidRDefault="00E572FD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this machine is a huge generator, there can be significant vibrations and movements. Hence, we will consider a coefficient with the value of 1.5 for dealing with a </w:t>
      </w:r>
      <w:r w:rsidR="00775E60">
        <w:rPr>
          <w:rFonts w:ascii="Times New Roman" w:eastAsia="Times New Roman" w:hAnsi="Times New Roman" w:cs="Times New Roman"/>
          <w:sz w:val="24"/>
          <w:szCs w:val="24"/>
        </w:rPr>
        <w:t>heavy-duty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machine:</w:t>
      </w:r>
    </w:p>
    <w:p w14:paraId="66D0AD00" w14:textId="7F680C0B" w:rsidR="00F05C08" w:rsidRPr="00C67FF9" w:rsidRDefault="00F05C08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δ=1.5×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4×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×539.6607059×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55000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1.178097245</m:t>
              </m:r>
            </m:den>
          </m:f>
        </m:oMath>
      </m:oMathPara>
    </w:p>
    <w:p w14:paraId="55A30784" w14:textId="5D976F9C" w:rsidR="00C67FF9" w:rsidRPr="00C67FF9" w:rsidRDefault="00C67FF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15.116582 mm</m:t>
          </m:r>
        </m:oMath>
      </m:oMathPara>
    </w:p>
    <w:p w14:paraId="15A1A75D" w14:textId="4C70A6ED" w:rsidR="00C67FF9" w:rsidRDefault="00C67FF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8C0B561" w14:textId="000744AF" w:rsidR="00775E60" w:rsidRDefault="00775E60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Rotor outer diameter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o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31E29F41" w14:textId="7B318AA8" w:rsidR="00775E60" w:rsidRPr="00D40506" w:rsidRDefault="00B66EA0" w:rsidP="00C67FF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-2×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δ</m:t>
          </m:r>
        </m:oMath>
      </m:oMathPara>
    </w:p>
    <w:p w14:paraId="36A13EAD" w14:textId="0F5A3EBF" w:rsidR="00D40506" w:rsidRDefault="00D40506" w:rsidP="00C67FF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425D68B" w14:textId="6925E222" w:rsidR="00D40506" w:rsidRPr="00661222" w:rsidRDefault="00B66EA0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=5466.705648 mm</m:t>
          </m:r>
        </m:oMath>
      </m:oMathPara>
    </w:p>
    <w:p w14:paraId="6D61248A" w14:textId="60C04F43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Stator outer diameter 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o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4CAD9FF2" w14:textId="3BDDE241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A3D9B33" w14:textId="5519D9B2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Taking the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o</m:t>
                </m:r>
              </m:sub>
            </m:sSub>
          </m:den>
        </m:f>
      </m:oMath>
      <w:r>
        <w:rPr>
          <w:rFonts w:ascii="Calibri" w:eastAsia="Times New Roman" w:hAnsi="Calibri" w:cs="Calibri"/>
          <w:color w:val="000000"/>
        </w:rPr>
        <w:t xml:space="preserve"> ratio to be 0.9 </w:t>
      </w:r>
      <w:r w:rsidR="004416B7">
        <w:rPr>
          <w:rFonts w:ascii="Calibri" w:eastAsia="Times New Roman" w:hAnsi="Calibri" w:cs="Calibri"/>
          <w:color w:val="000000"/>
        </w:rPr>
        <w:t>for 32 number of poles,</w:t>
      </w:r>
    </w:p>
    <w:p w14:paraId="5BC15D86" w14:textId="59DF402F" w:rsidR="004416B7" w:rsidRPr="007B2A3E" w:rsidRDefault="00B66EA0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=6107.709791 mm</m:t>
          </m:r>
        </m:oMath>
      </m:oMathPara>
    </w:p>
    <w:p w14:paraId="64AE43B5" w14:textId="0C686188" w:rsidR="007B2A3E" w:rsidRDefault="007B2A3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B724BAA" w14:textId="77CF2668" w:rsidR="007B2A3E" w:rsidRDefault="00B6501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Number of turns per phase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ph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728DF058" w14:textId="7E88F1A0" w:rsidR="004A0B27" w:rsidRDefault="004A0B27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1A1767" w14:textId="4FEBF08A" w:rsidR="004A0B27" w:rsidRDefault="004A0B27" w:rsidP="00142A3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Assuming </w:t>
      </w:r>
      <m:oMath>
        <m:r>
          <w:rPr>
            <w:rFonts w:ascii="Cambria Math" w:eastAsia="Times New Roman" w:hAnsi="Cambria Math" w:cs="Calibri"/>
            <w:color w:val="000000"/>
          </w:rPr>
          <m:t>induced voltage=terminal voltage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19CEF9EE" w14:textId="3B6A9245" w:rsidR="004A0B27" w:rsidRDefault="004A0B27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ph</m:t>
            </m:r>
          </m:sub>
        </m:sSub>
      </m:oMath>
      <w:r>
        <w:rPr>
          <w:rFonts w:ascii="Calibri" w:eastAsia="Times New Roman" w:hAnsi="Calibri" w:cs="Calibri"/>
          <w:color w:val="000000"/>
        </w:rPr>
        <w:t xml:space="preserve"> can be derived from the equation below:</w:t>
      </w:r>
    </w:p>
    <w:p w14:paraId="027A32BE" w14:textId="24F9560D" w:rsidR="004A0B27" w:rsidRDefault="004A0B27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C66FEF4" w14:textId="1A25CEF3" w:rsidR="004A0B27" w:rsidRPr="00142A32" w:rsidRDefault="00142A3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ph-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rms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=4.44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k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</m:oMath>
      </m:oMathPara>
    </w:p>
    <w:p w14:paraId="743DB612" w14:textId="77777777" w:rsidR="00142A32" w:rsidRPr="004A0B27" w:rsidRDefault="00142A3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F64F1C" w14:textId="2CD32706" w:rsidR="00B6501E" w:rsidRDefault="00142A3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Where, </w:t>
      </w:r>
    </w:p>
    <w:p w14:paraId="3B8CDB22" w14:textId="25BF8BE8" w:rsidR="00142A32" w:rsidRDefault="00142A3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6713FB" w14:textId="6B129B0B" w:rsidR="00142A32" w:rsidRDefault="00142A3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∅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sub>
        </m:sSub>
      </m:oMath>
      <w:r>
        <w:rPr>
          <w:rFonts w:ascii="Calibri" w:eastAsia="Times New Roman" w:hAnsi="Calibri" w:cs="Calibri"/>
          <w:color w:val="000000"/>
        </w:rPr>
        <w:t>: flux per pole</w:t>
      </w:r>
    </w:p>
    <w:p w14:paraId="43D2E889" w14:textId="0D2FAD35" w:rsidR="00404E0C" w:rsidRDefault="00404E0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149122" w14:textId="3B629BD7" w:rsidR="00404E0C" w:rsidRPr="00404E0C" w:rsidRDefault="00404E0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g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×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</m:oMath>
      </m:oMathPara>
    </w:p>
    <w:p w14:paraId="3C7402C0" w14:textId="77777777" w:rsidR="00404E0C" w:rsidRDefault="00404E0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6810636" w14:textId="458F475E" w:rsidR="00404E0C" w:rsidRDefault="00404E0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sub>
        </m:sSub>
      </m:oMath>
      <w:r>
        <w:rPr>
          <w:rFonts w:ascii="Calibri" w:eastAsia="Times New Roman" w:hAnsi="Calibri" w:cs="Calibri"/>
          <w:color w:val="000000"/>
        </w:rPr>
        <w:t xml:space="preserve"> </w:t>
      </w:r>
      <w:r w:rsidR="00FE2F07">
        <w:rPr>
          <w:rFonts w:ascii="Calibri" w:eastAsia="Times New Roman" w:hAnsi="Calibri" w:cs="Calibri"/>
          <w:color w:val="000000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sub>
        </m:sSub>
      </m:oMath>
      <w:r w:rsidR="00FE2F07">
        <w:rPr>
          <w:rFonts w:ascii="Calibri" w:eastAsia="Times New Roman" w:hAnsi="Calibri" w:cs="Calibri"/>
          <w:color w:val="000000"/>
        </w:rPr>
        <w:t xml:space="preserve"> </w:t>
      </w:r>
      <w:r w:rsidR="00FE2F07">
        <w:rPr>
          <w:rFonts w:ascii="Calibri" w:eastAsia="Times New Roman" w:hAnsi="Calibri" w:cs="Calibri"/>
          <w:color w:val="000000"/>
        </w:rPr>
        <w:t>are</w:t>
      </w:r>
      <w:r>
        <w:rPr>
          <w:rFonts w:ascii="Calibri" w:eastAsia="Times New Roman" w:hAnsi="Calibri" w:cs="Calibri"/>
          <w:color w:val="000000"/>
        </w:rPr>
        <w:t xml:space="preserve"> the magnetic loading </w:t>
      </w:r>
      <w:r w:rsidR="00FE2F07">
        <w:rPr>
          <w:rFonts w:ascii="Calibri" w:eastAsia="Times New Roman" w:hAnsi="Calibri" w:cs="Calibri"/>
          <w:color w:val="000000"/>
        </w:rPr>
        <w:t xml:space="preserve">and </w:t>
      </w:r>
      <w:r>
        <w:rPr>
          <w:rFonts w:ascii="Calibri" w:eastAsia="Times New Roman" w:hAnsi="Calibri" w:cs="Calibri"/>
          <w:color w:val="000000"/>
        </w:rPr>
        <w:t>pole area</w:t>
      </w:r>
      <w:r w:rsidR="00FE2F07">
        <w:rPr>
          <w:rFonts w:ascii="Calibri" w:eastAsia="Times New Roman" w:hAnsi="Calibri" w:cs="Calibri"/>
          <w:color w:val="000000"/>
        </w:rPr>
        <w:t xml:space="preserve"> respectively.</w:t>
      </w:r>
    </w:p>
    <w:p w14:paraId="599BB583" w14:textId="77777777" w:rsidR="00FE2F07" w:rsidRDefault="00FE2F07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FA2BC17" w14:textId="628F5502" w:rsidR="00404E0C" w:rsidRPr="00962E65" w:rsidRDefault="00A82CD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0.75</m:t>
          </m:r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5.484975692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1.076972459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32</m:t>
              </m:r>
            </m:den>
          </m:f>
        </m:oMath>
      </m:oMathPara>
    </w:p>
    <w:p w14:paraId="2FBD0851" w14:textId="01F4D60F" w:rsidR="00962E65" w:rsidRDefault="00962E6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8C4ADA1" w14:textId="1F8896DD" w:rsidR="00962E65" w:rsidRPr="001B5C82" w:rsidRDefault="00962E6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0.434951129</m:t>
          </m:r>
          <m:r>
            <w:rPr>
              <w:rFonts w:ascii="Cambria Math" w:eastAsia="Times New Roman" w:hAnsi="Cambria Math" w:cs="Calibri"/>
              <w:color w:val="000000"/>
            </w:rPr>
            <m:t xml:space="preserve"> Wb</m:t>
          </m:r>
        </m:oMath>
      </m:oMathPara>
    </w:p>
    <w:p w14:paraId="5610536E" w14:textId="4B5D972D" w:rsidR="001B5C82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7D689F" w14:textId="77777777" w:rsidR="001B5C82" w:rsidRPr="004D2C05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4406BD" w14:textId="0617D5BC" w:rsidR="004D2C05" w:rsidRPr="001B5C82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ph-rms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L-L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e>
              </m:rad>
            </m:den>
          </m:f>
        </m:oMath>
      </m:oMathPara>
    </w:p>
    <w:p w14:paraId="5B6F5274" w14:textId="77777777" w:rsidR="001B5C82" w:rsidRPr="001B5C82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E64E3B4" w14:textId="77777777" w:rsidR="001B5C82" w:rsidRDefault="001B5C82" w:rsidP="001B5C82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L-L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=13800 volts</m:t>
          </m:r>
        </m:oMath>
      </m:oMathPara>
    </w:p>
    <w:p w14:paraId="16E871DD" w14:textId="77777777" w:rsidR="001B5C82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758DBE8" w14:textId="39D02AA1" w:rsidR="004D2C05" w:rsidRPr="00142A32" w:rsidRDefault="004D2C05" w:rsidP="004D2C05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ph-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rms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4.44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∅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13800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3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4.44×50×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0.954732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0.434951129</m:t>
              </m:r>
            </m:den>
          </m:f>
        </m:oMath>
      </m:oMathPara>
    </w:p>
    <w:p w14:paraId="5D57AB70" w14:textId="76F8FC30" w:rsidR="004D2C05" w:rsidRDefault="004D2C0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EFC462" w14:textId="33828710" w:rsidR="004D2C05" w:rsidRPr="00095B82" w:rsidRDefault="00095B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85.8627821</m:t>
          </m:r>
          <m:r>
            <w:rPr>
              <w:rFonts w:ascii="Cambria Math" w:eastAsia="Times New Roman" w:hAnsi="Cambria Math" w:cs="Calibri"/>
              <w:color w:val="000000"/>
            </w:rPr>
            <m:t>9</m:t>
          </m:r>
        </m:oMath>
      </m:oMathPara>
    </w:p>
    <w:p w14:paraId="2A3EC3EE" w14:textId="6AAD1165" w:rsidR="004D2C05" w:rsidRDefault="004D2C0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C8134EC" w14:textId="49F79828" w:rsidR="00653BDA" w:rsidRDefault="00653BD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Since number of turns per phase should be an integer,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ph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84</m:t>
        </m:r>
      </m:oMath>
      <w:r>
        <w:rPr>
          <w:rFonts w:ascii="Calibri" w:eastAsia="Times New Roman" w:hAnsi="Calibri" w:cs="Calibri"/>
          <w:color w:val="000000"/>
        </w:rPr>
        <w:t xml:space="preserve"> is chosen for this design.</w:t>
      </w:r>
    </w:p>
    <w:p w14:paraId="3A9507AE" w14:textId="48649319" w:rsidR="00711EFF" w:rsidRDefault="00711EFF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56C09A9" w14:textId="63BD9092" w:rsidR="006D2D0B" w:rsidRDefault="006D2D0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 keep the terminal voltage in the rated value, decreasing the number of turns will lead to higher flux per pole, which can be reevaluated as follows:</w:t>
      </w:r>
    </w:p>
    <w:p w14:paraId="7A601238" w14:textId="52A7DEBC" w:rsidR="006D2D0B" w:rsidRDefault="006D2D0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18BDD3" w14:textId="2FB644FC" w:rsidR="006D2D0B" w:rsidRPr="006D2D0B" w:rsidRDefault="006D2D0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0.434951129</m:t>
          </m:r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85.8627821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84</m:t>
              </m:r>
            </m:den>
          </m:f>
        </m:oMath>
      </m:oMathPara>
    </w:p>
    <w:p w14:paraId="13B4334A" w14:textId="03205230" w:rsidR="00404E0C" w:rsidRDefault="00404E0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FDA6AD" w14:textId="6D255453" w:rsidR="00404E0C" w:rsidRPr="001C59CE" w:rsidRDefault="006D2D0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0.444596596</m:t>
          </m:r>
          <m:r>
            <w:rPr>
              <w:rFonts w:ascii="Cambria Math" w:eastAsia="Times New Roman" w:hAnsi="Cambria Math" w:cs="Calibri"/>
              <w:color w:val="000000"/>
            </w:rPr>
            <m:t xml:space="preserve"> Wb</m:t>
          </m:r>
        </m:oMath>
      </m:oMathPara>
    </w:p>
    <w:p w14:paraId="4C20DC14" w14:textId="23A7C2B6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5E5729E" w14:textId="7CCE070C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New magnetic loading will be:</w:t>
      </w:r>
    </w:p>
    <w:p w14:paraId="06F14F79" w14:textId="72828F06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5B5D09E" w14:textId="344E2AB6" w:rsidR="001C59CE" w:rsidRP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g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0.766631984</m:t>
          </m:r>
          <m:r>
            <w:rPr>
              <w:rFonts w:ascii="Cambria Math" w:eastAsia="Times New Roman" w:hAnsi="Cambria Math" w:cs="Calibri"/>
              <w:color w:val="000000"/>
            </w:rPr>
            <m:t xml:space="preserve"> T</m:t>
          </m:r>
        </m:oMath>
      </m:oMathPara>
    </w:p>
    <w:p w14:paraId="317E7FF6" w14:textId="1D9FD06A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70B2D8E" w14:textId="68C9C0ED" w:rsidR="00A13A3B" w:rsidRDefault="00A13A3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number of turns:</w:t>
      </w:r>
    </w:p>
    <w:p w14:paraId="1EFB32EB" w14:textId="25DD2DA6" w:rsidR="00A13A3B" w:rsidRDefault="00A13A3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2D0FB3" w14:textId="080975AC" w:rsidR="00A13A3B" w:rsidRPr="00A13A3B" w:rsidRDefault="00A13A3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84×3=252</m:t>
          </m:r>
        </m:oMath>
      </m:oMathPara>
    </w:p>
    <w:p w14:paraId="6DF3FDA8" w14:textId="4456FC62" w:rsidR="00A13A3B" w:rsidRDefault="00A13A3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F845971" w14:textId="14AFC36F" w:rsidR="00A13A3B" w:rsidRP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=252</m:t>
          </m:r>
        </m:oMath>
      </m:oMathPara>
    </w:p>
    <w:p w14:paraId="35E94680" w14:textId="514279C9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46F353" w14:textId="7A619566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number of conductors:</w:t>
      </w:r>
    </w:p>
    <w:p w14:paraId="0CAD5BCD" w14:textId="71A770C1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F9D9F8A" w14:textId="3EB3721D" w:rsidR="00A13A3B" w:rsidRP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252×2=504</m:t>
          </m:r>
        </m:oMath>
      </m:oMathPara>
    </w:p>
    <w:p w14:paraId="052D8B5F" w14:textId="3F485DE7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6474F11" w14:textId="31291EBA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Conductor per slot:</w:t>
      </w:r>
    </w:p>
    <w:p w14:paraId="118C9945" w14:textId="2ECBC385" w:rsidR="00A13A3B" w:rsidRPr="002472BA" w:rsidRDefault="002472BA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per 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504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252</m:t>
              </m:r>
            </m:den>
          </m:f>
        </m:oMath>
      </m:oMathPara>
    </w:p>
    <w:p w14:paraId="5A188754" w14:textId="7A0C7C53" w:rsidR="002472BA" w:rsidRDefault="002472BA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A2BF6FA" w14:textId="30CF8B9B" w:rsidR="002472BA" w:rsidRPr="0048206A" w:rsidRDefault="002472B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per 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2</m:t>
          </m:r>
        </m:oMath>
      </m:oMathPara>
    </w:p>
    <w:p w14:paraId="252B977F" w14:textId="145FA2FB" w:rsidR="0048206A" w:rsidRDefault="004820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BBB5BCA" w14:textId="77777777" w:rsidR="0048206A" w:rsidRDefault="004820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 find the area of the conductors, a current density should be assigned for the armature winding.</w:t>
      </w:r>
    </w:p>
    <w:p w14:paraId="405D931A" w14:textId="77777777" w:rsidR="0048206A" w:rsidRDefault="004820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E12FCC" w14:textId="77777777" w:rsidR="0048206A" w:rsidRDefault="0048206A" w:rsidP="0048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relatively high value of electrical loading, to stay in the safe zone, the current density in the stator windings is set to be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3.5 A/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39FC5" w14:textId="77777777" w:rsidR="0048206A" w:rsidRPr="00840E13" w:rsidRDefault="0048206A" w:rsidP="0048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=3.5 A/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5E56944" w14:textId="0FB1D7C8" w:rsidR="003E576A" w:rsidRDefault="003E57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Phase current (rms):</w:t>
      </w:r>
    </w:p>
    <w:p w14:paraId="34AFD512" w14:textId="77777777" w:rsidR="001B5C82" w:rsidRDefault="001B5C8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7B735C1" w14:textId="77777777" w:rsidR="003E576A" w:rsidRDefault="003E57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3FC215F" w14:textId="7BD42D97" w:rsidR="0048206A" w:rsidRPr="003172F2" w:rsidRDefault="001B5C8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L-L</m:t>
                  </m:r>
                </m:sub>
              </m:sSub>
            </m:den>
          </m:f>
        </m:oMath>
      </m:oMathPara>
    </w:p>
    <w:p w14:paraId="15E5E8D4" w14:textId="3021C0F1" w:rsidR="003172F2" w:rsidRDefault="003172F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9F3B2AC" w14:textId="288F36BD" w:rsidR="003172F2" w:rsidRPr="003172F2" w:rsidRDefault="003172F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44000000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13800</m:t>
              </m:r>
            </m:den>
          </m:f>
        </m:oMath>
      </m:oMathPara>
    </w:p>
    <w:p w14:paraId="1933AE41" w14:textId="6EB0B2ED" w:rsidR="003172F2" w:rsidRDefault="003172F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BCD1A99" w14:textId="27DEC475" w:rsidR="003172F2" w:rsidRPr="00A51429" w:rsidRDefault="003172F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1840.826945</m:t>
          </m:r>
          <m:r>
            <w:rPr>
              <w:rFonts w:ascii="Cambria Math" w:eastAsia="Times New Roman" w:hAnsi="Cambria Math" w:cs="Calibri"/>
              <w:color w:val="000000"/>
            </w:rPr>
            <m:t xml:space="preserve"> A</m:t>
          </m:r>
        </m:oMath>
      </m:oMathPara>
    </w:p>
    <w:p w14:paraId="28238915" w14:textId="764EB687" w:rsidR="00A5142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4BD5952" w14:textId="2280E45A" w:rsidR="00A51429" w:rsidRPr="00A5142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cond</m:t>
                  </m:r>
                </m:sub>
              </m:sSub>
            </m:den>
          </m:f>
        </m:oMath>
      </m:oMathPara>
    </w:p>
    <w:p w14:paraId="45C51435" w14:textId="34A501FB" w:rsidR="00A5142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949D406" w14:textId="53ACF386" w:rsidR="00A51429" w:rsidRPr="00A5142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1840.826945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3.5</m:t>
              </m:r>
            </m:den>
          </m:f>
        </m:oMath>
      </m:oMathPara>
    </w:p>
    <w:p w14:paraId="2D0737EB" w14:textId="08F8FCDA" w:rsidR="00A5142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308FFCD" w14:textId="2E33D24E" w:rsidR="00A51429" w:rsidRPr="00500BD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525.9505558</m:t>
          </m:r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1517D141" w14:textId="4DC37910" w:rsidR="00500BD9" w:rsidRDefault="00500BD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F083B78" w14:textId="0BBC5891" w:rsidR="00500BD9" w:rsidRDefault="00500BD9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area of conductors in a slot:</w:t>
      </w:r>
    </w:p>
    <w:p w14:paraId="539E5DC2" w14:textId="7D7FC652" w:rsidR="00500BD9" w:rsidRDefault="00500BD9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9E838BE" w14:textId="2AAD1154" w:rsidR="00500BD9" w:rsidRPr="00C630D1" w:rsidRDefault="00500BD9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-slot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525.9505558</m:t>
          </m:r>
          <m:r>
            <w:rPr>
              <w:rFonts w:ascii="Cambria Math" w:eastAsia="Times New Roman" w:hAnsi="Cambria Math" w:cs="Calibri"/>
              <w:color w:val="000000"/>
            </w:rPr>
            <m:t>×2=</m:t>
          </m:r>
          <m:r>
            <w:rPr>
              <w:rFonts w:ascii="Cambria Math" w:eastAsia="Times New Roman" w:hAnsi="Cambria Math" w:cs="Calibri"/>
              <w:color w:val="000000"/>
            </w:rPr>
            <m:t>1051.901112</m:t>
          </m:r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</m:oMath>
      </m:oMathPara>
    </w:p>
    <w:p w14:paraId="4C7E9663" w14:textId="2F5C29C2" w:rsidR="00C630D1" w:rsidRDefault="00C630D1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DBAD07D" w14:textId="7D7425BF" w:rsidR="00C630D1" w:rsidRPr="003172F2" w:rsidRDefault="00C630D1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cond-slot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1051.901112</m:t>
          </m:r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0862DB42" w14:textId="77777777" w:rsidR="003172F2" w:rsidRDefault="003172F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C0A820C" w14:textId="366631EE" w:rsidR="002472BA" w:rsidRDefault="002472BA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96470A" w14:textId="54EFC886" w:rsidR="0016562D" w:rsidRDefault="00365909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Before getting slot/tooth dimensions, proper flux densities should be assigned to different parts of the stator and rotor core. </w:t>
      </w:r>
    </w:p>
    <w:p w14:paraId="0DECA821" w14:textId="2D311D81" w:rsidR="00365909" w:rsidRDefault="00365909" w:rsidP="00A1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>The following values are taken from</w:t>
      </w:r>
      <w:r w:rsidR="00F271E4">
        <w:rPr>
          <w:rFonts w:ascii="Calibri" w:eastAsia="Times New Roman" w:hAnsi="Calibri" w:cs="Calibri"/>
          <w:color w:val="000000"/>
        </w:rPr>
        <w:t xml:space="preserve"> Table 6.1 in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271E4">
        <w:rPr>
          <w:rFonts w:ascii="Calibri" w:eastAsia="Times New Roman" w:hAnsi="Calibri" w:cs="Calibri"/>
          <w:color w:val="000000"/>
        </w:rPr>
        <w:t xml:space="preserve">chapter 6 of </w:t>
      </w:r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>Design of Rotating Electrical Machines</w:t>
      </w:r>
      <w:r w:rsidR="00F271E4">
        <w:rPr>
          <w:rFonts w:ascii="Times New Roman" w:eastAsia="Times New Roman" w:hAnsi="Times New Roman" w:cs="Times New Roman"/>
          <w:sz w:val="24"/>
          <w:szCs w:val="24"/>
        </w:rPr>
        <w:t xml:space="preserve"> book by</w:t>
      </w:r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>Juha</w:t>
      </w:r>
      <w:proofErr w:type="spellEnd"/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>Pyrhonen</w:t>
      </w:r>
      <w:proofErr w:type="spellEnd"/>
      <w:r w:rsidR="00F271E4">
        <w:rPr>
          <w:rFonts w:ascii="Times New Roman" w:eastAsia="Times New Roman" w:hAnsi="Times New Roman" w:cs="Times New Roman"/>
          <w:sz w:val="24"/>
          <w:szCs w:val="24"/>
        </w:rPr>
        <w:t>, and are as follows:</w:t>
      </w:r>
    </w:p>
    <w:p w14:paraId="2825CCB5" w14:textId="77777777" w:rsidR="000F7E58" w:rsidRDefault="000F7E58" w:rsidP="00A1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FA650" w14:textId="77DC30AA" w:rsidR="00F271E4" w:rsidRDefault="00F271E4" w:rsidP="00A1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3CF49" w14:textId="12ABC4D0" w:rsidR="00F271E4" w:rsidRDefault="000F7E58" w:rsidP="000F7E58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0F7E58">
        <w:drawing>
          <wp:inline distT="0" distB="0" distL="0" distR="0" wp14:anchorId="3089DEEC" wp14:editId="21F016EA">
            <wp:extent cx="2812415" cy="16694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2272" w14:textId="62AA0836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009DAFE" w14:textId="3CAC7760" w:rsidR="000F7E58" w:rsidRDefault="000F7E5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Tooth width:</w:t>
      </w:r>
    </w:p>
    <w:p w14:paraId="3F6C776A" w14:textId="3F2DF9AC" w:rsidR="000940C1" w:rsidRDefault="000940C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1CFFEFE" w14:textId="2F2BB4D0" w:rsidR="000940C1" w:rsidRPr="000940C1" w:rsidRDefault="000940C1" w:rsidP="000940C1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Teeth per pole</m:t>
          </m:r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252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32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7.87</m:t>
          </m:r>
          <m:r>
            <w:rPr>
              <w:rFonts w:ascii="Cambria Math" w:eastAsia="Times New Roman" w:hAnsi="Cambria Math" w:cs="Calibri"/>
              <w:color w:val="000000"/>
            </w:rPr>
            <m:t>5</m:t>
          </m:r>
        </m:oMath>
      </m:oMathPara>
    </w:p>
    <w:p w14:paraId="1043491D" w14:textId="005885B3" w:rsidR="000F7E58" w:rsidRDefault="000F7E5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358E6B" w14:textId="3AC45DB7" w:rsidR="000940C1" w:rsidRDefault="000940C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flux only goes through the teeth:</w:t>
      </w:r>
    </w:p>
    <w:p w14:paraId="1A4BFA44" w14:textId="6FCCD2CD" w:rsidR="000940C1" w:rsidRDefault="000940C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FBFE2FC" w14:textId="523CF2E8" w:rsidR="000940C1" w:rsidRP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t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Teeth per pole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t</m:t>
                  </m:r>
                </m:sub>
              </m:sSub>
            </m:den>
          </m:f>
        </m:oMath>
      </m:oMathPara>
    </w:p>
    <w:p w14:paraId="073FA100" w14:textId="2F103400" w:rsid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BA7A3EB" w14:textId="46AB9B6F" w:rsidR="00C32AB2" w:rsidRP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:flux density in tooth</m:t>
          </m:r>
        </m:oMath>
      </m:oMathPara>
    </w:p>
    <w:p w14:paraId="4076C638" w14:textId="77777777" w:rsidR="00C32AB2" w:rsidRP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1EA33F" w14:textId="279F2478" w:rsidR="00C32AB2" w:rsidRP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w:rPr>
              <w:rFonts w:ascii="Cambria Math" w:eastAsia="Times New Roman" w:hAnsi="Cambria Math" w:cs="Calibri"/>
              <w:color w:val="000000"/>
            </w:rPr>
            <m:t>:tooth width</m:t>
          </m:r>
        </m:oMath>
      </m:oMathPara>
    </w:p>
    <w:p w14:paraId="1F46C612" w14:textId="79295609" w:rsid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1D68BA2" w14:textId="2D2F1DBB" w:rsidR="00C32AB2" w:rsidRPr="000C6ECC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t=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0.444596596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7.87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5</m:t>
                  </m:r>
                </m:den>
              </m:f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1.14591559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1.076972459</m:t>
              </m:r>
            </m:den>
          </m:f>
        </m:oMath>
      </m:oMathPara>
    </w:p>
    <w:p w14:paraId="039447A9" w14:textId="6A8DBEC3" w:rsidR="000C6ECC" w:rsidRDefault="000C6EC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ADC2AA9" w14:textId="7AB5BEA6" w:rsidR="000C6ECC" w:rsidRPr="00FB7FBB" w:rsidRDefault="000C6EC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t=</m:t>
          </m:r>
          <m:r>
            <w:rPr>
              <w:rFonts w:ascii="Cambria Math" w:eastAsia="Times New Roman" w:hAnsi="Cambria Math" w:cs="Calibri"/>
              <w:color w:val="000000"/>
            </w:rPr>
            <m:t>45.74654979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295FDC05" w14:textId="5D886D14" w:rsidR="00FB7FBB" w:rsidRDefault="00FB7FB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C7BE6F" w14:textId="0196450C" w:rsidR="00FB7FBB" w:rsidRDefault="00FB7FBB" w:rsidP="004423B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Slot pitch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τ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7EA21EC6" w14:textId="77777777" w:rsidR="00FB7FBB" w:rsidRDefault="00FB7FB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91AFBA9" w14:textId="13736408" w:rsidR="00FB7FBB" w:rsidRPr="004423B3" w:rsidRDefault="004423B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den>
          </m:f>
        </m:oMath>
      </m:oMathPara>
    </w:p>
    <w:p w14:paraId="4CD14DF0" w14:textId="14A7D186" w:rsidR="004423B3" w:rsidRDefault="004423B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51DB349" w14:textId="5D7DD970" w:rsidR="004423B3" w:rsidRPr="004423B3" w:rsidRDefault="004423B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5484.975692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252</m:t>
              </m:r>
            </m:den>
          </m:f>
        </m:oMath>
      </m:oMathPara>
    </w:p>
    <w:p w14:paraId="400B865D" w14:textId="152E6E1C" w:rsidR="004423B3" w:rsidRDefault="004423B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42F739" w14:textId="41D4A9C4" w:rsidR="004423B3" w:rsidRPr="00E423A6" w:rsidRDefault="004423B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68.37920373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1681AD08" w14:textId="07D7C3CE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B7F7CA4" w14:textId="66850918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Slot width </w:t>
      </w:r>
      <m:oMath>
        <m:r>
          <w:rPr>
            <w:rFonts w:ascii="Cambria Math" w:eastAsia="Times New Roman" w:hAnsi="Cambria Math" w:cs="Calibri"/>
            <w:color w:val="000000"/>
          </w:rPr>
          <m:t>(s)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18BAD3CF" w14:textId="525C69DD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E562FEE" w14:textId="387C0526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s=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-t</m:t>
          </m:r>
        </m:oMath>
      </m:oMathPara>
    </w:p>
    <w:p w14:paraId="6943241B" w14:textId="2DFB64CE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05708A2" w14:textId="5ABFDBCA" w:rsidR="00E423A6" w:rsidRP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w:lastRenderedPageBreak/>
            <m:t>s=</m:t>
          </m:r>
          <m:r>
            <w:rPr>
              <w:rFonts w:ascii="Cambria Math" w:eastAsia="Times New Roman" w:hAnsi="Cambria Math" w:cs="Calibri"/>
              <w:color w:val="000000"/>
            </w:rPr>
            <m:t>68.37920373</m:t>
          </m:r>
          <m:r>
            <w:rPr>
              <w:rFonts w:ascii="Cambria Math" w:eastAsia="Times New Roman" w:hAnsi="Cambria Math" w:cs="Calibri"/>
              <w:color w:val="000000"/>
            </w:rPr>
            <m:t>-</m:t>
          </m:r>
          <m:r>
            <w:rPr>
              <w:rFonts w:ascii="Cambria Math" w:eastAsia="Times New Roman" w:hAnsi="Cambria Math" w:cs="Calibri"/>
              <w:color w:val="000000"/>
            </w:rPr>
            <m:t>45.74654979</m:t>
          </m:r>
        </m:oMath>
      </m:oMathPara>
    </w:p>
    <w:p w14:paraId="0D5FAB01" w14:textId="2A2FF7F1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47A355" w14:textId="37F0292F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s=</m:t>
          </m:r>
          <m:r>
            <w:rPr>
              <w:rFonts w:ascii="Cambria Math" w:eastAsia="Times New Roman" w:hAnsi="Cambria Math" w:cs="Calibri"/>
              <w:color w:val="000000"/>
            </w:rPr>
            <m:t>22.632654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06D6F85E" w14:textId="37DE9C33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21B335B" w14:textId="6989EA96" w:rsidR="003F44E8" w:rsidRDefault="00631B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Stator back core thickness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bs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6AF96F0E" w14:textId="7E2661DF" w:rsidR="00631B42" w:rsidRDefault="00631B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1859688" w14:textId="64BFF892" w:rsidR="00631B42" w:rsidRPr="00631B42" w:rsidRDefault="00631B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bs</m:t>
              </m:r>
            </m:sub>
          </m:sSub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bs</m:t>
                  </m:r>
                </m:sub>
              </m:sSub>
            </m:den>
          </m:f>
        </m:oMath>
      </m:oMathPara>
    </w:p>
    <w:p w14:paraId="33AFDBDF" w14:textId="7C92C3E3" w:rsidR="00631B42" w:rsidRDefault="00631B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571DF6A" w14:textId="4C1703F5" w:rsidR="00631B42" w:rsidRDefault="00631B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0.444596596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1.018591636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1.076972459</m:t>
              </m:r>
            </m:den>
          </m:f>
        </m:oMath>
      </m:oMathPara>
    </w:p>
    <w:p w14:paraId="204BB30F" w14:textId="1320F98E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126B6A" w14:textId="77777777" w:rsidR="00E423A6" w:rsidRPr="00C32AB2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F6E4D56" w14:textId="040D119F" w:rsidR="00C32AB2" w:rsidRPr="0045699D" w:rsidRDefault="00777170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202.6429198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0469AE19" w14:textId="6548A46F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ED92EBC" w14:textId="0696B980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Slot height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5F57133A" w14:textId="01829681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D480DF" w14:textId="29D0A01A" w:rsidR="0045699D" w:rsidRP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bs</m:t>
              </m:r>
            </m:sub>
          </m:sSub>
        </m:oMath>
      </m:oMathPara>
    </w:p>
    <w:p w14:paraId="439AD94A" w14:textId="268ECF8A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3F68FCF" w14:textId="7D4C042E" w:rsidR="0045699D" w:rsidRDefault="0045699D" w:rsidP="0045699D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6094.417435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5484.975692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-</m:t>
          </m:r>
          <m:r>
            <w:rPr>
              <w:rFonts w:ascii="Cambria Math" w:eastAsia="Times New Roman" w:hAnsi="Cambria Math" w:cs="Calibri"/>
              <w:color w:val="000000"/>
            </w:rPr>
            <m:t>202.6429198</m:t>
          </m:r>
        </m:oMath>
      </m:oMathPara>
    </w:p>
    <w:p w14:paraId="79F17AA0" w14:textId="77777777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AFAFC76" w14:textId="0AF298C8" w:rsidR="000940C1" w:rsidRPr="00053C03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102.077952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17DBDF57" w14:textId="6913C64C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6AB4C91" w14:textId="26A4C7FA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Slot area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slot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1A98996A" w14:textId="6B4237F2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66920D8" w14:textId="0AE8ED22" w:rsidR="00053C03" w:rsidRP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×s</m:t>
          </m:r>
        </m:oMath>
      </m:oMathPara>
    </w:p>
    <w:p w14:paraId="24DDEA60" w14:textId="7075211D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81382D1" w14:textId="074ECFCE" w:rsidR="00053C03" w:rsidRPr="00053C03" w:rsidRDefault="00053C03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102.077952</m:t>
          </m:r>
          <m:r>
            <w:rPr>
              <w:rFonts w:ascii="Cambria Math" w:eastAsia="Times New Roman" w:hAnsi="Cambria Math" w:cs="Calibri"/>
              <w:color w:val="000000"/>
            </w:rPr>
            <m:t>×</m:t>
          </m:r>
          <m:r>
            <w:rPr>
              <w:rFonts w:ascii="Cambria Math" w:eastAsia="Times New Roman" w:hAnsi="Cambria Math" w:cs="Calibri"/>
              <w:color w:val="000000"/>
            </w:rPr>
            <m:t>22.632654</m:t>
          </m:r>
        </m:oMath>
      </m:oMathPara>
    </w:p>
    <w:p w14:paraId="7586D6D8" w14:textId="50ED0179" w:rsidR="00053C03" w:rsidRDefault="00053C03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F5E531A" w14:textId="2FF9AA4E" w:rsidR="00053C03" w:rsidRPr="00102546" w:rsidRDefault="00053C03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2310.294962</m:t>
          </m:r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180741C3" w14:textId="69729DFE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D241667" w14:textId="3A0E6FAF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Rotor back core thickness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56DF62D1" w14:textId="52DEC863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7BA5D59" w14:textId="3F1E6691" w:rsidR="00102546" w:rsidRP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r</m:t>
              </m:r>
            </m:sub>
          </m:sSub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r</m:t>
                  </m:r>
                </m:sub>
              </m:sSub>
            </m:den>
          </m:f>
        </m:oMath>
      </m:oMathPara>
    </w:p>
    <w:p w14:paraId="0C519003" w14:textId="300E7392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5746F86" w14:textId="7653AAE0" w:rsidR="00102546" w:rsidRP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0.444596596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0.763943727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1.076972459</m:t>
              </m:r>
            </m:den>
          </m:f>
        </m:oMath>
      </m:oMathPara>
    </w:p>
    <w:p w14:paraId="20E61800" w14:textId="36338507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1832CE4" w14:textId="010360F0" w:rsidR="00102546" w:rsidRPr="004E7695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270.1905597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79AA9A3F" w14:textId="20EC5289" w:rsidR="004E7695" w:rsidRDefault="004E769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5270326" w14:textId="3723B1CD" w:rsidR="004E7695" w:rsidRDefault="004E769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Pole width </w:t>
      </w:r>
    </w:p>
    <w:p w14:paraId="5884573C" w14:textId="77777777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D8D69E3" w14:textId="30436FCD" w:rsidR="00022AEC" w:rsidRPr="00404E0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04E0C">
        <w:rPr>
          <w:rFonts w:ascii="Times New Roman" w:eastAsia="Times New Roman" w:hAnsi="Times New Roman" w:cs="Times New Roman"/>
          <w:sz w:val="24"/>
          <w:szCs w:val="24"/>
          <w:highlight w:val="yellow"/>
        </w:rPr>
        <w:t>Define the rough dimensions (airgap clearance, rotor diameter, axial length)</w:t>
      </w:r>
    </w:p>
    <w:p w14:paraId="65240A7F" w14:textId="77777777" w:rsidR="00022AEC" w:rsidRPr="00C630D1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630D1">
        <w:rPr>
          <w:rFonts w:ascii="Times New Roman" w:eastAsia="Times New Roman" w:hAnsi="Times New Roman" w:cs="Times New Roman"/>
          <w:sz w:val="24"/>
          <w:szCs w:val="24"/>
          <w:highlight w:val="yellow"/>
        </w:rPr>
        <w:t>Choose the winding configurations (number of slots, number of coils, cable size etc.)</w:t>
      </w:r>
    </w:p>
    <w:p w14:paraId="32B38CAB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lastRenderedPageBreak/>
        <w:t>Calculate the other parameters such as the teeth/slot dimensions, back-core thickness etc.</w:t>
      </w:r>
    </w:p>
    <w:p w14:paraId="2D28507E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Material selection (laminations, magnet grade etc.)</w:t>
      </w:r>
    </w:p>
    <w:p w14:paraId="7EA4B97A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Electrical circuit parameter estimations (induced voltage, flux per pole, phase resistance, phase inductance etc.)</w:t>
      </w:r>
    </w:p>
    <w:p w14:paraId="00DEEEC6" w14:textId="77777777" w:rsidR="00022AEC" w:rsidRPr="001B63DA" w:rsidRDefault="00022AEC" w:rsidP="001B63DA">
      <w:pPr>
        <w:jc w:val="both"/>
        <w:rPr>
          <w:sz w:val="24"/>
          <w:szCs w:val="24"/>
          <w:lang w:bidi="fa-IR"/>
        </w:rPr>
      </w:pPr>
    </w:p>
    <w:sectPr w:rsidR="00022AEC" w:rsidRPr="001B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2E58" w14:textId="77777777" w:rsidR="00B66EA0" w:rsidRDefault="00B66EA0" w:rsidP="002913DF">
      <w:pPr>
        <w:spacing w:after="0" w:line="240" w:lineRule="auto"/>
      </w:pPr>
      <w:r>
        <w:separator/>
      </w:r>
    </w:p>
  </w:endnote>
  <w:endnote w:type="continuationSeparator" w:id="0">
    <w:p w14:paraId="5D5C8EEF" w14:textId="77777777" w:rsidR="00B66EA0" w:rsidRDefault="00B66EA0" w:rsidP="0029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DD11" w14:textId="77777777" w:rsidR="00B66EA0" w:rsidRDefault="00B66EA0" w:rsidP="002913DF">
      <w:pPr>
        <w:spacing w:after="0" w:line="240" w:lineRule="auto"/>
      </w:pPr>
      <w:r>
        <w:separator/>
      </w:r>
    </w:p>
  </w:footnote>
  <w:footnote w:type="continuationSeparator" w:id="0">
    <w:p w14:paraId="0BCD0DA6" w14:textId="77777777" w:rsidR="00B66EA0" w:rsidRDefault="00B66EA0" w:rsidP="0029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BC6"/>
    <w:multiLevelType w:val="multilevel"/>
    <w:tmpl w:val="CDC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11AD9"/>
    <w:multiLevelType w:val="multilevel"/>
    <w:tmpl w:val="7BE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69331">
    <w:abstractNumId w:val="0"/>
  </w:num>
  <w:num w:numId="2" w16cid:durableId="135025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7CwAJIWBmamRko6SsGpxcWZ+XkgBYa1ABTKgLgsAAAA"/>
  </w:docVars>
  <w:rsids>
    <w:rsidRoot w:val="00E73F61"/>
    <w:rsid w:val="00016350"/>
    <w:rsid w:val="00022AEC"/>
    <w:rsid w:val="000250FB"/>
    <w:rsid w:val="000278B4"/>
    <w:rsid w:val="0003212A"/>
    <w:rsid w:val="00040442"/>
    <w:rsid w:val="00042AF9"/>
    <w:rsid w:val="00053C03"/>
    <w:rsid w:val="00061D25"/>
    <w:rsid w:val="00063DDF"/>
    <w:rsid w:val="00066562"/>
    <w:rsid w:val="00077C5F"/>
    <w:rsid w:val="00091A7D"/>
    <w:rsid w:val="000940C1"/>
    <w:rsid w:val="00095B82"/>
    <w:rsid w:val="00096A8D"/>
    <w:rsid w:val="000B5022"/>
    <w:rsid w:val="000C2E13"/>
    <w:rsid w:val="000C6ECC"/>
    <w:rsid w:val="000C70EB"/>
    <w:rsid w:val="000C7A18"/>
    <w:rsid w:val="000D5F3A"/>
    <w:rsid w:val="000E7AAA"/>
    <w:rsid w:val="000F7E58"/>
    <w:rsid w:val="001007E9"/>
    <w:rsid w:val="001012D8"/>
    <w:rsid w:val="00102546"/>
    <w:rsid w:val="00140360"/>
    <w:rsid w:val="00142A32"/>
    <w:rsid w:val="0014753B"/>
    <w:rsid w:val="0016562D"/>
    <w:rsid w:val="0017666D"/>
    <w:rsid w:val="00181423"/>
    <w:rsid w:val="0018468E"/>
    <w:rsid w:val="001907CB"/>
    <w:rsid w:val="00197EE1"/>
    <w:rsid w:val="001A435F"/>
    <w:rsid w:val="001B5C82"/>
    <w:rsid w:val="001B63DA"/>
    <w:rsid w:val="001C59CE"/>
    <w:rsid w:val="001C7BE6"/>
    <w:rsid w:val="001E333D"/>
    <w:rsid w:val="001E3F23"/>
    <w:rsid w:val="001E4F7D"/>
    <w:rsid w:val="00207A06"/>
    <w:rsid w:val="00211562"/>
    <w:rsid w:val="00221770"/>
    <w:rsid w:val="0023449E"/>
    <w:rsid w:val="002472BA"/>
    <w:rsid w:val="002524AD"/>
    <w:rsid w:val="002615E3"/>
    <w:rsid w:val="002805FB"/>
    <w:rsid w:val="002913DF"/>
    <w:rsid w:val="002B2922"/>
    <w:rsid w:val="002C12DB"/>
    <w:rsid w:val="002C475A"/>
    <w:rsid w:val="002E2D05"/>
    <w:rsid w:val="002E3655"/>
    <w:rsid w:val="002F5BD8"/>
    <w:rsid w:val="003172F2"/>
    <w:rsid w:val="003320EF"/>
    <w:rsid w:val="00336B30"/>
    <w:rsid w:val="0035735A"/>
    <w:rsid w:val="00361988"/>
    <w:rsid w:val="00365909"/>
    <w:rsid w:val="00381A55"/>
    <w:rsid w:val="00393881"/>
    <w:rsid w:val="003A5FEB"/>
    <w:rsid w:val="003B187F"/>
    <w:rsid w:val="003D600D"/>
    <w:rsid w:val="003D7423"/>
    <w:rsid w:val="003E576A"/>
    <w:rsid w:val="003F3FD0"/>
    <w:rsid w:val="003F44E8"/>
    <w:rsid w:val="00402DA2"/>
    <w:rsid w:val="00404E0C"/>
    <w:rsid w:val="0043541D"/>
    <w:rsid w:val="0043631E"/>
    <w:rsid w:val="004416B7"/>
    <w:rsid w:val="004423B3"/>
    <w:rsid w:val="0045699D"/>
    <w:rsid w:val="00456A8B"/>
    <w:rsid w:val="00472CFE"/>
    <w:rsid w:val="00474E79"/>
    <w:rsid w:val="0048206A"/>
    <w:rsid w:val="004A0B27"/>
    <w:rsid w:val="004A185B"/>
    <w:rsid w:val="004A2A74"/>
    <w:rsid w:val="004B58C6"/>
    <w:rsid w:val="004D2C05"/>
    <w:rsid w:val="004D6DA3"/>
    <w:rsid w:val="004D7678"/>
    <w:rsid w:val="004E7695"/>
    <w:rsid w:val="004F627B"/>
    <w:rsid w:val="00500BD9"/>
    <w:rsid w:val="00535952"/>
    <w:rsid w:val="00566B80"/>
    <w:rsid w:val="005758DB"/>
    <w:rsid w:val="00577945"/>
    <w:rsid w:val="00585180"/>
    <w:rsid w:val="0059603F"/>
    <w:rsid w:val="00597FB5"/>
    <w:rsid w:val="005A23F2"/>
    <w:rsid w:val="005B02FA"/>
    <w:rsid w:val="005D2123"/>
    <w:rsid w:val="005D4208"/>
    <w:rsid w:val="005F21BD"/>
    <w:rsid w:val="005F6431"/>
    <w:rsid w:val="006102DA"/>
    <w:rsid w:val="006129F0"/>
    <w:rsid w:val="00631B42"/>
    <w:rsid w:val="00633319"/>
    <w:rsid w:val="0064148D"/>
    <w:rsid w:val="00643D04"/>
    <w:rsid w:val="00653BDA"/>
    <w:rsid w:val="00661222"/>
    <w:rsid w:val="00687B54"/>
    <w:rsid w:val="00692E33"/>
    <w:rsid w:val="006A0569"/>
    <w:rsid w:val="006A4EDA"/>
    <w:rsid w:val="006B68C7"/>
    <w:rsid w:val="006C0132"/>
    <w:rsid w:val="006C7E0E"/>
    <w:rsid w:val="006D2D0B"/>
    <w:rsid w:val="006E08EF"/>
    <w:rsid w:val="006E51DE"/>
    <w:rsid w:val="00705E6E"/>
    <w:rsid w:val="00711EFF"/>
    <w:rsid w:val="0071481F"/>
    <w:rsid w:val="0074051E"/>
    <w:rsid w:val="00770120"/>
    <w:rsid w:val="00774FFF"/>
    <w:rsid w:val="00775E60"/>
    <w:rsid w:val="00777170"/>
    <w:rsid w:val="007B2A3E"/>
    <w:rsid w:val="007D0BCF"/>
    <w:rsid w:val="007F4EE8"/>
    <w:rsid w:val="0080157A"/>
    <w:rsid w:val="00804222"/>
    <w:rsid w:val="0083110F"/>
    <w:rsid w:val="00831C02"/>
    <w:rsid w:val="00840E13"/>
    <w:rsid w:val="0084351E"/>
    <w:rsid w:val="008519BA"/>
    <w:rsid w:val="008959B5"/>
    <w:rsid w:val="00896BC0"/>
    <w:rsid w:val="00897A6B"/>
    <w:rsid w:val="008B6846"/>
    <w:rsid w:val="008C6E89"/>
    <w:rsid w:val="00910EC6"/>
    <w:rsid w:val="00942F1C"/>
    <w:rsid w:val="00962E65"/>
    <w:rsid w:val="00965EF4"/>
    <w:rsid w:val="0099070C"/>
    <w:rsid w:val="009B2B74"/>
    <w:rsid w:val="009C4810"/>
    <w:rsid w:val="009D5D47"/>
    <w:rsid w:val="00A05368"/>
    <w:rsid w:val="00A13A3B"/>
    <w:rsid w:val="00A1781B"/>
    <w:rsid w:val="00A41119"/>
    <w:rsid w:val="00A51429"/>
    <w:rsid w:val="00A5212C"/>
    <w:rsid w:val="00A81BFF"/>
    <w:rsid w:val="00A81D1B"/>
    <w:rsid w:val="00A82CDA"/>
    <w:rsid w:val="00A871DF"/>
    <w:rsid w:val="00AA2CBD"/>
    <w:rsid w:val="00AB295D"/>
    <w:rsid w:val="00AC1D7C"/>
    <w:rsid w:val="00AC76CC"/>
    <w:rsid w:val="00AD43DC"/>
    <w:rsid w:val="00B07ED8"/>
    <w:rsid w:val="00B23588"/>
    <w:rsid w:val="00B6501E"/>
    <w:rsid w:val="00B66EA0"/>
    <w:rsid w:val="00B72F8A"/>
    <w:rsid w:val="00B75118"/>
    <w:rsid w:val="00B93CCB"/>
    <w:rsid w:val="00BB16CC"/>
    <w:rsid w:val="00BF775B"/>
    <w:rsid w:val="00C0672B"/>
    <w:rsid w:val="00C07A84"/>
    <w:rsid w:val="00C32AB2"/>
    <w:rsid w:val="00C34ED1"/>
    <w:rsid w:val="00C37EA3"/>
    <w:rsid w:val="00C56257"/>
    <w:rsid w:val="00C630D1"/>
    <w:rsid w:val="00C67FF9"/>
    <w:rsid w:val="00C73AE9"/>
    <w:rsid w:val="00C93C66"/>
    <w:rsid w:val="00CE5815"/>
    <w:rsid w:val="00CE6C25"/>
    <w:rsid w:val="00CF09BD"/>
    <w:rsid w:val="00CF4275"/>
    <w:rsid w:val="00D40506"/>
    <w:rsid w:val="00D5456C"/>
    <w:rsid w:val="00D61359"/>
    <w:rsid w:val="00D6545A"/>
    <w:rsid w:val="00DC113D"/>
    <w:rsid w:val="00DC496C"/>
    <w:rsid w:val="00DD2AC5"/>
    <w:rsid w:val="00DD7815"/>
    <w:rsid w:val="00E02712"/>
    <w:rsid w:val="00E04237"/>
    <w:rsid w:val="00E226EB"/>
    <w:rsid w:val="00E24BA0"/>
    <w:rsid w:val="00E26906"/>
    <w:rsid w:val="00E423A6"/>
    <w:rsid w:val="00E44A8C"/>
    <w:rsid w:val="00E45ED5"/>
    <w:rsid w:val="00E572FD"/>
    <w:rsid w:val="00E671B2"/>
    <w:rsid w:val="00E67CD2"/>
    <w:rsid w:val="00E73F61"/>
    <w:rsid w:val="00E900AB"/>
    <w:rsid w:val="00EB420B"/>
    <w:rsid w:val="00ED500A"/>
    <w:rsid w:val="00ED546C"/>
    <w:rsid w:val="00EE0705"/>
    <w:rsid w:val="00EF0E0C"/>
    <w:rsid w:val="00EF41F8"/>
    <w:rsid w:val="00F02331"/>
    <w:rsid w:val="00F05C08"/>
    <w:rsid w:val="00F16355"/>
    <w:rsid w:val="00F201EA"/>
    <w:rsid w:val="00F271E4"/>
    <w:rsid w:val="00F318AD"/>
    <w:rsid w:val="00F346F0"/>
    <w:rsid w:val="00F509DE"/>
    <w:rsid w:val="00F76D2E"/>
    <w:rsid w:val="00F93C5A"/>
    <w:rsid w:val="00FA581C"/>
    <w:rsid w:val="00FB3AD8"/>
    <w:rsid w:val="00FB45C4"/>
    <w:rsid w:val="00FB55BB"/>
    <w:rsid w:val="00FB7FBB"/>
    <w:rsid w:val="00FC46EB"/>
    <w:rsid w:val="00FE2F07"/>
    <w:rsid w:val="00FE38A5"/>
    <w:rsid w:val="00F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7B55"/>
  <w15:chartTrackingRefBased/>
  <w15:docId w15:val="{E155F929-1386-44F0-8E9C-3C4EA73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DF"/>
  </w:style>
  <w:style w:type="paragraph" w:styleId="Footer">
    <w:name w:val="footer"/>
    <w:basedOn w:val="Normal"/>
    <w:link w:val="FooterChar"/>
    <w:uiPriority w:val="99"/>
    <w:unhideWhenUsed/>
    <w:rsid w:val="0029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DF"/>
  </w:style>
  <w:style w:type="paragraph" w:styleId="ListParagraph">
    <w:name w:val="List Paragraph"/>
    <w:basedOn w:val="Normal"/>
    <w:uiPriority w:val="34"/>
    <w:qFormat/>
    <w:rsid w:val="004A18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14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Rezapour</dc:creator>
  <cp:keywords/>
  <dc:description/>
  <cp:lastModifiedBy>Parisa Rezapour</cp:lastModifiedBy>
  <cp:revision>160</cp:revision>
  <dcterms:created xsi:type="dcterms:W3CDTF">2022-07-03T12:39:00Z</dcterms:created>
  <dcterms:modified xsi:type="dcterms:W3CDTF">2022-07-06T11:25:00Z</dcterms:modified>
</cp:coreProperties>
</file>