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B26B" w14:textId="73844DF8" w:rsidR="000E448C" w:rsidRPr="00E8668F" w:rsidRDefault="00E8668F" w:rsidP="00E866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668F">
        <w:rPr>
          <w:rFonts w:ascii="Times New Roman" w:hAnsi="Times New Roman" w:cs="Times New Roman"/>
          <w:b/>
          <w:bCs/>
          <w:sz w:val="28"/>
          <w:szCs w:val="28"/>
        </w:rPr>
        <w:t>КРИТЕРІЇ ДОБРОЧЕСНОСТІ СУБ’ЄКТІВ ГОСПОДАРЮВАННЯ, ЩО ЗДІЙСНЮЮТЬ РЕАЛІЗАЦІЮ ПАЛЬНОГО</w:t>
      </w:r>
    </w:p>
    <w:p w14:paraId="35C55557" w14:textId="77777777" w:rsidR="007C0FFE" w:rsidRPr="005C7E84" w:rsidRDefault="007C0FFE" w:rsidP="007C0F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7E84">
        <w:rPr>
          <w:rFonts w:ascii="Times New Roman" w:hAnsi="Times New Roman" w:cs="Times New Roman"/>
          <w:sz w:val="28"/>
          <w:szCs w:val="28"/>
        </w:rPr>
        <w:t xml:space="preserve">Оптова та роздрібна торгівля пальним дозволена лише за наявності відповідної </w:t>
      </w:r>
      <w:r w:rsidRPr="00E8668F">
        <w:rPr>
          <w:rFonts w:ascii="Times New Roman" w:hAnsi="Times New Roman" w:cs="Times New Roman"/>
          <w:b/>
          <w:bCs/>
          <w:sz w:val="28"/>
          <w:szCs w:val="28"/>
        </w:rPr>
        <w:t>ліцензії</w:t>
      </w:r>
      <w:r w:rsidRPr="005C7E84">
        <w:rPr>
          <w:rFonts w:ascii="Times New Roman" w:hAnsi="Times New Roman" w:cs="Times New Roman"/>
          <w:sz w:val="28"/>
          <w:szCs w:val="28"/>
        </w:rPr>
        <w:t xml:space="preserve"> ( п. 7 ч. 1 ст. 7 Закону України «</w:t>
      </w:r>
      <w:r w:rsidRPr="005C7E8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Про ліцензування видів господарської діяльності» та ч. 1 ст. 15 Закону України «Про державне регулювання виробництва і обігу спирту етилового, коньячного і плодового, алкогольних напоїв, тютюнових виробів, рідин, що використовуються в електронних сигаретах, та пального»)</w:t>
      </w:r>
    </w:p>
    <w:p w14:paraId="6E67B35C" w14:textId="7FDB9DA0" w:rsidR="007C0FFE" w:rsidRPr="005C7E84" w:rsidRDefault="00B755BD" w:rsidP="007C0FF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C7E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підприємцям на єдиному податку заборонено про</w:t>
      </w:r>
      <w:r w:rsidR="00E866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давати</w:t>
      </w:r>
      <w:r w:rsidRPr="005C7E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підакцизні товари (</w:t>
      </w:r>
      <w:r w:rsidRPr="005C7E84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пункт 3 підпункту 291.5.1 ПКУ</w:t>
      </w:r>
      <w:r w:rsidRPr="005C7E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А до підакцизних товарів, зокрема, належать нафтопродукти, тобто паливо та скраплений газ (</w:t>
      </w:r>
      <w:r w:rsidRPr="005C7E84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пункт 215.1 ПКУ</w:t>
      </w:r>
      <w:r w:rsidRPr="005C7E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</w:t>
      </w:r>
      <w:r w:rsidR="00C749A6" w:rsidRPr="005C7E84">
        <w:rPr>
          <w:rFonts w:ascii="Times New Roman" w:hAnsi="Times New Roman" w:cs="Times New Roman"/>
          <w:i/>
          <w:color w:val="000000"/>
          <w:sz w:val="28"/>
          <w:szCs w:val="28"/>
          <w:u w:val="single"/>
          <w:shd w:val="clear" w:color="auto" w:fill="FFFFFF"/>
        </w:rPr>
        <w:t xml:space="preserve">Є виняток. </w:t>
      </w:r>
      <w:r w:rsidR="00E8668F" w:rsidRPr="005C7E84">
        <w:rPr>
          <w:rFonts w:ascii="Times New Roman" w:hAnsi="Times New Roman" w:cs="Times New Roman"/>
          <w:i/>
          <w:color w:val="000000"/>
          <w:sz w:val="28"/>
          <w:szCs w:val="28"/>
          <w:u w:val="single"/>
          <w:shd w:val="clear" w:color="auto" w:fill="FFFFFF"/>
        </w:rPr>
        <w:t>Суб’єкти</w:t>
      </w:r>
      <w:r w:rsidR="00C749A6" w:rsidRPr="005C7E84">
        <w:rPr>
          <w:rFonts w:ascii="Times New Roman" w:hAnsi="Times New Roman" w:cs="Times New Roman"/>
          <w:i/>
          <w:color w:val="000000"/>
          <w:sz w:val="28"/>
          <w:szCs w:val="28"/>
          <w:u w:val="single"/>
          <w:shd w:val="clear" w:color="auto" w:fill="FFFFFF"/>
        </w:rPr>
        <w:t xml:space="preserve"> господарювання, що перебувають на спрощеній системі оподаткування мають право на</w:t>
      </w:r>
      <w:r w:rsidR="00E8668F">
        <w:rPr>
          <w:rFonts w:ascii="Times New Roman" w:hAnsi="Times New Roman" w:cs="Times New Roman"/>
          <w:i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C749A6" w:rsidRPr="005C7E84">
        <w:rPr>
          <w:rFonts w:ascii="Times New Roman" w:hAnsi="Times New Roman" w:cs="Times New Roman"/>
          <w:i/>
          <w:color w:val="000000"/>
          <w:sz w:val="28"/>
          <w:szCs w:val="28"/>
          <w:u w:val="single"/>
          <w:shd w:val="clear" w:color="auto" w:fill="FFFFFF"/>
        </w:rPr>
        <w:t>роздрібний продаж паливно-мастильних матеріалів (далі — ПММ) в </w:t>
      </w:r>
      <w:proofErr w:type="spellStart"/>
      <w:r w:rsidR="00C749A6" w:rsidRPr="005C7E84"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ємностях</w:t>
      </w:r>
      <w:proofErr w:type="spellEnd"/>
      <w:r w:rsidR="00C749A6" w:rsidRPr="005C7E84"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 xml:space="preserve"> до 20 літрів</w:t>
      </w:r>
      <w:r w:rsidR="00C749A6" w:rsidRPr="005C7E84">
        <w:rPr>
          <w:rFonts w:ascii="Times New Roman" w:hAnsi="Times New Roman" w:cs="Times New Roman"/>
          <w:i/>
          <w:color w:val="000000"/>
          <w:sz w:val="28"/>
          <w:szCs w:val="28"/>
          <w:u w:val="single"/>
          <w:shd w:val="clear" w:color="auto" w:fill="FFFFFF"/>
        </w:rPr>
        <w:t>.</w:t>
      </w:r>
    </w:p>
    <w:p w14:paraId="1B58B893" w14:textId="77777777" w:rsidR="00DE7682" w:rsidRPr="005C7E84" w:rsidRDefault="00DE7682" w:rsidP="00DE7682">
      <w:pPr>
        <w:pStyle w:val="a3"/>
        <w:rPr>
          <w:rFonts w:ascii="Times New Roman" w:hAnsi="Times New Roman" w:cs="Times New Roman"/>
          <w:i/>
          <w:color w:val="000000"/>
          <w:sz w:val="28"/>
          <w:szCs w:val="28"/>
          <w:u w:val="single"/>
          <w:shd w:val="clear" w:color="auto" w:fill="FFFFFF"/>
        </w:rPr>
      </w:pPr>
      <w:r w:rsidRPr="005C7E84">
        <w:rPr>
          <w:rFonts w:ascii="Times New Roman" w:hAnsi="Times New Roman" w:cs="Times New Roman"/>
          <w:i/>
          <w:color w:val="000000"/>
          <w:sz w:val="28"/>
          <w:szCs w:val="28"/>
          <w:u w:val="single"/>
          <w:shd w:val="clear" w:color="auto" w:fill="FFFFFF"/>
        </w:rPr>
        <w:t>Таким чином, як правило у 99,9%, право оптового та роздрібного продажу палива мають суб’єкти господарювання, що перебувають на загальній системі оподаткування.</w:t>
      </w:r>
    </w:p>
    <w:p w14:paraId="35ADA576" w14:textId="77777777" w:rsidR="00DE7682" w:rsidRPr="005C7E84" w:rsidRDefault="00DE7682" w:rsidP="00DE76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C7E84">
        <w:rPr>
          <w:rFonts w:ascii="Times New Roman" w:hAnsi="Times New Roman" w:cs="Times New Roman"/>
          <w:i/>
          <w:color w:val="000000"/>
          <w:sz w:val="28"/>
          <w:szCs w:val="28"/>
          <w:u w:val="single"/>
          <w:shd w:val="clear" w:color="auto" w:fill="FFFFFF"/>
        </w:rPr>
        <w:t xml:space="preserve">Стаття 3 Закону України «Про застосування реєстраторів розрахункових операцій у сфері торгівлі, громадського харчування та послуг» зобов’язує </w:t>
      </w:r>
      <w:r w:rsidRPr="005C7E84">
        <w:rPr>
          <w:rFonts w:ascii="Times New Roman" w:hAnsi="Times New Roman" w:cs="Times New Roman"/>
          <w:color w:val="333333"/>
          <w:sz w:val="28"/>
          <w:szCs w:val="28"/>
        </w:rPr>
        <w:t xml:space="preserve">суб’єктів господарювання, які здійснюють розрахункові операції в готівковій та/або в безготівковій формі (із застосуванням електронних платіжних засобів, платіжних </w:t>
      </w:r>
      <w:proofErr w:type="spellStart"/>
      <w:r w:rsidRPr="005C7E84">
        <w:rPr>
          <w:rFonts w:ascii="Times New Roman" w:hAnsi="Times New Roman" w:cs="Times New Roman"/>
          <w:color w:val="333333"/>
          <w:sz w:val="28"/>
          <w:szCs w:val="28"/>
        </w:rPr>
        <w:t>чеків</w:t>
      </w:r>
      <w:proofErr w:type="spellEnd"/>
      <w:r w:rsidRPr="005C7E84">
        <w:rPr>
          <w:rFonts w:ascii="Times New Roman" w:hAnsi="Times New Roman" w:cs="Times New Roman"/>
          <w:color w:val="333333"/>
          <w:sz w:val="28"/>
          <w:szCs w:val="28"/>
        </w:rPr>
        <w:t>, жетонів тощо) при продажу товарів (наданні послуг) у сфері торгівлі</w:t>
      </w:r>
      <w:bookmarkStart w:id="0" w:name="n63"/>
      <w:bookmarkStart w:id="1" w:name="n64"/>
      <w:bookmarkEnd w:id="0"/>
      <w:bookmarkEnd w:id="1"/>
      <w:r w:rsidRPr="005C7E84">
        <w:rPr>
          <w:rFonts w:ascii="Times New Roman" w:hAnsi="Times New Roman" w:cs="Times New Roman"/>
          <w:color w:val="333333"/>
          <w:sz w:val="28"/>
          <w:szCs w:val="28"/>
        </w:rPr>
        <w:t xml:space="preserve"> проводити розрахункові операції на повну суму покупки (надання послуги) через зареєстровані, опломбовані у встановленому порядку та переведені у фіскальний режим роботи </w:t>
      </w:r>
      <w:r w:rsidRPr="00E8668F">
        <w:rPr>
          <w:rFonts w:ascii="Times New Roman" w:hAnsi="Times New Roman" w:cs="Times New Roman"/>
          <w:b/>
          <w:bCs/>
          <w:color w:val="333333"/>
          <w:sz w:val="28"/>
          <w:szCs w:val="28"/>
        </w:rPr>
        <w:t>реєстратори розрахункових операцій</w:t>
      </w:r>
      <w:r w:rsidRPr="005C7E84">
        <w:rPr>
          <w:rFonts w:ascii="Times New Roman" w:hAnsi="Times New Roman" w:cs="Times New Roman"/>
          <w:color w:val="333333"/>
          <w:sz w:val="28"/>
          <w:szCs w:val="28"/>
        </w:rPr>
        <w:t xml:space="preserve"> зі створенням у паперовій та/або електронній формі відповідних розрахункових документів, що підтверджують виконання розрахункових операцій, або у випадках, передбачених цим Законом, із застосуванням зареєстрованих у встановленому порядку розрахункових книжок.</w:t>
      </w:r>
    </w:p>
    <w:p w14:paraId="61B17356" w14:textId="77777777" w:rsidR="00DE7682" w:rsidRPr="005C7E84" w:rsidRDefault="00DE7682" w:rsidP="00DE7682">
      <w:pPr>
        <w:pStyle w:val="a3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5C7E84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Використання програмних реєстраторів розрахункових операцій при оптовій та/або роздрібній торгівлі пальним забороняється (абзац 2 п. 1 ч.1 ст. 3 згаданого Закону).</w:t>
      </w:r>
    </w:p>
    <w:p w14:paraId="6FA2916A" w14:textId="77777777" w:rsidR="00DE7682" w:rsidRPr="005C7E84" w:rsidRDefault="00DE7682" w:rsidP="00DE7682">
      <w:pPr>
        <w:pStyle w:val="a3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5C7E84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Таким чином, роздрібна торгівля паливом здійснюється лише з використанням РРО.</w:t>
      </w:r>
    </w:p>
    <w:p w14:paraId="4AB19448" w14:textId="00876B3D" w:rsidR="00C81AC4" w:rsidRPr="005C7E84" w:rsidRDefault="00C81AC4" w:rsidP="00C81A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Відомості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роздрібні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ціни,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марки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та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види нафтопродуктів,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що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реалізуються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автозаправних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станціях, </w:t>
      </w:r>
      <w:proofErr w:type="spellStart"/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автогазозаправних</w:t>
      </w:r>
      <w:proofErr w:type="spellEnd"/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станціях,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 </w:t>
      </w:r>
      <w:proofErr w:type="spellStart"/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автогазозаправних</w:t>
      </w:r>
      <w:proofErr w:type="spellEnd"/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пунктах, повинні бути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зазначені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інформаційному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табло,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яке встановлюється на в’їзді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та біля оператора автозаправної станції, </w:t>
      </w:r>
      <w:proofErr w:type="spellStart"/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автогазозаправної</w:t>
      </w:r>
      <w:proofErr w:type="spellEnd"/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станції, </w:t>
      </w:r>
      <w:proofErr w:type="spellStart"/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автогазозаправного</w:t>
      </w:r>
      <w:proofErr w:type="spellEnd"/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пункту.</w:t>
      </w:r>
    </w:p>
    <w:p w14:paraId="199262E7" w14:textId="1E8C8C58" w:rsidR="00DE7682" w:rsidRPr="005C7E84" w:rsidRDefault="00C81AC4" w:rsidP="00C81AC4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5C7E84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lastRenderedPageBreak/>
        <w:t xml:space="preserve">(Пункт 7 Правил </w:t>
      </w:r>
      <w:r w:rsidRPr="005C7E84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роздрібної торгівлі нафтопродуктами, затверджених</w:t>
      </w:r>
      <w:r w:rsidR="00E8668F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постановою Кабінету Міністрів України від 20 грудня 1997 р. № 1442)</w:t>
      </w:r>
    </w:p>
    <w:p w14:paraId="1FE8FC1B" w14:textId="7E57D0CF" w:rsidR="00C81AC4" w:rsidRPr="005C7E84" w:rsidRDefault="00C81AC4" w:rsidP="00C81A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Суб’єкт господарювання, що здійснює торгівлю нафтопродуктами, зобов’язаний надати споживачеві необхідну, доступну, достовірну та своєчасну інформацію про нафтопродукти, а також на вимогу споживача -копію документа про якість (паспорт якості) палива та копію декларації про відповідність. (ч. 1 п. 8 </w:t>
      </w:r>
      <w:r w:rsidRPr="005C7E84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Правил </w:t>
      </w:r>
      <w:r w:rsidRPr="005C7E84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роздрібної торгівлі нафтопродуктами, затверджених</w:t>
      </w:r>
      <w:r w:rsidR="00E8668F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постановою Кабінету Міністрів України від 20 грудня 1997 р. № 1442).</w:t>
      </w:r>
    </w:p>
    <w:p w14:paraId="481C5686" w14:textId="1A3E8ADF" w:rsidR="00C81AC4" w:rsidRPr="005C7E84" w:rsidRDefault="00C81AC4" w:rsidP="00C81A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Законодавством передбачені особливі вимоги до персоналу АЗС. Так, до роботи оператором автозаправної станції, </w:t>
      </w:r>
      <w:proofErr w:type="spellStart"/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автогазозаправної</w:t>
      </w:r>
      <w:proofErr w:type="spellEnd"/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станції, </w:t>
      </w:r>
      <w:proofErr w:type="spellStart"/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автогазозаправного</w:t>
      </w:r>
      <w:proofErr w:type="spellEnd"/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пункту, який виконує роботи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підвищеної небезпеки, допускаються особи, яким виповнилося 18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років і які пройшли спеціальне навчання з питань охорони праці та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одержали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посвідчення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перевірку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знань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з питань охорони праці. (ч. 1 п. 11 </w:t>
      </w:r>
      <w:r w:rsidRPr="005C7E84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Правил </w:t>
      </w:r>
      <w:r w:rsidRPr="005C7E84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роздрібної торгівлі нафтопродуктами, затверджених</w:t>
      </w:r>
      <w:r w:rsidR="00E8668F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постановою Кабінету Міністрів України від 20 грудня 1997 р. № 1442).</w:t>
      </w:r>
    </w:p>
    <w:p w14:paraId="02302DCC" w14:textId="10482D79" w:rsidR="00A60163" w:rsidRPr="005C7E84" w:rsidRDefault="00C81AC4" w:rsidP="00A6016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C7E84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 xml:space="preserve">Автозаправні станції, </w:t>
      </w:r>
      <w:proofErr w:type="spellStart"/>
      <w:r w:rsidRPr="005C7E84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автогазозаправні</w:t>
      </w:r>
      <w:proofErr w:type="spellEnd"/>
      <w:r w:rsidRPr="005C7E84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 xml:space="preserve"> станції, </w:t>
      </w:r>
      <w:proofErr w:type="spellStart"/>
      <w:r w:rsidRPr="005C7E84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автогазозаправні</w:t>
      </w:r>
      <w:proofErr w:type="spellEnd"/>
      <w:r w:rsidRPr="005C7E84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 xml:space="preserve"> пункти укомплектову</w:t>
      </w:r>
      <w:r w:rsidR="00A60163" w:rsidRPr="005C7E84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 xml:space="preserve">ються для проведення перевірки </w:t>
      </w:r>
      <w:r w:rsidRPr="005C7E84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точності відпуску дози</w:t>
      </w:r>
      <w:bookmarkStart w:id="2" w:name="o72"/>
      <w:bookmarkEnd w:id="2"/>
      <w:r w:rsidR="00A60163" w:rsidRPr="005C7E84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 xml:space="preserve"> </w:t>
      </w:r>
      <w:proofErr w:type="spellStart"/>
      <w:r w:rsidRPr="005C7E84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паливороздавальних</w:t>
      </w:r>
      <w:proofErr w:type="spellEnd"/>
      <w:r w:rsidRPr="005C7E84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 xml:space="preserve"> колонок</w:t>
      </w:r>
      <w:bookmarkStart w:id="3" w:name="o73"/>
      <w:bookmarkEnd w:id="3"/>
      <w:r w:rsidR="00A60163" w:rsidRPr="005C7E84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 xml:space="preserve"> еталонними мірниками (</w:t>
      </w:r>
      <w:r w:rsidR="00A60163"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ч. 3 п. 17 </w:t>
      </w:r>
      <w:r w:rsidR="00A60163" w:rsidRPr="005C7E84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Правил </w:t>
      </w:r>
      <w:r w:rsidR="00A60163" w:rsidRPr="005C7E84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роздрібної торгівлі нафтопродуктами, затверджених</w:t>
      </w:r>
      <w:r w:rsidR="00E8668F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r w:rsidR="00A60163"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постановою Кабінету Міністрів України від 20 грудня 1997 р. № 1442).</w:t>
      </w:r>
    </w:p>
    <w:p w14:paraId="0D5999CB" w14:textId="17BCFC37" w:rsidR="00A60163" w:rsidRPr="005C7E84" w:rsidRDefault="00A60163" w:rsidP="00A6016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Забороняється торгівля нафтопродуктами на автозаправних станціях,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автогазозаправних</w:t>
      </w:r>
      <w:proofErr w:type="spellEnd"/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станціях, в </w:t>
      </w:r>
      <w:proofErr w:type="spellStart"/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автогазозаправних</w:t>
      </w:r>
      <w:proofErr w:type="spellEnd"/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пунктах безпосередньо з автоцистерн. (ч. 3 п. 3 </w:t>
      </w:r>
      <w:r w:rsidRPr="005C7E84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Правил </w:t>
      </w:r>
      <w:r w:rsidRPr="005C7E84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роздрібної торгівлі нафтопродуктами, затверджених</w:t>
      </w:r>
      <w:r w:rsidR="00E8668F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постановою Кабінету Міністрів України від 20 грудня 1997 р. № 1442).</w:t>
      </w:r>
    </w:p>
    <w:p w14:paraId="416DBA72" w14:textId="77777777" w:rsidR="00A60163" w:rsidRPr="005C7E84" w:rsidRDefault="00A60163" w:rsidP="00A60163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</w:p>
    <w:p w14:paraId="29966CA6" w14:textId="77777777" w:rsidR="00A60163" w:rsidRPr="005C7E84" w:rsidRDefault="00A60163" w:rsidP="00A60163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5C7E84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Ознаки «сірих» продавців палива:</w:t>
      </w:r>
    </w:p>
    <w:p w14:paraId="0AD2EFDA" w14:textId="77777777" w:rsidR="00A60163" w:rsidRPr="005C7E84" w:rsidRDefault="00A60163" w:rsidP="00A60163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5C7E84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Відсутність РРО</w:t>
      </w:r>
    </w:p>
    <w:p w14:paraId="594845FA" w14:textId="77777777" w:rsidR="00A60163" w:rsidRPr="005C7E84" w:rsidRDefault="00A60163" w:rsidP="00A60163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5C7E84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Не видають фіскальний чек</w:t>
      </w:r>
    </w:p>
    <w:p w14:paraId="44B1621C" w14:textId="77777777" w:rsidR="00A60163" w:rsidRPr="005C7E84" w:rsidRDefault="00A60163" w:rsidP="00A60163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5C7E84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Оплату готівкою приймає «заправник» а не касир АЗС</w:t>
      </w:r>
    </w:p>
    <w:p w14:paraId="640DA14A" w14:textId="77777777" w:rsidR="00A60163" w:rsidRPr="005C7E84" w:rsidRDefault="00A60163" w:rsidP="00A60163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5C7E84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 xml:space="preserve">Відсутня ліцензія на право роздрібного торгівлі пальним (актуальний перелік суб’єктів господарювання, що отримали відповідну ліцензію можна отримати за посиланням: </w:t>
      </w:r>
    </w:p>
    <w:p w14:paraId="79F17AE8" w14:textId="77777777" w:rsidR="00A60163" w:rsidRPr="005C7E84" w:rsidRDefault="00E8668F" w:rsidP="00A60163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hyperlink r:id="rId5" w:history="1">
        <w:r w:rsidR="00A60163" w:rsidRPr="005C7E8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uk-UA"/>
          </w:rPr>
          <w:t>https://tax.gov.ua/dovidniki--</w:t>
        </w:r>
        <w:proofErr w:type="spellStart"/>
        <w:r w:rsidR="00A60163" w:rsidRPr="005C7E8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uk-UA"/>
          </w:rPr>
          <w:t>reestri</w:t>
        </w:r>
        <w:proofErr w:type="spellEnd"/>
        <w:r w:rsidR="00A60163" w:rsidRPr="005C7E8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uk-UA"/>
          </w:rPr>
          <w:t>--</w:t>
        </w:r>
        <w:proofErr w:type="spellStart"/>
        <w:r w:rsidR="00A60163" w:rsidRPr="005C7E8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uk-UA"/>
          </w:rPr>
          <w:t>perelik</w:t>
        </w:r>
        <w:proofErr w:type="spellEnd"/>
        <w:r w:rsidR="00A60163" w:rsidRPr="005C7E8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uk-UA"/>
          </w:rPr>
          <w:t>/</w:t>
        </w:r>
        <w:proofErr w:type="spellStart"/>
        <w:r w:rsidR="00A60163" w:rsidRPr="005C7E8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uk-UA"/>
          </w:rPr>
          <w:t>reestri</w:t>
        </w:r>
        <w:proofErr w:type="spellEnd"/>
        <w:r w:rsidR="00A60163" w:rsidRPr="005C7E8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uk-UA"/>
          </w:rPr>
          <w:t>/383525.html</w:t>
        </w:r>
      </w:hyperlink>
      <w:r w:rsidR="00A60163" w:rsidRPr="005C7E84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 xml:space="preserve"> )</w:t>
      </w:r>
    </w:p>
    <w:p w14:paraId="40050D1E" w14:textId="77777777" w:rsidR="00A60163" w:rsidRPr="005C7E84" w:rsidRDefault="00A60163" w:rsidP="00A60163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5C7E84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Реалізація пального здійснюється безпосередньо з автоцистерн</w:t>
      </w:r>
    </w:p>
    <w:p w14:paraId="1CD51509" w14:textId="6629A566" w:rsidR="00A60163" w:rsidRDefault="00A60163" w:rsidP="00A60163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5C7E84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 xml:space="preserve">На АЗС відсутні еталонні мірники для перевірки точності </w:t>
      </w:r>
      <w:r w:rsidR="005C7E84" w:rsidRPr="005C7E84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відпуску пального</w:t>
      </w:r>
    </w:p>
    <w:p w14:paraId="66BB3AA1" w14:textId="2150F68B" w:rsidR="00E8668F" w:rsidRPr="005C7E84" w:rsidRDefault="00E8668F" w:rsidP="00A60163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Відсутність на АЗС документів, що підтверджують якість пального.</w:t>
      </w:r>
    </w:p>
    <w:p w14:paraId="3594CBA5" w14:textId="77777777" w:rsidR="005C7E84" w:rsidRPr="005C7E84" w:rsidRDefault="005C7E84" w:rsidP="00A60163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5C7E84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>На АЗС працюють заправниками, операторами особи, що не досягли 18 років</w:t>
      </w:r>
    </w:p>
    <w:p w14:paraId="28553676" w14:textId="77777777" w:rsidR="005C7E84" w:rsidRPr="005C7E84" w:rsidRDefault="005C7E84" w:rsidP="00A60163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5C7E84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lastRenderedPageBreak/>
        <w:t>Персонал АЗС не оформлений як штатні працівники</w:t>
      </w:r>
    </w:p>
    <w:p w14:paraId="68170536" w14:textId="329C29CB" w:rsidR="005C7E84" w:rsidRPr="005C7E84" w:rsidRDefault="005C7E84" w:rsidP="00A60163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</w:pPr>
      <w:r w:rsidRPr="005C7E84">
        <w:rPr>
          <w:rFonts w:ascii="Times New Roman" w:eastAsia="Times New Roman" w:hAnsi="Times New Roman" w:cs="Times New Roman"/>
          <w:color w:val="212529"/>
          <w:sz w:val="28"/>
          <w:szCs w:val="28"/>
          <w:lang w:eastAsia="uk-UA"/>
        </w:rPr>
        <w:t xml:space="preserve">Оформлений персонал АЗС не пройшов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спеціальне навчання з питань охорони праці та не одержав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посвідчення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перевірку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знань</w:t>
      </w:r>
      <w:r w:rsidR="00E866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5C7E8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 питань охорони праці.</w:t>
      </w:r>
    </w:p>
    <w:sectPr w:rsidR="005C7E84" w:rsidRPr="005C7E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A5449"/>
    <w:multiLevelType w:val="hybridMultilevel"/>
    <w:tmpl w:val="E5B86F74"/>
    <w:lvl w:ilvl="0" w:tplc="978EA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F5258D"/>
    <w:multiLevelType w:val="hybridMultilevel"/>
    <w:tmpl w:val="C58410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FE"/>
    <w:rsid w:val="000E448C"/>
    <w:rsid w:val="005C7E84"/>
    <w:rsid w:val="007C0FFE"/>
    <w:rsid w:val="00A60163"/>
    <w:rsid w:val="00B755BD"/>
    <w:rsid w:val="00C749A6"/>
    <w:rsid w:val="00C81AC4"/>
    <w:rsid w:val="00DE7682"/>
    <w:rsid w:val="00E8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DACDD"/>
  <w15:docId w15:val="{28559EE5-521C-429F-A90F-91E47416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FFE"/>
    <w:pPr>
      <w:ind w:left="720"/>
      <w:contextualSpacing/>
    </w:pPr>
  </w:style>
  <w:style w:type="paragraph" w:customStyle="1" w:styleId="rvps2">
    <w:name w:val="rvps2"/>
    <w:basedOn w:val="a"/>
    <w:rsid w:val="00DE7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rvts9">
    <w:name w:val="rvts9"/>
    <w:basedOn w:val="a0"/>
    <w:rsid w:val="00DE7682"/>
  </w:style>
  <w:style w:type="character" w:customStyle="1" w:styleId="rvts46">
    <w:name w:val="rvts46"/>
    <w:basedOn w:val="a0"/>
    <w:rsid w:val="00DE7682"/>
  </w:style>
  <w:style w:type="character" w:styleId="a4">
    <w:name w:val="Hyperlink"/>
    <w:basedOn w:val="a0"/>
    <w:uiPriority w:val="99"/>
    <w:unhideWhenUsed/>
    <w:rsid w:val="00DE7682"/>
    <w:rPr>
      <w:color w:val="0000FF"/>
      <w:u w:val="single"/>
    </w:rPr>
  </w:style>
  <w:style w:type="character" w:customStyle="1" w:styleId="rvts11">
    <w:name w:val="rvts11"/>
    <w:basedOn w:val="a0"/>
    <w:rsid w:val="00DE7682"/>
  </w:style>
  <w:style w:type="paragraph" w:styleId="HTML">
    <w:name w:val="HTML Preformatted"/>
    <w:basedOn w:val="a"/>
    <w:link w:val="HTML0"/>
    <w:uiPriority w:val="99"/>
    <w:semiHidden/>
    <w:unhideWhenUsed/>
    <w:rsid w:val="00C81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AC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x.gov.ua/dovidniki--reestri--perelik/reestri/38352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Андрей Саварец</cp:lastModifiedBy>
  <cp:revision>2</cp:revision>
  <dcterms:created xsi:type="dcterms:W3CDTF">2021-10-02T18:34:00Z</dcterms:created>
  <dcterms:modified xsi:type="dcterms:W3CDTF">2021-10-02T18:34:00Z</dcterms:modified>
</cp:coreProperties>
</file>