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1B69B" w14:textId="553FD6B4" w:rsidR="00CF3B67" w:rsidRPr="00DE4CC2" w:rsidRDefault="00DE4CC2" w:rsidP="00CA3E01">
      <w:pPr>
        <w:spacing w:before="120" w:after="120" w:line="240" w:lineRule="auto"/>
        <w:ind w:firstLine="709"/>
        <w:jc w:val="both"/>
        <w:rPr>
          <w:rFonts w:ascii="Times New Roman" w:hAnsi="Times New Roman" w:cs="Times New Roman"/>
          <w:b/>
          <w:sz w:val="28"/>
          <w:szCs w:val="28"/>
          <w:lang w:val="uk-UA"/>
        </w:rPr>
      </w:pPr>
      <w:r w:rsidRPr="00DE4CC2">
        <w:rPr>
          <w:rFonts w:ascii="Times New Roman" w:hAnsi="Times New Roman" w:cs="Times New Roman"/>
          <w:b/>
          <w:sz w:val="28"/>
          <w:szCs w:val="28"/>
          <w:lang w:val="uk-UA"/>
        </w:rPr>
        <w:t xml:space="preserve">КРИТЕРІЇ ДОБРОЧЕСНОСТІ </w:t>
      </w:r>
      <w:r w:rsidRPr="00DE4CC2">
        <w:rPr>
          <w:rFonts w:ascii="Times New Roman" w:hAnsi="Times New Roman" w:cs="Times New Roman"/>
          <w:b/>
          <w:color w:val="333333"/>
          <w:sz w:val="28"/>
          <w:szCs w:val="28"/>
          <w:shd w:val="clear" w:color="auto" w:fill="FFFFFF"/>
          <w:lang w:val="uk-UA"/>
        </w:rPr>
        <w:t>СУБ’ЄКТ ГОСПОДАРЮВАННЯ, ЯКИЙ ПРОВАДИТЬ ГОСПОДАРСЬКУ  ДІЯЛЬНІСТЬ СУБ’ЄКТ ГОСПОДАРЮВАННЯ, ЯКИЙ МАЄ ЛІЦЕНЗІЮ НА ПРОВАДЖЕННЯ ГОСПОДАРСЬКОЇ ДІЯЛЬНОСТІ З РОЗДРІБНОЇ ТОРГІВЛІ ЛІКАРСЬКИМИ ЗАСОБАМИ З РОЗДРІБНОЇ ТОРГІВЛІ ЛІКАРСЬКИМИ ЗАСОБАМИ</w:t>
      </w:r>
    </w:p>
    <w:p w14:paraId="539724F6" w14:textId="77777777" w:rsidR="00444EFA" w:rsidRPr="00DE4CC2" w:rsidRDefault="00444EFA" w:rsidP="00CA3E01">
      <w:pPr>
        <w:tabs>
          <w:tab w:val="left" w:pos="1134"/>
        </w:tabs>
        <w:spacing w:before="120" w:after="120" w:line="240" w:lineRule="auto"/>
        <w:ind w:firstLine="709"/>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 xml:space="preserve">Одразу ж слід зауважити, що кожен окремо взятий критерій не є самодостатнім, однак в своїй сукупності може свідчити про доброчесність або </w:t>
      </w:r>
      <w:proofErr w:type="spellStart"/>
      <w:r w:rsidRPr="00DE4CC2">
        <w:rPr>
          <w:rFonts w:ascii="Times New Roman" w:hAnsi="Times New Roman" w:cs="Times New Roman"/>
          <w:sz w:val="28"/>
          <w:szCs w:val="28"/>
          <w:lang w:val="uk-UA"/>
        </w:rPr>
        <w:t>недоброчесність</w:t>
      </w:r>
      <w:proofErr w:type="spellEnd"/>
      <w:r w:rsidRPr="00DE4CC2">
        <w:rPr>
          <w:rFonts w:ascii="Times New Roman" w:hAnsi="Times New Roman" w:cs="Times New Roman"/>
          <w:sz w:val="28"/>
          <w:szCs w:val="28"/>
          <w:lang w:val="uk-UA"/>
        </w:rPr>
        <w:t xml:space="preserve"> торгівельної мережі та, відповідно, про торгівлю легально або нелегально ввезеним товаром. </w:t>
      </w:r>
    </w:p>
    <w:p w14:paraId="6871C43C" w14:textId="77777777" w:rsidR="00716391" w:rsidRPr="00DE4CC2" w:rsidRDefault="001B7139" w:rsidP="00CA3E01">
      <w:pPr>
        <w:tabs>
          <w:tab w:val="left" w:pos="1134"/>
        </w:tabs>
        <w:spacing w:before="120" w:after="120" w:line="240" w:lineRule="auto"/>
        <w:ind w:firstLine="709"/>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 xml:space="preserve">Критерії </w:t>
      </w:r>
      <w:r w:rsidR="00444EFA" w:rsidRPr="00DE4CC2">
        <w:rPr>
          <w:rFonts w:ascii="Times New Roman" w:hAnsi="Times New Roman" w:cs="Times New Roman"/>
          <w:sz w:val="28"/>
          <w:szCs w:val="28"/>
          <w:lang w:val="uk-UA"/>
        </w:rPr>
        <w:t xml:space="preserve">можна класифікувати на такі, що </w:t>
      </w:r>
      <w:r w:rsidRPr="00DE4CC2">
        <w:rPr>
          <w:rFonts w:ascii="Times New Roman" w:hAnsi="Times New Roman" w:cs="Times New Roman"/>
          <w:sz w:val="28"/>
          <w:szCs w:val="28"/>
          <w:lang w:val="uk-UA"/>
        </w:rPr>
        <w:t>стосуються:</w:t>
      </w:r>
    </w:p>
    <w:p w14:paraId="6F822DF3" w14:textId="77777777" w:rsidR="001B7139" w:rsidRPr="00DE4CC2" w:rsidRDefault="001B7139" w:rsidP="00CA3E01">
      <w:pPr>
        <w:pStyle w:val="a4"/>
        <w:numPr>
          <w:ilvl w:val="0"/>
          <w:numId w:val="3"/>
        </w:numPr>
        <w:tabs>
          <w:tab w:val="left" w:pos="1134"/>
        </w:tabs>
        <w:spacing w:before="120" w:after="120" w:line="240" w:lineRule="auto"/>
        <w:ind w:left="0" w:firstLine="709"/>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суб’єктів</w:t>
      </w:r>
      <w:r w:rsidR="00444EFA" w:rsidRPr="00DE4CC2">
        <w:rPr>
          <w:rFonts w:ascii="Times New Roman" w:hAnsi="Times New Roman" w:cs="Times New Roman"/>
          <w:sz w:val="28"/>
          <w:szCs w:val="28"/>
          <w:lang w:val="uk-UA"/>
        </w:rPr>
        <w:t xml:space="preserve"> (структура торгівлі, ідентифікація інтернет-магазинів)</w:t>
      </w:r>
      <w:r w:rsidRPr="00DE4CC2">
        <w:rPr>
          <w:rFonts w:ascii="Times New Roman" w:hAnsi="Times New Roman" w:cs="Times New Roman"/>
          <w:sz w:val="28"/>
          <w:szCs w:val="28"/>
          <w:lang w:val="uk-UA"/>
        </w:rPr>
        <w:t>;</w:t>
      </w:r>
    </w:p>
    <w:p w14:paraId="7029C2A7" w14:textId="77777777" w:rsidR="001B7139" w:rsidRPr="00DE4CC2" w:rsidRDefault="001B7139" w:rsidP="00CA3E01">
      <w:pPr>
        <w:pStyle w:val="a4"/>
        <w:numPr>
          <w:ilvl w:val="0"/>
          <w:numId w:val="3"/>
        </w:numPr>
        <w:tabs>
          <w:tab w:val="left" w:pos="1134"/>
        </w:tabs>
        <w:spacing w:before="120" w:after="120" w:line="240" w:lineRule="auto"/>
        <w:ind w:left="0" w:firstLine="709"/>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процедури</w:t>
      </w:r>
      <w:r w:rsidR="00444EFA" w:rsidRPr="00DE4CC2">
        <w:rPr>
          <w:rFonts w:ascii="Times New Roman" w:hAnsi="Times New Roman" w:cs="Times New Roman"/>
          <w:sz w:val="28"/>
          <w:szCs w:val="28"/>
          <w:lang w:val="uk-UA"/>
        </w:rPr>
        <w:t xml:space="preserve"> (видача фіскального чека)</w:t>
      </w:r>
      <w:r w:rsidRPr="00DE4CC2">
        <w:rPr>
          <w:rFonts w:ascii="Times New Roman" w:hAnsi="Times New Roman" w:cs="Times New Roman"/>
          <w:sz w:val="28"/>
          <w:szCs w:val="28"/>
          <w:lang w:val="uk-UA"/>
        </w:rPr>
        <w:t>;</w:t>
      </w:r>
    </w:p>
    <w:p w14:paraId="0D1D78C8" w14:textId="67050268" w:rsidR="001B7139" w:rsidRPr="00DE4CC2" w:rsidRDefault="00444EFA" w:rsidP="00CA3E01">
      <w:pPr>
        <w:pStyle w:val="a4"/>
        <w:numPr>
          <w:ilvl w:val="0"/>
          <w:numId w:val="3"/>
        </w:numPr>
        <w:tabs>
          <w:tab w:val="left" w:pos="1134"/>
        </w:tabs>
        <w:spacing w:before="120" w:after="120" w:line="240" w:lineRule="auto"/>
        <w:ind w:left="0" w:firstLine="709"/>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т</w:t>
      </w:r>
      <w:r w:rsidR="001B7139" w:rsidRPr="00DE4CC2">
        <w:rPr>
          <w:rFonts w:ascii="Times New Roman" w:hAnsi="Times New Roman" w:cs="Times New Roman"/>
          <w:sz w:val="28"/>
          <w:szCs w:val="28"/>
          <w:lang w:val="uk-UA"/>
        </w:rPr>
        <w:t>овару</w:t>
      </w:r>
    </w:p>
    <w:p w14:paraId="3EAF4ABA" w14:textId="77777777" w:rsidR="00444EFA" w:rsidRPr="00DE4CC2" w:rsidRDefault="00444EFA" w:rsidP="00CA3E01">
      <w:pPr>
        <w:spacing w:before="120" w:after="120" w:line="240" w:lineRule="auto"/>
        <w:ind w:firstLine="709"/>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 xml:space="preserve">Зазначена </w:t>
      </w:r>
      <w:r w:rsidR="0081062E" w:rsidRPr="00DE4CC2">
        <w:rPr>
          <w:rFonts w:ascii="Times New Roman" w:hAnsi="Times New Roman" w:cs="Times New Roman"/>
          <w:sz w:val="28"/>
          <w:szCs w:val="28"/>
          <w:lang w:val="uk-UA"/>
        </w:rPr>
        <w:t xml:space="preserve">класифікація є </w:t>
      </w:r>
      <w:r w:rsidRPr="00DE4CC2">
        <w:rPr>
          <w:rFonts w:ascii="Times New Roman" w:hAnsi="Times New Roman" w:cs="Times New Roman"/>
          <w:sz w:val="28"/>
          <w:szCs w:val="28"/>
          <w:lang w:val="uk-UA"/>
        </w:rPr>
        <w:t>умовно</w:t>
      </w:r>
      <w:r w:rsidR="0081062E" w:rsidRPr="00DE4CC2">
        <w:rPr>
          <w:rFonts w:ascii="Times New Roman" w:hAnsi="Times New Roman" w:cs="Times New Roman"/>
          <w:sz w:val="28"/>
          <w:szCs w:val="28"/>
          <w:lang w:val="uk-UA"/>
        </w:rPr>
        <w:t>ю, оскільки при нелегальній торгівлі зазвичай має місце «спрацювання» одразу кількох критеріїв.</w:t>
      </w:r>
    </w:p>
    <w:p w14:paraId="65D292A4" w14:textId="77777777" w:rsidR="0081062E" w:rsidRPr="00DE4CC2" w:rsidRDefault="0081062E" w:rsidP="00CA3E01">
      <w:pPr>
        <w:spacing w:before="120" w:after="120" w:line="240" w:lineRule="auto"/>
        <w:ind w:firstLine="709"/>
        <w:jc w:val="both"/>
        <w:rPr>
          <w:rFonts w:ascii="Times New Roman" w:hAnsi="Times New Roman" w:cs="Times New Roman"/>
          <w:sz w:val="28"/>
          <w:szCs w:val="28"/>
          <w:lang w:val="uk-UA"/>
        </w:rPr>
      </w:pPr>
    </w:p>
    <w:p w14:paraId="5A508BF2" w14:textId="77777777" w:rsidR="0081062E" w:rsidRPr="00DE4CC2" w:rsidRDefault="0081062E" w:rsidP="00CA3E01">
      <w:pPr>
        <w:spacing w:before="120" w:after="120" w:line="240" w:lineRule="auto"/>
        <w:ind w:firstLine="709"/>
        <w:jc w:val="both"/>
        <w:rPr>
          <w:rFonts w:ascii="Times New Roman" w:hAnsi="Times New Roman" w:cs="Times New Roman"/>
          <w:b/>
          <w:sz w:val="28"/>
          <w:szCs w:val="28"/>
          <w:lang w:val="uk-UA"/>
        </w:rPr>
      </w:pPr>
      <w:r w:rsidRPr="00DE4CC2">
        <w:rPr>
          <w:rFonts w:ascii="Times New Roman" w:hAnsi="Times New Roman" w:cs="Times New Roman"/>
          <w:b/>
          <w:sz w:val="28"/>
          <w:szCs w:val="28"/>
          <w:lang w:val="uk-UA"/>
        </w:rPr>
        <w:t>Структура торгівлі</w:t>
      </w:r>
    </w:p>
    <w:p w14:paraId="5F15B21B" w14:textId="06639C32" w:rsidR="0081062E" w:rsidRPr="00DE4CC2" w:rsidRDefault="0081062E" w:rsidP="00CA3E01">
      <w:pPr>
        <w:spacing w:before="120" w:after="120" w:line="240" w:lineRule="auto"/>
        <w:ind w:firstLine="709"/>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 xml:space="preserve">Компанії з продажу </w:t>
      </w:r>
      <w:r w:rsidR="00DF678C" w:rsidRPr="00DE4CC2">
        <w:rPr>
          <w:rFonts w:ascii="Times New Roman" w:hAnsi="Times New Roman" w:cs="Times New Roman"/>
          <w:sz w:val="28"/>
          <w:szCs w:val="28"/>
          <w:lang w:val="uk-UA"/>
        </w:rPr>
        <w:t xml:space="preserve">лікарських засобів </w:t>
      </w:r>
      <w:r w:rsidRPr="00DE4CC2">
        <w:rPr>
          <w:rFonts w:ascii="Times New Roman" w:hAnsi="Times New Roman" w:cs="Times New Roman"/>
          <w:sz w:val="28"/>
          <w:szCs w:val="28"/>
          <w:lang w:val="uk-UA"/>
        </w:rPr>
        <w:t>зазвичай використовують «фасадну» компанію або бренд</w:t>
      </w:r>
      <w:r w:rsidR="00DF678C" w:rsidRPr="00DE4CC2">
        <w:rPr>
          <w:rFonts w:ascii="Times New Roman" w:hAnsi="Times New Roman" w:cs="Times New Roman"/>
          <w:sz w:val="28"/>
          <w:szCs w:val="28"/>
          <w:lang w:val="uk-UA"/>
        </w:rPr>
        <w:t xml:space="preserve"> мережі аптек</w:t>
      </w:r>
      <w:r w:rsidRPr="00DE4CC2">
        <w:rPr>
          <w:rFonts w:ascii="Times New Roman" w:hAnsi="Times New Roman" w:cs="Times New Roman"/>
          <w:sz w:val="28"/>
          <w:szCs w:val="28"/>
          <w:lang w:val="uk-UA"/>
        </w:rPr>
        <w:t>. Крім цього, в структурі компаній під однією «парасолькою» окремими суб’єктами можуть виступати: керуюча компанія, імпортер, торгівельна компанія.</w:t>
      </w:r>
      <w:r w:rsidR="00DF678C" w:rsidRPr="00DE4CC2">
        <w:rPr>
          <w:rFonts w:ascii="Times New Roman" w:hAnsi="Times New Roman" w:cs="Times New Roman"/>
          <w:sz w:val="28"/>
          <w:szCs w:val="28"/>
          <w:lang w:val="uk-UA"/>
        </w:rPr>
        <w:t xml:space="preserve"> Разом з тим, не виключені випадки провадження діяльності з продажу </w:t>
      </w:r>
      <w:r w:rsidR="00E41714" w:rsidRPr="00DE4CC2">
        <w:rPr>
          <w:rFonts w:ascii="Times New Roman" w:hAnsi="Times New Roman" w:cs="Times New Roman"/>
          <w:sz w:val="28"/>
          <w:szCs w:val="28"/>
          <w:lang w:val="uk-UA"/>
        </w:rPr>
        <w:t>лікарських засобів і виробів медичного призначення ФОП.</w:t>
      </w:r>
    </w:p>
    <w:p w14:paraId="485DC050" w14:textId="256E72DA" w:rsidR="00E41714" w:rsidRPr="00DE4CC2" w:rsidRDefault="00E41714" w:rsidP="00E41714">
      <w:pPr>
        <w:pStyle w:val="rvps2"/>
        <w:shd w:val="clear" w:color="auto" w:fill="FFFFFF"/>
        <w:spacing w:before="0" w:beforeAutospacing="0" w:after="150" w:afterAutospacing="0"/>
        <w:ind w:firstLine="450"/>
        <w:jc w:val="both"/>
        <w:rPr>
          <w:color w:val="333333"/>
          <w:sz w:val="28"/>
          <w:szCs w:val="28"/>
        </w:rPr>
      </w:pPr>
      <w:bookmarkStart w:id="0" w:name="n227"/>
      <w:bookmarkEnd w:id="0"/>
      <w:r w:rsidRPr="00DE4CC2">
        <w:rPr>
          <w:color w:val="333333"/>
          <w:sz w:val="28"/>
          <w:szCs w:val="28"/>
        </w:rPr>
        <w:t xml:space="preserve">Необхідною умовою для провадження згаданої підприємницької діяльності є отримання суб’єктом відповідної ліцензії. Так, ч.1 </w:t>
      </w:r>
      <w:proofErr w:type="spellStart"/>
      <w:r w:rsidRPr="00DE4CC2">
        <w:rPr>
          <w:color w:val="333333"/>
          <w:sz w:val="28"/>
          <w:szCs w:val="28"/>
        </w:rPr>
        <w:t>ст</w:t>
      </w:r>
      <w:proofErr w:type="spellEnd"/>
      <w:r w:rsidRPr="00DE4CC2">
        <w:rPr>
          <w:color w:val="333333"/>
          <w:sz w:val="28"/>
          <w:szCs w:val="28"/>
        </w:rPr>
        <w:t xml:space="preserve"> 19 Закону України «</w:t>
      </w:r>
      <w:r w:rsidRPr="00DE4CC2">
        <w:rPr>
          <w:b/>
          <w:bCs/>
          <w:color w:val="333333"/>
          <w:sz w:val="28"/>
          <w:szCs w:val="28"/>
          <w:shd w:val="clear" w:color="auto" w:fill="FFFFFF"/>
        </w:rPr>
        <w:t xml:space="preserve">Про лікарські засоби» визначає, що </w:t>
      </w:r>
      <w:r w:rsidRPr="00DE4CC2">
        <w:rPr>
          <w:color w:val="333333"/>
          <w:sz w:val="28"/>
          <w:szCs w:val="28"/>
        </w:rPr>
        <w:t xml:space="preserve"> оптова, роздрібна торгівля лікарськими засобами на території України здійснюється суб’єктами господарювання на підставі ліцензії, яка видається в порядку, встановленому законодавством.</w:t>
      </w:r>
    </w:p>
    <w:p w14:paraId="0C0AC15B" w14:textId="34313B57" w:rsidR="008D6AE5" w:rsidRPr="00DE4CC2" w:rsidRDefault="008D6AE5" w:rsidP="00E41714">
      <w:pPr>
        <w:pStyle w:val="rvps2"/>
        <w:shd w:val="clear" w:color="auto" w:fill="FFFFFF"/>
        <w:spacing w:before="0" w:beforeAutospacing="0" w:after="150" w:afterAutospacing="0"/>
        <w:ind w:firstLine="450"/>
        <w:jc w:val="both"/>
        <w:rPr>
          <w:color w:val="333333"/>
          <w:sz w:val="28"/>
          <w:szCs w:val="28"/>
        </w:rPr>
      </w:pPr>
      <w:r w:rsidRPr="00DE4CC2">
        <w:rPr>
          <w:color w:val="333333"/>
          <w:sz w:val="28"/>
          <w:szCs w:val="28"/>
        </w:rPr>
        <w:t>В місці реалізації лікарських засобів (аптека, аптека-склад тощо) обов’язково розміщується інформація про наявність у суб’єкта господарювання ліцензії.</w:t>
      </w:r>
    </w:p>
    <w:p w14:paraId="1E4FA4E2" w14:textId="13A138E4" w:rsidR="008D6AE5" w:rsidRPr="00DE4CC2" w:rsidRDefault="008D6AE5" w:rsidP="00E41714">
      <w:pPr>
        <w:pStyle w:val="rvps2"/>
        <w:shd w:val="clear" w:color="auto" w:fill="FFFFFF"/>
        <w:spacing w:before="0" w:beforeAutospacing="0" w:after="150" w:afterAutospacing="0"/>
        <w:ind w:firstLine="450"/>
        <w:jc w:val="both"/>
        <w:rPr>
          <w:b/>
          <w:bCs/>
          <w:i/>
          <w:iCs/>
          <w:sz w:val="28"/>
          <w:szCs w:val="28"/>
        </w:rPr>
      </w:pPr>
      <w:r w:rsidRPr="00DE4CC2">
        <w:rPr>
          <w:color w:val="333333"/>
          <w:sz w:val="28"/>
          <w:szCs w:val="28"/>
        </w:rPr>
        <w:t xml:space="preserve">Перевірити справжність ліцензії, термін її дії, а також чи має аптека за відповідною </w:t>
      </w:r>
      <w:proofErr w:type="spellStart"/>
      <w:r w:rsidRPr="00DE4CC2">
        <w:rPr>
          <w:color w:val="333333"/>
          <w:sz w:val="28"/>
          <w:szCs w:val="28"/>
        </w:rPr>
        <w:t>адресою</w:t>
      </w:r>
      <w:proofErr w:type="spellEnd"/>
      <w:r w:rsidRPr="00DE4CC2">
        <w:rPr>
          <w:color w:val="333333"/>
          <w:sz w:val="28"/>
          <w:szCs w:val="28"/>
        </w:rPr>
        <w:t xml:space="preserve"> ліцензію можна завдяки </w:t>
      </w:r>
      <w:r w:rsidRPr="00DE4CC2">
        <w:rPr>
          <w:sz w:val="28"/>
          <w:szCs w:val="28"/>
        </w:rPr>
        <w:t>«</w:t>
      </w:r>
      <w:r w:rsidRPr="00DE4CC2">
        <w:rPr>
          <w:b/>
          <w:bCs/>
          <w:i/>
          <w:iCs/>
          <w:sz w:val="28"/>
          <w:szCs w:val="28"/>
        </w:rPr>
        <w:t>Реєстру місць провадження діяльності з оптової та роздрібної торгівлі ЛЗ» за посиланням:</w:t>
      </w:r>
    </w:p>
    <w:p w14:paraId="3385EF11" w14:textId="194C46D7" w:rsidR="008D6AE5" w:rsidRPr="00DE4CC2" w:rsidRDefault="00D37379" w:rsidP="00E41714">
      <w:pPr>
        <w:pStyle w:val="rvps2"/>
        <w:shd w:val="clear" w:color="auto" w:fill="FFFFFF"/>
        <w:spacing w:before="0" w:beforeAutospacing="0" w:after="150" w:afterAutospacing="0"/>
        <w:ind w:firstLine="450"/>
        <w:jc w:val="both"/>
        <w:rPr>
          <w:color w:val="333333"/>
          <w:sz w:val="28"/>
          <w:szCs w:val="28"/>
        </w:rPr>
      </w:pPr>
      <w:hyperlink r:id="rId7" w:history="1">
        <w:r w:rsidR="008D6AE5" w:rsidRPr="00DE4CC2">
          <w:rPr>
            <w:rStyle w:val="a5"/>
            <w:sz w:val="28"/>
            <w:szCs w:val="28"/>
          </w:rPr>
          <w:t>http://pub-mex.dls.gov.ua/TradeLicense/TradeLicenseList.aspx</w:t>
        </w:r>
      </w:hyperlink>
      <w:r w:rsidR="008D6AE5" w:rsidRPr="00DE4CC2">
        <w:rPr>
          <w:color w:val="333333"/>
          <w:sz w:val="28"/>
          <w:szCs w:val="28"/>
        </w:rPr>
        <w:t xml:space="preserve"> </w:t>
      </w:r>
    </w:p>
    <w:p w14:paraId="0AF535C7" w14:textId="5D949A85" w:rsidR="004958A6" w:rsidRPr="00DE4CC2" w:rsidRDefault="00DE4CC2" w:rsidP="00E41714">
      <w:pPr>
        <w:pStyle w:val="rvps2"/>
        <w:shd w:val="clear" w:color="auto" w:fill="FFFFFF"/>
        <w:spacing w:before="0" w:beforeAutospacing="0" w:after="150" w:afterAutospacing="0"/>
        <w:ind w:firstLine="450"/>
        <w:jc w:val="both"/>
        <w:rPr>
          <w:color w:val="333333"/>
          <w:sz w:val="28"/>
          <w:szCs w:val="28"/>
        </w:rPr>
      </w:pPr>
      <w:hyperlink r:id="rId8" w:history="1">
        <w:r w:rsidRPr="00DE4CC2">
          <w:rPr>
            <w:rStyle w:val="a5"/>
            <w:sz w:val="28"/>
            <w:szCs w:val="28"/>
          </w:rPr>
          <w:t>https://public-mex.dls.gov.ua/REG/TrlLicense</w:t>
        </w:r>
      </w:hyperlink>
    </w:p>
    <w:p w14:paraId="02627DC3" w14:textId="77777777" w:rsidR="008D6AE5" w:rsidRPr="00DE4CC2" w:rsidRDefault="008D6AE5" w:rsidP="00E41714">
      <w:pPr>
        <w:pStyle w:val="rvps2"/>
        <w:shd w:val="clear" w:color="auto" w:fill="FFFFFF"/>
        <w:spacing w:before="0" w:beforeAutospacing="0" w:after="150" w:afterAutospacing="0"/>
        <w:ind w:firstLine="450"/>
        <w:jc w:val="both"/>
        <w:rPr>
          <w:color w:val="333333"/>
          <w:sz w:val="28"/>
          <w:szCs w:val="28"/>
        </w:rPr>
      </w:pPr>
    </w:p>
    <w:p w14:paraId="08BDA3C6" w14:textId="77777777" w:rsidR="00F33F84" w:rsidRPr="00DE4CC2" w:rsidRDefault="00F33F84" w:rsidP="00F33F84">
      <w:pPr>
        <w:spacing w:before="120" w:after="120" w:line="240" w:lineRule="auto"/>
        <w:ind w:firstLine="709"/>
        <w:jc w:val="both"/>
        <w:rPr>
          <w:rFonts w:ascii="Times New Roman" w:hAnsi="Times New Roman" w:cs="Times New Roman"/>
          <w:b/>
          <w:sz w:val="28"/>
          <w:szCs w:val="28"/>
          <w:lang w:val="uk-UA"/>
        </w:rPr>
      </w:pPr>
      <w:r w:rsidRPr="00DE4CC2">
        <w:rPr>
          <w:rFonts w:ascii="Times New Roman" w:hAnsi="Times New Roman" w:cs="Times New Roman"/>
          <w:b/>
          <w:sz w:val="28"/>
          <w:szCs w:val="28"/>
          <w:lang w:val="uk-UA"/>
        </w:rPr>
        <w:lastRenderedPageBreak/>
        <w:t>Дотримання вимог законодавства про електронну комерцію (ідентифікація інтернет-магазинів)</w:t>
      </w:r>
    </w:p>
    <w:p w14:paraId="6C14183A" w14:textId="648C646C" w:rsidR="00E41714" w:rsidRPr="00DE4CC2" w:rsidRDefault="00DE4CC2" w:rsidP="00DE4CC2">
      <w:pPr>
        <w:pStyle w:val="rvps2"/>
        <w:shd w:val="clear" w:color="auto" w:fill="FFFFFF"/>
        <w:spacing w:before="0" w:beforeAutospacing="0" w:after="150" w:afterAutospacing="0"/>
        <w:ind w:firstLine="709"/>
        <w:jc w:val="both"/>
        <w:rPr>
          <w:color w:val="333333"/>
          <w:sz w:val="28"/>
          <w:szCs w:val="28"/>
        </w:rPr>
      </w:pPr>
      <w:r w:rsidRPr="00DE4CC2">
        <w:rPr>
          <w:color w:val="333333"/>
          <w:sz w:val="28"/>
          <w:szCs w:val="28"/>
        </w:rPr>
        <w:t>С</w:t>
      </w:r>
      <w:r w:rsidR="00E41714" w:rsidRPr="00DE4CC2">
        <w:rPr>
          <w:color w:val="333333"/>
          <w:sz w:val="28"/>
          <w:szCs w:val="28"/>
        </w:rPr>
        <w:t>уб’єкт господарювання, який має ліцензію на провадження господарської діяльності з роздрібної торгівлі лікарськими засобами, може здійснювати роздрібну торгівлю лікарськими засобами з використанням інформаційно-комунікаційних систем дистанційним способом (електронна роздрібна торгівля лікарськими засобами), а також здійснювати доставку лікарських засобів кінцевому споживачу за умови виконання таких вимог:</w:t>
      </w:r>
    </w:p>
    <w:p w14:paraId="59F252F1" w14:textId="77777777" w:rsidR="00E41714" w:rsidRPr="00DE4CC2" w:rsidRDefault="00E41714" w:rsidP="00DE4CC2">
      <w:pPr>
        <w:pStyle w:val="rvps2"/>
        <w:shd w:val="clear" w:color="auto" w:fill="FFFFFF"/>
        <w:spacing w:before="0" w:beforeAutospacing="0" w:after="150" w:afterAutospacing="0"/>
        <w:ind w:firstLine="709"/>
        <w:jc w:val="both"/>
        <w:rPr>
          <w:color w:val="333333"/>
          <w:sz w:val="28"/>
          <w:szCs w:val="28"/>
        </w:rPr>
      </w:pPr>
      <w:bookmarkStart w:id="1" w:name="n348"/>
      <w:bookmarkEnd w:id="1"/>
      <w:r w:rsidRPr="00DE4CC2">
        <w:rPr>
          <w:color w:val="333333"/>
          <w:sz w:val="28"/>
          <w:szCs w:val="28"/>
        </w:rPr>
        <w:t>інформація про право суб’єкта господарювання, який має ліцензію на провадження господарської діяльності з роздрібної торгівлі лікарськими засобами, здійснювати електронну роздрібну торгівлю лікарськими засобами має міститися у Ліцензійному реєстрі з виробництва лікарських засобів (в умовах аптеки), оптової та роздрібної торгівлі лікарськими засобами органу ліцензування;</w:t>
      </w:r>
    </w:p>
    <w:p w14:paraId="4064DAB7" w14:textId="77777777" w:rsidR="00E41714" w:rsidRPr="00DE4CC2" w:rsidRDefault="00E41714" w:rsidP="00DE4CC2">
      <w:pPr>
        <w:pStyle w:val="rvps2"/>
        <w:shd w:val="clear" w:color="auto" w:fill="FFFFFF"/>
        <w:spacing w:before="0" w:beforeAutospacing="0" w:after="150" w:afterAutospacing="0"/>
        <w:ind w:firstLine="709"/>
        <w:jc w:val="both"/>
        <w:rPr>
          <w:color w:val="333333"/>
          <w:sz w:val="28"/>
          <w:szCs w:val="28"/>
        </w:rPr>
      </w:pPr>
      <w:bookmarkStart w:id="2" w:name="n349"/>
      <w:bookmarkEnd w:id="2"/>
      <w:r w:rsidRPr="00DE4CC2">
        <w:rPr>
          <w:color w:val="333333"/>
          <w:sz w:val="28"/>
          <w:szCs w:val="28"/>
        </w:rPr>
        <w:t>ліцензіат має бути внесений до Переліку суб’єктів господарювання, що мають право на здійснення електронної роздрібної торгівлі лікарськими засобами, який ведеться та розміщується на офіційному веб-сайті органу ліцензування, із зазначенням таких відомостей: назва суб’єкта господарювання; адреса місцезнаходження та місця провадження діяльності (із зазначенням аптечних закладів, з яких здійснюється доставка лікарського засобу); дата початку діяльності з електронної роздрібної торгівлі лікарськими засобами; адреса веб-сайту, що використовується для цих цілей; електронна медична інформаційна система, що використовується для цих цілей (за наявності). Перелік суб’єктів господарювання, що мають право на здійснення електронної роздрібної торгівлі лікарськими засобами, ведеться у порядку, затвердженому центральним органом виконавчої влади, що забезпечує формування та реалізує державну політику у сфері охорони здоров’я;</w:t>
      </w:r>
    </w:p>
    <w:p w14:paraId="78277F49" w14:textId="77777777" w:rsidR="00E41714" w:rsidRPr="00DE4CC2" w:rsidRDefault="00E41714" w:rsidP="00DE4CC2">
      <w:pPr>
        <w:pStyle w:val="rvps2"/>
        <w:shd w:val="clear" w:color="auto" w:fill="FFFFFF"/>
        <w:spacing w:before="0" w:beforeAutospacing="0" w:after="150" w:afterAutospacing="0"/>
        <w:ind w:firstLine="709"/>
        <w:jc w:val="both"/>
        <w:rPr>
          <w:color w:val="333333"/>
          <w:sz w:val="28"/>
          <w:szCs w:val="28"/>
        </w:rPr>
      </w:pPr>
      <w:bookmarkStart w:id="3" w:name="n350"/>
      <w:bookmarkEnd w:id="3"/>
      <w:r w:rsidRPr="00DE4CC2">
        <w:rPr>
          <w:color w:val="333333"/>
          <w:sz w:val="28"/>
          <w:szCs w:val="28"/>
        </w:rPr>
        <w:t xml:space="preserve">веб-сайт суб’єкта господарювання, що має право на здійснення електронної роздрібної торгівлі лікарськими засобами, повинен містити: інформацію про контактні дані органу ліцензування, органів державного контролю якості лікарських засобів; логотип із гіперпосиланням, що відображається на кожній сторінці веб-сайту та переводить споживача на сторінку Переліку суб’єктів господарювання, що мають право на здійснення електронної роздрібної торгівлі лікарськими засобами (такий логотип застосовується виключно аптечними закладами, внесеними до Переліку суб’єктів господарювання, що мають право на здійснення електронної роздрібної торгівлі лікарськими засобами); опцію надання консультації </w:t>
      </w:r>
      <w:proofErr w:type="spellStart"/>
      <w:r w:rsidRPr="00DE4CC2">
        <w:rPr>
          <w:color w:val="333333"/>
          <w:sz w:val="28"/>
          <w:szCs w:val="28"/>
        </w:rPr>
        <w:t>фармацевта</w:t>
      </w:r>
      <w:proofErr w:type="spellEnd"/>
      <w:r w:rsidRPr="00DE4CC2">
        <w:rPr>
          <w:color w:val="333333"/>
          <w:sz w:val="28"/>
          <w:szCs w:val="28"/>
        </w:rPr>
        <w:t xml:space="preserve"> (за потреби) під час замовлення лікарського засобу через веб-сайт аптечного закладу; вартість доставки лікарського засобу. Опис, зображення і порядок використання логотипа для ідентифікації ліцензіатів, що мають право на здійснення електронної роздрібної торгівлі лікарськими засобами, затверджуються центральним органом виконавчої влади, що забезпечує формування та реалізує державну політику у сфері охорони здоров’я;</w:t>
      </w:r>
    </w:p>
    <w:p w14:paraId="1E4B0770" w14:textId="77777777" w:rsidR="00E41714" w:rsidRPr="00DE4CC2" w:rsidRDefault="00E41714" w:rsidP="00DE4CC2">
      <w:pPr>
        <w:pStyle w:val="rvps2"/>
        <w:shd w:val="clear" w:color="auto" w:fill="FFFFFF"/>
        <w:spacing w:before="0" w:beforeAutospacing="0" w:after="150" w:afterAutospacing="0"/>
        <w:ind w:firstLine="709"/>
        <w:jc w:val="both"/>
        <w:rPr>
          <w:color w:val="333333"/>
          <w:sz w:val="28"/>
          <w:szCs w:val="28"/>
        </w:rPr>
      </w:pPr>
      <w:bookmarkStart w:id="4" w:name="n351"/>
      <w:bookmarkEnd w:id="4"/>
      <w:r w:rsidRPr="00DE4CC2">
        <w:rPr>
          <w:color w:val="333333"/>
          <w:sz w:val="28"/>
          <w:szCs w:val="28"/>
        </w:rPr>
        <w:lastRenderedPageBreak/>
        <w:t>наявність власної служби доставки, обладнання та устаткування, що забезпечують дотримання визначених виробником умов зберігання лікарських засобів під час їх доставки, або залучення на договірних засадах інших суб’єктів господарювання - операторів поштового зв’язку. У разі залучення для доставки лікарських засобів кінцевому споживачу інших суб’єктів господарювання істотними умовами договору про здійснення такої доставки є: наявність у суб’єктів господарювання, які залучаються до здійснення доставки лікарських засобів кінцевому споживачу, обладнання та устаткування, що забезпечують дотримання визначених виробником умов зберігання лікарських засобів під час їх доставки, та зобов’язання дотримуватися цих вимог; положення щодо можливості здійснення контролю за дотриманням умов зберігання лікарських засобів під час їх доставки, суб’єктом господарювання, що здійснює електронну роздрібну торгівлю лікарськими засобами, - не менше одного разу на рік та органами державного контролю якості лікарських засобів - в межах здійснення заходів державного контролю якості лікарських засобів; права та обов’язки сторін; відповідальність сторін (з урахуванням положень, визначених цією статтею); строк дії договору. Типова форма договору про здійснення доставки лікарських засобів кінцевому споживачу затверджується Кабінетом Міністрів України;</w:t>
      </w:r>
    </w:p>
    <w:p w14:paraId="3F69072A" w14:textId="77777777" w:rsidR="00E41714" w:rsidRPr="00DE4CC2" w:rsidRDefault="00E41714" w:rsidP="00DE4CC2">
      <w:pPr>
        <w:pStyle w:val="rvps2"/>
        <w:shd w:val="clear" w:color="auto" w:fill="FFFFFF"/>
        <w:spacing w:before="0" w:beforeAutospacing="0" w:after="150" w:afterAutospacing="0"/>
        <w:ind w:firstLine="709"/>
        <w:jc w:val="both"/>
        <w:rPr>
          <w:color w:val="333333"/>
          <w:sz w:val="28"/>
          <w:szCs w:val="28"/>
        </w:rPr>
      </w:pPr>
      <w:bookmarkStart w:id="5" w:name="n352"/>
      <w:bookmarkEnd w:id="5"/>
      <w:r w:rsidRPr="00DE4CC2">
        <w:rPr>
          <w:color w:val="333333"/>
          <w:sz w:val="28"/>
          <w:szCs w:val="28"/>
        </w:rPr>
        <w:t>здійснення доставки лікарського засобу виключно з аптечних закладів, внесених до Переліку суб’єктів господарювання, що мають право на здійснення електронної роздрібної торгівлі лікарськими засобами, відповідно до цього Закону.</w:t>
      </w:r>
    </w:p>
    <w:p w14:paraId="3416223E" w14:textId="77777777" w:rsidR="00E41714" w:rsidRPr="00DE4CC2" w:rsidRDefault="00E41714" w:rsidP="00DE4CC2">
      <w:pPr>
        <w:pStyle w:val="rvps2"/>
        <w:shd w:val="clear" w:color="auto" w:fill="FFFFFF"/>
        <w:spacing w:before="0" w:beforeAutospacing="0" w:after="150" w:afterAutospacing="0"/>
        <w:ind w:firstLine="709"/>
        <w:jc w:val="both"/>
        <w:rPr>
          <w:color w:val="333333"/>
          <w:sz w:val="28"/>
          <w:szCs w:val="28"/>
        </w:rPr>
      </w:pPr>
      <w:r w:rsidRPr="00DE4CC2">
        <w:rPr>
          <w:color w:val="333333"/>
          <w:sz w:val="28"/>
          <w:szCs w:val="28"/>
        </w:rPr>
        <w:t>Забороняється електронна роздрібна торгівля та доставка кінцевому споживачу:</w:t>
      </w:r>
    </w:p>
    <w:p w14:paraId="502C6B1B" w14:textId="77777777" w:rsidR="00E41714" w:rsidRPr="00DE4CC2" w:rsidRDefault="00E41714" w:rsidP="00DE4CC2">
      <w:pPr>
        <w:pStyle w:val="rvps2"/>
        <w:shd w:val="clear" w:color="auto" w:fill="FFFFFF"/>
        <w:spacing w:before="0" w:beforeAutospacing="0" w:after="150" w:afterAutospacing="0"/>
        <w:ind w:firstLine="709"/>
        <w:jc w:val="both"/>
        <w:rPr>
          <w:color w:val="333333"/>
          <w:sz w:val="28"/>
          <w:szCs w:val="28"/>
        </w:rPr>
      </w:pPr>
      <w:bookmarkStart w:id="6" w:name="n355"/>
      <w:bookmarkEnd w:id="6"/>
      <w:r w:rsidRPr="00DE4CC2">
        <w:rPr>
          <w:color w:val="333333"/>
          <w:sz w:val="28"/>
          <w:szCs w:val="28"/>
        </w:rPr>
        <w:t>лікарських засобів, реалізація (відпуск) яких громадянам здійснюється за рецептами лікарів (крім відпуску таких лікарських засобів за електронним рецептом у порядку, встановленому центральним органом виконавчої влади, що забезпечує формування та реалізує державну політику у сфері охорони здоров’я);</w:t>
      </w:r>
    </w:p>
    <w:p w14:paraId="5315C8B1" w14:textId="77777777" w:rsidR="00E41714" w:rsidRPr="00DE4CC2" w:rsidRDefault="00E41714" w:rsidP="00DE4CC2">
      <w:pPr>
        <w:pStyle w:val="rvps2"/>
        <w:shd w:val="clear" w:color="auto" w:fill="FFFFFF"/>
        <w:spacing w:before="0" w:beforeAutospacing="0" w:after="150" w:afterAutospacing="0"/>
        <w:ind w:firstLine="709"/>
        <w:jc w:val="both"/>
        <w:rPr>
          <w:color w:val="333333"/>
          <w:sz w:val="28"/>
          <w:szCs w:val="28"/>
        </w:rPr>
      </w:pPr>
      <w:bookmarkStart w:id="7" w:name="n356"/>
      <w:bookmarkEnd w:id="7"/>
      <w:r w:rsidRPr="00DE4CC2">
        <w:rPr>
          <w:color w:val="333333"/>
          <w:sz w:val="28"/>
          <w:szCs w:val="28"/>
        </w:rPr>
        <w:t>лікарських засобів, обіг яких відповідно до закону здійснюється за наявності ліцензії на провадження діяльності з обігу наркотичних засобів, психотропних речовин і прекурсорів;</w:t>
      </w:r>
    </w:p>
    <w:p w14:paraId="05C11EFF" w14:textId="77777777" w:rsidR="00E41714" w:rsidRPr="00DE4CC2" w:rsidRDefault="00E41714" w:rsidP="00DE4CC2">
      <w:pPr>
        <w:pStyle w:val="rvps2"/>
        <w:shd w:val="clear" w:color="auto" w:fill="FFFFFF"/>
        <w:spacing w:before="0" w:beforeAutospacing="0" w:after="150" w:afterAutospacing="0"/>
        <w:ind w:firstLine="709"/>
        <w:jc w:val="both"/>
        <w:rPr>
          <w:color w:val="333333"/>
          <w:sz w:val="28"/>
          <w:szCs w:val="28"/>
        </w:rPr>
      </w:pPr>
      <w:bookmarkStart w:id="8" w:name="n357"/>
      <w:bookmarkEnd w:id="8"/>
      <w:r w:rsidRPr="00DE4CC2">
        <w:rPr>
          <w:color w:val="333333"/>
          <w:sz w:val="28"/>
          <w:szCs w:val="28"/>
        </w:rPr>
        <w:t>сильнодіючих, отруйних, радіоактивних та імунобіологічних лікарських засобів, перелік яких визначається центральним органом виконавчої влади, що забезпечує формування та реалізує державну політику у сфері охорони здоров’я.</w:t>
      </w:r>
    </w:p>
    <w:p w14:paraId="11350DFD" w14:textId="184242FD" w:rsidR="00E41714" w:rsidRPr="00DE4CC2" w:rsidRDefault="00E41714" w:rsidP="00DE4CC2">
      <w:pPr>
        <w:pStyle w:val="rvps2"/>
        <w:shd w:val="clear" w:color="auto" w:fill="FFFFFF"/>
        <w:spacing w:before="0" w:beforeAutospacing="0" w:after="150" w:afterAutospacing="0"/>
        <w:ind w:firstLine="709"/>
        <w:jc w:val="both"/>
        <w:rPr>
          <w:color w:val="333333"/>
          <w:sz w:val="28"/>
          <w:szCs w:val="28"/>
        </w:rPr>
      </w:pPr>
    </w:p>
    <w:p w14:paraId="30B07909" w14:textId="0DE6A9C6" w:rsidR="00E41714" w:rsidRPr="00DE4CC2" w:rsidRDefault="00E41714" w:rsidP="00DE4CC2">
      <w:pPr>
        <w:pStyle w:val="rvps2"/>
        <w:shd w:val="clear" w:color="auto" w:fill="FFFFFF"/>
        <w:spacing w:before="0" w:beforeAutospacing="0" w:after="150" w:afterAutospacing="0"/>
        <w:ind w:firstLine="709"/>
        <w:jc w:val="both"/>
        <w:rPr>
          <w:color w:val="333333"/>
          <w:sz w:val="28"/>
          <w:szCs w:val="28"/>
        </w:rPr>
      </w:pPr>
      <w:r w:rsidRPr="00DE4CC2">
        <w:rPr>
          <w:color w:val="333333"/>
          <w:sz w:val="28"/>
          <w:szCs w:val="28"/>
          <w:shd w:val="clear" w:color="auto" w:fill="FFFFFF"/>
        </w:rPr>
        <w:t xml:space="preserve">Реалізація (відпуск) лікарських засобів (у тому числі з використанням інформаційно-комунікаційних систем дистанційним способом) малолітнім особам, а також доставка лікарських засобів кінцевому споживачу - малолітній особі забороняється. Якщо у особи, яка безпосередньо здійснює роздрібну торгівлю </w:t>
      </w:r>
      <w:r w:rsidRPr="00DE4CC2">
        <w:rPr>
          <w:color w:val="333333"/>
          <w:sz w:val="28"/>
          <w:szCs w:val="28"/>
          <w:shd w:val="clear" w:color="auto" w:fill="FFFFFF"/>
        </w:rPr>
        <w:lastRenderedPageBreak/>
        <w:t xml:space="preserve">лікарськими засобами та/або доставку лікарських засобів кінцевому споживачу, виникли сумніви щодо досягнення 14-річного віку покупцем, який купує лікарські засоби, особа, яка безпосередньо здійснює роздрібну торгівлю лікарськими засобами та/або доставку лікарських засобів кінцевому споживачу, повинна звернутися до такого покупця з вимогою пред’явити паспорт громадянина України або інший документ, що підтверджує його вік. У разі відмови покупця надати такий документ реалізація (відпуск) лікарських засобів цій особі забороняється. </w:t>
      </w:r>
      <w:r w:rsidRPr="00DE4CC2">
        <w:rPr>
          <w:color w:val="333333"/>
          <w:sz w:val="28"/>
          <w:szCs w:val="28"/>
        </w:rPr>
        <w:t>(ч. 5 ст. 21 згаданого Закону)</w:t>
      </w:r>
    </w:p>
    <w:p w14:paraId="1938E43F" w14:textId="36991091" w:rsidR="00E41714" w:rsidRPr="00DE4CC2" w:rsidRDefault="00E41714" w:rsidP="00DE4CC2">
      <w:pPr>
        <w:pStyle w:val="rvps2"/>
        <w:shd w:val="clear" w:color="auto" w:fill="FFFFFF"/>
        <w:spacing w:before="0" w:beforeAutospacing="0" w:after="150" w:afterAutospacing="0"/>
        <w:ind w:firstLine="709"/>
        <w:jc w:val="both"/>
        <w:rPr>
          <w:color w:val="333333"/>
          <w:sz w:val="28"/>
          <w:szCs w:val="28"/>
        </w:rPr>
      </w:pPr>
    </w:p>
    <w:p w14:paraId="366BE189" w14:textId="77777777" w:rsidR="00E41714" w:rsidRPr="00DE4CC2" w:rsidRDefault="00E41714" w:rsidP="00DE4CC2">
      <w:pPr>
        <w:spacing w:before="120" w:after="120" w:line="240" w:lineRule="auto"/>
        <w:ind w:firstLine="709"/>
        <w:jc w:val="both"/>
        <w:rPr>
          <w:rFonts w:ascii="Times New Roman" w:hAnsi="Times New Roman" w:cs="Times New Roman"/>
          <w:sz w:val="28"/>
          <w:szCs w:val="28"/>
          <w:lang w:val="uk-UA"/>
        </w:rPr>
      </w:pPr>
    </w:p>
    <w:p w14:paraId="1D9BD56B" w14:textId="77777777" w:rsidR="0081062E" w:rsidRPr="00DE4CC2" w:rsidRDefault="0081062E" w:rsidP="00CA3E01">
      <w:pPr>
        <w:spacing w:before="120" w:after="120" w:line="240" w:lineRule="auto"/>
        <w:ind w:firstLine="709"/>
        <w:jc w:val="both"/>
        <w:rPr>
          <w:rFonts w:ascii="Times New Roman" w:hAnsi="Times New Roman" w:cs="Times New Roman"/>
          <w:b/>
          <w:sz w:val="28"/>
          <w:szCs w:val="28"/>
          <w:lang w:val="uk-UA"/>
        </w:rPr>
      </w:pPr>
      <w:r w:rsidRPr="00DE4CC2">
        <w:rPr>
          <w:rFonts w:ascii="Times New Roman" w:hAnsi="Times New Roman" w:cs="Times New Roman"/>
          <w:b/>
          <w:sz w:val="28"/>
          <w:szCs w:val="28"/>
          <w:lang w:val="uk-UA"/>
        </w:rPr>
        <w:t>Видача фіскального чека</w:t>
      </w:r>
    </w:p>
    <w:p w14:paraId="2C266A17" w14:textId="57598A7F" w:rsidR="00DE4CC2" w:rsidRPr="00DE4CC2" w:rsidRDefault="00DE4CC2" w:rsidP="00DE4CC2">
      <w:pPr>
        <w:spacing w:before="120" w:after="120" w:line="240" w:lineRule="auto"/>
        <w:ind w:firstLine="709"/>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 xml:space="preserve">У відповідності до п. 1 ч. 1 ст. 9 Закону України «Про застосування реєстраторів розрахункових операцій у сфері торгівлі, громадського харчування та послуг» продаж лікарських засобів та виробів медичного призначення відбувається </w:t>
      </w:r>
      <w:r w:rsidRPr="00DE4CC2">
        <w:rPr>
          <w:rFonts w:ascii="Times New Roman" w:hAnsi="Times New Roman" w:cs="Times New Roman"/>
          <w:sz w:val="28"/>
          <w:szCs w:val="28"/>
          <w:lang w:val="uk-UA"/>
        </w:rPr>
        <w:t>обов’язково</w:t>
      </w:r>
      <w:r w:rsidRPr="00DE4CC2">
        <w:rPr>
          <w:rFonts w:ascii="Times New Roman" w:hAnsi="Times New Roman" w:cs="Times New Roman"/>
          <w:sz w:val="28"/>
          <w:szCs w:val="28"/>
          <w:lang w:val="uk-UA"/>
        </w:rPr>
        <w:t xml:space="preserve"> з використанням РРО (та/або програмних РРО та розрахункові книжки), а тому видача фіскального чека є обов’язковою. </w:t>
      </w:r>
    </w:p>
    <w:p w14:paraId="5188E2E2" w14:textId="1E6D36FF" w:rsidR="0081062E" w:rsidRPr="00DE4CC2" w:rsidRDefault="0081062E" w:rsidP="00CA3E01">
      <w:pPr>
        <w:spacing w:before="120" w:after="120" w:line="240" w:lineRule="auto"/>
        <w:ind w:firstLine="709"/>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Згідно з Положенням про форму та зміст розрахункових документів, затвердженого наказом Міністерства фінансів України від 21.01.2016 р № 13, фіскальний касовий чек на товари (послуги) повинен містити 13 обов'язкових реквізитів, серед яких зокрема фіскальний номер реєстратора розрахункових операцій (скорочено ФН).</w:t>
      </w:r>
    </w:p>
    <w:p w14:paraId="0B74D2B2" w14:textId="77777777" w:rsidR="0081062E" w:rsidRPr="00DE4CC2" w:rsidRDefault="0081062E" w:rsidP="00CA3E01">
      <w:pPr>
        <w:spacing w:before="120" w:after="120" w:line="240" w:lineRule="auto"/>
        <w:ind w:firstLine="709"/>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Завдяки спеціальному веб-сервісу на сайті Державної податкової служби України користувач може перевірити достовірність фіскального касового чеку, встановивши факт його наявності у базах ДПС.</w:t>
      </w:r>
    </w:p>
    <w:p w14:paraId="1BC39AEF" w14:textId="77777777" w:rsidR="0081062E" w:rsidRPr="00DE4CC2" w:rsidRDefault="00723D19" w:rsidP="00CA3E01">
      <w:pPr>
        <w:spacing w:before="120" w:after="120" w:line="240" w:lineRule="auto"/>
        <w:ind w:firstLine="709"/>
        <w:jc w:val="both"/>
        <w:rPr>
          <w:rFonts w:ascii="Times New Roman" w:hAnsi="Times New Roman" w:cs="Times New Roman"/>
          <w:sz w:val="28"/>
          <w:szCs w:val="28"/>
          <w:lang w:val="uk-UA"/>
        </w:rPr>
      </w:pPr>
      <w:hyperlink r:id="rId9" w:history="1">
        <w:r w:rsidR="0081062E" w:rsidRPr="00DE4CC2">
          <w:rPr>
            <w:rStyle w:val="a5"/>
            <w:rFonts w:ascii="Times New Roman" w:hAnsi="Times New Roman" w:cs="Times New Roman"/>
            <w:sz w:val="28"/>
            <w:szCs w:val="28"/>
            <w:lang w:val="uk-UA"/>
          </w:rPr>
          <w:t>https://cabinet.tax.gov.ua/cashregs/check</w:t>
        </w:r>
      </w:hyperlink>
    </w:p>
    <w:p w14:paraId="3A1B7301" w14:textId="77777777" w:rsidR="0081062E" w:rsidRPr="00DE4CC2" w:rsidRDefault="0081062E" w:rsidP="00CA3E01">
      <w:pPr>
        <w:spacing w:before="120" w:after="120" w:line="240" w:lineRule="auto"/>
        <w:ind w:firstLine="709"/>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Законом України «Про внесення змін до законів України «Про застосування реєстраторів розрахункових операцій у сфері торгівлі, громадського харчування та послуг» та інших законів України щодо детінізації розрахунків у сфері торгівлі та послуг» передбачено можливість подання покупцями (споживачами) скарги щодо порушення встановленого порядку проведення розрахункових операцій продавцями товарів (послуг).</w:t>
      </w:r>
    </w:p>
    <w:p w14:paraId="4A17BF56" w14:textId="77777777" w:rsidR="0081062E" w:rsidRPr="00DE4CC2" w:rsidRDefault="0081062E" w:rsidP="00CA3E01">
      <w:pPr>
        <w:spacing w:before="120" w:after="120" w:line="240" w:lineRule="auto"/>
        <w:ind w:firstLine="709"/>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Натомість, у «сірій» торговельній мережі або інтернет-магазині покупець замість фіскального чека може отримати товарний чек, видаткову накладну, нефіскальний чек, інший документ або недостовірний фіскальний чек.</w:t>
      </w:r>
    </w:p>
    <w:p w14:paraId="2C62798C" w14:textId="77777777" w:rsidR="007F3805" w:rsidRPr="00DE4CC2" w:rsidRDefault="007F3805" w:rsidP="00CA3E01">
      <w:pPr>
        <w:spacing w:before="120" w:after="120" w:line="240" w:lineRule="auto"/>
        <w:ind w:firstLine="709"/>
        <w:jc w:val="both"/>
        <w:rPr>
          <w:rFonts w:ascii="Times New Roman" w:hAnsi="Times New Roman" w:cs="Times New Roman"/>
          <w:sz w:val="28"/>
          <w:szCs w:val="28"/>
          <w:lang w:val="uk-UA"/>
        </w:rPr>
      </w:pPr>
    </w:p>
    <w:p w14:paraId="58DDB65E" w14:textId="77777777" w:rsidR="00CB62F7" w:rsidRPr="00DE4CC2" w:rsidRDefault="007E69E3" w:rsidP="00CA3E01">
      <w:pPr>
        <w:spacing w:before="120" w:after="120" w:line="240" w:lineRule="auto"/>
        <w:ind w:firstLine="709"/>
        <w:jc w:val="both"/>
        <w:rPr>
          <w:rFonts w:ascii="Times New Roman" w:hAnsi="Times New Roman" w:cs="Times New Roman"/>
          <w:b/>
          <w:sz w:val="28"/>
          <w:szCs w:val="28"/>
          <w:lang w:val="uk-UA"/>
        </w:rPr>
      </w:pPr>
      <w:r w:rsidRPr="00DE4CC2">
        <w:rPr>
          <w:rFonts w:ascii="Times New Roman" w:hAnsi="Times New Roman" w:cs="Times New Roman"/>
          <w:b/>
          <w:sz w:val="28"/>
          <w:szCs w:val="28"/>
          <w:lang w:val="uk-UA"/>
        </w:rPr>
        <w:t>Дотримання технічних регламентів</w:t>
      </w:r>
    </w:p>
    <w:p w14:paraId="3C611C02" w14:textId="77777777" w:rsidR="004958A6" w:rsidRPr="00DE4CC2" w:rsidRDefault="004958A6" w:rsidP="00DE4CC2">
      <w:pPr>
        <w:spacing w:before="120" w:after="120" w:line="240" w:lineRule="auto"/>
        <w:ind w:firstLine="709"/>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На території України можуть реалізовуватись лише зареєстровані лікарські засоби, крім випадків, передбачених цим Законом. (ч. 1 ст. 20 згаданого Закону)</w:t>
      </w:r>
    </w:p>
    <w:p w14:paraId="39B7BAD3" w14:textId="619B4F87" w:rsidR="00155FCE" w:rsidRPr="00DE4CC2" w:rsidRDefault="00155FCE" w:rsidP="00DE4CC2">
      <w:pPr>
        <w:spacing w:before="120" w:after="120" w:line="240" w:lineRule="auto"/>
        <w:ind w:firstLine="709"/>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lastRenderedPageBreak/>
        <w:t>Перевірити чи внесений лікарський засіб до Державного реєстру лікарських засобів України можна за посиланням:</w:t>
      </w:r>
    </w:p>
    <w:p w14:paraId="4E014CC3" w14:textId="1C4FBA44" w:rsidR="00155FCE" w:rsidRPr="00DE4CC2" w:rsidRDefault="00DE4CC2" w:rsidP="00DE4CC2">
      <w:pPr>
        <w:spacing w:before="120" w:after="120" w:line="240" w:lineRule="auto"/>
        <w:ind w:firstLine="709"/>
        <w:jc w:val="both"/>
        <w:rPr>
          <w:rFonts w:ascii="Times New Roman" w:hAnsi="Times New Roman" w:cs="Times New Roman"/>
          <w:sz w:val="28"/>
          <w:szCs w:val="28"/>
          <w:lang w:val="uk-UA"/>
        </w:rPr>
      </w:pPr>
      <w:hyperlink r:id="rId10" w:history="1">
        <w:r w:rsidRPr="00DE4CC2">
          <w:rPr>
            <w:rStyle w:val="a5"/>
            <w:rFonts w:ascii="Times New Roman" w:hAnsi="Times New Roman" w:cs="Times New Roman"/>
            <w:sz w:val="28"/>
            <w:szCs w:val="28"/>
            <w:lang w:val="uk-UA"/>
          </w:rPr>
          <w:t>http://www.drlz.com.ua/ibp/ddsite.nsf/all/shlist?opendocument</w:t>
        </w:r>
      </w:hyperlink>
    </w:p>
    <w:p w14:paraId="14C93663" w14:textId="747C5EDA" w:rsidR="004958A6" w:rsidRPr="00DE4CC2" w:rsidRDefault="004958A6" w:rsidP="004958A6">
      <w:pPr>
        <w:spacing w:before="120" w:after="120" w:line="240" w:lineRule="auto"/>
        <w:ind w:firstLine="709"/>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Реалізація лікарських засобів здійснюється лише за наявності сертифіката якості, що видається виробником (для імпортованих лікарських засобів - імпортером (виробником або особою, що представляє виробника лікарських засобів на території України). (ч. 2 ст. 20 згаданого Закону)</w:t>
      </w:r>
    </w:p>
    <w:p w14:paraId="7BBA7279" w14:textId="2A5678A2" w:rsidR="004958A6" w:rsidRPr="00DE4CC2" w:rsidRDefault="004958A6" w:rsidP="004958A6">
      <w:pPr>
        <w:spacing w:before="120" w:after="120" w:line="240" w:lineRule="auto"/>
        <w:ind w:firstLine="709"/>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Текст маркування упаковки лікарського засобу та інструкції про застосування лікарського засобу виконуються  українською мовою.</w:t>
      </w:r>
      <w:r w:rsidR="00155FCE" w:rsidRPr="00DE4CC2">
        <w:rPr>
          <w:rFonts w:ascii="Times New Roman" w:hAnsi="Times New Roman" w:cs="Times New Roman"/>
          <w:sz w:val="28"/>
          <w:szCs w:val="28"/>
          <w:lang w:val="uk-UA"/>
        </w:rPr>
        <w:t xml:space="preserve"> На інструкції </w:t>
      </w:r>
      <w:proofErr w:type="spellStart"/>
      <w:r w:rsidR="00155FCE" w:rsidRPr="00DE4CC2">
        <w:rPr>
          <w:rFonts w:ascii="Times New Roman" w:hAnsi="Times New Roman" w:cs="Times New Roman"/>
          <w:sz w:val="28"/>
          <w:szCs w:val="28"/>
          <w:lang w:val="uk-UA"/>
        </w:rPr>
        <w:t>обовязково</w:t>
      </w:r>
      <w:proofErr w:type="spellEnd"/>
      <w:r w:rsidR="00155FCE" w:rsidRPr="00DE4CC2">
        <w:rPr>
          <w:rFonts w:ascii="Times New Roman" w:hAnsi="Times New Roman" w:cs="Times New Roman"/>
          <w:sz w:val="28"/>
          <w:szCs w:val="28"/>
          <w:lang w:val="uk-UA"/>
        </w:rPr>
        <w:t xml:space="preserve"> наноситься інформація про наказ МОЗ України, яким ця інструкція затверджена, а також зазначається номер реєстраційного посвідчення лікарського </w:t>
      </w:r>
      <w:proofErr w:type="spellStart"/>
      <w:r w:rsidR="00155FCE" w:rsidRPr="00DE4CC2">
        <w:rPr>
          <w:rFonts w:ascii="Times New Roman" w:hAnsi="Times New Roman" w:cs="Times New Roman"/>
          <w:sz w:val="28"/>
          <w:szCs w:val="28"/>
          <w:lang w:val="uk-UA"/>
        </w:rPr>
        <w:t>засбу</w:t>
      </w:r>
      <w:proofErr w:type="spellEnd"/>
      <w:r w:rsidR="00155FCE" w:rsidRPr="00DE4CC2">
        <w:rPr>
          <w:rFonts w:ascii="Times New Roman" w:hAnsi="Times New Roman" w:cs="Times New Roman"/>
          <w:sz w:val="28"/>
          <w:szCs w:val="28"/>
          <w:lang w:val="uk-UA"/>
        </w:rPr>
        <w:t>.</w:t>
      </w:r>
    </w:p>
    <w:p w14:paraId="7967210C" w14:textId="77777777" w:rsidR="004958A6" w:rsidRPr="00DE4CC2" w:rsidRDefault="004958A6" w:rsidP="004958A6">
      <w:pPr>
        <w:spacing w:before="120" w:after="120" w:line="240" w:lineRule="auto"/>
        <w:ind w:firstLine="709"/>
        <w:jc w:val="both"/>
        <w:rPr>
          <w:rFonts w:ascii="Times New Roman" w:hAnsi="Times New Roman" w:cs="Times New Roman"/>
          <w:sz w:val="28"/>
          <w:szCs w:val="28"/>
          <w:lang w:val="uk-UA"/>
        </w:rPr>
      </w:pPr>
    </w:p>
    <w:p w14:paraId="4CAA0B11" w14:textId="5BABA5CF" w:rsidR="007E69E3" w:rsidRPr="00DE4CC2" w:rsidRDefault="007E69E3" w:rsidP="00CA3E01">
      <w:pPr>
        <w:spacing w:before="120" w:after="120" w:line="240" w:lineRule="auto"/>
        <w:ind w:firstLine="709"/>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 xml:space="preserve">Ознакою </w:t>
      </w:r>
      <w:proofErr w:type="spellStart"/>
      <w:r w:rsidRPr="00DE4CC2">
        <w:rPr>
          <w:rFonts w:ascii="Times New Roman" w:hAnsi="Times New Roman" w:cs="Times New Roman"/>
          <w:sz w:val="28"/>
          <w:szCs w:val="28"/>
          <w:lang w:val="uk-UA"/>
        </w:rPr>
        <w:t>недоброчесності</w:t>
      </w:r>
      <w:proofErr w:type="spellEnd"/>
      <w:r w:rsidRPr="00DE4CC2">
        <w:rPr>
          <w:rFonts w:ascii="Times New Roman" w:hAnsi="Times New Roman" w:cs="Times New Roman"/>
          <w:sz w:val="28"/>
          <w:szCs w:val="28"/>
          <w:lang w:val="uk-UA"/>
        </w:rPr>
        <w:t xml:space="preserve"> є продаж онлайн або </w:t>
      </w:r>
      <w:proofErr w:type="spellStart"/>
      <w:r w:rsidRPr="00DE4CC2">
        <w:rPr>
          <w:rFonts w:ascii="Times New Roman" w:hAnsi="Times New Roman" w:cs="Times New Roman"/>
          <w:sz w:val="28"/>
          <w:szCs w:val="28"/>
          <w:lang w:val="uk-UA"/>
        </w:rPr>
        <w:t>офлайн</w:t>
      </w:r>
      <w:proofErr w:type="spellEnd"/>
      <w:r w:rsidRPr="00DE4CC2">
        <w:rPr>
          <w:rFonts w:ascii="Times New Roman" w:hAnsi="Times New Roman" w:cs="Times New Roman"/>
          <w:sz w:val="28"/>
          <w:szCs w:val="28"/>
          <w:lang w:val="uk-UA"/>
        </w:rPr>
        <w:t xml:space="preserve"> </w:t>
      </w:r>
      <w:r w:rsidR="00155FCE" w:rsidRPr="00DE4CC2">
        <w:rPr>
          <w:rFonts w:ascii="Times New Roman" w:hAnsi="Times New Roman" w:cs="Times New Roman"/>
          <w:sz w:val="28"/>
          <w:szCs w:val="28"/>
          <w:lang w:val="uk-UA"/>
        </w:rPr>
        <w:t>аптеками лікарських засобів</w:t>
      </w:r>
      <w:r w:rsidRPr="00DE4CC2">
        <w:rPr>
          <w:rFonts w:ascii="Times New Roman" w:hAnsi="Times New Roman" w:cs="Times New Roman"/>
          <w:sz w:val="28"/>
          <w:szCs w:val="28"/>
          <w:lang w:val="uk-UA"/>
        </w:rPr>
        <w:t xml:space="preserve"> з «сумнівним» походженням або таких, що не призначені для розповсю</w:t>
      </w:r>
      <w:r w:rsidR="009C29BA" w:rsidRPr="00DE4CC2">
        <w:rPr>
          <w:rFonts w:ascii="Times New Roman" w:hAnsi="Times New Roman" w:cs="Times New Roman"/>
          <w:sz w:val="28"/>
          <w:szCs w:val="28"/>
          <w:lang w:val="uk-UA"/>
        </w:rPr>
        <w:t>дження і використання в Україні.</w:t>
      </w:r>
    </w:p>
    <w:p w14:paraId="327759A0" w14:textId="7932A46E" w:rsidR="007E69E3" w:rsidRPr="00DE4CC2" w:rsidRDefault="009C29BA" w:rsidP="00CA3E01">
      <w:pPr>
        <w:spacing w:before="120" w:after="120" w:line="240" w:lineRule="auto"/>
        <w:ind w:firstLine="709"/>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 xml:space="preserve">Зазвичай, </w:t>
      </w:r>
      <w:r w:rsidR="00155FCE" w:rsidRPr="00DE4CC2">
        <w:rPr>
          <w:rFonts w:ascii="Times New Roman" w:hAnsi="Times New Roman" w:cs="Times New Roman"/>
          <w:sz w:val="28"/>
          <w:szCs w:val="28"/>
          <w:lang w:val="uk-UA"/>
        </w:rPr>
        <w:t>такі лікарські засоби не мають упаковки та інструкції про застосування українською мовою, відсутня інформація про номер реєстраційного посвідчення лікарського засобу</w:t>
      </w:r>
      <w:r w:rsidR="007E69E3" w:rsidRPr="00DE4CC2">
        <w:rPr>
          <w:rFonts w:ascii="Times New Roman" w:hAnsi="Times New Roman" w:cs="Times New Roman"/>
          <w:sz w:val="28"/>
          <w:szCs w:val="28"/>
          <w:lang w:val="uk-UA"/>
        </w:rPr>
        <w:t>.</w:t>
      </w:r>
    </w:p>
    <w:p w14:paraId="1353F1A3" w14:textId="77777777" w:rsidR="009C29BA" w:rsidRPr="00DE4CC2" w:rsidRDefault="009C29BA" w:rsidP="00CA3E01">
      <w:pPr>
        <w:spacing w:before="120" w:after="120" w:line="240" w:lineRule="auto"/>
        <w:ind w:firstLine="709"/>
        <w:jc w:val="both"/>
        <w:rPr>
          <w:rFonts w:ascii="Times New Roman" w:hAnsi="Times New Roman" w:cs="Times New Roman"/>
          <w:sz w:val="28"/>
          <w:szCs w:val="28"/>
          <w:lang w:val="uk-UA"/>
        </w:rPr>
      </w:pPr>
    </w:p>
    <w:p w14:paraId="1669B5DC" w14:textId="77777777" w:rsidR="00347CFD" w:rsidRPr="00DE4CC2" w:rsidRDefault="00347CFD" w:rsidP="00CA3E01">
      <w:pPr>
        <w:spacing w:before="120" w:after="120" w:line="240" w:lineRule="auto"/>
        <w:ind w:firstLine="709"/>
        <w:jc w:val="both"/>
        <w:rPr>
          <w:rFonts w:ascii="Times New Roman" w:hAnsi="Times New Roman" w:cs="Times New Roman"/>
          <w:b/>
          <w:sz w:val="28"/>
          <w:szCs w:val="28"/>
          <w:lang w:val="uk-UA"/>
        </w:rPr>
      </w:pPr>
      <w:r w:rsidRPr="00DE4CC2">
        <w:rPr>
          <w:rFonts w:ascii="Times New Roman" w:hAnsi="Times New Roman" w:cs="Times New Roman"/>
          <w:b/>
          <w:sz w:val="28"/>
          <w:szCs w:val="28"/>
          <w:lang w:val="uk-UA"/>
        </w:rPr>
        <w:t>Дотримання прав споживачів</w:t>
      </w:r>
    </w:p>
    <w:p w14:paraId="707282E0" w14:textId="77777777" w:rsidR="001B7139" w:rsidRPr="00DE4CC2" w:rsidRDefault="001B7139" w:rsidP="00CA3E01">
      <w:pPr>
        <w:spacing w:before="120" w:after="120" w:line="240" w:lineRule="auto"/>
        <w:ind w:firstLine="709"/>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 xml:space="preserve">Додатковими критеріями </w:t>
      </w:r>
      <w:proofErr w:type="spellStart"/>
      <w:r w:rsidRPr="00DE4CC2">
        <w:rPr>
          <w:rFonts w:ascii="Times New Roman" w:hAnsi="Times New Roman" w:cs="Times New Roman"/>
          <w:sz w:val="28"/>
          <w:szCs w:val="28"/>
          <w:lang w:val="uk-UA"/>
        </w:rPr>
        <w:t>недоброчесності</w:t>
      </w:r>
      <w:proofErr w:type="spellEnd"/>
      <w:r w:rsidRPr="00DE4CC2">
        <w:rPr>
          <w:rFonts w:ascii="Times New Roman" w:hAnsi="Times New Roman" w:cs="Times New Roman"/>
          <w:sz w:val="28"/>
          <w:szCs w:val="28"/>
          <w:lang w:val="uk-UA"/>
        </w:rPr>
        <w:t xml:space="preserve"> можуть бути випадки порушення законодавства України про захист прав споживачів, зокрема:</w:t>
      </w:r>
    </w:p>
    <w:p w14:paraId="7413AFED" w14:textId="77777777" w:rsidR="001B7139" w:rsidRPr="00DE4CC2" w:rsidRDefault="001B7139" w:rsidP="00DE4CC2">
      <w:pPr>
        <w:spacing w:before="120" w:after="120" w:line="240" w:lineRule="auto"/>
        <w:ind w:firstLine="709"/>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інформація на упаковці надрукована на іноземній мові;</w:t>
      </w:r>
    </w:p>
    <w:p w14:paraId="6A9EC63C" w14:textId="4D8533C8" w:rsidR="001B7139" w:rsidRPr="00DE4CC2" w:rsidRDefault="001B7139" w:rsidP="00DE4CC2">
      <w:pPr>
        <w:spacing w:before="120" w:after="120" w:line="240" w:lineRule="auto"/>
        <w:ind w:firstLine="709"/>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 xml:space="preserve">відсутність інструкції по </w:t>
      </w:r>
      <w:r w:rsidR="0047101B" w:rsidRPr="00DE4CC2">
        <w:rPr>
          <w:rFonts w:ascii="Times New Roman" w:hAnsi="Times New Roman" w:cs="Times New Roman"/>
          <w:sz w:val="28"/>
          <w:szCs w:val="28"/>
          <w:lang w:val="uk-UA"/>
        </w:rPr>
        <w:t xml:space="preserve">застосуванню лікарського засобу </w:t>
      </w:r>
      <w:r w:rsidRPr="00DE4CC2">
        <w:rPr>
          <w:rFonts w:ascii="Times New Roman" w:hAnsi="Times New Roman" w:cs="Times New Roman"/>
          <w:sz w:val="28"/>
          <w:szCs w:val="28"/>
          <w:lang w:val="uk-UA"/>
        </w:rPr>
        <w:t xml:space="preserve">на українській </w:t>
      </w:r>
      <w:proofErr w:type="spellStart"/>
      <w:r w:rsidRPr="00DE4CC2">
        <w:rPr>
          <w:rFonts w:ascii="Times New Roman" w:hAnsi="Times New Roman" w:cs="Times New Roman"/>
          <w:sz w:val="28"/>
          <w:szCs w:val="28"/>
          <w:lang w:val="uk-UA"/>
        </w:rPr>
        <w:t>мові</w:t>
      </w:r>
      <w:r w:rsidR="0047101B" w:rsidRPr="00DE4CC2">
        <w:rPr>
          <w:rFonts w:ascii="Times New Roman" w:hAnsi="Times New Roman" w:cs="Times New Roman"/>
          <w:sz w:val="28"/>
          <w:szCs w:val="28"/>
          <w:lang w:val="uk-UA"/>
        </w:rPr>
        <w:t>згода</w:t>
      </w:r>
      <w:proofErr w:type="spellEnd"/>
      <w:r w:rsidR="0047101B" w:rsidRPr="00DE4CC2">
        <w:rPr>
          <w:rFonts w:ascii="Times New Roman" w:hAnsi="Times New Roman" w:cs="Times New Roman"/>
          <w:sz w:val="28"/>
          <w:szCs w:val="28"/>
          <w:lang w:val="uk-UA"/>
        </w:rPr>
        <w:t xml:space="preserve"> аптеки </w:t>
      </w:r>
      <w:r w:rsidRPr="00DE4CC2">
        <w:rPr>
          <w:rFonts w:ascii="Times New Roman" w:hAnsi="Times New Roman" w:cs="Times New Roman"/>
          <w:sz w:val="28"/>
          <w:szCs w:val="28"/>
          <w:lang w:val="uk-UA"/>
        </w:rPr>
        <w:t xml:space="preserve"> прийняти </w:t>
      </w:r>
      <w:r w:rsidR="0047101B" w:rsidRPr="00DE4CC2">
        <w:rPr>
          <w:rFonts w:ascii="Times New Roman" w:hAnsi="Times New Roman" w:cs="Times New Roman"/>
          <w:sz w:val="28"/>
          <w:szCs w:val="28"/>
          <w:lang w:val="uk-UA"/>
        </w:rPr>
        <w:t xml:space="preserve">вже проданий лікарський засіб </w:t>
      </w:r>
      <w:r w:rsidR="00234FF0" w:rsidRPr="00DE4CC2">
        <w:rPr>
          <w:rFonts w:ascii="Times New Roman" w:hAnsi="Times New Roman" w:cs="Times New Roman"/>
          <w:sz w:val="28"/>
          <w:szCs w:val="28"/>
          <w:lang w:val="uk-UA"/>
        </w:rPr>
        <w:t xml:space="preserve">належної якості </w:t>
      </w:r>
      <w:r w:rsidR="0047101B" w:rsidRPr="00DE4CC2">
        <w:rPr>
          <w:rFonts w:ascii="Times New Roman" w:hAnsi="Times New Roman" w:cs="Times New Roman"/>
          <w:sz w:val="28"/>
          <w:szCs w:val="28"/>
          <w:lang w:val="uk-UA"/>
        </w:rPr>
        <w:t xml:space="preserve">та повернути за нього кошти. </w:t>
      </w:r>
      <w:r w:rsidR="00234FF0" w:rsidRPr="00DE4CC2">
        <w:rPr>
          <w:rFonts w:ascii="Times New Roman" w:hAnsi="Times New Roman" w:cs="Times New Roman"/>
          <w:sz w:val="28"/>
          <w:szCs w:val="28"/>
          <w:lang w:val="uk-UA"/>
        </w:rPr>
        <w:t xml:space="preserve">Відповідно до Переліку товарів належної якості, що не підлягають обміну (поверненню), затвердженого Постановою Кабінету Міністрів України від 19.03.1994 р. № 172, не підлягають обміну (поверненню), зокрема, лікарські препарати та засоби. Аналогічна правова норма закріплена п. 16 </w:t>
      </w:r>
      <w:r w:rsidR="00831945" w:rsidRPr="00DE4CC2">
        <w:rPr>
          <w:rFonts w:ascii="Times New Roman" w:hAnsi="Times New Roman" w:cs="Times New Roman"/>
          <w:b/>
          <w:bCs/>
          <w:sz w:val="28"/>
          <w:szCs w:val="28"/>
          <w:lang w:val="uk-UA"/>
        </w:rPr>
        <w:t>Порядку</w:t>
      </w:r>
      <w:r w:rsidR="00831945" w:rsidRPr="00DE4CC2">
        <w:rPr>
          <w:rFonts w:ascii="Times New Roman" w:hAnsi="Times New Roman" w:cs="Times New Roman"/>
          <w:sz w:val="28"/>
          <w:szCs w:val="28"/>
          <w:lang w:val="uk-UA"/>
        </w:rPr>
        <w:t xml:space="preserve"> </w:t>
      </w:r>
      <w:r w:rsidR="00831945" w:rsidRPr="00DE4CC2">
        <w:rPr>
          <w:rFonts w:ascii="Times New Roman" w:hAnsi="Times New Roman" w:cs="Times New Roman"/>
          <w:b/>
          <w:bCs/>
          <w:sz w:val="28"/>
          <w:szCs w:val="28"/>
          <w:lang w:val="uk-UA"/>
        </w:rPr>
        <w:t xml:space="preserve">відпуску лікарських засобів і виробів медичного призначення з аптек та їх структурних підрозділів, затвердженого </w:t>
      </w:r>
      <w:r w:rsidR="00831945" w:rsidRPr="00DE4CC2">
        <w:rPr>
          <w:rFonts w:ascii="Times New Roman" w:hAnsi="Times New Roman" w:cs="Times New Roman"/>
          <w:sz w:val="28"/>
          <w:szCs w:val="28"/>
          <w:lang w:val="uk-UA"/>
        </w:rPr>
        <w:t>наказом МОЗ України 19.07.2005 р. № 360.</w:t>
      </w:r>
    </w:p>
    <w:p w14:paraId="5EEEA9A9" w14:textId="77777777" w:rsidR="001B7139" w:rsidRPr="00DE4CC2" w:rsidRDefault="001B7139" w:rsidP="00CA3E01">
      <w:pPr>
        <w:spacing w:before="120" w:after="120" w:line="240" w:lineRule="auto"/>
        <w:ind w:firstLine="709"/>
        <w:jc w:val="both"/>
        <w:rPr>
          <w:rFonts w:ascii="Times New Roman" w:hAnsi="Times New Roman" w:cs="Times New Roman"/>
          <w:sz w:val="28"/>
          <w:szCs w:val="28"/>
          <w:lang w:val="uk-UA"/>
        </w:rPr>
      </w:pPr>
    </w:p>
    <w:p w14:paraId="04EFAB7D" w14:textId="77777777" w:rsidR="0081062E" w:rsidRPr="00DE4CC2" w:rsidRDefault="0081062E" w:rsidP="00CA3E01">
      <w:pPr>
        <w:spacing w:before="120" w:after="120" w:line="240" w:lineRule="auto"/>
        <w:ind w:firstLine="709"/>
        <w:jc w:val="both"/>
        <w:rPr>
          <w:rFonts w:ascii="Times New Roman" w:hAnsi="Times New Roman" w:cs="Times New Roman"/>
          <w:b/>
          <w:sz w:val="28"/>
          <w:szCs w:val="28"/>
          <w:lang w:val="uk-UA"/>
        </w:rPr>
      </w:pPr>
      <w:r w:rsidRPr="00DE4CC2">
        <w:rPr>
          <w:rFonts w:ascii="Times New Roman" w:hAnsi="Times New Roman" w:cs="Times New Roman"/>
          <w:b/>
          <w:sz w:val="28"/>
          <w:szCs w:val="28"/>
          <w:lang w:val="uk-UA"/>
        </w:rPr>
        <w:t>Висновки</w:t>
      </w:r>
    </w:p>
    <w:p w14:paraId="79928DE2" w14:textId="31E0CADA" w:rsidR="0081062E" w:rsidRPr="00DE4CC2" w:rsidRDefault="0081062E" w:rsidP="00CA3E01">
      <w:pPr>
        <w:spacing w:before="120" w:after="120" w:line="240" w:lineRule="auto"/>
        <w:ind w:firstLine="709"/>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lastRenderedPageBreak/>
        <w:t xml:space="preserve">Підсумовуючи викладене, можна зробити узагальнення та актуалізувати «портрет» легальної («білої») та «сірої» торгівельної мережі, що продає </w:t>
      </w:r>
      <w:r w:rsidR="00831945" w:rsidRPr="00DE4CC2">
        <w:rPr>
          <w:rFonts w:ascii="Times New Roman" w:hAnsi="Times New Roman" w:cs="Times New Roman"/>
          <w:sz w:val="28"/>
          <w:szCs w:val="28"/>
          <w:lang w:val="uk-UA"/>
        </w:rPr>
        <w:t>лікарські засоби та вироби медичного призначення</w:t>
      </w:r>
      <w:r w:rsidRPr="00DE4CC2">
        <w:rPr>
          <w:rFonts w:ascii="Times New Roman" w:hAnsi="Times New Roman" w:cs="Times New Roman"/>
          <w:sz w:val="28"/>
          <w:szCs w:val="28"/>
          <w:lang w:val="uk-UA"/>
        </w:rPr>
        <w:t>.</w:t>
      </w:r>
    </w:p>
    <w:p w14:paraId="065A0F24" w14:textId="77777777" w:rsidR="0081062E" w:rsidRPr="00DE4CC2" w:rsidRDefault="0081062E" w:rsidP="00CA3E01">
      <w:pPr>
        <w:spacing w:before="120" w:after="120" w:line="240" w:lineRule="auto"/>
        <w:ind w:firstLine="709"/>
        <w:jc w:val="both"/>
        <w:rPr>
          <w:rFonts w:ascii="Times New Roman" w:hAnsi="Times New Roman" w:cs="Times New Roman"/>
          <w:sz w:val="28"/>
          <w:szCs w:val="28"/>
          <w:u w:val="single"/>
          <w:lang w:val="uk-UA"/>
        </w:rPr>
      </w:pPr>
      <w:r w:rsidRPr="00DE4CC2">
        <w:rPr>
          <w:rFonts w:ascii="Times New Roman" w:hAnsi="Times New Roman" w:cs="Times New Roman"/>
          <w:sz w:val="28"/>
          <w:szCs w:val="28"/>
          <w:u w:val="single"/>
          <w:lang w:val="uk-UA"/>
        </w:rPr>
        <w:t>«Біла» мережа:</w:t>
      </w:r>
    </w:p>
    <w:p w14:paraId="48038B41" w14:textId="77777777" w:rsidR="0081062E" w:rsidRPr="00DE4CC2" w:rsidRDefault="0081062E" w:rsidP="00CA3E01">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має «фасадну» компанію або використовує бренд;</w:t>
      </w:r>
    </w:p>
    <w:p w14:paraId="4B0218C6" w14:textId="692D6080" w:rsidR="0081062E" w:rsidRPr="00DE4CC2" w:rsidRDefault="0081062E" w:rsidP="00CA3E01">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 xml:space="preserve">має у своїй корпоративній структурі імпортера (або співпрацює з офіційним </w:t>
      </w:r>
      <w:r w:rsidR="00DE4CC2" w:rsidRPr="00DE4CC2">
        <w:rPr>
          <w:rFonts w:ascii="Times New Roman" w:hAnsi="Times New Roman" w:cs="Times New Roman"/>
          <w:sz w:val="28"/>
          <w:szCs w:val="28"/>
          <w:lang w:val="uk-UA"/>
        </w:rPr>
        <w:t>дистриб’ютором</w:t>
      </w:r>
      <w:r w:rsidRPr="00DE4CC2">
        <w:rPr>
          <w:rFonts w:ascii="Times New Roman" w:hAnsi="Times New Roman" w:cs="Times New Roman"/>
          <w:sz w:val="28"/>
          <w:szCs w:val="28"/>
          <w:lang w:val="uk-UA"/>
        </w:rPr>
        <w:t>), керуючу компанію, торгівельну компанію;</w:t>
      </w:r>
    </w:p>
    <w:p w14:paraId="1DC9D1CE" w14:textId="19C15B0D" w:rsidR="00831945" w:rsidRPr="00DE4CC2" w:rsidRDefault="00831945" w:rsidP="00831945">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 xml:space="preserve">до початку роздрібної реалізації лікарських засобів в обов’язковому порядку пройшла процедуру ліцензування та отримала відповідну ліцензію; </w:t>
      </w:r>
    </w:p>
    <w:p w14:paraId="241EA491" w14:textId="77777777" w:rsidR="0081062E" w:rsidRPr="00DE4CC2" w:rsidRDefault="0081062E" w:rsidP="00CA3E01">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має оформлені трудові відносини зі своїми працівниками;</w:t>
      </w:r>
    </w:p>
    <w:p w14:paraId="469C0227" w14:textId="77777777" w:rsidR="0081062E" w:rsidRPr="00DE4CC2" w:rsidRDefault="0066425D" w:rsidP="00CA3E01">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видає фіскальний чек;</w:t>
      </w:r>
    </w:p>
    <w:p w14:paraId="6A0B63D6" w14:textId="77777777" w:rsidR="0066425D" w:rsidRPr="00DE4CC2" w:rsidRDefault="0066425D" w:rsidP="00CA3E01">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у разі інтернет-торгівлі дотримується вимог законодавства щодо ідентифікації;</w:t>
      </w:r>
    </w:p>
    <w:p w14:paraId="5202087F" w14:textId="310F3C2D" w:rsidR="0066425D" w:rsidRPr="00DE4CC2" w:rsidRDefault="0066425D" w:rsidP="00CA3E01">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 xml:space="preserve">реалізовує товар, який </w:t>
      </w:r>
      <w:r w:rsidR="00831945" w:rsidRPr="00DE4CC2">
        <w:rPr>
          <w:rFonts w:ascii="Times New Roman" w:hAnsi="Times New Roman" w:cs="Times New Roman"/>
          <w:sz w:val="28"/>
          <w:szCs w:val="28"/>
          <w:lang w:val="uk-UA"/>
        </w:rPr>
        <w:t xml:space="preserve">внесений до </w:t>
      </w:r>
      <w:r w:rsidR="00831945" w:rsidRPr="00DE4CC2">
        <w:rPr>
          <w:rFonts w:ascii="Times New Roman" w:hAnsi="Times New Roman" w:cs="Times New Roman"/>
          <w:b/>
          <w:bCs/>
          <w:color w:val="000000"/>
          <w:sz w:val="28"/>
          <w:szCs w:val="28"/>
          <w:shd w:val="clear" w:color="auto" w:fill="FFFFFF"/>
          <w:lang w:val="uk-UA"/>
        </w:rPr>
        <w:t>Державного реєстру лікарських засобів України</w:t>
      </w:r>
      <w:r w:rsidRPr="00DE4CC2">
        <w:rPr>
          <w:rFonts w:ascii="Times New Roman" w:hAnsi="Times New Roman" w:cs="Times New Roman"/>
          <w:sz w:val="28"/>
          <w:szCs w:val="28"/>
          <w:lang w:val="uk-UA"/>
        </w:rPr>
        <w:t>;</w:t>
      </w:r>
    </w:p>
    <w:p w14:paraId="12C2E534" w14:textId="42B317A1" w:rsidR="00831945" w:rsidRPr="00DE4CC2" w:rsidRDefault="009E627F" w:rsidP="00CA3E01">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написи на упаковці лікарського засобу та інструкція по застосуванню лікарського засобу виконані українською мовою;</w:t>
      </w:r>
    </w:p>
    <w:p w14:paraId="330CBE5D" w14:textId="77777777" w:rsidR="0066425D" w:rsidRPr="00DE4CC2" w:rsidRDefault="0066425D" w:rsidP="00CA3E01">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дотримується законодавства про захист прав споживачів</w:t>
      </w:r>
      <w:r w:rsidR="00CA3E01" w:rsidRPr="00DE4CC2">
        <w:rPr>
          <w:rFonts w:ascii="Times New Roman" w:hAnsi="Times New Roman" w:cs="Times New Roman"/>
          <w:sz w:val="28"/>
          <w:szCs w:val="28"/>
          <w:lang w:val="uk-UA"/>
        </w:rPr>
        <w:t>, у тому числі щодо повернення товару</w:t>
      </w:r>
      <w:r w:rsidRPr="00DE4CC2">
        <w:rPr>
          <w:rFonts w:ascii="Times New Roman" w:hAnsi="Times New Roman" w:cs="Times New Roman"/>
          <w:sz w:val="28"/>
          <w:szCs w:val="28"/>
          <w:lang w:val="uk-UA"/>
        </w:rPr>
        <w:t>.</w:t>
      </w:r>
    </w:p>
    <w:p w14:paraId="0AEFC18B" w14:textId="77777777" w:rsidR="0066425D" w:rsidRPr="00DE4CC2" w:rsidRDefault="0066425D" w:rsidP="00CA3E01">
      <w:pPr>
        <w:spacing w:before="120" w:after="120" w:line="240" w:lineRule="auto"/>
        <w:ind w:firstLine="709"/>
        <w:jc w:val="both"/>
        <w:rPr>
          <w:rFonts w:ascii="Times New Roman" w:hAnsi="Times New Roman" w:cs="Times New Roman"/>
          <w:sz w:val="28"/>
          <w:szCs w:val="28"/>
          <w:u w:val="single"/>
          <w:lang w:val="uk-UA"/>
        </w:rPr>
      </w:pPr>
      <w:r w:rsidRPr="00DE4CC2">
        <w:rPr>
          <w:rFonts w:ascii="Times New Roman" w:hAnsi="Times New Roman" w:cs="Times New Roman"/>
          <w:sz w:val="28"/>
          <w:szCs w:val="28"/>
          <w:u w:val="single"/>
          <w:lang w:val="uk-UA"/>
        </w:rPr>
        <w:t>«Сіра» мережа:</w:t>
      </w:r>
    </w:p>
    <w:p w14:paraId="2AE0971D" w14:textId="420CE0A8" w:rsidR="0066425D" w:rsidRPr="00DE4CC2" w:rsidRDefault="00CA3E01" w:rsidP="00CA3E01">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 xml:space="preserve">має «фасадну» компанію та використовує </w:t>
      </w:r>
      <w:proofErr w:type="spellStart"/>
      <w:r w:rsidRPr="00DE4CC2">
        <w:rPr>
          <w:rFonts w:ascii="Times New Roman" w:hAnsi="Times New Roman" w:cs="Times New Roman"/>
          <w:sz w:val="28"/>
          <w:szCs w:val="28"/>
          <w:lang w:val="uk-UA"/>
        </w:rPr>
        <w:t>ФОПів</w:t>
      </w:r>
      <w:proofErr w:type="spellEnd"/>
      <w:r w:rsidRPr="00DE4CC2">
        <w:rPr>
          <w:rFonts w:ascii="Times New Roman" w:hAnsi="Times New Roman" w:cs="Times New Roman"/>
          <w:sz w:val="28"/>
          <w:szCs w:val="28"/>
          <w:lang w:val="uk-UA"/>
        </w:rPr>
        <w:t xml:space="preserve"> або </w:t>
      </w:r>
      <w:r w:rsidR="0066425D" w:rsidRPr="00DE4CC2">
        <w:rPr>
          <w:rFonts w:ascii="Times New Roman" w:hAnsi="Times New Roman" w:cs="Times New Roman"/>
          <w:sz w:val="28"/>
          <w:szCs w:val="28"/>
          <w:lang w:val="uk-UA"/>
        </w:rPr>
        <w:t>використовує бренд, однак без прив’язки до конкретного суб’єкта господарювання;</w:t>
      </w:r>
      <w:r w:rsidR="00D55B55" w:rsidRPr="00DE4CC2">
        <w:rPr>
          <w:rFonts w:ascii="Times New Roman" w:hAnsi="Times New Roman" w:cs="Times New Roman"/>
          <w:sz w:val="28"/>
          <w:szCs w:val="28"/>
          <w:lang w:val="uk-UA"/>
        </w:rPr>
        <w:t xml:space="preserve"> //Або може прив’язатись до 1 суб’єкта, проте реалізовувати </w:t>
      </w:r>
      <w:r w:rsidR="004A5262" w:rsidRPr="00DE4CC2">
        <w:rPr>
          <w:rFonts w:ascii="Times New Roman" w:hAnsi="Times New Roman" w:cs="Times New Roman"/>
          <w:sz w:val="28"/>
          <w:szCs w:val="28"/>
          <w:lang w:val="uk-UA"/>
        </w:rPr>
        <w:t xml:space="preserve">товари </w:t>
      </w:r>
      <w:r w:rsidR="00D55B55" w:rsidRPr="00DE4CC2">
        <w:rPr>
          <w:rFonts w:ascii="Times New Roman" w:hAnsi="Times New Roman" w:cs="Times New Roman"/>
          <w:sz w:val="28"/>
          <w:szCs w:val="28"/>
          <w:lang w:val="uk-UA"/>
        </w:rPr>
        <w:t>як від цього суб’єкта (меншу частину), так і від інших (більшу частину))</w:t>
      </w:r>
    </w:p>
    <w:p w14:paraId="0511EE0F" w14:textId="2A4A632E" w:rsidR="0066425D" w:rsidRPr="00DE4CC2" w:rsidRDefault="00CA3E01" w:rsidP="00CA3E01">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 xml:space="preserve">не </w:t>
      </w:r>
      <w:r w:rsidR="0066425D" w:rsidRPr="00DE4CC2">
        <w:rPr>
          <w:rFonts w:ascii="Times New Roman" w:hAnsi="Times New Roman" w:cs="Times New Roman"/>
          <w:sz w:val="28"/>
          <w:szCs w:val="28"/>
          <w:lang w:val="uk-UA"/>
        </w:rPr>
        <w:t>видає фіскальний чек;</w:t>
      </w:r>
      <w:r w:rsidR="00D55B55" w:rsidRPr="00DE4CC2">
        <w:rPr>
          <w:rFonts w:ascii="Times New Roman" w:hAnsi="Times New Roman" w:cs="Times New Roman"/>
          <w:sz w:val="28"/>
          <w:szCs w:val="28"/>
          <w:lang w:val="uk-UA"/>
        </w:rPr>
        <w:t xml:space="preserve"> //або видає фіскальні чеки у </w:t>
      </w:r>
      <w:proofErr w:type="spellStart"/>
      <w:r w:rsidR="00D55B55" w:rsidRPr="00DE4CC2">
        <w:rPr>
          <w:rFonts w:ascii="Times New Roman" w:hAnsi="Times New Roman" w:cs="Times New Roman"/>
          <w:sz w:val="28"/>
          <w:szCs w:val="28"/>
          <w:lang w:val="uk-UA"/>
        </w:rPr>
        <w:t>оффлайн</w:t>
      </w:r>
      <w:proofErr w:type="spellEnd"/>
      <w:r w:rsidR="00D55B55" w:rsidRPr="00DE4CC2">
        <w:rPr>
          <w:rFonts w:ascii="Times New Roman" w:hAnsi="Times New Roman" w:cs="Times New Roman"/>
          <w:sz w:val="28"/>
          <w:szCs w:val="28"/>
          <w:lang w:val="uk-UA"/>
        </w:rPr>
        <w:t xml:space="preserve"> магазинах та не видає при продажах онлайн …. Або видає інколи фіскальні чеки у </w:t>
      </w:r>
      <w:proofErr w:type="spellStart"/>
      <w:r w:rsidR="00D55B55" w:rsidRPr="00DE4CC2">
        <w:rPr>
          <w:rFonts w:ascii="Times New Roman" w:hAnsi="Times New Roman" w:cs="Times New Roman"/>
          <w:sz w:val="28"/>
          <w:szCs w:val="28"/>
          <w:lang w:val="uk-UA"/>
        </w:rPr>
        <w:t>оффлайн</w:t>
      </w:r>
      <w:proofErr w:type="spellEnd"/>
      <w:r w:rsidR="00D55B55" w:rsidRPr="00DE4CC2">
        <w:rPr>
          <w:rFonts w:ascii="Times New Roman" w:hAnsi="Times New Roman" w:cs="Times New Roman"/>
          <w:sz w:val="28"/>
          <w:szCs w:val="28"/>
          <w:lang w:val="uk-UA"/>
        </w:rPr>
        <w:t xml:space="preserve"> магазинах, тільки на частину товарів … // </w:t>
      </w:r>
    </w:p>
    <w:p w14:paraId="1BE6639C" w14:textId="1ADFA4DE" w:rsidR="0066425D" w:rsidRPr="00DE4CC2" w:rsidRDefault="00CA3E01" w:rsidP="00CA3E01">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 xml:space="preserve">торгує через </w:t>
      </w:r>
      <w:r w:rsidR="0066425D" w:rsidRPr="00DE4CC2">
        <w:rPr>
          <w:rFonts w:ascii="Times New Roman" w:hAnsi="Times New Roman" w:cs="Times New Roman"/>
          <w:sz w:val="28"/>
          <w:szCs w:val="28"/>
          <w:lang w:val="uk-UA"/>
        </w:rPr>
        <w:t>інтернет</w:t>
      </w:r>
      <w:r w:rsidRPr="00DE4CC2">
        <w:rPr>
          <w:rFonts w:ascii="Times New Roman" w:hAnsi="Times New Roman" w:cs="Times New Roman"/>
          <w:sz w:val="28"/>
          <w:szCs w:val="28"/>
          <w:lang w:val="uk-UA"/>
        </w:rPr>
        <w:t xml:space="preserve"> без прив’язки до конкретного суб’єкта господарювання</w:t>
      </w:r>
      <w:r w:rsidR="0066425D" w:rsidRPr="00DE4CC2">
        <w:rPr>
          <w:rFonts w:ascii="Times New Roman" w:hAnsi="Times New Roman" w:cs="Times New Roman"/>
          <w:sz w:val="28"/>
          <w:szCs w:val="28"/>
          <w:lang w:val="uk-UA"/>
        </w:rPr>
        <w:t>;</w:t>
      </w:r>
      <w:r w:rsidR="00D55B55" w:rsidRPr="00DE4CC2">
        <w:rPr>
          <w:rFonts w:ascii="Times New Roman" w:hAnsi="Times New Roman" w:cs="Times New Roman"/>
          <w:sz w:val="28"/>
          <w:szCs w:val="28"/>
          <w:lang w:val="uk-UA"/>
        </w:rPr>
        <w:t xml:space="preserve"> //Або може прив’язатись до 1 суб’єкта на сайті, проте реалізовувати як від цього суб’єкта (меншу частину), так і від інших (більшу частину) …  </w:t>
      </w:r>
      <w:r w:rsidR="004A5262" w:rsidRPr="00DE4CC2">
        <w:rPr>
          <w:rFonts w:ascii="Times New Roman" w:hAnsi="Times New Roman" w:cs="Times New Roman"/>
          <w:sz w:val="28"/>
          <w:szCs w:val="28"/>
          <w:lang w:val="uk-UA"/>
        </w:rPr>
        <w:t>/</w:t>
      </w:r>
      <w:r w:rsidR="00D55B55" w:rsidRPr="00DE4CC2">
        <w:rPr>
          <w:rFonts w:ascii="Times New Roman" w:hAnsi="Times New Roman" w:cs="Times New Roman"/>
          <w:sz w:val="28"/>
          <w:szCs w:val="28"/>
          <w:lang w:val="uk-UA"/>
        </w:rPr>
        <w:t>гібридні сірі</w:t>
      </w:r>
      <w:r w:rsidR="004A5262" w:rsidRPr="00DE4CC2">
        <w:rPr>
          <w:rFonts w:ascii="Times New Roman" w:hAnsi="Times New Roman" w:cs="Times New Roman"/>
          <w:sz w:val="28"/>
          <w:szCs w:val="28"/>
          <w:lang w:val="uk-UA"/>
        </w:rPr>
        <w:t>/</w:t>
      </w:r>
      <w:r w:rsidR="00D55B55" w:rsidRPr="00DE4CC2">
        <w:rPr>
          <w:rFonts w:ascii="Times New Roman" w:hAnsi="Times New Roman" w:cs="Times New Roman"/>
          <w:sz w:val="28"/>
          <w:szCs w:val="28"/>
          <w:lang w:val="uk-UA"/>
        </w:rPr>
        <w:t xml:space="preserve"> )</w:t>
      </w:r>
    </w:p>
    <w:p w14:paraId="708806F3" w14:textId="44DF3D83" w:rsidR="0066425D" w:rsidRPr="00DE4CC2" w:rsidRDefault="0066425D" w:rsidP="00CA3E01">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 xml:space="preserve">реалізовує </w:t>
      </w:r>
      <w:r w:rsidR="009E627F" w:rsidRPr="00DE4CC2">
        <w:rPr>
          <w:rFonts w:ascii="Times New Roman" w:hAnsi="Times New Roman" w:cs="Times New Roman"/>
          <w:sz w:val="28"/>
          <w:szCs w:val="28"/>
          <w:lang w:val="uk-UA"/>
        </w:rPr>
        <w:t>лікарські засоби не зареєстровані в Україні, упаковка та інструкція до яких виконані не українською мовою</w:t>
      </w:r>
      <w:r w:rsidRPr="00DE4CC2">
        <w:rPr>
          <w:rFonts w:ascii="Times New Roman" w:hAnsi="Times New Roman" w:cs="Times New Roman"/>
          <w:sz w:val="28"/>
          <w:szCs w:val="28"/>
          <w:lang w:val="uk-UA"/>
        </w:rPr>
        <w:t>;</w:t>
      </w:r>
    </w:p>
    <w:p w14:paraId="2D7F89B8" w14:textId="77777777" w:rsidR="0066425D" w:rsidRPr="00DE4CC2" w:rsidRDefault="00CA3E01" w:rsidP="00CA3E01">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порушує</w:t>
      </w:r>
      <w:r w:rsidR="0066425D" w:rsidRPr="00DE4CC2">
        <w:rPr>
          <w:rFonts w:ascii="Times New Roman" w:hAnsi="Times New Roman" w:cs="Times New Roman"/>
          <w:sz w:val="28"/>
          <w:szCs w:val="28"/>
          <w:lang w:val="uk-UA"/>
        </w:rPr>
        <w:t xml:space="preserve"> законодавств</w:t>
      </w:r>
      <w:r w:rsidRPr="00DE4CC2">
        <w:rPr>
          <w:rFonts w:ascii="Times New Roman" w:hAnsi="Times New Roman" w:cs="Times New Roman"/>
          <w:sz w:val="28"/>
          <w:szCs w:val="28"/>
          <w:lang w:val="uk-UA"/>
        </w:rPr>
        <w:t>о</w:t>
      </w:r>
      <w:r w:rsidR="0066425D" w:rsidRPr="00DE4CC2">
        <w:rPr>
          <w:rFonts w:ascii="Times New Roman" w:hAnsi="Times New Roman" w:cs="Times New Roman"/>
          <w:sz w:val="28"/>
          <w:szCs w:val="28"/>
          <w:lang w:val="uk-UA"/>
        </w:rPr>
        <w:t xml:space="preserve"> про захист прав споживачів.</w:t>
      </w:r>
    </w:p>
    <w:p w14:paraId="10D331FC" w14:textId="77777777" w:rsidR="0066425D" w:rsidRPr="00DE4CC2" w:rsidRDefault="0066425D" w:rsidP="00CA3E01">
      <w:pPr>
        <w:spacing w:before="120" w:after="120" w:line="240" w:lineRule="auto"/>
        <w:ind w:firstLine="709"/>
        <w:jc w:val="both"/>
        <w:rPr>
          <w:rFonts w:ascii="Times New Roman" w:hAnsi="Times New Roman" w:cs="Times New Roman"/>
          <w:sz w:val="28"/>
          <w:szCs w:val="28"/>
          <w:lang w:val="uk-UA"/>
        </w:rPr>
      </w:pPr>
    </w:p>
    <w:p w14:paraId="113157BB" w14:textId="77777777" w:rsidR="0058585D" w:rsidRPr="00DE4CC2" w:rsidRDefault="0058585D" w:rsidP="00CA3E01">
      <w:pPr>
        <w:spacing w:before="120" w:after="120" w:line="240" w:lineRule="auto"/>
        <w:ind w:firstLine="709"/>
        <w:jc w:val="both"/>
        <w:rPr>
          <w:rFonts w:ascii="Times New Roman" w:hAnsi="Times New Roman" w:cs="Times New Roman"/>
          <w:b/>
          <w:sz w:val="28"/>
          <w:szCs w:val="28"/>
          <w:lang w:val="uk-UA"/>
        </w:rPr>
      </w:pPr>
      <w:r w:rsidRPr="00DE4CC2">
        <w:rPr>
          <w:rFonts w:ascii="Times New Roman" w:hAnsi="Times New Roman" w:cs="Times New Roman"/>
          <w:b/>
          <w:sz w:val="28"/>
          <w:szCs w:val="28"/>
          <w:lang w:val="uk-UA"/>
        </w:rPr>
        <w:lastRenderedPageBreak/>
        <w:t>Алгоритм перевірки критеріїв доброчесності</w:t>
      </w:r>
    </w:p>
    <w:p w14:paraId="2CFF69D7" w14:textId="77777777" w:rsidR="00CF6688" w:rsidRPr="00DE4CC2" w:rsidRDefault="00D000CA" w:rsidP="00CF6688">
      <w:pPr>
        <w:spacing w:before="120" w:after="120" w:line="240" w:lineRule="auto"/>
        <w:ind w:firstLine="709"/>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В</w:t>
      </w:r>
      <w:r w:rsidR="00CF6688" w:rsidRPr="00DE4CC2">
        <w:rPr>
          <w:rFonts w:ascii="Times New Roman" w:hAnsi="Times New Roman" w:cs="Times New Roman"/>
          <w:sz w:val="28"/>
          <w:szCs w:val="28"/>
          <w:lang w:val="uk-UA"/>
        </w:rPr>
        <w:t>иходячи</w:t>
      </w:r>
      <w:r w:rsidRPr="00DE4CC2">
        <w:rPr>
          <w:rFonts w:ascii="Times New Roman" w:hAnsi="Times New Roman" w:cs="Times New Roman"/>
          <w:sz w:val="28"/>
          <w:szCs w:val="28"/>
          <w:lang w:val="uk-UA"/>
        </w:rPr>
        <w:t xml:space="preserve"> </w:t>
      </w:r>
      <w:r w:rsidR="00CF6688" w:rsidRPr="00DE4CC2">
        <w:rPr>
          <w:rFonts w:ascii="Times New Roman" w:hAnsi="Times New Roman" w:cs="Times New Roman"/>
          <w:sz w:val="28"/>
          <w:szCs w:val="28"/>
          <w:lang w:val="uk-UA"/>
        </w:rPr>
        <w:t>з режиму отримання інформації, яка відповідатиме завданим критеріям, зокрема:</w:t>
      </w:r>
    </w:p>
    <w:p w14:paraId="5D8C2CD4" w14:textId="77777777" w:rsidR="00CF6688" w:rsidRPr="00DE4CC2" w:rsidRDefault="00CF6688" w:rsidP="00CF6688">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відкрита інформація;</w:t>
      </w:r>
    </w:p>
    <w:p w14:paraId="65A0A50B" w14:textId="77777777" w:rsidR="00CF6688" w:rsidRPr="00DE4CC2" w:rsidRDefault="00CF6688" w:rsidP="00CF6688">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інформація, що добровільно надається торговельною мережею;</w:t>
      </w:r>
    </w:p>
    <w:p w14:paraId="5EE883A4" w14:textId="77777777" w:rsidR="00CF6688" w:rsidRPr="00DE4CC2" w:rsidRDefault="00CF6688" w:rsidP="00CF6688">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інформація, що узагальнюється в рамках громадського контролю.</w:t>
      </w:r>
    </w:p>
    <w:p w14:paraId="190F12F5" w14:textId="77777777" w:rsidR="00CF6688" w:rsidRPr="00DE4CC2" w:rsidRDefault="007E7837" w:rsidP="00D000CA">
      <w:pPr>
        <w:spacing w:before="120" w:after="120" w:line="240" w:lineRule="auto"/>
        <w:ind w:firstLine="709"/>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а</w:t>
      </w:r>
      <w:r w:rsidR="00D000CA" w:rsidRPr="00DE4CC2">
        <w:rPr>
          <w:rFonts w:ascii="Times New Roman" w:hAnsi="Times New Roman" w:cs="Times New Roman"/>
          <w:sz w:val="28"/>
          <w:szCs w:val="28"/>
          <w:lang w:val="uk-UA"/>
        </w:rPr>
        <w:t>лгоритм пропонується побудувати за такою структурою:</w:t>
      </w:r>
    </w:p>
    <w:p w14:paraId="0CC030FC" w14:textId="77777777" w:rsidR="009E627F" w:rsidRPr="00DE4CC2" w:rsidRDefault="009E627F" w:rsidP="00DE4CC2">
      <w:pPr>
        <w:pStyle w:val="a4"/>
        <w:numPr>
          <w:ilvl w:val="0"/>
          <w:numId w:val="4"/>
        </w:numPr>
        <w:spacing w:before="120" w:after="120" w:line="240" w:lineRule="auto"/>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перевірка наявності у суб’єкта господарювання відповідної ліцензії;</w:t>
      </w:r>
    </w:p>
    <w:p w14:paraId="16D03A05" w14:textId="77777777" w:rsidR="009E627F" w:rsidRPr="00DE4CC2" w:rsidRDefault="009E627F" w:rsidP="00DE4CC2">
      <w:pPr>
        <w:pStyle w:val="a4"/>
        <w:numPr>
          <w:ilvl w:val="0"/>
          <w:numId w:val="4"/>
        </w:numPr>
        <w:spacing w:before="120" w:after="120" w:line="240" w:lineRule="auto"/>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перевірка справжності фіскального чека через відповідний веб-сервіс ДПС України;</w:t>
      </w:r>
    </w:p>
    <w:p w14:paraId="440B9C51" w14:textId="75C6503B" w:rsidR="009E627F" w:rsidRPr="00DE4CC2" w:rsidRDefault="009E627F" w:rsidP="00DE4CC2">
      <w:pPr>
        <w:pStyle w:val="a4"/>
        <w:numPr>
          <w:ilvl w:val="0"/>
          <w:numId w:val="4"/>
        </w:numPr>
        <w:spacing w:before="120" w:after="120" w:line="240" w:lineRule="auto"/>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перевірка  через Державний реєстр лікарських засобів України проданих лікарських засобів;</w:t>
      </w:r>
    </w:p>
    <w:p w14:paraId="7256F573" w14:textId="77777777" w:rsidR="00CF6688" w:rsidRPr="00DE4CC2" w:rsidRDefault="00CF6688" w:rsidP="00B44C59">
      <w:pPr>
        <w:pStyle w:val="a4"/>
        <w:numPr>
          <w:ilvl w:val="0"/>
          <w:numId w:val="4"/>
        </w:numPr>
        <w:tabs>
          <w:tab w:val="left" w:pos="1418"/>
        </w:tabs>
        <w:spacing w:before="120" w:after="120" w:line="240" w:lineRule="auto"/>
        <w:ind w:left="0" w:firstLine="709"/>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Перевірка дотримання вимог законодавства про електронну комерцію щодо ідентифікації інтернет-магазинів;</w:t>
      </w:r>
    </w:p>
    <w:p w14:paraId="0D1342AD" w14:textId="77777777" w:rsidR="00CF6688" w:rsidRPr="00DE4CC2" w:rsidRDefault="00D000CA" w:rsidP="00B44C59">
      <w:pPr>
        <w:pStyle w:val="a4"/>
        <w:numPr>
          <w:ilvl w:val="0"/>
          <w:numId w:val="4"/>
        </w:numPr>
        <w:tabs>
          <w:tab w:val="left" w:pos="1418"/>
        </w:tabs>
        <w:spacing w:before="120" w:after="120" w:line="240" w:lineRule="auto"/>
        <w:ind w:left="0" w:firstLine="709"/>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Перевірка критеріїв на підставі інформації, отриманої безпосередньо</w:t>
      </w:r>
      <w:r w:rsidR="00CF6688" w:rsidRPr="00DE4CC2">
        <w:rPr>
          <w:rFonts w:ascii="Times New Roman" w:hAnsi="Times New Roman" w:cs="Times New Roman"/>
          <w:sz w:val="28"/>
          <w:szCs w:val="28"/>
          <w:lang w:val="uk-UA"/>
        </w:rPr>
        <w:t xml:space="preserve"> від торговельної мережі щодо:</w:t>
      </w:r>
    </w:p>
    <w:p w14:paraId="0F00BDCF" w14:textId="4E448D00" w:rsidR="00CF6688" w:rsidRPr="00DE4CC2" w:rsidRDefault="00D000CA" w:rsidP="00D000CA">
      <w:pPr>
        <w:pStyle w:val="a4"/>
        <w:numPr>
          <w:ilvl w:val="0"/>
          <w:numId w:val="2"/>
        </w:numPr>
        <w:spacing w:before="120" w:after="120" w:line="240" w:lineRule="auto"/>
        <w:ind w:left="1418"/>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офіційного оформлення трудових відносин з працівниками</w:t>
      </w:r>
      <w:r w:rsidR="009E627F" w:rsidRPr="00DE4CC2">
        <w:rPr>
          <w:rFonts w:ascii="Times New Roman" w:hAnsi="Times New Roman" w:cs="Times New Roman"/>
          <w:sz w:val="28"/>
          <w:szCs w:val="28"/>
          <w:lang w:val="uk-UA"/>
        </w:rPr>
        <w:t>;</w:t>
      </w:r>
    </w:p>
    <w:p w14:paraId="6F709D04" w14:textId="77777777" w:rsidR="009E627F" w:rsidRPr="00DE4CC2" w:rsidRDefault="009E627F" w:rsidP="00D000CA">
      <w:pPr>
        <w:pStyle w:val="a4"/>
        <w:numPr>
          <w:ilvl w:val="0"/>
          <w:numId w:val="2"/>
        </w:numPr>
        <w:spacing w:before="120" w:after="120" w:line="240" w:lineRule="auto"/>
        <w:ind w:left="1418"/>
        <w:contextualSpacing w:val="0"/>
        <w:jc w:val="both"/>
        <w:rPr>
          <w:rFonts w:ascii="Times New Roman" w:hAnsi="Times New Roman" w:cs="Times New Roman"/>
          <w:sz w:val="28"/>
          <w:szCs w:val="28"/>
          <w:lang w:val="uk-UA"/>
        </w:rPr>
      </w:pPr>
    </w:p>
    <w:p w14:paraId="2A7E54F0" w14:textId="77777777" w:rsidR="00CF6688" w:rsidRPr="00DE4CC2" w:rsidRDefault="00D000CA" w:rsidP="00B44C59">
      <w:pPr>
        <w:pStyle w:val="a4"/>
        <w:numPr>
          <w:ilvl w:val="0"/>
          <w:numId w:val="4"/>
        </w:numPr>
        <w:tabs>
          <w:tab w:val="left" w:pos="1418"/>
        </w:tabs>
        <w:spacing w:before="120" w:after="120" w:line="240" w:lineRule="auto"/>
        <w:ind w:left="0" w:firstLine="709"/>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Перевірка критеріїв на підставі результатів громадського контролю дотримання торговельними мережами вимог чинного законодавства, зокрема щодо:</w:t>
      </w:r>
    </w:p>
    <w:p w14:paraId="4B8D5181" w14:textId="4845FB07" w:rsidR="00CF6688" w:rsidRPr="00DE4CC2" w:rsidRDefault="007152A4" w:rsidP="007152A4">
      <w:pPr>
        <w:pStyle w:val="a4"/>
        <w:numPr>
          <w:ilvl w:val="0"/>
          <w:numId w:val="2"/>
        </w:numPr>
        <w:spacing w:before="120" w:after="120" w:line="240" w:lineRule="auto"/>
        <w:ind w:left="1418"/>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видачі фіскального чека</w:t>
      </w:r>
      <w:r w:rsidR="00D55B55" w:rsidRPr="00DE4CC2">
        <w:rPr>
          <w:rFonts w:ascii="Times New Roman" w:hAnsi="Times New Roman" w:cs="Times New Roman"/>
          <w:sz w:val="28"/>
          <w:szCs w:val="28"/>
          <w:lang w:val="uk-UA"/>
        </w:rPr>
        <w:t xml:space="preserve"> (інформація про який міститиметься у онлайн реєстрі)</w:t>
      </w:r>
    </w:p>
    <w:p w14:paraId="077CA54C" w14:textId="702FCE08" w:rsidR="007152A4" w:rsidRPr="00DE4CC2" w:rsidRDefault="007152A4" w:rsidP="007152A4">
      <w:pPr>
        <w:pStyle w:val="a4"/>
        <w:numPr>
          <w:ilvl w:val="0"/>
          <w:numId w:val="2"/>
        </w:numPr>
        <w:spacing w:before="120" w:after="120" w:line="240" w:lineRule="auto"/>
        <w:ind w:left="1418"/>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 xml:space="preserve">дотримання </w:t>
      </w:r>
      <w:r w:rsidR="009E627F" w:rsidRPr="00DE4CC2">
        <w:rPr>
          <w:rFonts w:ascii="Times New Roman" w:hAnsi="Times New Roman" w:cs="Times New Roman"/>
          <w:sz w:val="28"/>
          <w:szCs w:val="28"/>
          <w:lang w:val="uk-UA"/>
        </w:rPr>
        <w:t xml:space="preserve">вимог щодо маркуванні упаковки та інструкції з </w:t>
      </w:r>
      <w:r w:rsidR="000C612D" w:rsidRPr="00DE4CC2">
        <w:rPr>
          <w:rFonts w:ascii="Times New Roman" w:hAnsi="Times New Roman" w:cs="Times New Roman"/>
          <w:sz w:val="28"/>
          <w:szCs w:val="28"/>
          <w:lang w:val="uk-UA"/>
        </w:rPr>
        <w:t>застосування</w:t>
      </w:r>
      <w:r w:rsidR="009E627F" w:rsidRPr="00DE4CC2">
        <w:rPr>
          <w:rFonts w:ascii="Times New Roman" w:hAnsi="Times New Roman" w:cs="Times New Roman"/>
          <w:sz w:val="28"/>
          <w:szCs w:val="28"/>
          <w:lang w:val="uk-UA"/>
        </w:rPr>
        <w:t xml:space="preserve"> лікарського засобу </w:t>
      </w:r>
      <w:r w:rsidR="000C612D" w:rsidRPr="00DE4CC2">
        <w:rPr>
          <w:rFonts w:ascii="Times New Roman" w:hAnsi="Times New Roman" w:cs="Times New Roman"/>
          <w:sz w:val="28"/>
          <w:szCs w:val="28"/>
          <w:lang w:val="uk-UA"/>
        </w:rPr>
        <w:t>українською мовою</w:t>
      </w:r>
    </w:p>
    <w:p w14:paraId="53DE0982" w14:textId="77777777" w:rsidR="007152A4" w:rsidRPr="00DE4CC2" w:rsidRDefault="007152A4" w:rsidP="007152A4">
      <w:pPr>
        <w:pStyle w:val="a4"/>
        <w:numPr>
          <w:ilvl w:val="0"/>
          <w:numId w:val="2"/>
        </w:numPr>
        <w:spacing w:before="120" w:after="120" w:line="240" w:lineRule="auto"/>
        <w:ind w:left="1418"/>
        <w:contextualSpacing w:val="0"/>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дотримання прав споживачів</w:t>
      </w:r>
    </w:p>
    <w:p w14:paraId="081FA336" w14:textId="77777777" w:rsidR="00B44C59" w:rsidRPr="00DE4CC2" w:rsidRDefault="00B44C59" w:rsidP="00C70E0F">
      <w:pPr>
        <w:spacing w:before="120" w:after="120" w:line="240" w:lineRule="auto"/>
        <w:ind w:firstLine="709"/>
        <w:jc w:val="both"/>
        <w:rPr>
          <w:rFonts w:ascii="Times New Roman" w:hAnsi="Times New Roman" w:cs="Times New Roman"/>
          <w:sz w:val="28"/>
          <w:szCs w:val="28"/>
          <w:lang w:val="uk-UA"/>
        </w:rPr>
      </w:pPr>
      <w:r w:rsidRPr="00DE4CC2">
        <w:rPr>
          <w:rFonts w:ascii="Times New Roman" w:hAnsi="Times New Roman" w:cs="Times New Roman"/>
          <w:sz w:val="28"/>
          <w:szCs w:val="28"/>
          <w:lang w:val="uk-UA"/>
        </w:rPr>
        <w:t>Результати анкетування узагальнюються та оформлюються в зведену таблицю / інфографіку.</w:t>
      </w:r>
    </w:p>
    <w:sectPr w:rsidR="00B44C59" w:rsidRPr="00DE4CC2" w:rsidSect="007E7837">
      <w:headerReference w:type="default" r:id="rId11"/>
      <w:pgSz w:w="12240" w:h="15840" w:code="1"/>
      <w:pgMar w:top="1094" w:right="851" w:bottom="851" w:left="1418"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E307E" w14:textId="77777777" w:rsidR="00D37379" w:rsidRDefault="00D37379" w:rsidP="007E7837">
      <w:pPr>
        <w:spacing w:after="0" w:line="240" w:lineRule="auto"/>
      </w:pPr>
      <w:r>
        <w:separator/>
      </w:r>
    </w:p>
  </w:endnote>
  <w:endnote w:type="continuationSeparator" w:id="0">
    <w:p w14:paraId="1FF48BC5" w14:textId="77777777" w:rsidR="00D37379" w:rsidRDefault="00D37379" w:rsidP="007E7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AEF9E" w14:textId="77777777" w:rsidR="00D37379" w:rsidRDefault="00D37379" w:rsidP="007E7837">
      <w:pPr>
        <w:spacing w:after="0" w:line="240" w:lineRule="auto"/>
      </w:pPr>
      <w:r>
        <w:separator/>
      </w:r>
    </w:p>
  </w:footnote>
  <w:footnote w:type="continuationSeparator" w:id="0">
    <w:p w14:paraId="22E1760F" w14:textId="77777777" w:rsidR="00D37379" w:rsidRDefault="00D37379" w:rsidP="007E7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999928"/>
      <w:docPartObj>
        <w:docPartGallery w:val="Page Numbers (Top of Page)"/>
        <w:docPartUnique/>
      </w:docPartObj>
    </w:sdtPr>
    <w:sdtEndPr>
      <w:rPr>
        <w:noProof/>
      </w:rPr>
    </w:sdtEndPr>
    <w:sdtContent>
      <w:p w14:paraId="744118F9" w14:textId="1A58E3A2" w:rsidR="007E7837" w:rsidRPr="007E7837" w:rsidRDefault="007E7837" w:rsidP="007E7837">
        <w:pPr>
          <w:pStyle w:val="a6"/>
          <w:jc w:val="center"/>
        </w:pPr>
        <w:r>
          <w:fldChar w:fldCharType="begin"/>
        </w:r>
        <w:r>
          <w:instrText xml:space="preserve"> PAGE   \* MERGEFORMAT </w:instrText>
        </w:r>
        <w:r>
          <w:fldChar w:fldCharType="separate"/>
        </w:r>
        <w:r w:rsidR="003465E1">
          <w:rPr>
            <w:noProof/>
          </w:rPr>
          <w:t>8</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E0AC2"/>
    <w:multiLevelType w:val="hybridMultilevel"/>
    <w:tmpl w:val="83BC377E"/>
    <w:lvl w:ilvl="0" w:tplc="7108B0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653E2"/>
    <w:multiLevelType w:val="hybridMultilevel"/>
    <w:tmpl w:val="9138B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64759"/>
    <w:multiLevelType w:val="hybridMultilevel"/>
    <w:tmpl w:val="9AD67B1E"/>
    <w:lvl w:ilvl="0" w:tplc="CCAEDDC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76642FD5"/>
    <w:multiLevelType w:val="hybridMultilevel"/>
    <w:tmpl w:val="4D7CEDDC"/>
    <w:lvl w:ilvl="0" w:tplc="09D6A996">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0E"/>
    <w:rsid w:val="00005352"/>
    <w:rsid w:val="00057281"/>
    <w:rsid w:val="00097D8D"/>
    <w:rsid w:val="000A27F9"/>
    <w:rsid w:val="000B1450"/>
    <w:rsid w:val="000C612D"/>
    <w:rsid w:val="00110E9A"/>
    <w:rsid w:val="00133FC1"/>
    <w:rsid w:val="00155FCE"/>
    <w:rsid w:val="001B7139"/>
    <w:rsid w:val="001C3F0E"/>
    <w:rsid w:val="00234FF0"/>
    <w:rsid w:val="00250CC4"/>
    <w:rsid w:val="00281EF5"/>
    <w:rsid w:val="002920D2"/>
    <w:rsid w:val="00292E68"/>
    <w:rsid w:val="003465E1"/>
    <w:rsid w:val="00347CFD"/>
    <w:rsid w:val="00382B19"/>
    <w:rsid w:val="003F53C8"/>
    <w:rsid w:val="00444EFA"/>
    <w:rsid w:val="0047101B"/>
    <w:rsid w:val="004958A6"/>
    <w:rsid w:val="004A5262"/>
    <w:rsid w:val="00505370"/>
    <w:rsid w:val="00516269"/>
    <w:rsid w:val="0058585D"/>
    <w:rsid w:val="005C5D7B"/>
    <w:rsid w:val="0066425D"/>
    <w:rsid w:val="007152A4"/>
    <w:rsid w:val="00716391"/>
    <w:rsid w:val="00723D19"/>
    <w:rsid w:val="007E69E3"/>
    <w:rsid w:val="007E7837"/>
    <w:rsid w:val="007F3805"/>
    <w:rsid w:val="0081062E"/>
    <w:rsid w:val="00831945"/>
    <w:rsid w:val="00876172"/>
    <w:rsid w:val="008A53A6"/>
    <w:rsid w:val="008D6AE5"/>
    <w:rsid w:val="009220F5"/>
    <w:rsid w:val="00991412"/>
    <w:rsid w:val="009C29BA"/>
    <w:rsid w:val="009E2AE4"/>
    <w:rsid w:val="009E627F"/>
    <w:rsid w:val="00A16D10"/>
    <w:rsid w:val="00A44C97"/>
    <w:rsid w:val="00A714EE"/>
    <w:rsid w:val="00AA6B6A"/>
    <w:rsid w:val="00AF2787"/>
    <w:rsid w:val="00B1599A"/>
    <w:rsid w:val="00B372D3"/>
    <w:rsid w:val="00B44C59"/>
    <w:rsid w:val="00C262DC"/>
    <w:rsid w:val="00C43B1C"/>
    <w:rsid w:val="00C70E0F"/>
    <w:rsid w:val="00CA3E01"/>
    <w:rsid w:val="00CB62F7"/>
    <w:rsid w:val="00CF3B67"/>
    <w:rsid w:val="00CF6688"/>
    <w:rsid w:val="00D000CA"/>
    <w:rsid w:val="00D37379"/>
    <w:rsid w:val="00D55B55"/>
    <w:rsid w:val="00DE4CC2"/>
    <w:rsid w:val="00DF1B9D"/>
    <w:rsid w:val="00DF678C"/>
    <w:rsid w:val="00E03B41"/>
    <w:rsid w:val="00E12882"/>
    <w:rsid w:val="00E226DC"/>
    <w:rsid w:val="00E41714"/>
    <w:rsid w:val="00E92BFF"/>
    <w:rsid w:val="00F33F84"/>
    <w:rsid w:val="00F34C9A"/>
    <w:rsid w:val="00F62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A99C"/>
  <w15:docId w15:val="{0108C775-BD14-43E2-A0A2-740630DE1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F2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82B19"/>
    <w:pPr>
      <w:ind w:left="720"/>
      <w:contextualSpacing/>
    </w:pPr>
  </w:style>
  <w:style w:type="character" w:styleId="a5">
    <w:name w:val="Hyperlink"/>
    <w:basedOn w:val="a0"/>
    <w:uiPriority w:val="99"/>
    <w:unhideWhenUsed/>
    <w:rsid w:val="00DF1B9D"/>
    <w:rPr>
      <w:color w:val="0000FF" w:themeColor="hyperlink"/>
      <w:u w:val="single"/>
    </w:rPr>
  </w:style>
  <w:style w:type="paragraph" w:styleId="a6">
    <w:name w:val="header"/>
    <w:basedOn w:val="a"/>
    <w:link w:val="a7"/>
    <w:uiPriority w:val="99"/>
    <w:unhideWhenUsed/>
    <w:rsid w:val="007E783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7E7837"/>
  </w:style>
  <w:style w:type="paragraph" w:styleId="a8">
    <w:name w:val="footer"/>
    <w:basedOn w:val="a"/>
    <w:link w:val="a9"/>
    <w:uiPriority w:val="99"/>
    <w:unhideWhenUsed/>
    <w:rsid w:val="007E783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7E7837"/>
  </w:style>
  <w:style w:type="paragraph" w:styleId="aa">
    <w:name w:val="Balloon Text"/>
    <w:basedOn w:val="a"/>
    <w:link w:val="ab"/>
    <w:uiPriority w:val="99"/>
    <w:semiHidden/>
    <w:unhideWhenUsed/>
    <w:rsid w:val="00DF678C"/>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DF678C"/>
    <w:rPr>
      <w:rFonts w:ascii="Tahoma" w:hAnsi="Tahoma" w:cs="Tahoma"/>
      <w:sz w:val="16"/>
      <w:szCs w:val="16"/>
    </w:rPr>
  </w:style>
  <w:style w:type="paragraph" w:customStyle="1" w:styleId="rvps2">
    <w:name w:val="rvps2"/>
    <w:basedOn w:val="a"/>
    <w:rsid w:val="00E4171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rvts9">
    <w:name w:val="rvts9"/>
    <w:basedOn w:val="a0"/>
    <w:rsid w:val="00E41714"/>
  </w:style>
  <w:style w:type="paragraph" w:styleId="ac">
    <w:name w:val="Revision"/>
    <w:hidden/>
    <w:uiPriority w:val="99"/>
    <w:semiHidden/>
    <w:rsid w:val="00AA6B6A"/>
    <w:pPr>
      <w:spacing w:after="0" w:line="240" w:lineRule="auto"/>
    </w:pPr>
  </w:style>
  <w:style w:type="paragraph" w:styleId="ad">
    <w:name w:val="Normal (Web)"/>
    <w:basedOn w:val="a"/>
    <w:uiPriority w:val="99"/>
    <w:semiHidden/>
    <w:unhideWhenUsed/>
    <w:rsid w:val="00831945"/>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e">
    <w:name w:val="Strong"/>
    <w:basedOn w:val="a0"/>
    <w:uiPriority w:val="22"/>
    <w:qFormat/>
    <w:rsid w:val="00831945"/>
    <w:rPr>
      <w:b/>
      <w:bCs/>
    </w:rPr>
  </w:style>
  <w:style w:type="character" w:styleId="af">
    <w:name w:val="Unresolved Mention"/>
    <w:basedOn w:val="a0"/>
    <w:uiPriority w:val="99"/>
    <w:semiHidden/>
    <w:unhideWhenUsed/>
    <w:rsid w:val="00DE4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5560">
      <w:bodyDiv w:val="1"/>
      <w:marLeft w:val="0"/>
      <w:marRight w:val="0"/>
      <w:marTop w:val="0"/>
      <w:marBottom w:val="0"/>
      <w:divBdr>
        <w:top w:val="none" w:sz="0" w:space="0" w:color="auto"/>
        <w:left w:val="none" w:sz="0" w:space="0" w:color="auto"/>
        <w:bottom w:val="none" w:sz="0" w:space="0" w:color="auto"/>
        <w:right w:val="none" w:sz="0" w:space="0" w:color="auto"/>
      </w:divBdr>
    </w:div>
    <w:div w:id="556553566">
      <w:bodyDiv w:val="1"/>
      <w:marLeft w:val="0"/>
      <w:marRight w:val="0"/>
      <w:marTop w:val="0"/>
      <w:marBottom w:val="0"/>
      <w:divBdr>
        <w:top w:val="none" w:sz="0" w:space="0" w:color="auto"/>
        <w:left w:val="none" w:sz="0" w:space="0" w:color="auto"/>
        <w:bottom w:val="none" w:sz="0" w:space="0" w:color="auto"/>
        <w:right w:val="none" w:sz="0" w:space="0" w:color="auto"/>
      </w:divBdr>
    </w:div>
    <w:div w:id="589434421">
      <w:bodyDiv w:val="1"/>
      <w:marLeft w:val="0"/>
      <w:marRight w:val="0"/>
      <w:marTop w:val="0"/>
      <w:marBottom w:val="0"/>
      <w:divBdr>
        <w:top w:val="none" w:sz="0" w:space="0" w:color="auto"/>
        <w:left w:val="none" w:sz="0" w:space="0" w:color="auto"/>
        <w:bottom w:val="none" w:sz="0" w:space="0" w:color="auto"/>
        <w:right w:val="none" w:sz="0" w:space="0" w:color="auto"/>
      </w:divBdr>
    </w:div>
    <w:div w:id="891040701">
      <w:bodyDiv w:val="1"/>
      <w:marLeft w:val="0"/>
      <w:marRight w:val="0"/>
      <w:marTop w:val="0"/>
      <w:marBottom w:val="0"/>
      <w:divBdr>
        <w:top w:val="none" w:sz="0" w:space="0" w:color="auto"/>
        <w:left w:val="none" w:sz="0" w:space="0" w:color="auto"/>
        <w:bottom w:val="none" w:sz="0" w:space="0" w:color="auto"/>
        <w:right w:val="none" w:sz="0" w:space="0" w:color="auto"/>
      </w:divBdr>
    </w:div>
    <w:div w:id="1199316984">
      <w:bodyDiv w:val="1"/>
      <w:marLeft w:val="0"/>
      <w:marRight w:val="0"/>
      <w:marTop w:val="0"/>
      <w:marBottom w:val="0"/>
      <w:divBdr>
        <w:top w:val="none" w:sz="0" w:space="0" w:color="auto"/>
        <w:left w:val="none" w:sz="0" w:space="0" w:color="auto"/>
        <w:bottom w:val="none" w:sz="0" w:space="0" w:color="auto"/>
        <w:right w:val="none" w:sz="0" w:space="0" w:color="auto"/>
      </w:divBdr>
    </w:div>
    <w:div w:id="1509825482">
      <w:bodyDiv w:val="1"/>
      <w:marLeft w:val="0"/>
      <w:marRight w:val="0"/>
      <w:marTop w:val="0"/>
      <w:marBottom w:val="0"/>
      <w:divBdr>
        <w:top w:val="none" w:sz="0" w:space="0" w:color="auto"/>
        <w:left w:val="none" w:sz="0" w:space="0" w:color="auto"/>
        <w:bottom w:val="none" w:sz="0" w:space="0" w:color="auto"/>
        <w:right w:val="none" w:sz="0" w:space="0" w:color="auto"/>
      </w:divBdr>
    </w:div>
    <w:div w:id="1544713826">
      <w:bodyDiv w:val="1"/>
      <w:marLeft w:val="0"/>
      <w:marRight w:val="0"/>
      <w:marTop w:val="0"/>
      <w:marBottom w:val="0"/>
      <w:divBdr>
        <w:top w:val="none" w:sz="0" w:space="0" w:color="auto"/>
        <w:left w:val="none" w:sz="0" w:space="0" w:color="auto"/>
        <w:bottom w:val="none" w:sz="0" w:space="0" w:color="auto"/>
        <w:right w:val="none" w:sz="0" w:space="0" w:color="auto"/>
      </w:divBdr>
    </w:div>
    <w:div w:id="190529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mex.dls.gov.ua/REG/TrlLicen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ub-mex.dls.gov.ua/TradeLicense/TradeLicenseList.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drlz.com.ua/ibp/ddsite.nsf/all/shlist?opendocument" TargetMode="External"/><Relationship Id="rId4" Type="http://schemas.openxmlformats.org/officeDocument/2006/relationships/webSettings" Target="webSettings.xml"/><Relationship Id="rId9" Type="http://schemas.openxmlformats.org/officeDocument/2006/relationships/hyperlink" Target="https://cabinet.tax.gov.ua/cashregs/check"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2269</Words>
  <Characters>12936</Characters>
  <Application>Microsoft Office Word</Application>
  <DocSecurity>0</DocSecurity>
  <Lines>107</Lines>
  <Paragraphs>30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Андрей Саварец</cp:lastModifiedBy>
  <cp:revision>2</cp:revision>
  <dcterms:created xsi:type="dcterms:W3CDTF">2021-10-01T21:14:00Z</dcterms:created>
  <dcterms:modified xsi:type="dcterms:W3CDTF">2021-10-01T21:14:00Z</dcterms:modified>
</cp:coreProperties>
</file>