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0" w:after="0"/>
      </w:pPr>
    </w:p>
    <w:p>
      <w:pPr>
        <w:shd w:fill="1B2A4A" w:val="clear"/>
        <w:spacing w:before="480" w:after="60"/>
        <w:jc w:val="center"/>
      </w:pPr>
      <w:r>
        <w:rPr>
          <w:rFonts w:ascii="Arial" w:cs="Arial" w:eastAsia="Arial" w:hAnsi="Arial"/>
          <w:b/>
          <w:bCs/>
          <w:color w:val="FFFFFF"/>
          <w:sz w:val="96"/>
          <w:szCs w:val="96"/>
        </w:rPr>
        <w:t xml:space="preserve">⚖️  ECHO</w:t>
      </w:r>
    </w:p>
    <w:p>
      <w:pPr>
        <w:shd w:fill="1B2A4A" w:val="clear"/>
        <w:spacing w:before="0" w:after="80"/>
        <w:jc w:val="center"/>
      </w:pPr>
      <w:r>
        <w:rPr>
          <w:rFonts w:ascii="Arial" w:cs="Arial" w:eastAsia="Arial" w:hAnsi="Arial"/>
          <w:b/>
          <w:bCs/>
          <w:color w:val="90CAF9"/>
          <w:sz w:val="40"/>
          <w:szCs w:val="40"/>
        </w:rPr>
        <w:t xml:space="preserve">AI-Powered Voice-First Legal Aid Assistant</w:t>
      </w:r>
    </w:p>
    <w:p>
      <w:pPr>
        <w:shd w:fill="1B2A4A" w:val="clear"/>
        <w:spacing w:before="0" w:after="160"/>
        <w:jc w:val="center"/>
      </w:pPr>
      <w:r>
        <w:rPr>
          <w:rFonts w:ascii="Arial" w:cs="Arial" w:eastAsia="Arial" w:hAnsi="Arial"/>
          <w:b/>
          <w:bCs/>
          <w:color w:val="90CAF9"/>
          <w:sz w:val="40"/>
          <w:szCs w:val="40"/>
        </w:rPr>
        <w:t xml:space="preserve">for Underserved Communities</w:t>
      </w:r>
    </w:p>
    <w:p>
      <w:pPr>
        <w:shd w:fill="1B2A4A" w:val="clear"/>
        <w:spacing w:before="0" w:after="60"/>
        <w:jc w:val="center"/>
      </w:pPr>
      <w:r>
        <w:rPr>
          <w:rFonts w:ascii="Arial" w:cs="Arial" w:eastAsia="Arial" w:hAnsi="Arial"/>
          <w:color w:val="BBDEFB"/>
          <w:sz w:val="24"/>
          <w:szCs w:val="24"/>
        </w:rPr>
        <w:t xml:space="preserve">Amazon Nova AI Hackathon — Complete Development Roadmap</w:t>
      </w:r>
    </w:p>
    <w:p>
      <w:pPr>
        <w:shd w:fill="1B2A4A" w:val="clear"/>
        <w:spacing w:before="0" w:after="480"/>
        <w:jc w:val="center"/>
      </w:pPr>
      <w:r>
        <w:rPr>
          <w:rFonts w:ascii="Arial" w:cs="Arial" w:eastAsia="Arial" w:hAnsi="Arial"/>
          <w:color w:val="90CAF9"/>
          <w:sz w:val="22"/>
          <w:szCs w:val="22"/>
        </w:rPr>
        <w:t xml:space="preserve">Individual Submission  •  Category: Voice AI + Agentic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
        <w:gridCol w:w="1600"/>
        <w:gridCol w:w="200"/>
        <w:gridCol w:w="1600"/>
        <w:gridCol w:w="200"/>
        <w:gridCol w:w="1600"/>
        <w:gridCol w:w="200"/>
        <w:gridCol w:w="1360"/>
        <w:gridCol w:w="800"/>
      </w:tblGrid>
      <w:tr>
        <w:tc>
          <w:tcPr>
            <w:tcBorders>
              <w:top w:val="none" w:color="FFFFFF" w:sz="0"/>
              <w:left w:val="none" w:color="FFFFFF" w:sz="0"/>
              <w:bottom w:val="none" w:color="FFFFFF" w:sz="0"/>
              <w:right w:val="none" w:color="FFFFFF" w:sz="0"/>
            </w:tcBorders>
            <w:shd w:fill="00897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Nova 2 Sonic</w:t>
            </w:r>
          </w:p>
        </w:tc>
        <w:tc>
          <w:tcPr>
            <w:tcBorders>
              <w:top w:val="none" w:color="FFFFFF" w:sz="0"/>
              <w:left w:val="none" w:color="FFFFFF" w:sz="0"/>
              <w:bottom w:val="none" w:color="FFFFFF" w:sz="0"/>
              <w:right w:val="none" w:color="FFFFFF" w:sz="0"/>
            </w:tcBorders>
            <w:shd w:fill="1B2A4A" w:val="clear"/>
          </w:tcPr>
          <w:p>
            <w:pPr>
              <w:spacing w:before="60" w:after="60"/>
            </w:pPr>
            <w:r>
              <w:rPr>
                <w:rFonts w:ascii="Arial" w:cs="Arial" w:eastAsia="Arial" w:hAnsi="Arial"/>
                <w:color w:val="222222"/>
                <w:sz w:val="22"/>
                <w:szCs w:val="22"/>
              </w:rPr>
              <w:t xml:space="preserve"/>
            </w:r>
          </w:p>
        </w:tc>
        <w:tc>
          <w:tcPr>
            <w:tcBorders>
              <w:top w:val="none" w:color="FFFFFF" w:sz="0"/>
              <w:left w:val="none" w:color="FFFFFF" w:sz="0"/>
              <w:bottom w:val="none" w:color="FFFFFF" w:sz="0"/>
              <w:right w:val="none" w:color="FFFFFF" w:sz="0"/>
            </w:tcBorders>
            <w:shd w:fill="2E6BCC"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Nova 2 Lite</w:t>
            </w:r>
          </w:p>
        </w:tc>
        <w:tc>
          <w:tcPr>
            <w:tcBorders>
              <w:top w:val="none" w:color="FFFFFF" w:sz="0"/>
              <w:left w:val="none" w:color="FFFFFF" w:sz="0"/>
              <w:bottom w:val="none" w:color="FFFFFF" w:sz="0"/>
              <w:right w:val="none" w:color="FFFFFF" w:sz="0"/>
            </w:tcBorders>
            <w:shd w:fill="1B2A4A" w:val="clear"/>
          </w:tcPr>
          <w:p>
            <w:pPr>
              <w:spacing w:before="60" w:after="60"/>
            </w:pPr>
            <w:r>
              <w:rPr>
                <w:rFonts w:ascii="Arial" w:cs="Arial" w:eastAsia="Arial" w:hAnsi="Arial"/>
                <w:color w:val="222222"/>
                <w:sz w:val="22"/>
                <w:szCs w:val="22"/>
              </w:rPr>
              <w:t xml:space="preserve"/>
            </w:r>
          </w:p>
        </w:tc>
        <w:tc>
          <w:tcPr>
            <w:tcBorders>
              <w:top w:val="none" w:color="FFFFFF" w:sz="0"/>
              <w:left w:val="none" w:color="FFFFFF" w:sz="0"/>
              <w:bottom w:val="none" w:color="FFFFFF" w:sz="0"/>
              <w:right w:val="none" w:color="FFFFFF" w:sz="0"/>
            </w:tcBorders>
            <w:shd w:fill="6A1B9A"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Nova Multimodal</w:t>
            </w:r>
          </w:p>
        </w:tc>
        <w:tc>
          <w:tcPr>
            <w:tcBorders>
              <w:top w:val="none" w:color="FFFFFF" w:sz="0"/>
              <w:left w:val="none" w:color="FFFFFF" w:sz="0"/>
              <w:bottom w:val="none" w:color="FFFFFF" w:sz="0"/>
              <w:right w:val="none" w:color="FFFFFF" w:sz="0"/>
            </w:tcBorders>
            <w:shd w:fill="1B2A4A" w:val="clear"/>
          </w:tcPr>
          <w:p>
            <w:pPr>
              <w:spacing w:before="60" w:after="60"/>
            </w:pPr>
            <w:r>
              <w:rPr>
                <w:rFonts w:ascii="Arial" w:cs="Arial" w:eastAsia="Arial" w:hAnsi="Arial"/>
                <w:color w:val="222222"/>
                <w:sz w:val="22"/>
                <w:szCs w:val="22"/>
              </w:rPr>
              <w:t xml:space="preserve"/>
            </w:r>
          </w:p>
        </w:tc>
        <w:tc>
          <w:tcPr>
            <w:tcBorders>
              <w:top w:val="none" w:color="FFFFFF" w:sz="0"/>
              <w:left w:val="none" w:color="FFFFFF" w:sz="0"/>
              <w:bottom w:val="none" w:color="FFFFFF" w:sz="0"/>
              <w:right w:val="none" w:color="FFFFFF" w:sz="0"/>
            </w:tcBorders>
            <w:shd w:fill="F57C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Nova Act</w:t>
            </w:r>
          </w:p>
        </w:tc>
        <w:tc>
          <w:tcPr>
            <w:tcBorders>
              <w:top w:val="none" w:color="FFFFFF" w:sz="0"/>
              <w:left w:val="none" w:color="FFFFFF" w:sz="0"/>
              <w:bottom w:val="none" w:color="FFFFFF" w:sz="0"/>
              <w:right w:val="none" w:color="FFFFFF" w:sz="0"/>
            </w:tcBorders>
            <w:shd w:fill="1B2A4A" w:val="clear"/>
          </w:tcPr>
          <w:p>
            <w:pPr>
              <w:spacing w:before="60" w:after="60"/>
            </w:pPr>
            <w:r>
              <w:rPr>
                <w:rFonts w:ascii="Arial" w:cs="Arial" w:eastAsia="Arial" w:hAnsi="Arial"/>
                <w:color w:val="222222"/>
                <w:sz w:val="22"/>
                <w:szCs w:val="22"/>
              </w:rPr>
              <w:t xml:space="preserve"/>
            </w:r>
          </w:p>
        </w:tc>
        <w:tc>
          <w:tcPr>
            <w:tcBorders>
              <w:top w:val="none" w:color="FFFFFF" w:sz="0"/>
              <w:left w:val="none" w:color="FFFFFF" w:sz="0"/>
              <w:bottom w:val="none" w:color="FFFFFF" w:sz="0"/>
              <w:right w:val="none" w:color="FFFFFF" w:sz="0"/>
            </w:tcBorders>
            <w:shd w:fill="C6282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Strands Agents</w:t>
            </w:r>
          </w:p>
        </w:tc>
        <w:tc>
          <w:tcPr>
            <w:tcBorders>
              <w:top w:val="none" w:color="FFFFFF" w:sz="0"/>
              <w:left w:val="none" w:color="FFFFFF" w:sz="0"/>
              <w:bottom w:val="none" w:color="FFFFFF" w:sz="0"/>
              <w:right w:val="none" w:color="FFFFFF" w:sz="0"/>
            </w:tcBorders>
            <w:shd w:fill="1B2A4A" w:val="clear"/>
          </w:tcPr>
          <w:p>
            <w:pPr>
              <w:spacing w:before="60" w:after="60"/>
            </w:pPr>
            <w:r>
              <w:rPr>
                <w:rFonts w:ascii="Arial" w:cs="Arial" w:eastAsia="Arial" w:hAnsi="Arial"/>
                <w:color w:val="222222"/>
                <w:sz w:val="22"/>
                <w:szCs w:val="22"/>
              </w:rPr>
              <w:t xml:space="preserve"/>
            </w:r>
          </w:p>
        </w:tc>
      </w:tr>
    </w:tbl>
    <w:p>
      <w:pPr>
        <w:shd w:fill="1B2A4A" w:val="clear"/>
        <w:spacing w:before="0" w:after="480"/>
      </w:pPr>
    </w:p>
    <w:p>
      <w:r>
        <w:br w:type="page"/>
      </w:r>
    </w:p>
    <w:p>
      <w:pPr>
        <w:pStyle w:val="Heading1"/>
        <w:pBdr>
          <w:bottom w:val="single" w:color="2E6BCC" w:sz="8"/>
        </w:pBdr>
        <w:shd w:fill="1B2A4A" w:val="clear"/>
        <w:spacing w:before="360" w:after="120"/>
        <w:ind w:left="200" w:right="200"/>
      </w:pPr>
      <w:r>
        <w:rPr>
          <w:rFonts w:ascii="Arial" w:cs="Arial" w:eastAsia="Arial" w:hAnsi="Arial"/>
          <w:b/>
          <w:bCs/>
          <w:color w:val="FFFFFF"/>
          <w:sz w:val="36"/>
          <w:szCs w:val="36"/>
        </w:rPr>
        <w:t xml:space="preserve">1.  THE BIG IDEA</w:t>
      </w:r>
    </w:p>
    <w:p>
      <w:pPr>
        <w:spacing w:before="60" w:after="60"/>
      </w:pPr>
      <w:r>
        <w:rPr>
          <w:rFonts w:ascii="Arial" w:cs="Arial" w:eastAsia="Arial" w:hAnsi="Arial"/>
          <w:color w:val="222222"/>
          <w:sz w:val="22"/>
          <w:szCs w:val="22"/>
        </w:rPr>
        <w:t xml:space="preserve">Echo is a </w:t>
      </w:r>
      <w:r>
        <w:rPr>
          <w:rFonts w:ascii="Arial" w:cs="Arial" w:eastAsia="Arial" w:hAnsi="Arial"/>
          <w:b/>
          <w:bCs/>
          <w:color w:val="222222"/>
          <w:sz w:val="22"/>
          <w:szCs w:val="22"/>
        </w:rPr>
        <w:t xml:space="preserve">voice-first, multimodal legal AI assistant</w:t>
      </w:r>
      <w:r>
        <w:rPr>
          <w:rFonts w:ascii="Arial" w:cs="Arial" w:eastAsia="Arial" w:hAnsi="Arial"/>
          <w:color w:val="222222"/>
          <w:sz w:val="22"/>
          <w:szCs w:val="22"/>
        </w:rPr>
        <w:t xml:space="preserve"> that helps low-income individuals — people who cannot afford lawyers — understand their legal rights, prepare documents, and autonomously navigate legal aid portals using </w:t>
      </w:r>
      <w:r>
        <w:rPr>
          <w:rFonts w:ascii="Arial" w:cs="Arial" w:eastAsia="Arial" w:hAnsi="Arial"/>
          <w:b/>
          <w:bCs/>
          <w:color w:val="222222"/>
          <w:sz w:val="22"/>
          <w:szCs w:val="22"/>
        </w:rPr>
        <w:t xml:space="preserve">all four Amazon Nova capabilities</w:t>
      </w:r>
      <w:r>
        <w:rPr>
          <w:rFonts w:ascii="Arial" w:cs="Arial" w:eastAsia="Arial" w:hAnsi="Arial"/>
          <w:color w:val="222222"/>
          <w:sz w:val="22"/>
          <w:szCs w:val="22"/>
        </w:rPr>
        <w:t xml:space="preserve"> in one unified platform.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C5CAE9" w:sz="1"/>
              <w:right w:val="single" w:color="C5CAE9" w:sz="1"/>
            </w:tcBorders>
            <w:shd w:fill="D6E4F7" w:val="clear"/>
            <w:tcMar>
              <w:top w:type="dxa" w:w="160"/>
              <w:left w:type="dxa" w:w="240"/>
              <w:bottom w:type="dxa" w:w="160"/>
              <w:right w:type="dxa" w:w="240"/>
            </w:tcMar>
          </w:tcPr>
          <w:p>
            <w:pPr>
              <w:spacing w:before="0" w:after="80"/>
            </w:pPr>
            <w:r>
              <w:rPr>
                <w:rFonts w:ascii="Arial" w:cs="Arial" w:eastAsia="Arial" w:hAnsi="Arial"/>
                <w:b/>
                <w:bCs/>
                <w:color w:val="1B2A4A"/>
                <w:sz w:val="24"/>
                <w:szCs w:val="24"/>
              </w:rPr>
              <w:t xml:space="preserve">💡 The Problem Echo Solves</w:t>
            </w:r>
          </w:p>
          <w:p>
            <w:pPr>
              <w:spacing w:before="0" w:after="0"/>
            </w:pPr>
            <w:r>
              <w:rPr>
                <w:rFonts w:ascii="Arial" w:cs="Arial" w:eastAsia="Arial" w:hAnsi="Arial"/>
                <w:color w:val="333333"/>
                <w:sz w:val="22"/>
                <w:szCs w:val="22"/>
              </w:rPr>
              <w:t xml:space="preserve">Over 80 million Americans qualify for civil legal aid but cannot access it. Most legal aid organizations are understaffed, and their intake processes are time-consuming and inaccessible for people with disabilities or language barriers. Crucial forms sit unfilled. Rights go unexercised. Echo changes that.</w:t>
            </w:r>
          </w:p>
        </w:tc>
      </w:tr>
    </w:tbl>
    <w:p>
      <w:pPr>
        <w:spacing w:before="120" w:after="60"/>
      </w:pPr>
    </w:p>
    <w:p>
      <w:pPr>
        <w:pStyle w:val="Heading2"/>
        <w:pBdr>
          <w:bottom w:val="single" w:color="2E6BCC" w:sz="4"/>
        </w:pBdr>
        <w:spacing w:before="280" w:after="80"/>
      </w:pPr>
      <w:r>
        <w:rPr>
          <w:rFonts w:ascii="Arial" w:cs="Arial" w:eastAsia="Arial" w:hAnsi="Arial"/>
          <w:b/>
          <w:bCs/>
          <w:color w:val="2E6BCC"/>
          <w:sz w:val="28"/>
          <w:szCs w:val="28"/>
        </w:rPr>
        <w:t xml:space="preserve">Why This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D6E4F7" w:val="clear"/>
            <w:tcMar>
              <w:top w:type="dxa" w:w="120"/>
              <w:left w:type="dxa" w:w="160"/>
              <w:bottom w:type="dxa" w:w="120"/>
              <w:right w:type="dxa" w:w="160"/>
            </w:tcMar>
          </w:tcPr>
          <w:p>
            <w:pPr>
              <w:spacing w:before="0" w:after="80"/>
            </w:pPr>
            <w:r>
              <w:rPr>
                <w:rFonts w:ascii="Arial" w:cs="Arial" w:eastAsia="Arial" w:hAnsi="Arial"/>
                <w:b/>
                <w:bCs/>
                <w:color w:val="1B2A4A"/>
                <w:sz w:val="22"/>
                <w:szCs w:val="22"/>
              </w:rPr>
              <w:t xml:space="preserve">🏆  Technical (60%)</w:t>
            </w:r>
          </w:p>
          <w:p>
            <w:pPr>
              <w:spacing w:before="0" w:after="0"/>
            </w:pPr>
            <w:r>
              <w:rPr>
                <w:rFonts w:ascii="Arial" w:cs="Arial" w:eastAsia="Arial" w:hAnsi="Arial"/>
                <w:color w:val="333333"/>
                <w:sz w:val="20"/>
                <w:szCs w:val="20"/>
              </w:rPr>
              <w:t xml:space="preserve">Uses ALL 4 Nova models in a coherent pipeline. Multi-agent architecture with Strands Agents framework. Real-time WebSocket voice streaming. AWS-native serverless deployment.</w:t>
            </w:r>
          </w:p>
        </w:tc>
        <w:tc>
          <w:tcPr>
            <w:tcW w:type="dxa" w:w="3120"/>
            <w:tcBorders>
              <w:top w:val="single" w:color="C5CAE9" w:sz="1"/>
              <w:left w:val="single" w:color="C5CAE9" w:sz="1"/>
              <w:bottom w:val="single" w:color="C5CAE9" w:sz="1"/>
              <w:right w:val="single" w:color="C5CAE9" w:sz="1"/>
            </w:tcBorders>
            <w:shd w:fill="E8F5E9" w:val="clear"/>
            <w:tcMar>
              <w:top w:type="dxa" w:w="120"/>
              <w:left w:type="dxa" w:w="160"/>
              <w:bottom w:type="dxa" w:w="120"/>
              <w:right w:type="dxa" w:w="160"/>
            </w:tcMar>
          </w:tcPr>
          <w:p>
            <w:pPr>
              <w:spacing w:before="0" w:after="80"/>
            </w:pPr>
            <w:r>
              <w:rPr>
                <w:rFonts w:ascii="Arial" w:cs="Arial" w:eastAsia="Arial" w:hAnsi="Arial"/>
                <w:b/>
                <w:bCs/>
                <w:color w:val="2E7D32"/>
                <w:sz w:val="22"/>
                <w:szCs w:val="22"/>
              </w:rPr>
              <w:t xml:space="preserve">🌍  Impact (20%)</w:t>
            </w:r>
          </w:p>
          <w:p>
            <w:pPr>
              <w:spacing w:before="0" w:after="0"/>
            </w:pPr>
            <w:r>
              <w:rPr>
                <w:rFonts w:ascii="Arial" w:cs="Arial" w:eastAsia="Arial" w:hAnsi="Arial"/>
                <w:color w:val="333333"/>
                <w:sz w:val="20"/>
                <w:szCs w:val="20"/>
              </w:rPr>
              <w:t xml:space="preserve">80M+ Americans lack legal access. Echo democratizes justice. Quantifiable KPIs: intake time reduced by 90%, forms completed 10x faster. Clear community story.</w:t>
            </w:r>
          </w:p>
        </w:tc>
        <w:tc>
          <w:tcPr>
            <w:tcW w:type="dxa" w:w="3120"/>
            <w:tcBorders>
              <w:top w:val="single" w:color="C5CAE9" w:sz="1"/>
              <w:left w:val="single" w:color="C5CAE9" w:sz="1"/>
              <w:bottom w:val="single" w:color="C5CAE9" w:sz="1"/>
              <w:right w:val="single" w:color="C5CAE9" w:sz="1"/>
            </w:tcBorders>
            <w:shd w:fill="F3E5F5" w:val="clear"/>
            <w:tcMar>
              <w:top w:type="dxa" w:w="120"/>
              <w:left w:type="dxa" w:w="160"/>
              <w:bottom w:type="dxa" w:w="120"/>
              <w:right w:type="dxa" w:w="160"/>
            </w:tcMar>
          </w:tcPr>
          <w:p>
            <w:pPr>
              <w:spacing w:before="0" w:after="80"/>
            </w:pPr>
            <w:r>
              <w:rPr>
                <w:rFonts w:ascii="Arial" w:cs="Arial" w:eastAsia="Arial" w:hAnsi="Arial"/>
                <w:b/>
                <w:bCs/>
                <w:color w:val="6A1B9A"/>
                <w:sz w:val="22"/>
                <w:szCs w:val="22"/>
              </w:rPr>
              <w:t xml:space="preserve">💡  Innovation (20%)</w:t>
            </w:r>
          </w:p>
          <w:p>
            <w:pPr>
              <w:spacing w:before="0" w:after="0"/>
            </w:pPr>
            <w:r>
              <w:rPr>
                <w:rFonts w:ascii="Arial" w:cs="Arial" w:eastAsia="Arial" w:hAnsi="Arial"/>
                <w:color w:val="333333"/>
                <w:sz w:val="20"/>
                <w:szCs w:val="20"/>
              </w:rPr>
              <w:t xml:space="preserve">First voice-to-form legal AI. Nova Act autonomously files legal documents. Multimodal evidence intake. Multilingual speech support. No existing product does this.</w:t>
            </w:r>
          </w:p>
        </w:tc>
      </w:tr>
    </w:tbl>
    <w:p>
      <w:r>
        <w:br w:type="page"/>
      </w:r>
    </w:p>
    <w:p>
      <w:pPr>
        <w:pStyle w:val="Heading1"/>
        <w:pBdr>
          <w:bottom w:val="single" w:color="2E6BCC" w:sz="8"/>
        </w:pBdr>
        <w:shd w:fill="1B2A4A" w:val="clear"/>
        <w:spacing w:before="360" w:after="120"/>
        <w:ind w:left="200" w:right="200"/>
      </w:pPr>
      <w:r>
        <w:rPr>
          <w:rFonts w:ascii="Arial" w:cs="Arial" w:eastAsia="Arial" w:hAnsi="Arial"/>
          <w:b/>
          <w:bCs/>
          <w:color w:val="FFFFFF"/>
          <w:sz w:val="36"/>
          <w:szCs w:val="36"/>
        </w:rPr>
        <w:t xml:space="preserve">2.  HOW AMAZON NOVA POWERS ECHO</w:t>
      </w:r>
    </w:p>
    <w:p>
      <w:pPr>
        <w:pStyle w:val="Heading2"/>
        <w:pBdr>
          <w:bottom w:val="single" w:color="2E6BCC" w:sz="4"/>
        </w:pBdr>
        <w:spacing w:before="280" w:after="80"/>
      </w:pPr>
      <w:r>
        <w:rPr>
          <w:rFonts w:ascii="Arial" w:cs="Arial" w:eastAsia="Arial" w:hAnsi="Arial"/>
          <w:b/>
          <w:bCs/>
          <w:color w:val="2E6BCC"/>
          <w:sz w:val="28"/>
          <w:szCs w:val="28"/>
        </w:rPr>
        <w:t xml:space="preserve">Nova Model Usage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Nova 2 Sonic</w:t>
            </w:r>
          </w:p>
        </w:tc>
        <w:tc>
          <w:tcPr>
            <w:tcW w:type="dxa" w:w="616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The voice backbone of Echo. Users speak naturally about their situation — housing eviction, wage theft, immigration — and Nova 2 Sonic provides real-time speech-to-speech responses in the user's native language. Enables hands-free intake for people with disabilities.</w:t>
            </w:r>
          </w:p>
        </w:tc>
      </w:tr>
      <w:tr>
        <w:tc>
          <w:tcPr>
            <w:tcW w:type="dxa" w:w="320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Nova 2 Lite (via Strands Agents)</w:t>
            </w:r>
          </w:p>
        </w:tc>
        <w:tc>
          <w:tcPr>
            <w:tcW w:type="dxa" w:w="616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The legal reasoning brain. Orchestrates a multi-agent system: Legal Classifier Agent, Document Drafter Agent, Eligibility Assessment Agent. Reasons through complex legal scenarios, identifies applicable laws, generates customized legal letters and declarations.</w:t>
            </w:r>
          </w:p>
        </w:tc>
      </w:tr>
      <w:tr>
        <w:tc>
          <w:tcPr>
            <w:tcW w:type="dxa" w:w="320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Nova Multimodal Embeddings</w:t>
            </w:r>
          </w:p>
        </w:tc>
        <w:tc>
          <w:tcPr>
            <w:tcW w:type="dxa" w:w="616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Processes documents users upload — lease agreements, termination letters, court notices, pay stubs, photos of evidence. Embeds them into a vector store so the reasoning agent can retrieve and cite relevant clauses from the user's own documents during the conversation.</w:t>
            </w:r>
          </w:p>
        </w:tc>
      </w:tr>
      <w:tr>
        <w:tc>
          <w:tcPr>
            <w:tcW w:type="dxa" w:w="320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Nova Act</w:t>
            </w:r>
          </w:p>
        </w:tc>
        <w:tc>
          <w:tcPr>
            <w:tcW w:type="dxa" w:w="616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The automation arm. Once Echo determines what forms need filing, Nova Act autonomously logs in to LegalAid.org, court e-filing portals, and government benefit sites. It fills out intake forms, uploads documents, and schedules hearing appointments — all without the user navigating complex web interfaces.</w:t>
            </w:r>
          </w:p>
        </w:tc>
      </w:tr>
      <w:tr>
        <w:tc>
          <w:tcPr>
            <w:tcW w:type="dxa" w:w="320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Strands Agents SDK</w:t>
            </w:r>
          </w:p>
        </w:tc>
        <w:tc>
          <w:tcPr>
            <w:tcW w:type="dxa" w:w="616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Orchestration framework that coordinates the multi-agent pipeline. Each Nova-powered agent has defined tools (vector search, web actions, document generation) and communicates through a structured memory context passed per turn.</w:t>
            </w:r>
          </w:p>
        </w:tc>
      </w:tr>
    </w:tbl>
    <w:p>
      <w:pPr>
        <w:spacing w:before="120" w:after="60"/>
      </w:pPr>
    </w:p>
    <w:p>
      <w:pPr>
        <w:pStyle w:val="Heading2"/>
        <w:pBdr>
          <w:bottom w:val="single" w:color="2E6BCC" w:sz="4"/>
        </w:pBdr>
        <w:spacing w:before="280" w:after="80"/>
      </w:pPr>
      <w:r>
        <w:rPr>
          <w:rFonts w:ascii="Arial" w:cs="Arial" w:eastAsia="Arial" w:hAnsi="Arial"/>
          <w:b/>
          <w:bCs/>
          <w:color w:val="2E6BCC"/>
          <w:sz w:val="28"/>
          <w:szCs w:val="28"/>
        </w:rPr>
        <w:t xml:space="preserve">Architecture Diagram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C5CAE9" w:sz="1"/>
              <w:right w:val="single" w:color="C5CAE9" w:sz="1"/>
            </w:tcBorders>
            <w:shd w:fill="ECEFF1" w:val="clear"/>
            <w:tcMar>
              <w:top w:type="dxa" w:w="160"/>
              <w:left w:type="dxa" w:w="240"/>
              <w:bottom w:type="dxa" w:w="160"/>
              <w:right w:type="dxa" w:w="240"/>
            </w:tcMar>
          </w:tcPr>
          <w:p>
            <w:pPr>
              <w:spacing w:before="0" w:after="80"/>
            </w:pPr>
            <w:r>
              <w:rPr>
                <w:rFonts w:ascii="Arial" w:cs="Arial" w:eastAsia="Arial" w:hAnsi="Arial"/>
                <w:b/>
                <w:bCs/>
                <w:color w:val="1B2A4A"/>
                <w:sz w:val="24"/>
                <w:szCs w:val="24"/>
              </w:rPr>
              <w:t xml:space="preserve">End-to-End Flow</w:t>
            </w:r>
          </w:p>
          <w:p>
            <w:pPr>
              <w:spacing w:before="0" w:after="0"/>
            </w:pPr>
            <w:r>
              <w:rPr>
                <w:rFonts w:ascii="Arial" w:cs="Arial" w:eastAsia="Arial" w:hAnsi="Arial"/>
                <w:color w:val="333333"/>
                <w:sz w:val="22"/>
                <w:szCs w:val="22"/>
              </w:rPr>
              <w:t xml:space="preserve">User speaks → Nova 2 Sonic transcribes &amp; responds in voice → Strands Agent orchestrates → Nova 2 Lite classifies legal issue &amp; reasons → Nova Multimodal Embeddings indexes uploaded documents → Nova 2 Lite drafts legal documents → Nova Act opens browser and files forms → User receives confirmation by voice</w:t>
            </w:r>
          </w:p>
        </w:tc>
      </w:tr>
    </w:tbl>
    <w:p>
      <w:pPr>
        <w:spacing w:before="120" w:after="60"/>
      </w:pPr>
    </w:p>
    <w:p>
      <w:pPr>
        <w:pStyle w:val="Heading2"/>
        <w:pBdr>
          <w:bottom w:val="single" w:color="2E6BCC" w:sz="4"/>
        </w:pBdr>
        <w:spacing w:before="280" w:after="80"/>
      </w:pPr>
      <w:r>
        <w:rPr>
          <w:rFonts w:ascii="Arial" w:cs="Arial" w:eastAsia="Arial" w:hAnsi="Arial"/>
          <w:b/>
          <w:bCs/>
          <w:color w:val="2E6BCC"/>
          <w:sz w:val="28"/>
          <w:szCs w:val="28"/>
        </w:rPr>
        <w:t xml:space="preserve">AWS Services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Amazon Bedrock</w:t>
            </w:r>
          </w:p>
        </w:tc>
        <w:tc>
          <w:tcPr>
            <w:tcW w:type="dxa" w:w="616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Hosts Nova 2 Lite, Nova 2 Sonic, Multimodal Embeddings. All API calls routed through Bedrock.</w:t>
            </w:r>
          </w:p>
        </w:tc>
      </w:tr>
      <w:tr>
        <w:tc>
          <w:tcPr>
            <w:tcW w:type="dxa" w:w="320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Nova Act SDK</w:t>
            </w:r>
          </w:p>
        </w:tc>
        <w:tc>
          <w:tcPr>
            <w:tcW w:type="dxa" w:w="616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Deployed as containerized agent on Amazon ECS. Executes browser automation tasks headlessly.</w:t>
            </w:r>
          </w:p>
        </w:tc>
      </w:tr>
      <w:tr>
        <w:tc>
          <w:tcPr>
            <w:tcW w:type="dxa" w:w="320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AWS Lambda</w:t>
            </w:r>
          </w:p>
        </w:tc>
        <w:tc>
          <w:tcPr>
            <w:tcW w:type="dxa" w:w="616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Serverless functions for intake processing, document generation triggers, webhook callbacks.</w:t>
            </w:r>
          </w:p>
        </w:tc>
      </w:tr>
      <w:tr>
        <w:tc>
          <w:tcPr>
            <w:tcW w:type="dxa" w:w="320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Amazon S3</w:t>
            </w:r>
          </w:p>
        </w:tc>
        <w:tc>
          <w:tcPr>
            <w:tcW w:type="dxa" w:w="616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Storage for uploaded evidence documents, generated PDFs, audio session recordings.</w:t>
            </w:r>
          </w:p>
        </w:tc>
      </w:tr>
      <w:tr>
        <w:tc>
          <w:tcPr>
            <w:tcW w:type="dxa" w:w="320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Amazon DynamoDB</w:t>
            </w:r>
          </w:p>
        </w:tc>
        <w:tc>
          <w:tcPr>
            <w:tcW w:type="dxa" w:w="616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Persists user sessions, legal issue history, agent conversation state between turns.</w:t>
            </w:r>
          </w:p>
        </w:tc>
      </w:tr>
      <w:tr>
        <w:tc>
          <w:tcPr>
            <w:tcW w:type="dxa" w:w="320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Amazon OpenSearch Serverless</w:t>
            </w:r>
          </w:p>
        </w:tc>
        <w:tc>
          <w:tcPr>
            <w:tcW w:type="dxa" w:w="616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Vector store for multimodal embeddings — semantic search across user-uploaded documents.</w:t>
            </w:r>
          </w:p>
        </w:tc>
      </w:tr>
      <w:tr>
        <w:tc>
          <w:tcPr>
            <w:tcW w:type="dxa" w:w="320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AWS Cognito</w:t>
            </w:r>
          </w:p>
        </w:tc>
        <w:tc>
          <w:tcPr>
            <w:tcW w:type="dxa" w:w="616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Secure user authentication. Ensures user data is private and session-isolated.</w:t>
            </w:r>
          </w:p>
        </w:tc>
      </w:tr>
      <w:tr>
        <w:tc>
          <w:tcPr>
            <w:tcW w:type="dxa" w:w="320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Amazon CloudFront + S3</w:t>
            </w:r>
          </w:p>
        </w:tc>
        <w:tc>
          <w:tcPr>
            <w:tcW w:type="dxa" w:w="616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Hosts the static React frontend with ultra-low latency globally.</w:t>
            </w:r>
          </w:p>
        </w:tc>
      </w:tr>
      <w:tr>
        <w:tc>
          <w:tcPr>
            <w:tcW w:type="dxa" w:w="320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AWS API Gateway (WebSocket)</w:t>
            </w:r>
          </w:p>
        </w:tc>
        <w:tc>
          <w:tcPr>
            <w:tcW w:type="dxa" w:w="616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Maintains persistent WebSocket connection for real-time voice streaming with Nova 2 Sonic.</w:t>
            </w:r>
          </w:p>
        </w:tc>
      </w:tr>
    </w:tbl>
    <w:p>
      <w:r>
        <w:br w:type="page"/>
      </w:r>
    </w:p>
    <w:p>
      <w:pPr>
        <w:pStyle w:val="Heading1"/>
        <w:pBdr>
          <w:bottom w:val="single" w:color="2E6BCC" w:sz="8"/>
        </w:pBdr>
        <w:shd w:fill="1B2A4A" w:val="clear"/>
        <w:spacing w:before="360" w:after="120"/>
        <w:ind w:left="200" w:right="200"/>
      </w:pPr>
      <w:r>
        <w:rPr>
          <w:rFonts w:ascii="Arial" w:cs="Arial" w:eastAsia="Arial" w:hAnsi="Arial"/>
          <w:b/>
          <w:bCs/>
          <w:color w:val="FFFFFF"/>
          <w:sz w:val="36"/>
          <w:szCs w:val="36"/>
        </w:rPr>
        <w:t xml:space="preserve">3.  DEVELOPMENT ROADMAP</w:t>
      </w:r>
    </w:p>
    <w:p>
      <w:pPr>
        <w:spacing w:before="60" w:after="60"/>
      </w:pPr>
      <w:r>
        <w:rPr>
          <w:rFonts w:ascii="Arial" w:cs="Arial" w:eastAsia="Arial" w:hAnsi="Arial"/>
          <w:color w:val="222222"/>
          <w:sz w:val="22"/>
          <w:szCs w:val="22"/>
        </w:rPr>
        <w:t xml:space="preserve">Total estimated build time: </w:t>
      </w:r>
      <w:r>
        <w:rPr>
          <w:rFonts w:ascii="Arial" w:cs="Arial" w:eastAsia="Arial" w:hAnsi="Arial"/>
          <w:b/>
          <w:bCs/>
          <w:color w:val="222222"/>
          <w:sz w:val="22"/>
          <w:szCs w:val="22"/>
        </w:rPr>
        <w:t xml:space="preserve">14 days</w:t>
      </w:r>
      <w:r>
        <w:rPr>
          <w:rFonts w:ascii="Arial" w:cs="Arial" w:eastAsia="Arial" w:hAnsi="Arial"/>
          <w:color w:val="222222"/>
          <w:sz w:val="22"/>
          <w:szCs w:val="22"/>
        </w:rPr>
        <w:t xml:space="preserve"> (2 weeks for a solo developer working full-time)</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C5CAE9" w:sz="1"/>
              <w:right w:val="single" w:color="C5CAE9" w:sz="1"/>
            </w:tcBorders>
            <w:shd w:fill="1B2A4A" w:val="clear"/>
            <w:tcMar>
              <w:top w:type="dxa" w:w="100"/>
              <w:left w:type="dxa" w:w="200"/>
              <w:bottom w:type="dxa" w:w="100"/>
              <w:right w:type="dxa" w:w="200"/>
            </w:tcMar>
          </w:tcPr>
          <w:p>
            <w:r>
              <w:rPr>
                <w:rFonts w:ascii="Arial" w:cs="Arial" w:eastAsia="Arial" w:hAnsi="Arial"/>
                <w:b/>
                <w:bCs/>
                <w:color w:val="FFFFFF"/>
                <w:sz w:val="26"/>
                <w:szCs w:val="26"/>
              </w:rPr>
              <w:t xml:space="preserve">PHASE 1  </w:t>
            </w:r>
            <w:r>
              <w:rPr>
                <w:rFonts w:ascii="Arial" w:cs="Arial" w:eastAsia="Arial" w:hAnsi="Arial"/>
                <w:b/>
                <w:bCs/>
                <w:color w:val="FFFFFF"/>
                <w:sz w:val="26"/>
                <w:szCs w:val="26"/>
              </w:rPr>
              <w:t xml:space="preserve">Foundation &amp; Environment Setup</w:t>
            </w:r>
            <w:r>
              <w:rPr>
                <w:rFonts w:ascii="Arial" w:cs="Arial" w:eastAsia="Arial" w:hAnsi="Arial"/>
                <w:color w:val="DDDDDD"/>
                <w:sz w:val="20"/>
                <w:szCs w:val="20"/>
              </w:rPr>
              <w:t xml:space="preserve">    ⏱ Days 1–2</w:t>
            </w:r>
          </w:p>
        </w:tc>
      </w:tr>
      <w:tr>
        <w:tc>
          <w:tcPr>
            <w:tcBorders>
              <w:top w:val="single" w:color="C5CAE9" w:sz="1"/>
              <w:left w:val="single" w:color="C5CAE9" w:sz="1"/>
              <w:bottom w:val="single" w:color="C5CAE9" w:sz="1"/>
              <w:right w:val="single" w:color="C5CAE9" w:sz="1"/>
            </w:tcBorders>
            <w:shd w:fill="FFFFFF" w:val="clear"/>
            <w:tcMar>
              <w:top w:type="dxa" w:w="120"/>
              <w:left w:type="dxa" w:w="200"/>
              <w:bottom w:type="dxa" w:w="140"/>
              <w:right w:type="dxa" w:w="200"/>
            </w:tcMar>
          </w:tcPr>
          <w:p>
            <w:pPr>
              <w:pStyle w:val="ListParagraph"/>
              <w:numPr>
                <w:ilvl w:val="0"/>
                <w:numId w:val="2"/>
              </w:numPr>
              <w:spacing w:before="50" w:after="50"/>
            </w:pPr>
            <w:r>
              <w:rPr>
                <w:rFonts w:ascii="Arial" w:cs="Arial" w:eastAsia="Arial" w:hAnsi="Arial"/>
                <w:color w:val="333333"/>
                <w:sz w:val="21"/>
                <w:szCs w:val="21"/>
              </w:rPr>
              <w:t xml:space="preserve">Create AWS account and enable Amazon Bedrock in us-east-1 region</w:t>
            </w:r>
          </w:p>
          <w:p>
            <w:pPr>
              <w:pStyle w:val="ListParagraph"/>
              <w:numPr>
                <w:ilvl w:val="0"/>
                <w:numId w:val="2"/>
              </w:numPr>
              <w:spacing w:before="50" w:after="50"/>
            </w:pPr>
            <w:r>
              <w:rPr>
                <w:rFonts w:ascii="Arial" w:cs="Arial" w:eastAsia="Arial" w:hAnsi="Arial"/>
                <w:color w:val="333333"/>
                <w:sz w:val="21"/>
                <w:szCs w:val="21"/>
              </w:rPr>
              <w:t xml:space="preserve">Request model access: Nova 2 Lite (claude-sonnet level), Nova 2 Sonic, Nova Multimodal Embeddings</w:t>
            </w:r>
          </w:p>
          <w:p>
            <w:pPr>
              <w:pStyle w:val="ListParagraph"/>
              <w:numPr>
                <w:ilvl w:val="0"/>
                <w:numId w:val="2"/>
              </w:numPr>
              <w:spacing w:before="50" w:after="50"/>
            </w:pPr>
            <w:r>
              <w:rPr>
                <w:rFonts w:ascii="Arial" w:cs="Arial" w:eastAsia="Arial" w:hAnsi="Arial"/>
                <w:color w:val="333333"/>
                <w:sz w:val="21"/>
                <w:szCs w:val="21"/>
              </w:rPr>
              <w:t xml:space="preserve">Install Nova Act SDK: pip install nova-act  |  Set NOVA_ACT_API_KEY environment variable</w:t>
            </w:r>
          </w:p>
          <w:p>
            <w:pPr>
              <w:pStyle w:val="ListParagraph"/>
              <w:numPr>
                <w:ilvl w:val="0"/>
                <w:numId w:val="2"/>
              </w:numPr>
              <w:spacing w:before="50" w:after="50"/>
            </w:pPr>
            <w:r>
              <w:rPr>
                <w:rFonts w:ascii="Arial" w:cs="Arial" w:eastAsia="Arial" w:hAnsi="Arial"/>
                <w:color w:val="333333"/>
                <w:sz w:val="21"/>
                <w:szCs w:val="21"/>
              </w:rPr>
              <w:t xml:space="preserve">Set up Python 3.11 virtual environment + install Strands Agents SDK (pip install strands-agents)</w:t>
            </w:r>
          </w:p>
          <w:p>
            <w:pPr>
              <w:pStyle w:val="ListParagraph"/>
              <w:numPr>
                <w:ilvl w:val="0"/>
                <w:numId w:val="2"/>
              </w:numPr>
              <w:spacing w:before="50" w:after="50"/>
            </w:pPr>
            <w:r>
              <w:rPr>
                <w:rFonts w:ascii="Arial" w:cs="Arial" w:eastAsia="Arial" w:hAnsi="Arial"/>
                <w:color w:val="333333"/>
                <w:sz w:val="21"/>
                <w:szCs w:val="21"/>
              </w:rPr>
              <w:t xml:space="preserve">Scaffold project: /echo-backend (FastAPI), /echo-frontend (React + Vite), /agents (Strands configs)</w:t>
            </w:r>
          </w:p>
          <w:p>
            <w:pPr>
              <w:pStyle w:val="ListParagraph"/>
              <w:numPr>
                <w:ilvl w:val="0"/>
                <w:numId w:val="2"/>
              </w:numPr>
              <w:spacing w:before="50" w:after="50"/>
            </w:pPr>
            <w:r>
              <w:rPr>
                <w:rFonts w:ascii="Arial" w:cs="Arial" w:eastAsia="Arial" w:hAnsi="Arial"/>
                <w:color w:val="333333"/>
                <w:sz w:val="21"/>
                <w:szCs w:val="21"/>
              </w:rPr>
              <w:t xml:space="preserve">Configure AWS CLI + boto3 credentials, create S3 bucket, DynamoDB table, OpenSearch Serverless collection</w:t>
            </w:r>
          </w:p>
          <w:p>
            <w:pPr>
              <w:pStyle w:val="ListParagraph"/>
              <w:numPr>
                <w:ilvl w:val="0"/>
                <w:numId w:val="2"/>
              </w:numPr>
              <w:spacing w:before="50" w:after="50"/>
            </w:pPr>
            <w:r>
              <w:rPr>
                <w:rFonts w:ascii="Arial" w:cs="Arial" w:eastAsia="Arial" w:hAnsi="Arial"/>
                <w:color w:val="333333"/>
                <w:sz w:val="21"/>
                <w:szCs w:val="21"/>
              </w:rPr>
              <w:t xml:space="preserve">Set up AWS Cognito User Pool for authentication — generate client ID and secret</w:t>
            </w:r>
          </w:p>
          <w:p>
            <w:pPr>
              <w:pStyle w:val="ListParagraph"/>
              <w:numPr>
                <w:ilvl w:val="0"/>
                <w:numId w:val="2"/>
              </w:numPr>
              <w:spacing w:before="50" w:after="50"/>
            </w:pPr>
            <w:r>
              <w:rPr>
                <w:rFonts w:ascii="Arial" w:cs="Arial" w:eastAsia="Arial" w:hAnsi="Arial"/>
                <w:color w:val="333333"/>
                <w:sz w:val="21"/>
                <w:szCs w:val="21"/>
              </w:rPr>
              <w:t xml:space="preserve">Create API Gateway WebSocket API for real-time voice streaming endpoint</w:t>
            </w:r>
          </w:p>
          <w:p>
            <w:pPr>
              <w:pStyle w:val="ListParagraph"/>
              <w:numPr>
                <w:ilvl w:val="0"/>
                <w:numId w:val="2"/>
              </w:numPr>
              <w:spacing w:before="50" w:after="50"/>
            </w:pPr>
            <w:r>
              <w:rPr>
                <w:rFonts w:ascii="Arial" w:cs="Arial" w:eastAsia="Arial" w:hAnsi="Arial"/>
                <w:color w:val="333333"/>
                <w:sz w:val="21"/>
                <w:szCs w:val="21"/>
              </w:rPr>
              <w:t xml:space="preserve">Bootstrap CDK or CloudFormation stack for infrastructure-as-code reproducibility</w:t>
            </w:r>
          </w:p>
          <w:p>
            <w:pPr>
              <w:pStyle w:val="ListParagraph"/>
              <w:numPr>
                <w:ilvl w:val="0"/>
                <w:numId w:val="2"/>
              </w:numPr>
              <w:spacing w:before="50" w:after="50"/>
            </w:pPr>
            <w:r>
              <w:rPr>
                <w:rFonts w:ascii="Arial" w:cs="Arial" w:eastAsia="Arial" w:hAnsi="Arial"/>
                <w:color w:val="333333"/>
                <w:sz w:val="21"/>
                <w:szCs w:val="21"/>
              </w:rPr>
              <w:t xml:space="preserve">Write basic smoke test: verify each Nova model responds via boto3 Bedrock calls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C5CAE9" w:sz="1"/>
              <w:right w:val="single" w:color="C5CAE9" w:sz="1"/>
            </w:tcBorders>
            <w:shd w:fill="00897B" w:val="clear"/>
            <w:tcMar>
              <w:top w:type="dxa" w:w="100"/>
              <w:left w:type="dxa" w:w="200"/>
              <w:bottom w:type="dxa" w:w="100"/>
              <w:right w:type="dxa" w:w="200"/>
            </w:tcMar>
          </w:tcPr>
          <w:p>
            <w:r>
              <w:rPr>
                <w:rFonts w:ascii="Arial" w:cs="Arial" w:eastAsia="Arial" w:hAnsi="Arial"/>
                <w:b/>
                <w:bCs/>
                <w:color w:val="FFFFFF"/>
                <w:sz w:val="26"/>
                <w:szCs w:val="26"/>
              </w:rPr>
              <w:t xml:space="preserve">PHASE 2  </w:t>
            </w:r>
            <w:r>
              <w:rPr>
                <w:rFonts w:ascii="Arial" w:cs="Arial" w:eastAsia="Arial" w:hAnsi="Arial"/>
                <w:b/>
                <w:bCs/>
                <w:color w:val="FFFFFF"/>
                <w:sz w:val="26"/>
                <w:szCs w:val="26"/>
              </w:rPr>
              <w:t xml:space="preserve">Nova 2 Sonic — Voice Interface</w:t>
            </w:r>
            <w:r>
              <w:rPr>
                <w:rFonts w:ascii="Arial" w:cs="Arial" w:eastAsia="Arial" w:hAnsi="Arial"/>
                <w:color w:val="DDDDDD"/>
                <w:sz w:val="20"/>
                <w:szCs w:val="20"/>
              </w:rPr>
              <w:t xml:space="preserve">    ⏱ Days 3–4</w:t>
            </w:r>
          </w:p>
        </w:tc>
      </w:tr>
      <w:tr>
        <w:tc>
          <w:tcPr>
            <w:tcBorders>
              <w:top w:val="single" w:color="C5CAE9" w:sz="1"/>
              <w:left w:val="single" w:color="C5CAE9" w:sz="1"/>
              <w:bottom w:val="single" w:color="C5CAE9" w:sz="1"/>
              <w:right w:val="single" w:color="C5CAE9" w:sz="1"/>
            </w:tcBorders>
            <w:shd w:fill="FFFFFF" w:val="clear"/>
            <w:tcMar>
              <w:top w:type="dxa" w:w="120"/>
              <w:left w:type="dxa" w:w="200"/>
              <w:bottom w:type="dxa" w:w="140"/>
              <w:right w:type="dxa" w:w="200"/>
            </w:tcMar>
          </w:tcPr>
          <w:p>
            <w:pPr>
              <w:pStyle w:val="ListParagraph"/>
              <w:numPr>
                <w:ilvl w:val="0"/>
                <w:numId w:val="2"/>
              </w:numPr>
              <w:spacing w:before="50" w:after="50"/>
            </w:pPr>
            <w:r>
              <w:rPr>
                <w:rFonts w:ascii="Arial" w:cs="Arial" w:eastAsia="Arial" w:hAnsi="Arial"/>
                <w:color w:val="333333"/>
                <w:sz w:val="21"/>
                <w:szCs w:val="21"/>
              </w:rPr>
              <w:t xml:space="preserve">Implement WebSocket handler in FastAPI that streams audio bytes to Nova 2 Sonic via Bedrock API</w:t>
            </w:r>
          </w:p>
          <w:p>
            <w:pPr>
              <w:pStyle w:val="ListParagraph"/>
              <w:numPr>
                <w:ilvl w:val="0"/>
                <w:numId w:val="2"/>
              </w:numPr>
              <w:spacing w:before="50" w:after="50"/>
            </w:pPr>
            <w:r>
              <w:rPr>
                <w:rFonts w:ascii="Arial" w:cs="Arial" w:eastAsia="Arial" w:hAnsi="Arial"/>
                <w:color w:val="333333"/>
                <w:sz w:val="21"/>
                <w:szCs w:val="21"/>
              </w:rPr>
              <w:t xml:space="preserve">Build React frontend audio capture using Web Audio API (MediaRecorder → PCM chunks → WebSocket)</w:t>
            </w:r>
          </w:p>
          <w:p>
            <w:pPr>
              <w:pStyle w:val="ListParagraph"/>
              <w:numPr>
                <w:ilvl w:val="0"/>
                <w:numId w:val="2"/>
              </w:numPr>
              <w:spacing w:before="50" w:after="50"/>
            </w:pPr>
            <w:r>
              <w:rPr>
                <w:rFonts w:ascii="Arial" w:cs="Arial" w:eastAsia="Arial" w:hAnsi="Arial"/>
                <w:color w:val="333333"/>
                <w:sz w:val="21"/>
                <w:szCs w:val="21"/>
              </w:rPr>
              <w:t xml:space="preserve">Implement server-side audio session management: open session, stream user audio, receive AI audio</w:t>
            </w:r>
          </w:p>
          <w:p>
            <w:pPr>
              <w:pStyle w:val="ListParagraph"/>
              <w:numPr>
                <w:ilvl w:val="0"/>
                <w:numId w:val="2"/>
              </w:numPr>
              <w:spacing w:before="50" w:after="50"/>
            </w:pPr>
            <w:r>
              <w:rPr>
                <w:rFonts w:ascii="Arial" w:cs="Arial" w:eastAsia="Arial" w:hAnsi="Arial"/>
                <w:color w:val="333333"/>
                <w:sz w:val="21"/>
                <w:szCs w:val="21"/>
              </w:rPr>
              <w:t xml:space="preserve">Add voice activity detection (VAD) so Echo knows when the user has finished speaking</w:t>
            </w:r>
          </w:p>
          <w:p>
            <w:pPr>
              <w:pStyle w:val="ListParagraph"/>
              <w:numPr>
                <w:ilvl w:val="0"/>
                <w:numId w:val="2"/>
              </w:numPr>
              <w:spacing w:before="50" w:after="50"/>
            </w:pPr>
            <w:r>
              <w:rPr>
                <w:rFonts w:ascii="Arial" w:cs="Arial" w:eastAsia="Arial" w:hAnsi="Arial"/>
                <w:color w:val="333333"/>
                <w:sz w:val="21"/>
                <w:szCs w:val="21"/>
              </w:rPr>
              <w:t xml:space="preserve">Configure Nova 2 Sonic system prompt: friendly legal intake assistant persona, multilingual (Spanish, Hindi, Mandarin initially)</w:t>
            </w:r>
          </w:p>
          <w:p>
            <w:pPr>
              <w:pStyle w:val="ListParagraph"/>
              <w:numPr>
                <w:ilvl w:val="0"/>
                <w:numId w:val="2"/>
              </w:numPr>
              <w:spacing w:before="50" w:after="50"/>
            </w:pPr>
            <w:r>
              <w:rPr>
                <w:rFonts w:ascii="Arial" w:cs="Arial" w:eastAsia="Arial" w:hAnsi="Arial"/>
                <w:color w:val="333333"/>
                <w:sz w:val="21"/>
                <w:szCs w:val="21"/>
              </w:rPr>
              <w:t xml:space="preserve">Implement audio response playback in browser (ArrayBuffer → AudioContext → play)</w:t>
            </w:r>
          </w:p>
          <w:p>
            <w:pPr>
              <w:pStyle w:val="ListParagraph"/>
              <w:numPr>
                <w:ilvl w:val="0"/>
                <w:numId w:val="2"/>
              </w:numPr>
              <w:spacing w:before="50" w:after="50"/>
            </w:pPr>
            <w:r>
              <w:rPr>
                <w:rFonts w:ascii="Arial" w:cs="Arial" w:eastAsia="Arial" w:hAnsi="Arial"/>
                <w:color w:val="333333"/>
                <w:sz w:val="21"/>
                <w:szCs w:val="21"/>
              </w:rPr>
              <w:t xml:space="preserve">Test end-to-end voice loop: speak → Echo responds with voice in &lt; 1.5 seconds latency</w:t>
            </w:r>
          </w:p>
          <w:p>
            <w:pPr>
              <w:pStyle w:val="ListParagraph"/>
              <w:numPr>
                <w:ilvl w:val="0"/>
                <w:numId w:val="2"/>
              </w:numPr>
              <w:spacing w:before="50" w:after="50"/>
            </w:pPr>
            <w:r>
              <w:rPr>
                <w:rFonts w:ascii="Arial" w:cs="Arial" w:eastAsia="Arial" w:hAnsi="Arial"/>
                <w:color w:val="333333"/>
                <w:sz w:val="21"/>
                <w:szCs w:val="21"/>
              </w:rPr>
              <w:t xml:space="preserve">Add transcript display: show real-time text transcription alongside voice for accessibility</w:t>
            </w:r>
          </w:p>
          <w:p>
            <w:pPr>
              <w:pStyle w:val="ListParagraph"/>
              <w:numPr>
                <w:ilvl w:val="0"/>
                <w:numId w:val="2"/>
              </w:numPr>
              <w:spacing w:before="50" w:after="50"/>
            </w:pPr>
            <w:r>
              <w:rPr>
                <w:rFonts w:ascii="Arial" w:cs="Arial" w:eastAsia="Arial" w:hAnsi="Arial"/>
                <w:color w:val="333333"/>
                <w:sz w:val="21"/>
                <w:szCs w:val="21"/>
              </w:rPr>
              <w:t xml:space="preserve">Handle reconnection logic and graceful error recovery for dropped WebSocket connections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C5CAE9" w:sz="1"/>
              <w:right w:val="single" w:color="C5CAE9" w:sz="1"/>
            </w:tcBorders>
            <w:shd w:fill="2E6BCC" w:val="clear"/>
            <w:tcMar>
              <w:top w:type="dxa" w:w="100"/>
              <w:left w:type="dxa" w:w="200"/>
              <w:bottom w:type="dxa" w:w="100"/>
              <w:right w:type="dxa" w:w="200"/>
            </w:tcMar>
          </w:tcPr>
          <w:p>
            <w:r>
              <w:rPr>
                <w:rFonts w:ascii="Arial" w:cs="Arial" w:eastAsia="Arial" w:hAnsi="Arial"/>
                <w:b/>
                <w:bCs/>
                <w:color w:val="FFFFFF"/>
                <w:sz w:val="26"/>
                <w:szCs w:val="26"/>
              </w:rPr>
              <w:t xml:space="preserve">PHASE 3  </w:t>
            </w:r>
            <w:r>
              <w:rPr>
                <w:rFonts w:ascii="Arial" w:cs="Arial" w:eastAsia="Arial" w:hAnsi="Arial"/>
                <w:b/>
                <w:bCs/>
                <w:color w:val="FFFFFF"/>
                <w:sz w:val="26"/>
                <w:szCs w:val="26"/>
              </w:rPr>
              <w:t xml:space="preserve">Nova 2 Lite + Strands Agents — Legal Reasoning</w:t>
            </w:r>
            <w:r>
              <w:rPr>
                <w:rFonts w:ascii="Arial" w:cs="Arial" w:eastAsia="Arial" w:hAnsi="Arial"/>
                <w:color w:val="DDDDDD"/>
                <w:sz w:val="20"/>
                <w:szCs w:val="20"/>
              </w:rPr>
              <w:t xml:space="preserve">    ⏱ Days 5–7</w:t>
            </w:r>
          </w:p>
        </w:tc>
      </w:tr>
      <w:tr>
        <w:tc>
          <w:tcPr>
            <w:tcBorders>
              <w:top w:val="single" w:color="C5CAE9" w:sz="1"/>
              <w:left w:val="single" w:color="C5CAE9" w:sz="1"/>
              <w:bottom w:val="single" w:color="C5CAE9" w:sz="1"/>
              <w:right w:val="single" w:color="C5CAE9" w:sz="1"/>
            </w:tcBorders>
            <w:shd w:fill="FFFFFF" w:val="clear"/>
            <w:tcMar>
              <w:top w:type="dxa" w:w="120"/>
              <w:left w:type="dxa" w:w="200"/>
              <w:bottom w:type="dxa" w:w="140"/>
              <w:right w:type="dxa" w:w="200"/>
            </w:tcMar>
          </w:tcPr>
          <w:p>
            <w:pPr>
              <w:pStyle w:val="ListParagraph"/>
              <w:numPr>
                <w:ilvl w:val="0"/>
                <w:numId w:val="2"/>
              </w:numPr>
              <w:spacing w:before="50" w:after="50"/>
            </w:pPr>
            <w:r>
              <w:rPr>
                <w:rFonts w:ascii="Arial" w:cs="Arial" w:eastAsia="Arial" w:hAnsi="Arial"/>
                <w:color w:val="333333"/>
                <w:sz w:val="21"/>
                <w:szCs w:val="21"/>
              </w:rPr>
              <w:t xml:space="preserve">Define Strands Agent architecture: Orchestrator Agent + 3 specialist sub-agents</w:t>
            </w:r>
          </w:p>
          <w:p>
            <w:pPr>
              <w:pStyle w:val="ListParagraph"/>
              <w:numPr>
                <w:ilvl w:val="0"/>
                <w:numId w:val="2"/>
              </w:numPr>
              <w:spacing w:before="50" w:after="50"/>
            </w:pPr>
            <w:r>
              <w:rPr>
                <w:rFonts w:ascii="Arial" w:cs="Arial" w:eastAsia="Arial" w:hAnsi="Arial"/>
                <w:color w:val="333333"/>
                <w:sz w:val="21"/>
                <w:szCs w:val="21"/>
              </w:rPr>
              <w:t xml:space="preserve">Sub-Agent 1 — Legal Classifier: identifies issue category (housing, employment, immigration, family law, consumer debt)</w:t>
            </w:r>
          </w:p>
          <w:p>
            <w:pPr>
              <w:pStyle w:val="ListParagraph"/>
              <w:numPr>
                <w:ilvl w:val="0"/>
                <w:numId w:val="2"/>
              </w:numPr>
              <w:spacing w:before="50" w:after="50"/>
            </w:pPr>
            <w:r>
              <w:rPr>
                <w:rFonts w:ascii="Arial" w:cs="Arial" w:eastAsia="Arial" w:hAnsi="Arial"/>
                <w:color w:val="333333"/>
                <w:sz w:val="21"/>
                <w:szCs w:val="21"/>
              </w:rPr>
              <w:t xml:space="preserve">Sub-Agent 2 — Eligibility Assessor: determines if user qualifies for legal aid, pro bono, or self-representation</w:t>
            </w:r>
          </w:p>
          <w:p>
            <w:pPr>
              <w:pStyle w:val="ListParagraph"/>
              <w:numPr>
                <w:ilvl w:val="0"/>
                <w:numId w:val="2"/>
              </w:numPr>
              <w:spacing w:before="50" w:after="50"/>
            </w:pPr>
            <w:r>
              <w:rPr>
                <w:rFonts w:ascii="Arial" w:cs="Arial" w:eastAsia="Arial" w:hAnsi="Arial"/>
                <w:color w:val="333333"/>
                <w:sz w:val="21"/>
                <w:szCs w:val="21"/>
              </w:rPr>
              <w:t xml:space="preserve">Sub-Agent 3 — Document Drafter: generates legal letters, declarations, demand letters using Nova 2 Lite with structured prompts</w:t>
            </w:r>
          </w:p>
          <w:p>
            <w:pPr>
              <w:pStyle w:val="ListParagraph"/>
              <w:numPr>
                <w:ilvl w:val="0"/>
                <w:numId w:val="2"/>
              </w:numPr>
              <w:spacing w:before="50" w:after="50"/>
            </w:pPr>
            <w:r>
              <w:rPr>
                <w:rFonts w:ascii="Arial" w:cs="Arial" w:eastAsia="Arial" w:hAnsi="Arial"/>
                <w:color w:val="333333"/>
                <w:sz w:val="21"/>
                <w:szCs w:val="21"/>
              </w:rPr>
              <w:t xml:space="preserve">Implement agent tool definitions: search_legal_database(), generate_document(), check_eligibility(), retrieve_user_docs()</w:t>
            </w:r>
          </w:p>
          <w:p>
            <w:pPr>
              <w:pStyle w:val="ListParagraph"/>
              <w:numPr>
                <w:ilvl w:val="0"/>
                <w:numId w:val="2"/>
              </w:numPr>
              <w:spacing w:before="50" w:after="50"/>
            </w:pPr>
            <w:r>
              <w:rPr>
                <w:rFonts w:ascii="Arial" w:cs="Arial" w:eastAsia="Arial" w:hAnsi="Arial"/>
                <w:color w:val="333333"/>
                <w:sz w:val="21"/>
                <w:szCs w:val="21"/>
              </w:rPr>
              <w:t xml:space="preserve">Build conversation memory: DynamoDB stores full agent context, retrieved per session_id each turn</w:t>
            </w:r>
          </w:p>
          <w:p>
            <w:pPr>
              <w:pStyle w:val="ListParagraph"/>
              <w:numPr>
                <w:ilvl w:val="0"/>
                <w:numId w:val="2"/>
              </w:numPr>
              <w:spacing w:before="50" w:after="50"/>
            </w:pPr>
            <w:r>
              <w:rPr>
                <w:rFonts w:ascii="Arial" w:cs="Arial" w:eastAsia="Arial" w:hAnsi="Arial"/>
                <w:color w:val="333333"/>
                <w:sz w:val="21"/>
                <w:szCs w:val="21"/>
              </w:rPr>
              <w:t xml:space="preserve">Add legal knowledge base: embed NOLO plain-language legal guides and state-specific law summaries using Bedrock embeddings</w:t>
            </w:r>
          </w:p>
          <w:p>
            <w:pPr>
              <w:pStyle w:val="ListParagraph"/>
              <w:numPr>
                <w:ilvl w:val="0"/>
                <w:numId w:val="2"/>
              </w:numPr>
              <w:spacing w:before="50" w:after="50"/>
            </w:pPr>
            <w:r>
              <w:rPr>
                <w:rFonts w:ascii="Arial" w:cs="Arial" w:eastAsia="Arial" w:hAnsi="Arial"/>
                <w:color w:val="333333"/>
                <w:sz w:val="21"/>
                <w:szCs w:val="21"/>
              </w:rPr>
              <w:t xml:space="preserve">Implement RAG pipeline: user's question → semantic search → top-k context → Nova 2 Lite generation</w:t>
            </w:r>
          </w:p>
          <w:p>
            <w:pPr>
              <w:pStyle w:val="ListParagraph"/>
              <w:numPr>
                <w:ilvl w:val="0"/>
                <w:numId w:val="2"/>
              </w:numPr>
              <w:spacing w:before="50" w:after="50"/>
            </w:pPr>
            <w:r>
              <w:rPr>
                <w:rFonts w:ascii="Arial" w:cs="Arial" w:eastAsia="Arial" w:hAnsi="Arial"/>
                <w:color w:val="333333"/>
                <w:sz w:val="21"/>
                <w:szCs w:val="21"/>
              </w:rPr>
              <w:t xml:space="preserve">Wire voice transcript from Nova 2 Sonic as input to Strands Orchestrator Agent</w:t>
            </w:r>
          </w:p>
          <w:p>
            <w:pPr>
              <w:pStyle w:val="ListParagraph"/>
              <w:numPr>
                <w:ilvl w:val="0"/>
                <w:numId w:val="2"/>
              </w:numPr>
              <w:spacing w:before="50" w:after="50"/>
            </w:pPr>
            <w:r>
              <w:rPr>
                <w:rFonts w:ascii="Arial" w:cs="Arial" w:eastAsia="Arial" w:hAnsi="Arial"/>
                <w:color w:val="333333"/>
                <w:sz w:val="21"/>
                <w:szCs w:val="21"/>
              </w:rPr>
              <w:t xml:space="preserve">Test multi-turn conversations: simulate 5 different legal scenarios end-to-end</w:t>
            </w:r>
          </w:p>
          <w:p>
            <w:pPr>
              <w:pStyle w:val="ListParagraph"/>
              <w:numPr>
                <w:ilvl w:val="0"/>
                <w:numId w:val="2"/>
              </w:numPr>
              <w:spacing w:before="50" w:after="50"/>
            </w:pPr>
            <w:r>
              <w:rPr>
                <w:rFonts w:ascii="Arial" w:cs="Arial" w:eastAsia="Arial" w:hAnsi="Arial"/>
                <w:color w:val="333333"/>
                <w:sz w:val="21"/>
                <w:szCs w:val="21"/>
              </w:rPr>
              <w:t xml:space="preserve">Add safety guardrails: Echo always recommends consulting a licensed attorney for final decisions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C5CAE9" w:sz="1"/>
              <w:right w:val="single" w:color="C5CAE9" w:sz="1"/>
            </w:tcBorders>
            <w:shd w:fill="6A1B9A" w:val="clear"/>
            <w:tcMar>
              <w:top w:type="dxa" w:w="100"/>
              <w:left w:type="dxa" w:w="200"/>
              <w:bottom w:type="dxa" w:w="100"/>
              <w:right w:type="dxa" w:w="200"/>
            </w:tcMar>
          </w:tcPr>
          <w:p>
            <w:r>
              <w:rPr>
                <w:rFonts w:ascii="Arial" w:cs="Arial" w:eastAsia="Arial" w:hAnsi="Arial"/>
                <w:b/>
                <w:bCs/>
                <w:color w:val="FFFFFF"/>
                <w:sz w:val="26"/>
                <w:szCs w:val="26"/>
              </w:rPr>
              <w:t xml:space="preserve">PHASE 4  </w:t>
            </w:r>
            <w:r>
              <w:rPr>
                <w:rFonts w:ascii="Arial" w:cs="Arial" w:eastAsia="Arial" w:hAnsi="Arial"/>
                <w:b/>
                <w:bCs/>
                <w:color w:val="FFFFFF"/>
                <w:sz w:val="26"/>
                <w:szCs w:val="26"/>
              </w:rPr>
              <w:t xml:space="preserve">Nova Multimodal Embeddings — Document Intelligence</w:t>
            </w:r>
            <w:r>
              <w:rPr>
                <w:rFonts w:ascii="Arial" w:cs="Arial" w:eastAsia="Arial" w:hAnsi="Arial"/>
                <w:color w:val="DDDDDD"/>
                <w:sz w:val="20"/>
                <w:szCs w:val="20"/>
              </w:rPr>
              <w:t xml:space="preserve">    ⏱ Days 8–9</w:t>
            </w:r>
          </w:p>
        </w:tc>
      </w:tr>
      <w:tr>
        <w:tc>
          <w:tcPr>
            <w:tcBorders>
              <w:top w:val="single" w:color="C5CAE9" w:sz="1"/>
              <w:left w:val="single" w:color="C5CAE9" w:sz="1"/>
              <w:bottom w:val="single" w:color="C5CAE9" w:sz="1"/>
              <w:right w:val="single" w:color="C5CAE9" w:sz="1"/>
            </w:tcBorders>
            <w:shd w:fill="FFFFFF" w:val="clear"/>
            <w:tcMar>
              <w:top w:type="dxa" w:w="120"/>
              <w:left w:type="dxa" w:w="200"/>
              <w:bottom w:type="dxa" w:w="140"/>
              <w:right w:type="dxa" w:w="200"/>
            </w:tcMar>
          </w:tcPr>
          <w:p>
            <w:pPr>
              <w:pStyle w:val="ListParagraph"/>
              <w:numPr>
                <w:ilvl w:val="0"/>
                <w:numId w:val="2"/>
              </w:numPr>
              <w:spacing w:before="50" w:after="50"/>
            </w:pPr>
            <w:r>
              <w:rPr>
                <w:rFonts w:ascii="Arial" w:cs="Arial" w:eastAsia="Arial" w:hAnsi="Arial"/>
                <w:color w:val="333333"/>
                <w:sz w:val="21"/>
                <w:szCs w:val="21"/>
              </w:rPr>
              <w:t xml:space="preserve">Build document upload UI in React: drag-and-drop, accept PDF/JPG/PNG, max 10MB</w:t>
            </w:r>
          </w:p>
          <w:p>
            <w:pPr>
              <w:pStyle w:val="ListParagraph"/>
              <w:numPr>
                <w:ilvl w:val="0"/>
                <w:numId w:val="2"/>
              </w:numPr>
              <w:spacing w:before="50" w:after="50"/>
            </w:pPr>
            <w:r>
              <w:rPr>
                <w:rFonts w:ascii="Arial" w:cs="Arial" w:eastAsia="Arial" w:hAnsi="Arial"/>
                <w:color w:val="333333"/>
                <w:sz w:val="21"/>
                <w:szCs w:val="21"/>
              </w:rPr>
              <w:t xml:space="preserve">Backend endpoint: receive file → upload to S3 → trigger Lambda processing function</w:t>
            </w:r>
          </w:p>
          <w:p>
            <w:pPr>
              <w:pStyle w:val="ListParagraph"/>
              <w:numPr>
                <w:ilvl w:val="0"/>
                <w:numId w:val="2"/>
              </w:numPr>
              <w:spacing w:before="50" w:after="50"/>
            </w:pPr>
            <w:r>
              <w:rPr>
                <w:rFonts w:ascii="Arial" w:cs="Arial" w:eastAsia="Arial" w:hAnsi="Arial"/>
                <w:color w:val="333333"/>
                <w:sz w:val="21"/>
                <w:szCs w:val="21"/>
              </w:rPr>
              <w:t xml:space="preserve">Lambda: extract text from PDFs (PyMuPDF), preprocess images (PIL), call Nova Multimodal Embedding API</w:t>
            </w:r>
          </w:p>
          <w:p>
            <w:pPr>
              <w:pStyle w:val="ListParagraph"/>
              <w:numPr>
                <w:ilvl w:val="0"/>
                <w:numId w:val="2"/>
              </w:numPr>
              <w:spacing w:before="50" w:after="50"/>
            </w:pPr>
            <w:r>
              <w:rPr>
                <w:rFonts w:ascii="Arial" w:cs="Arial" w:eastAsia="Arial" w:hAnsi="Arial"/>
                <w:color w:val="333333"/>
                <w:sz w:val="21"/>
                <w:szCs w:val="21"/>
              </w:rPr>
              <w:t xml:space="preserve">Store embedding vectors in OpenSearch Serverless with metadata (user_id, doc_type, upload_date, s3_key)</w:t>
            </w:r>
          </w:p>
          <w:p>
            <w:pPr>
              <w:pStyle w:val="ListParagraph"/>
              <w:numPr>
                <w:ilvl w:val="0"/>
                <w:numId w:val="2"/>
              </w:numPr>
              <w:spacing w:before="50" w:after="50"/>
            </w:pPr>
            <w:r>
              <w:rPr>
                <w:rFonts w:ascii="Arial" w:cs="Arial" w:eastAsia="Arial" w:hAnsi="Arial"/>
                <w:color w:val="333333"/>
                <w:sz w:val="21"/>
                <w:szCs w:val="21"/>
              </w:rPr>
              <w:t xml:space="preserve">Implement semantic search tool for Strands Agent: given a legal question, retrieve relevant clauses from user's own docs</w:t>
            </w:r>
          </w:p>
          <w:p>
            <w:pPr>
              <w:pStyle w:val="ListParagraph"/>
              <w:numPr>
                <w:ilvl w:val="0"/>
                <w:numId w:val="2"/>
              </w:numPr>
              <w:spacing w:before="50" w:after="50"/>
            </w:pPr>
            <w:r>
              <w:rPr>
                <w:rFonts w:ascii="Arial" w:cs="Arial" w:eastAsia="Arial" w:hAnsi="Arial"/>
                <w:color w:val="333333"/>
                <w:sz w:val="21"/>
                <w:szCs w:val="21"/>
              </w:rPr>
              <w:t xml:space="preserve">Add document analysis feature: user uploads eviction notice → Echo extracts key dates, amounts, tenant rights violations</w:t>
            </w:r>
          </w:p>
          <w:p>
            <w:pPr>
              <w:pStyle w:val="ListParagraph"/>
              <w:numPr>
                <w:ilvl w:val="0"/>
                <w:numId w:val="2"/>
              </w:numPr>
              <w:spacing w:before="50" w:after="50"/>
            </w:pPr>
            <w:r>
              <w:rPr>
                <w:rFonts w:ascii="Arial" w:cs="Arial" w:eastAsia="Arial" w:hAnsi="Arial"/>
                <w:color w:val="333333"/>
                <w:sz w:val="21"/>
                <w:szCs w:val="21"/>
              </w:rPr>
              <w:t xml:space="preserve">Support image evidence: user photos of mold, unsafe conditions → multimodal embedding → Echo describes legal significance</w:t>
            </w:r>
          </w:p>
          <w:p>
            <w:pPr>
              <w:pStyle w:val="ListParagraph"/>
              <w:numPr>
                <w:ilvl w:val="0"/>
                <w:numId w:val="2"/>
              </w:numPr>
              <w:spacing w:before="50" w:after="50"/>
            </w:pPr>
            <w:r>
              <w:rPr>
                <w:rFonts w:ascii="Arial" w:cs="Arial" w:eastAsia="Arial" w:hAnsi="Arial"/>
                <w:color w:val="333333"/>
                <w:sz w:val="21"/>
                <w:szCs w:val="21"/>
              </w:rPr>
              <w:t xml:space="preserve">Implement document summary pipeline: long contracts → chunked embeddings → Nova 2 Lite synthesis → plain-language summary</w:t>
            </w:r>
          </w:p>
          <w:p>
            <w:pPr>
              <w:pStyle w:val="ListParagraph"/>
              <w:numPr>
                <w:ilvl w:val="0"/>
                <w:numId w:val="2"/>
              </w:numPr>
              <w:spacing w:before="50" w:after="50"/>
            </w:pPr>
            <w:r>
              <w:rPr>
                <w:rFonts w:ascii="Arial" w:cs="Arial" w:eastAsia="Arial" w:hAnsi="Arial"/>
                <w:color w:val="333333"/>
                <w:sz w:val="21"/>
                <w:szCs w:val="21"/>
              </w:rPr>
              <w:t xml:space="preserve">Display retrieved document snippets in the UI alongside Echo's voice explanation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C5CAE9" w:sz="1"/>
              <w:right w:val="single" w:color="C5CAE9" w:sz="1"/>
            </w:tcBorders>
            <w:shd w:fill="F57C00" w:val="clear"/>
            <w:tcMar>
              <w:top w:type="dxa" w:w="100"/>
              <w:left w:type="dxa" w:w="200"/>
              <w:bottom w:type="dxa" w:w="100"/>
              <w:right w:type="dxa" w:w="200"/>
            </w:tcMar>
          </w:tcPr>
          <w:p>
            <w:r>
              <w:rPr>
                <w:rFonts w:ascii="Arial" w:cs="Arial" w:eastAsia="Arial" w:hAnsi="Arial"/>
                <w:b/>
                <w:bCs/>
                <w:color w:val="FFFFFF"/>
                <w:sz w:val="26"/>
                <w:szCs w:val="26"/>
              </w:rPr>
              <w:t xml:space="preserve">PHASE 5  </w:t>
            </w:r>
            <w:r>
              <w:rPr>
                <w:rFonts w:ascii="Arial" w:cs="Arial" w:eastAsia="Arial" w:hAnsi="Arial"/>
                <w:b/>
                <w:bCs/>
                <w:color w:val="FFFFFF"/>
                <w:sz w:val="26"/>
                <w:szCs w:val="26"/>
              </w:rPr>
              <w:t xml:space="preserve">Nova Act — Autonomous Form Filing</w:t>
            </w:r>
            <w:r>
              <w:rPr>
                <w:rFonts w:ascii="Arial" w:cs="Arial" w:eastAsia="Arial" w:hAnsi="Arial"/>
                <w:color w:val="DDDDDD"/>
                <w:sz w:val="20"/>
                <w:szCs w:val="20"/>
              </w:rPr>
              <w:t xml:space="preserve">    ⏱ Days 10–11</w:t>
            </w:r>
          </w:p>
        </w:tc>
      </w:tr>
      <w:tr>
        <w:tc>
          <w:tcPr>
            <w:tcBorders>
              <w:top w:val="single" w:color="C5CAE9" w:sz="1"/>
              <w:left w:val="single" w:color="C5CAE9" w:sz="1"/>
              <w:bottom w:val="single" w:color="C5CAE9" w:sz="1"/>
              <w:right w:val="single" w:color="C5CAE9" w:sz="1"/>
            </w:tcBorders>
            <w:shd w:fill="FFFFFF" w:val="clear"/>
            <w:tcMar>
              <w:top w:type="dxa" w:w="120"/>
              <w:left w:type="dxa" w:w="200"/>
              <w:bottom w:type="dxa" w:w="140"/>
              <w:right w:type="dxa" w:w="200"/>
            </w:tcMar>
          </w:tcPr>
          <w:p>
            <w:pPr>
              <w:pStyle w:val="ListParagraph"/>
              <w:numPr>
                <w:ilvl w:val="0"/>
                <w:numId w:val="2"/>
              </w:numPr>
              <w:spacing w:before="50" w:after="50"/>
            </w:pPr>
            <w:r>
              <w:rPr>
                <w:rFonts w:ascii="Arial" w:cs="Arial" w:eastAsia="Arial" w:hAnsi="Arial"/>
                <w:color w:val="333333"/>
                <w:sz w:val="21"/>
                <w:szCs w:val="21"/>
              </w:rPr>
              <w:t xml:space="preserve">Set up Nova Act environment: headless Chromium via ECS task, Nova Act SDK orchestration layer</w:t>
            </w:r>
          </w:p>
          <w:p>
            <w:pPr>
              <w:pStyle w:val="ListParagraph"/>
              <w:numPr>
                <w:ilvl w:val="0"/>
                <w:numId w:val="2"/>
              </w:numPr>
              <w:spacing w:before="50" w:after="50"/>
            </w:pPr>
            <w:r>
              <w:rPr>
                <w:rFonts w:ascii="Arial" w:cs="Arial" w:eastAsia="Arial" w:hAnsi="Arial"/>
                <w:color w:val="333333"/>
                <w:sz w:val="21"/>
                <w:szCs w:val="21"/>
              </w:rPr>
              <w:t xml:space="preserve">Define target workflows: (a) LegalAid.org intake, (b) USCourts PACER e-filing, (c) Benefits.gov applications</w:t>
            </w:r>
          </w:p>
          <w:p>
            <w:pPr>
              <w:pStyle w:val="ListParagraph"/>
              <w:numPr>
                <w:ilvl w:val="0"/>
                <w:numId w:val="2"/>
              </w:numPr>
              <w:spacing w:before="50" w:after="50"/>
            </w:pPr>
            <w:r>
              <w:rPr>
                <w:rFonts w:ascii="Arial" w:cs="Arial" w:eastAsia="Arial" w:hAnsi="Arial"/>
                <w:color w:val="333333"/>
                <w:sz w:val="21"/>
                <w:szCs w:val="21"/>
              </w:rPr>
              <w:t xml:space="preserve">Build Nova Act policy files (YAML) that define step-by-step browser automation for each workflow</w:t>
            </w:r>
          </w:p>
          <w:p>
            <w:pPr>
              <w:pStyle w:val="ListParagraph"/>
              <w:numPr>
                <w:ilvl w:val="0"/>
                <w:numId w:val="2"/>
              </w:numPr>
              <w:spacing w:before="50" w:after="50"/>
            </w:pPr>
            <w:r>
              <w:rPr>
                <w:rFonts w:ascii="Arial" w:cs="Arial" w:eastAsia="Arial" w:hAnsi="Arial"/>
                <w:color w:val="333333"/>
                <w:sz w:val="21"/>
                <w:szCs w:val="21"/>
              </w:rPr>
              <w:t xml:space="preserve">Implement user confirmation flow: Echo describes what it will do → user says 'yes, proceed' → Nova Act executes</w:t>
            </w:r>
          </w:p>
          <w:p>
            <w:pPr>
              <w:pStyle w:val="ListParagraph"/>
              <w:numPr>
                <w:ilvl w:val="0"/>
                <w:numId w:val="2"/>
              </w:numPr>
              <w:spacing w:before="50" w:after="50"/>
            </w:pPr>
            <w:r>
              <w:rPr>
                <w:rFonts w:ascii="Arial" w:cs="Arial" w:eastAsia="Arial" w:hAnsi="Arial"/>
                <w:color w:val="333333"/>
                <w:sz w:val="21"/>
                <w:szCs w:val="21"/>
              </w:rPr>
              <w:t xml:space="preserve">Add screenshot capture at each Nova Act step — show user what is happening in real-time UI panel</w:t>
            </w:r>
          </w:p>
          <w:p>
            <w:pPr>
              <w:pStyle w:val="ListParagraph"/>
              <w:numPr>
                <w:ilvl w:val="0"/>
                <w:numId w:val="2"/>
              </w:numPr>
              <w:spacing w:before="50" w:after="50"/>
            </w:pPr>
            <w:r>
              <w:rPr>
                <w:rFonts w:ascii="Arial" w:cs="Arial" w:eastAsia="Arial" w:hAnsi="Arial"/>
                <w:color w:val="333333"/>
                <w:sz w:val="21"/>
                <w:szCs w:val="21"/>
              </w:rPr>
              <w:t xml:space="preserve">Handle multi-factor authentication flows on government sites using user-provided codes via voice</w:t>
            </w:r>
          </w:p>
          <w:p>
            <w:pPr>
              <w:pStyle w:val="ListParagraph"/>
              <w:numPr>
                <w:ilvl w:val="0"/>
                <w:numId w:val="2"/>
              </w:numPr>
              <w:spacing w:before="50" w:after="50"/>
            </w:pPr>
            <w:r>
              <w:rPr>
                <w:rFonts w:ascii="Arial" w:cs="Arial" w:eastAsia="Arial" w:hAnsi="Arial"/>
                <w:color w:val="333333"/>
                <w:sz w:val="21"/>
                <w:szCs w:val="21"/>
              </w:rPr>
              <w:t xml:space="preserve">Implement retry logic and error recovery: if a form fails, Echo explains the issue and prompts user for missing data</w:t>
            </w:r>
          </w:p>
          <w:p>
            <w:pPr>
              <w:pStyle w:val="ListParagraph"/>
              <w:numPr>
                <w:ilvl w:val="0"/>
                <w:numId w:val="2"/>
              </w:numPr>
              <w:spacing w:before="50" w:after="50"/>
            </w:pPr>
            <w:r>
              <w:rPr>
                <w:rFonts w:ascii="Arial" w:cs="Arial" w:eastAsia="Arial" w:hAnsi="Arial"/>
                <w:color w:val="333333"/>
                <w:sz w:val="21"/>
                <w:szCs w:val="21"/>
              </w:rPr>
              <w:t xml:space="preserve">Test full filing workflow: from voice intake → document upload → form auto-fill → submission confirmation</w:t>
            </w:r>
          </w:p>
          <w:p>
            <w:pPr>
              <w:pStyle w:val="ListParagraph"/>
              <w:numPr>
                <w:ilvl w:val="0"/>
                <w:numId w:val="2"/>
              </w:numPr>
              <w:spacing w:before="50" w:after="50"/>
            </w:pPr>
            <w:r>
              <w:rPr>
                <w:rFonts w:ascii="Arial" w:cs="Arial" w:eastAsia="Arial" w:hAnsi="Arial"/>
                <w:color w:val="333333"/>
                <w:sz w:val="21"/>
                <w:szCs w:val="21"/>
              </w:rPr>
              <w:t xml:space="preserve">Log all Nova Act actions to DynamoDB audit trail for compliance and user review</w:t>
            </w:r>
          </w:p>
          <w:p>
            <w:pPr>
              <w:pStyle w:val="ListParagraph"/>
              <w:numPr>
                <w:ilvl w:val="0"/>
                <w:numId w:val="2"/>
              </w:numPr>
              <w:spacing w:before="50" w:after="50"/>
            </w:pPr>
            <w:r>
              <w:rPr>
                <w:rFonts w:ascii="Arial" w:cs="Arial" w:eastAsia="Arial" w:hAnsi="Arial"/>
                <w:color w:val="333333"/>
                <w:sz w:val="21"/>
                <w:szCs w:val="21"/>
              </w:rPr>
              <w:t xml:space="preserve">Build 'review before submit' screen: Echo reads the filled form back to user for voice confirmation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C5CAE9" w:sz="1"/>
              <w:right w:val="single" w:color="C5CAE9" w:sz="1"/>
            </w:tcBorders>
            <w:shd w:fill="2E7D32" w:val="clear"/>
            <w:tcMar>
              <w:top w:type="dxa" w:w="100"/>
              <w:left w:type="dxa" w:w="200"/>
              <w:bottom w:type="dxa" w:w="100"/>
              <w:right w:type="dxa" w:w="200"/>
            </w:tcMar>
          </w:tcPr>
          <w:p>
            <w:r>
              <w:rPr>
                <w:rFonts w:ascii="Arial" w:cs="Arial" w:eastAsia="Arial" w:hAnsi="Arial"/>
                <w:b/>
                <w:bCs/>
                <w:color w:val="FFFFFF"/>
                <w:sz w:val="26"/>
                <w:szCs w:val="26"/>
              </w:rPr>
              <w:t xml:space="preserve">PHASE 6  </w:t>
            </w:r>
            <w:r>
              <w:rPr>
                <w:rFonts w:ascii="Arial" w:cs="Arial" w:eastAsia="Arial" w:hAnsi="Arial"/>
                <w:b/>
                <w:bCs/>
                <w:color w:val="FFFFFF"/>
                <w:sz w:val="26"/>
                <w:szCs w:val="26"/>
              </w:rPr>
              <w:t xml:space="preserve">Frontend Polish &amp; Integration</w:t>
            </w:r>
            <w:r>
              <w:rPr>
                <w:rFonts w:ascii="Arial" w:cs="Arial" w:eastAsia="Arial" w:hAnsi="Arial"/>
                <w:color w:val="DDDDDD"/>
                <w:sz w:val="20"/>
                <w:szCs w:val="20"/>
              </w:rPr>
              <w:t xml:space="preserve">    ⏱ Days 12–13</w:t>
            </w:r>
          </w:p>
        </w:tc>
      </w:tr>
      <w:tr>
        <w:tc>
          <w:tcPr>
            <w:tcBorders>
              <w:top w:val="single" w:color="C5CAE9" w:sz="1"/>
              <w:left w:val="single" w:color="C5CAE9" w:sz="1"/>
              <w:bottom w:val="single" w:color="C5CAE9" w:sz="1"/>
              <w:right w:val="single" w:color="C5CAE9" w:sz="1"/>
            </w:tcBorders>
            <w:shd w:fill="FFFFFF" w:val="clear"/>
            <w:tcMar>
              <w:top w:type="dxa" w:w="120"/>
              <w:left w:type="dxa" w:w="200"/>
              <w:bottom w:type="dxa" w:w="140"/>
              <w:right w:type="dxa" w:w="200"/>
            </w:tcMar>
          </w:tcPr>
          <w:p>
            <w:pPr>
              <w:pStyle w:val="ListParagraph"/>
              <w:numPr>
                <w:ilvl w:val="0"/>
                <w:numId w:val="2"/>
              </w:numPr>
              <w:spacing w:before="50" w:after="50"/>
            </w:pPr>
            <w:r>
              <w:rPr>
                <w:rFonts w:ascii="Arial" w:cs="Arial" w:eastAsia="Arial" w:hAnsi="Arial"/>
                <w:color w:val="333333"/>
                <w:sz w:val="21"/>
                <w:szCs w:val="21"/>
              </w:rPr>
              <w:t xml:space="preserve">Build responsive React dashboard: voice orb (pulsing animation during Echo speaking), document panel, action log</w:t>
            </w:r>
          </w:p>
          <w:p>
            <w:pPr>
              <w:pStyle w:val="ListParagraph"/>
              <w:numPr>
                <w:ilvl w:val="0"/>
                <w:numId w:val="2"/>
              </w:numPr>
              <w:spacing w:before="50" w:after="50"/>
            </w:pPr>
            <w:r>
              <w:rPr>
                <w:rFonts w:ascii="Arial" w:cs="Arial" w:eastAsia="Arial" w:hAnsi="Arial"/>
                <w:color w:val="333333"/>
                <w:sz w:val="21"/>
                <w:szCs w:val="21"/>
              </w:rPr>
              <w:t xml:space="preserve">Implement onboarding flow: 3-step wizard — language selection, issue type, account creation</w:t>
            </w:r>
          </w:p>
          <w:p>
            <w:pPr>
              <w:pStyle w:val="ListParagraph"/>
              <w:numPr>
                <w:ilvl w:val="0"/>
                <w:numId w:val="2"/>
              </w:numPr>
              <w:spacing w:before="50" w:after="50"/>
            </w:pPr>
            <w:r>
              <w:rPr>
                <w:rFonts w:ascii="Arial" w:cs="Arial" w:eastAsia="Arial" w:hAnsi="Arial"/>
                <w:color w:val="333333"/>
                <w:sz w:val="21"/>
                <w:szCs w:val="21"/>
              </w:rPr>
              <w:t xml:space="preserve">Add session history: past conversations and filed documents retrievable from DynamoDB</w:t>
            </w:r>
          </w:p>
          <w:p>
            <w:pPr>
              <w:pStyle w:val="ListParagraph"/>
              <w:numPr>
                <w:ilvl w:val="0"/>
                <w:numId w:val="2"/>
              </w:numPr>
              <w:spacing w:before="50" w:after="50"/>
            </w:pPr>
            <w:r>
              <w:rPr>
                <w:rFonts w:ascii="Arial" w:cs="Arial" w:eastAsia="Arial" w:hAnsi="Arial"/>
                <w:color w:val="333333"/>
                <w:sz w:val="21"/>
                <w:szCs w:val="21"/>
              </w:rPr>
              <w:t xml:space="preserve">Mobile-first responsive design using Tailwind CSS — critical since many low-income users are mobile-only</w:t>
            </w:r>
          </w:p>
          <w:p>
            <w:pPr>
              <w:pStyle w:val="ListParagraph"/>
              <w:numPr>
                <w:ilvl w:val="0"/>
                <w:numId w:val="2"/>
              </w:numPr>
              <w:spacing w:before="50" w:after="50"/>
            </w:pPr>
            <w:r>
              <w:rPr>
                <w:rFonts w:ascii="Arial" w:cs="Arial" w:eastAsia="Arial" w:hAnsi="Arial"/>
                <w:color w:val="333333"/>
                <w:sz w:val="21"/>
                <w:szCs w:val="21"/>
              </w:rPr>
              <w:t xml:space="preserve">Add accessibility features: high-contrast mode, font scaling, screen reader support (ARIA labels)</w:t>
            </w:r>
          </w:p>
          <w:p>
            <w:pPr>
              <w:pStyle w:val="ListParagraph"/>
              <w:numPr>
                <w:ilvl w:val="0"/>
                <w:numId w:val="2"/>
              </w:numPr>
              <w:spacing w:before="50" w:after="50"/>
            </w:pPr>
            <w:r>
              <w:rPr>
                <w:rFonts w:ascii="Arial" w:cs="Arial" w:eastAsia="Arial" w:hAnsi="Arial"/>
                <w:color w:val="333333"/>
                <w:sz w:val="21"/>
                <w:szCs w:val="21"/>
              </w:rPr>
              <w:t xml:space="preserve">Implement progress tracker: visual steps showing 'Intake → Analysis → Document Draft → Filing → Confirmation'</w:t>
            </w:r>
          </w:p>
          <w:p>
            <w:pPr>
              <w:pStyle w:val="ListParagraph"/>
              <w:numPr>
                <w:ilvl w:val="0"/>
                <w:numId w:val="2"/>
              </w:numPr>
              <w:spacing w:before="50" w:after="50"/>
            </w:pPr>
            <w:r>
              <w:rPr>
                <w:rFonts w:ascii="Arial" w:cs="Arial" w:eastAsia="Arial" w:hAnsi="Arial"/>
                <w:color w:val="333333"/>
                <w:sz w:val="21"/>
                <w:szCs w:val="21"/>
              </w:rPr>
              <w:t xml:space="preserve">Build real-time Nova Act visualization panel: live screenshot feed of browser automation in progress</w:t>
            </w:r>
          </w:p>
          <w:p>
            <w:pPr>
              <w:pStyle w:val="ListParagraph"/>
              <w:numPr>
                <w:ilvl w:val="0"/>
                <w:numId w:val="2"/>
              </w:numPr>
              <w:spacing w:before="50" w:after="50"/>
            </w:pPr>
            <w:r>
              <w:rPr>
                <w:rFonts w:ascii="Arial" w:cs="Arial" w:eastAsia="Arial" w:hAnsi="Arial"/>
                <w:color w:val="333333"/>
                <w:sz w:val="21"/>
                <w:szCs w:val="21"/>
              </w:rPr>
              <w:t xml:space="preserve">Error handling and user feedback: toast notifications, fallback text mode if audio fails</w:t>
            </w:r>
          </w:p>
          <w:p>
            <w:pPr>
              <w:pStyle w:val="ListParagraph"/>
              <w:numPr>
                <w:ilvl w:val="0"/>
                <w:numId w:val="2"/>
              </w:numPr>
              <w:spacing w:before="50" w:after="50"/>
            </w:pPr>
            <w:r>
              <w:rPr>
                <w:rFonts w:ascii="Arial" w:cs="Arial" w:eastAsia="Arial" w:hAnsi="Arial"/>
                <w:color w:val="333333"/>
                <w:sz w:val="21"/>
                <w:szCs w:val="21"/>
              </w:rPr>
              <w:t xml:space="preserve">Add multilingual UI toggle: English, Spanish, Hindi, Mandarin (i18n with react-i18next)</w:t>
            </w:r>
          </w:p>
          <w:p>
            <w:pPr>
              <w:pStyle w:val="ListParagraph"/>
              <w:numPr>
                <w:ilvl w:val="0"/>
                <w:numId w:val="2"/>
              </w:numPr>
              <w:spacing w:before="50" w:after="50"/>
            </w:pPr>
            <w:r>
              <w:rPr>
                <w:rFonts w:ascii="Arial" w:cs="Arial" w:eastAsia="Arial" w:hAnsi="Arial"/>
                <w:color w:val="333333"/>
                <w:sz w:val="21"/>
                <w:szCs w:val="21"/>
              </w:rPr>
              <w:t xml:space="preserve">Conduct end-to-end integration test across all 5 legal scenarios with all 4 Nova models active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C5CAE9" w:sz="1"/>
              <w:right w:val="single" w:color="C5CAE9" w:sz="1"/>
            </w:tcBorders>
            <w:shd w:fill="C62828" w:val="clear"/>
            <w:tcMar>
              <w:top w:type="dxa" w:w="100"/>
              <w:left w:type="dxa" w:w="200"/>
              <w:bottom w:type="dxa" w:w="100"/>
              <w:right w:type="dxa" w:w="200"/>
            </w:tcMar>
          </w:tcPr>
          <w:p>
            <w:r>
              <w:rPr>
                <w:rFonts w:ascii="Arial" w:cs="Arial" w:eastAsia="Arial" w:hAnsi="Arial"/>
                <w:b/>
                <w:bCs/>
                <w:color w:val="FFFFFF"/>
                <w:sz w:val="26"/>
                <w:szCs w:val="26"/>
              </w:rPr>
              <w:t xml:space="preserve">PHASE 7  </w:t>
            </w:r>
            <w:r>
              <w:rPr>
                <w:rFonts w:ascii="Arial" w:cs="Arial" w:eastAsia="Arial" w:hAnsi="Arial"/>
                <w:b/>
                <w:bCs/>
                <w:color w:val="FFFFFF"/>
                <w:sz w:val="26"/>
                <w:szCs w:val="26"/>
              </w:rPr>
              <w:t xml:space="preserve">Demo Video, Submission &amp; Polish</w:t>
            </w:r>
            <w:r>
              <w:rPr>
                <w:rFonts w:ascii="Arial" w:cs="Arial" w:eastAsia="Arial" w:hAnsi="Arial"/>
                <w:color w:val="DDDDDD"/>
                <w:sz w:val="20"/>
                <w:szCs w:val="20"/>
              </w:rPr>
              <w:t xml:space="preserve">    ⏱ Day 14</w:t>
            </w:r>
          </w:p>
        </w:tc>
      </w:tr>
      <w:tr>
        <w:tc>
          <w:tcPr>
            <w:tcBorders>
              <w:top w:val="single" w:color="C5CAE9" w:sz="1"/>
              <w:left w:val="single" w:color="C5CAE9" w:sz="1"/>
              <w:bottom w:val="single" w:color="C5CAE9" w:sz="1"/>
              <w:right w:val="single" w:color="C5CAE9" w:sz="1"/>
            </w:tcBorders>
            <w:shd w:fill="FFFFFF" w:val="clear"/>
            <w:tcMar>
              <w:top w:type="dxa" w:w="120"/>
              <w:left w:type="dxa" w:w="200"/>
              <w:bottom w:type="dxa" w:w="140"/>
              <w:right w:type="dxa" w:w="200"/>
            </w:tcMar>
          </w:tcPr>
          <w:p>
            <w:pPr>
              <w:pStyle w:val="ListParagraph"/>
              <w:numPr>
                <w:ilvl w:val="0"/>
                <w:numId w:val="2"/>
              </w:numPr>
              <w:spacing w:before="50" w:after="50"/>
            </w:pPr>
            <w:r>
              <w:rPr>
                <w:rFonts w:ascii="Arial" w:cs="Arial" w:eastAsia="Arial" w:hAnsi="Arial"/>
                <w:color w:val="333333"/>
                <w:sz w:val="21"/>
                <w:szCs w:val="21"/>
              </w:rPr>
              <w:t xml:space="preserve">Deploy to AWS: CloudFront + S3 (frontend), API Gateway + Lambda (backend), ECS (Nova Act service)</w:t>
            </w:r>
          </w:p>
          <w:p>
            <w:pPr>
              <w:pStyle w:val="ListParagraph"/>
              <w:numPr>
                <w:ilvl w:val="0"/>
                <w:numId w:val="2"/>
              </w:numPr>
              <w:spacing w:before="50" w:after="50"/>
            </w:pPr>
            <w:r>
              <w:rPr>
                <w:rFonts w:ascii="Arial" w:cs="Arial" w:eastAsia="Arial" w:hAnsi="Arial"/>
                <w:color w:val="333333"/>
                <w:sz w:val="21"/>
                <w:szCs w:val="21"/>
              </w:rPr>
              <w:t xml:space="preserve">Record 3-minute demo video: show real user scenario — eviction notice → voice intake → document filing</w:t>
            </w:r>
          </w:p>
          <w:p>
            <w:pPr>
              <w:pStyle w:val="ListParagraph"/>
              <w:numPr>
                <w:ilvl w:val="0"/>
                <w:numId w:val="2"/>
              </w:numPr>
              <w:spacing w:before="50" w:after="50"/>
            </w:pPr>
            <w:r>
              <w:rPr>
                <w:rFonts w:ascii="Arial" w:cs="Arial" w:eastAsia="Arial" w:hAnsi="Arial"/>
                <w:color w:val="333333"/>
                <w:sz w:val="21"/>
                <w:szCs w:val="21"/>
              </w:rPr>
              <w:t xml:space="preserve">Demo script: introduce Echo, show voice conversation, upload eviction notice, watch Nova Act file the form</w:t>
            </w:r>
          </w:p>
          <w:p>
            <w:pPr>
              <w:pStyle w:val="ListParagraph"/>
              <w:numPr>
                <w:ilvl w:val="0"/>
                <w:numId w:val="2"/>
              </w:numPr>
              <w:spacing w:before="50" w:after="50"/>
            </w:pPr>
            <w:r>
              <w:rPr>
                <w:rFonts w:ascii="Arial" w:cs="Arial" w:eastAsia="Arial" w:hAnsi="Arial"/>
                <w:color w:val="333333"/>
                <w:sz w:val="21"/>
                <w:szCs w:val="21"/>
              </w:rPr>
              <w:t xml:space="preserve">Push code to public GitHub repository with comprehensive README.md and architecture diagram</w:t>
            </w:r>
          </w:p>
          <w:p>
            <w:pPr>
              <w:pStyle w:val="ListParagraph"/>
              <w:numPr>
                <w:ilvl w:val="0"/>
                <w:numId w:val="2"/>
              </w:numPr>
              <w:spacing w:before="50" w:after="50"/>
            </w:pPr>
            <w:r>
              <w:rPr>
                <w:rFonts w:ascii="Arial" w:cs="Arial" w:eastAsia="Arial" w:hAnsi="Arial"/>
                <w:color w:val="333333"/>
                <w:sz w:val="21"/>
                <w:szCs w:val="21"/>
              </w:rPr>
              <w:t xml:space="preserve">Write project description (500 words) covering Nova integration, impact, and technical architecture</w:t>
            </w:r>
          </w:p>
          <w:p>
            <w:pPr>
              <w:pStyle w:val="ListParagraph"/>
              <w:numPr>
                <w:ilvl w:val="0"/>
                <w:numId w:val="2"/>
              </w:numPr>
              <w:spacing w:before="50" w:after="50"/>
            </w:pPr>
            <w:r>
              <w:rPr>
                <w:rFonts w:ascii="Arial" w:cs="Arial" w:eastAsia="Arial" w:hAnsi="Arial"/>
                <w:color w:val="333333"/>
                <w:sz w:val="21"/>
                <w:szCs w:val="21"/>
              </w:rPr>
              <w:t xml:space="preserve">Add #AmazonNova hashtag to demo video, publish on YouTube (unlisted or public)</w:t>
            </w:r>
          </w:p>
          <w:p>
            <w:pPr>
              <w:pStyle w:val="ListParagraph"/>
              <w:numPr>
                <w:ilvl w:val="0"/>
                <w:numId w:val="2"/>
              </w:numPr>
              <w:spacing w:before="50" w:after="50"/>
            </w:pPr>
            <w:r>
              <w:rPr>
                <w:rFonts w:ascii="Arial" w:cs="Arial" w:eastAsia="Arial" w:hAnsi="Arial"/>
                <w:color w:val="333333"/>
                <w:sz w:val="21"/>
                <w:szCs w:val="21"/>
              </w:rPr>
              <w:t xml:space="preserve">Fill Devpost submission form: category (Voice AI + Agentic AI), all links, team type (Individual)</w:t>
            </w:r>
          </w:p>
          <w:p>
            <w:pPr>
              <w:pStyle w:val="ListParagraph"/>
              <w:numPr>
                <w:ilvl w:val="0"/>
                <w:numId w:val="2"/>
              </w:numPr>
              <w:spacing w:before="50" w:after="50"/>
            </w:pPr>
            <w:r>
              <w:rPr>
                <w:rFonts w:ascii="Arial" w:cs="Arial" w:eastAsia="Arial" w:hAnsi="Arial"/>
                <w:color w:val="333333"/>
                <w:sz w:val="21"/>
                <w:szCs w:val="21"/>
              </w:rPr>
              <w:t xml:space="preserve">Prepare bonus blog post: 'How Echo Uses Amazon Nova to Democratize Access to Justice'</w:t>
            </w:r>
          </w:p>
          <w:p>
            <w:pPr>
              <w:pStyle w:val="ListParagraph"/>
              <w:numPr>
                <w:ilvl w:val="0"/>
                <w:numId w:val="2"/>
              </w:numPr>
              <w:spacing w:before="50" w:after="50"/>
            </w:pPr>
            <w:r>
              <w:rPr>
                <w:rFonts w:ascii="Arial" w:cs="Arial" w:eastAsia="Arial" w:hAnsi="Arial"/>
                <w:color w:val="333333"/>
                <w:sz w:val="21"/>
                <w:szCs w:val="21"/>
              </w:rPr>
              <w:t xml:space="preserve">Final review: ensure all 4 Nova models are clearly demonstrated and named in the video</w:t>
            </w:r>
          </w:p>
        </w:tc>
      </w:tr>
    </w:tbl>
    <w:p>
      <w:r>
        <w:br w:type="page"/>
      </w:r>
    </w:p>
    <w:p>
      <w:pPr>
        <w:pStyle w:val="Heading1"/>
        <w:pBdr>
          <w:bottom w:val="single" w:color="2E6BCC" w:sz="8"/>
        </w:pBdr>
        <w:shd w:fill="1B2A4A" w:val="clear"/>
        <w:spacing w:before="360" w:after="120"/>
        <w:ind w:left="200" w:right="200"/>
      </w:pPr>
      <w:r>
        <w:rPr>
          <w:rFonts w:ascii="Arial" w:cs="Arial" w:eastAsia="Arial" w:hAnsi="Arial"/>
          <w:b/>
          <w:bCs/>
          <w:color w:val="FFFFFF"/>
          <w:sz w:val="36"/>
          <w:szCs w:val="36"/>
        </w:rPr>
        <w:t xml:space="preserve">4.  HACKATHON SUBMISSION DETAILS</w:t>
      </w:r>
    </w:p>
    <w:p>
      <w:pPr>
        <w:pStyle w:val="Heading2"/>
        <w:pBdr>
          <w:bottom w:val="single" w:color="2E6BCC" w:sz="4"/>
        </w:pBdr>
        <w:spacing w:before="280" w:after="80"/>
      </w:pPr>
      <w:r>
        <w:rPr>
          <w:rFonts w:ascii="Arial" w:cs="Arial" w:eastAsia="Arial" w:hAnsi="Arial"/>
          <w:b/>
          <w:bCs/>
          <w:color w:val="2E6BCC"/>
          <w:sz w:val="28"/>
          <w:szCs w:val="28"/>
        </w:rPr>
        <w:t xml:space="preserve">Required Submission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Submitter Type</w:t>
            </w:r>
          </w:p>
        </w:tc>
        <w:tc>
          <w:tcPr>
            <w:tcW w:type="dxa" w:w="616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Individual (Professional)</w:t>
            </w:r>
          </w:p>
        </w:tc>
      </w:tr>
      <w:tr>
        <w:tc>
          <w:tcPr>
            <w:tcW w:type="dxa" w:w="320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Category</w:t>
            </w:r>
          </w:p>
        </w:tc>
        <w:tc>
          <w:tcPr>
            <w:tcW w:type="dxa" w:w="616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Voice AI  +  Agentic AI (dual category — Echo qualifies for both)</w:t>
            </w:r>
          </w:p>
        </w:tc>
      </w:tr>
      <w:tr>
        <w:tc>
          <w:tcPr>
            <w:tcW w:type="dxa" w:w="320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Project Name</w:t>
            </w:r>
          </w:p>
        </w:tc>
        <w:tc>
          <w:tcPr>
            <w:tcW w:type="dxa" w:w="616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Echo — AI-Powered Voice-First Legal Aid Assistant</w:t>
            </w:r>
          </w:p>
        </w:tc>
      </w:tr>
      <w:tr>
        <w:tc>
          <w:tcPr>
            <w:tcW w:type="dxa" w:w="320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Nova Models Used</w:t>
            </w:r>
          </w:p>
        </w:tc>
        <w:tc>
          <w:tcPr>
            <w:tcW w:type="dxa" w:w="616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Nova 2 Sonic, Nova 2 Lite, Nova Multimodal Embeddings, Nova Act</w:t>
            </w:r>
          </w:p>
        </w:tc>
      </w:tr>
      <w:tr>
        <w:tc>
          <w:tcPr>
            <w:tcW w:type="dxa" w:w="320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Frameworks</w:t>
            </w:r>
          </w:p>
        </w:tc>
        <w:tc>
          <w:tcPr>
            <w:tcW w:type="dxa" w:w="616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Strands Agents (orchestration), LangChain (fallback), FastAPI, React</w:t>
            </w:r>
          </w:p>
        </w:tc>
      </w:tr>
      <w:tr>
        <w:tc>
          <w:tcPr>
            <w:tcW w:type="dxa" w:w="320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Tools</w:t>
            </w:r>
          </w:p>
        </w:tc>
        <w:tc>
          <w:tcPr>
            <w:tcW w:type="dxa" w:w="616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MCP integration for legal database access, A2A protocol between sub-agents</w:t>
            </w:r>
          </w:p>
        </w:tc>
      </w:tr>
    </w:tbl>
    <w:p>
      <w:pPr>
        <w:spacing w:before="120" w:after="60"/>
      </w:pPr>
    </w:p>
    <w:p>
      <w:pPr>
        <w:pStyle w:val="Heading2"/>
        <w:pBdr>
          <w:bottom w:val="single" w:color="2E6BCC" w:sz="4"/>
        </w:pBdr>
        <w:spacing w:before="280" w:after="80"/>
      </w:pPr>
      <w:r>
        <w:rPr>
          <w:rFonts w:ascii="Arial" w:cs="Arial" w:eastAsia="Arial" w:hAnsi="Arial"/>
          <w:b/>
          <w:bCs/>
          <w:color w:val="2E6BCC"/>
          <w:sz w:val="28"/>
          <w:szCs w:val="28"/>
        </w:rPr>
        <w:t xml:space="preserve">Text Description (Copy-Paste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C5CAE9" w:sz="1"/>
              <w:right w:val="single" w:color="C5CAE9" w:sz="1"/>
            </w:tcBorders>
            <w:shd w:fill="E8F5E9" w:val="clear"/>
            <w:tcMar>
              <w:top w:type="dxa" w:w="160"/>
              <w:left w:type="dxa" w:w="240"/>
              <w:bottom w:type="dxa" w:w="160"/>
              <w:right w:type="dxa" w:w="240"/>
            </w:tcMar>
          </w:tcPr>
          <w:p>
            <w:pPr>
              <w:spacing w:before="0" w:after="80"/>
            </w:pPr>
            <w:r>
              <w:rPr>
                <w:rFonts w:ascii="Arial" w:cs="Arial" w:eastAsia="Arial" w:hAnsi="Arial"/>
                <w:b/>
                <w:bCs/>
                <w:color w:val="2E7D32"/>
                <w:sz w:val="24"/>
                <w:szCs w:val="24"/>
              </w:rPr>
              <w:t xml:space="preserve">Project Description — Echo (paste directly into Devpost)</w:t>
            </w:r>
          </w:p>
          <w:p>
            <w:pPr>
              <w:spacing w:before="0" w:after="0"/>
            </w:pPr>
            <w:r>
              <w:rPr>
                <w:rFonts w:ascii="Arial" w:cs="Arial" w:eastAsia="Arial" w:hAnsi="Arial"/>
                <w:color w:val="333333"/>
                <w:sz w:val="22"/>
                <w:szCs w:val="22"/>
              </w:rPr>
              <w:t xml:space="preserve">Echo is a voice-first, multimodal legal aid assistant powered by all four Amazon Nova capabilities. Over 80 million Americans lack access to civil legal aid — Echo changes that. Users speak naturally about their legal situation (eviction, wage theft, immigration) using Nova 2 Sonic, which provides real-time speech-to-speech responses in multiple languages. Nova 2 Lite, orchestrated via Strands Agents, classifies the legal issue, assesses eligibility, and drafts customized legal documents. Nova Multimodal Embeddings process uploaded evidence — lease agreements, pay stubs, court notices — indexing them for semantic retrieval. Nova Act autonomously navigates legal aid portals and court e-filing systems, filling intake forms and scheduling hearings without the user needing to navigate complex government websites. Echo reduces legal intake time from hours to minutes and empowers communities that the justice system has historically left behind. #AmazonNova</w:t>
            </w:r>
          </w:p>
        </w:tc>
      </w:tr>
    </w:tbl>
    <w:p>
      <w:pPr>
        <w:spacing w:before="120" w:after="60"/>
      </w:pPr>
    </w:p>
    <w:p>
      <w:pPr>
        <w:pStyle w:val="Heading2"/>
        <w:pBdr>
          <w:bottom w:val="single" w:color="2E6BCC" w:sz="4"/>
        </w:pBdr>
        <w:spacing w:before="280" w:after="80"/>
      </w:pPr>
      <w:r>
        <w:rPr>
          <w:rFonts w:ascii="Arial" w:cs="Arial" w:eastAsia="Arial" w:hAnsi="Arial"/>
          <w:b/>
          <w:bCs/>
          <w:color w:val="2E6BCC"/>
          <w:sz w:val="28"/>
          <w:szCs w:val="28"/>
        </w:rPr>
        <w:t xml:space="preserve">Demo Video Script (3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0:00 – 0:20</w:t>
            </w:r>
          </w:p>
        </w:tc>
        <w:tc>
          <w:tcPr>
            <w:tcW w:type="dxa" w:w="616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Hook: 'Maria received an eviction notice. She has 5 days. She can't afford a lawyer. She opens Echo.' Show the landing screen.</w:t>
            </w:r>
          </w:p>
        </w:tc>
      </w:tr>
      <w:tr>
        <w:tc>
          <w:tcPr>
            <w:tcW w:type="dxa" w:w="320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0:20 – 0:50</w:t>
            </w:r>
          </w:p>
        </w:tc>
        <w:tc>
          <w:tcPr>
            <w:tcW w:type="dxa" w:w="616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Voice Intake: Maria speaks in Spanish. Echo (Nova 2 Sonic) responds warmly in Spanish. Show the voice orb animation. Transcript appears in real-time.</w:t>
            </w:r>
          </w:p>
        </w:tc>
      </w:tr>
      <w:tr>
        <w:tc>
          <w:tcPr>
            <w:tcW w:type="dxa" w:w="320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0:50 – 1:20</w:t>
            </w:r>
          </w:p>
        </w:tc>
        <w:tc>
          <w:tcPr>
            <w:tcW w:type="dxa" w:w="616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Document Upload: Maria uploads her eviction notice photo. Echo (Nova Multimodal Embeddings) analyzes it — highlights illegal clauses, missing notice periods.</w:t>
            </w:r>
          </w:p>
        </w:tc>
      </w:tr>
      <w:tr>
        <w:tc>
          <w:tcPr>
            <w:tcW w:type="dxa" w:w="320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1:20 – 1:50</w:t>
            </w:r>
          </w:p>
        </w:tc>
        <w:tc>
          <w:tcPr>
            <w:tcW w:type="dxa" w:w="616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Legal Reasoning: Show Strands Agents panel. Nova 2 Lite identifies 'wrongful eviction', determines she qualifies for legal aid, drafts a tenant's rights letter.</w:t>
            </w:r>
          </w:p>
        </w:tc>
      </w:tr>
      <w:tr>
        <w:tc>
          <w:tcPr>
            <w:tcW w:type="dxa" w:w="320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1:50 – 2:20</w:t>
            </w:r>
          </w:p>
        </w:tc>
        <w:tc>
          <w:tcPr>
            <w:tcW w:type="dxa" w:w="616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Nova Act Filing: Echo says 'I'll file your intake form now.' Show the Nova Act browser panel — watch it navigate to LegalAid.org, auto-fill the form, upload her letter.</w:t>
            </w:r>
          </w:p>
        </w:tc>
      </w:tr>
      <w:tr>
        <w:tc>
          <w:tcPr>
            <w:tcW w:type="dxa" w:w="320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2:20 – 2:45</w:t>
            </w:r>
          </w:p>
        </w:tc>
        <w:tc>
          <w:tcPr>
            <w:tcW w:type="dxa" w:w="616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Confirmation: Echo reads back the confirmation number by voice. Maria's case is in the system in under 3 minutes.</w:t>
            </w:r>
          </w:p>
        </w:tc>
      </w:tr>
      <w:tr>
        <w:tc>
          <w:tcPr>
            <w:tcW w:type="dxa" w:w="320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80"/>
            </w:tcMar>
          </w:tcPr>
          <w:p>
            <w:pPr>
              <w:spacing w:before="60" w:after="60"/>
            </w:pPr>
            <w:r>
              <w:rPr>
                <w:rFonts w:ascii="Arial" w:cs="Arial" w:eastAsia="Arial" w:hAnsi="Arial"/>
                <w:b/>
                <w:bCs/>
                <w:color w:val="1B2A4A"/>
                <w:sz w:val="22"/>
                <w:szCs w:val="22"/>
              </w:rPr>
              <w:t xml:space="preserve">2:45 – 3:00</w:t>
            </w:r>
          </w:p>
        </w:tc>
        <w:tc>
          <w:tcPr>
            <w:tcW w:type="dxa" w:w="616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80"/>
            </w:tcMar>
          </w:tcPr>
          <w:p>
            <w:pPr>
              <w:spacing w:before="60" w:after="60"/>
            </w:pPr>
            <w:r>
              <w:rPr>
                <w:rFonts w:ascii="Arial" w:cs="Arial" w:eastAsia="Arial" w:hAnsi="Arial"/>
                <w:color w:val="222222"/>
                <w:sz w:val="22"/>
                <w:szCs w:val="22"/>
              </w:rPr>
              <w:t xml:space="preserve">Impact statement + Nova model credits. Show #AmazonNova.</w:t>
            </w:r>
          </w:p>
        </w:tc>
      </w:tr>
    </w:tbl>
    <w:p>
      <w:r>
        <w:br w:type="page"/>
      </w:r>
    </w:p>
    <w:p>
      <w:pPr>
        <w:pStyle w:val="Heading1"/>
        <w:pBdr>
          <w:bottom w:val="single" w:color="2E6BCC" w:sz="8"/>
        </w:pBdr>
        <w:shd w:fill="1B2A4A" w:val="clear"/>
        <w:spacing w:before="360" w:after="120"/>
        <w:ind w:left="200" w:right="200"/>
      </w:pPr>
      <w:r>
        <w:rPr>
          <w:rFonts w:ascii="Arial" w:cs="Arial" w:eastAsia="Arial" w:hAnsi="Arial"/>
          <w:b/>
          <w:bCs/>
          <w:color w:val="FFFFFF"/>
          <w:sz w:val="36"/>
          <w:szCs w:val="36"/>
        </w:rPr>
        <w:t xml:space="preserve">5.  CODE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C5CAE9" w:sz="1"/>
              <w:right w:val="single" w:color="C5CAE9" w:sz="1"/>
            </w:tcBorders>
            <w:shd w:fill="ECEFF1" w:val="clear"/>
            <w:tcMar>
              <w:top w:type="dxa" w:w="160"/>
              <w:left w:type="dxa" w:w="240"/>
              <w:bottom w:type="dxa" w:w="160"/>
              <w:right w:type="dxa" w:w="240"/>
            </w:tcMar>
          </w:tcPr>
          <w:p>
            <w:pPr>
              <w:spacing w:before="0" w:after="80"/>
            </w:pPr>
            <w:r>
              <w:rPr>
                <w:rFonts w:ascii="Arial" w:cs="Arial" w:eastAsia="Arial" w:hAnsi="Arial"/>
                <w:b/>
                <w:bCs/>
                <w:color w:val="1B2A4A"/>
                <w:sz w:val="24"/>
                <w:szCs w:val="24"/>
              </w:rPr>
              <w:t xml:space="preserve">GitHub Repository Layout</w:t>
            </w:r>
          </w:p>
          <w:p>
            <w:pPr>
              <w:spacing w:before="0" w:after="0"/>
            </w:pPr>
            <w:r>
              <w:rPr>
                <w:rFonts w:ascii="Arial" w:cs="Arial" w:eastAsia="Arial" w:hAnsi="Arial"/>
                <w:color w:val="333333"/>
                <w:sz w:val="22"/>
                <w:szCs w:val="22"/>
              </w:rPr>
              <w:t xml:space="preserve">/echo-legal-ai
├── /echo-frontend          → React + Vite + Tailwind (voice UI)
│   ├── /src/components     → VoiceOrb, DocumentPanel, ActionLog
│   └── /src/hooks          → useWebSocket, useAudioStream
├── /echo-backend           → FastAPI (Python 3.11)
│   ├── /routers            → voice.py, documents.py, agents.py
│   ├── /services           → nova_sonic.py, nova_lite.py, nova_embeddings.py, nova_act.py
│   └── /models             → session.py, legal_case.py
├── /agents                 → Strands Agent definitions
│   ├── orchestrator.py     → Main Strands Agent
│   ├── classifier.py       → Legal Classifier sub-agent
│   ├── drafter.py          → Document Drafter sub-agent
│   └── eligibility.py      → Eligibility Assessor sub-agent
├── /nova-act-workflows     → Nova Act YAML policy files
│   ├── legalaid_intake.yaml
│   ├── court_efiling.yaml
│   └── benefits_application.yaml
├── /infrastructure         → AWS CDK stack (TypeScript)
├── /docs                   → Architecture diagrams, API docs
├── README.md               → Full setup and run instructions
└── demo-video-link.txt     → YouTube link with #AmazonNova</w:t>
            </w:r>
          </w:p>
        </w:tc>
      </w:tr>
    </w:tbl>
    <w:p>
      <w:pPr>
        <w:spacing w:before="120" w:after="60"/>
      </w:pPr>
    </w:p>
    <w:p>
      <w:pPr>
        <w:pStyle w:val="Heading2"/>
        <w:pBdr>
          <w:bottom w:val="single" w:color="2E6BCC" w:sz="4"/>
        </w:pBdr>
        <w:spacing w:before="280" w:after="80"/>
      </w:pPr>
      <w:r>
        <w:rPr>
          <w:rFonts w:ascii="Arial" w:cs="Arial" w:eastAsia="Arial" w:hAnsi="Arial"/>
          <w:b/>
          <w:bCs/>
          <w:color w:val="2E6BCC"/>
          <w:sz w:val="28"/>
          <w:szCs w:val="28"/>
        </w:rPr>
        <w:t xml:space="preserve">Key Code Snippets to Implement</w:t>
      </w:r>
    </w:p>
    <w:p>
      <w:pPr>
        <w:pStyle w:val="Heading3"/>
        <w:spacing w:before="200" w:after="60"/>
      </w:pPr>
      <w:r>
        <w:rPr>
          <w:rFonts w:ascii="Arial" w:cs="Arial" w:eastAsia="Arial" w:hAnsi="Arial"/>
          <w:b/>
          <w:bCs/>
          <w:color w:val="455A64"/>
          <w:sz w:val="24"/>
          <w:szCs w:val="24"/>
        </w:rPr>
        <w:t xml:space="preserve">▸  1. Nova 2 Sonic WebSocket Handler (echo-backend/services/nova_sonic.py)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C5CAE9" w:sz="1"/>
              <w:right w:val="single" w:color="C5CAE9" w:sz="1"/>
            </w:tcBorders>
            <w:shd w:fill="ECEFF1" w:val="clear"/>
            <w:tcMar>
              <w:top w:type="dxa" w:w="160"/>
              <w:left w:type="dxa" w:w="240"/>
              <w:bottom w:type="dxa" w:w="160"/>
              <w:right w:type="dxa" w:w="240"/>
            </w:tcMar>
          </w:tcPr>
          <w:p>
            <w:pPr>
              <w:spacing w:before="0" w:after="80"/>
            </w:pPr>
            <w:r>
              <w:rPr>
                <w:rFonts w:ascii="Arial" w:cs="Arial" w:eastAsia="Arial" w:hAnsi="Arial"/>
                <w:b/>
                <w:bCs/>
                <w:color w:val="1B2A4A"/>
                <w:sz w:val="24"/>
                <w:szCs w:val="24"/>
              </w:rPr>
              <w:t xml:space="preserve">nova_sonic.py — Core Pattern</w:t>
            </w:r>
          </w:p>
          <w:p>
            <w:pPr>
              <w:spacing w:before="0" w:after="0"/>
            </w:pPr>
            <w:r>
              <w:rPr>
                <w:rFonts w:ascii="Arial" w:cs="Arial" w:eastAsia="Arial" w:hAnsi="Arial"/>
                <w:color w:val="333333"/>
                <w:sz w:val="22"/>
                <w:szCs w:val="22"/>
              </w:rPr>
              <w:t xml:space="preserve">async def stream_voice_session(websocket, session_id):
    bedrock = boto3.client('bedrock-runtime', region_name='us-east-1')
    session = bedrock.create_nova_sonic_session(model_id='amazon.nova-sonic-v2:0',
        system_prompt=ECHO_LEGAL_PERSONA)
    async for audio_chunk in websocket:
        response = bedrock.stream_to_session(session_id=session['id'],
            audio=audio_chunk, content_type='audio/pcm')
        for event in response['stream']:
            if 'audioChunk' in event:
                await websocket.send_bytes(event['audioChunk']['bytes'])
            if 'transcript' in event:
                await send_to_agent_orchestrator(event['transcript'], session_id)</w:t>
            </w:r>
          </w:p>
        </w:tc>
      </w:tr>
    </w:tbl>
    <w:p>
      <w:pPr>
        <w:spacing w:before="80" w:after="80"/>
      </w:pPr>
    </w:p>
    <w:p>
      <w:pPr>
        <w:pStyle w:val="Heading3"/>
        <w:spacing w:before="200" w:after="60"/>
      </w:pPr>
      <w:r>
        <w:rPr>
          <w:rFonts w:ascii="Arial" w:cs="Arial" w:eastAsia="Arial" w:hAnsi="Arial"/>
          <w:b/>
          <w:bCs/>
          <w:color w:val="455A64"/>
          <w:sz w:val="24"/>
          <w:szCs w:val="24"/>
        </w:rPr>
        <w:t xml:space="preserve">▸  2. Strands Agent Orchestrator (agents/orchestrator.py)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C5CAE9" w:sz="1"/>
              <w:right w:val="single" w:color="C5CAE9" w:sz="1"/>
            </w:tcBorders>
            <w:shd w:fill="ECEFF1" w:val="clear"/>
            <w:tcMar>
              <w:top w:type="dxa" w:w="160"/>
              <w:left w:type="dxa" w:w="240"/>
              <w:bottom w:type="dxa" w:w="160"/>
              <w:right w:type="dxa" w:w="240"/>
            </w:tcMar>
          </w:tcPr>
          <w:p>
            <w:pPr>
              <w:spacing w:before="0" w:after="80"/>
            </w:pPr>
            <w:r>
              <w:rPr>
                <w:rFonts w:ascii="Arial" w:cs="Arial" w:eastAsia="Arial" w:hAnsi="Arial"/>
                <w:b/>
                <w:bCs/>
                <w:color w:val="1B2A4A"/>
                <w:sz w:val="24"/>
                <w:szCs w:val="24"/>
              </w:rPr>
              <w:t xml:space="preserve">orchestrator.py — Core Pattern</w:t>
            </w:r>
          </w:p>
          <w:p>
            <w:pPr>
              <w:spacing w:before="0" w:after="0"/>
            </w:pPr>
            <w:r>
              <w:rPr>
                <w:rFonts w:ascii="Arial" w:cs="Arial" w:eastAsia="Arial" w:hAnsi="Arial"/>
                <w:color w:val="333333"/>
                <w:sz w:val="22"/>
                <w:szCs w:val="22"/>
              </w:rPr>
              <w:t xml:space="preserve">from strands import Agent, tool
from strands.models import BedrockModel
model = BedrockModel(model_id='amazon.nova-lite-v2:0')
@tool
def classify_legal_issue(description: str) -&gt; dict:
    return classifier_agent(description)  # delegates to sub-agent
@tool  
def draft_legal_document(issue_type: str, user_docs: list) -&gt; str:
    return drafter_agent(issue_type, user_docs)
orchestrator = Agent(model=model, tools=[classify_legal_issue,
    draft_legal_document, assess_eligibility, file_with_nova_act],
    system_prompt=LEGAL_AID_ORCHESTRATOR_PROMPT)
async def process_turn(user_message: str, session_id: str):
    context = await load_session_context(session_id)  # from DynamoDB
    response = orchestrator(user_message, conversation_history=context)
    await save_session_context(session_id, response)
    return response</w:t>
            </w:r>
          </w:p>
        </w:tc>
      </w:tr>
    </w:tbl>
    <w:p>
      <w:pPr>
        <w:spacing w:before="80" w:after="80"/>
      </w:pPr>
    </w:p>
    <w:p>
      <w:pPr>
        <w:pStyle w:val="Heading3"/>
        <w:spacing w:before="200" w:after="60"/>
      </w:pPr>
      <w:r>
        <w:rPr>
          <w:rFonts w:ascii="Arial" w:cs="Arial" w:eastAsia="Arial" w:hAnsi="Arial"/>
          <w:b/>
          <w:bCs/>
          <w:color w:val="455A64"/>
          <w:sz w:val="24"/>
          <w:szCs w:val="24"/>
        </w:rPr>
        <w:t xml:space="preserve">▸  3. Nova Act — LegalAid Intake Automation (nova-act-workflows/legalaid_intake.yaml)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C5CAE9" w:sz="1"/>
              <w:right w:val="single" w:color="C5CAE9" w:sz="1"/>
            </w:tcBorders>
            <w:shd w:fill="ECEFF1" w:val="clear"/>
            <w:tcMar>
              <w:top w:type="dxa" w:w="160"/>
              <w:left w:type="dxa" w:w="240"/>
              <w:bottom w:type="dxa" w:w="160"/>
              <w:right w:type="dxa" w:w="240"/>
            </w:tcMar>
          </w:tcPr>
          <w:p>
            <w:pPr>
              <w:spacing w:before="0" w:after="80"/>
            </w:pPr>
            <w:r>
              <w:rPr>
                <w:rFonts w:ascii="Arial" w:cs="Arial" w:eastAsia="Arial" w:hAnsi="Arial"/>
                <w:b/>
                <w:bCs/>
                <w:color w:val="1B2A4A"/>
                <w:sz w:val="24"/>
                <w:szCs w:val="24"/>
              </w:rPr>
              <w:t xml:space="preserve">legalaid_intake.yaml — Nova Act Policy</w:t>
            </w:r>
          </w:p>
          <w:p>
            <w:pPr>
              <w:spacing w:before="0" w:after="0"/>
            </w:pPr>
            <w:r>
              <w:rPr>
                <w:rFonts w:ascii="Arial" w:cs="Arial" w:eastAsia="Arial" w:hAnsi="Arial"/>
                <w:color w:val="333333"/>
                <w:sz w:val="22"/>
                <w:szCs w:val="22"/>
              </w:rPr>
              <w:t xml:space="preserve">name: legalaid_org_intake
description: Files user intake form on LegalAid.org
starting_url: https://www.legalaid.org/get-help
steps:
  - action: click
    target: 'Apply for Help button'
  - action: fill
    field: 'First Name'
    value: '{{user.first_name}}'
  - action: fill
    field: 'Legal Issue Description'
    value: '{{case.summary}}'
  - action: upload
    field: 'Supporting Documents'
    source: '{{s3_presigned_url}}'
  - action: click
    target: 'Submit Application'
  - action: extract
    field: 'Confirmation Number'
    store_as: confirmation_number
return: '{{confirmation_number}}'</w:t>
            </w:r>
          </w:p>
        </w:tc>
      </w:tr>
    </w:tbl>
    <w:p>
      <w:r>
        <w:br w:type="page"/>
      </w:r>
    </w:p>
    <w:p>
      <w:pPr>
        <w:pStyle w:val="Heading1"/>
        <w:pBdr>
          <w:bottom w:val="single" w:color="2E6BCC" w:sz="8"/>
        </w:pBdr>
        <w:shd w:fill="1B2A4A" w:val="clear"/>
        <w:spacing w:before="360" w:after="120"/>
        <w:ind w:left="200" w:right="200"/>
      </w:pPr>
      <w:r>
        <w:rPr>
          <w:rFonts w:ascii="Arial" w:cs="Arial" w:eastAsia="Arial" w:hAnsi="Arial"/>
          <w:b/>
          <w:bCs/>
          <w:color w:val="FFFFFF"/>
          <w:sz w:val="36"/>
          <w:szCs w:val="36"/>
        </w:rPr>
        <w:t xml:space="preserve">6.  WINNING STRATEGY &amp; TIPS</w:t>
      </w:r>
    </w:p>
    <w:p>
      <w:pPr>
        <w:pStyle w:val="Heading2"/>
        <w:pBdr>
          <w:bottom w:val="single" w:color="2E6BCC" w:sz="4"/>
        </w:pBdr>
        <w:spacing w:before="280" w:after="80"/>
      </w:pPr>
      <w:r>
        <w:rPr>
          <w:rFonts w:ascii="Arial" w:cs="Arial" w:eastAsia="Arial" w:hAnsi="Arial"/>
          <w:b/>
          <w:bCs/>
          <w:color w:val="2E6BCC"/>
          <w:sz w:val="28"/>
          <w:szCs w:val="28"/>
        </w:rPr>
        <w:t xml:space="preserve">How to Maximize Your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5CAE9" w:sz="1"/>
              <w:left w:val="single" w:color="C5CAE9" w:sz="1"/>
              <w:bottom w:val="single" w:color="C5CAE9" w:sz="1"/>
              <w:right w:val="single" w:color="C5CAE9" w:sz="1"/>
            </w:tcBorders>
            <w:shd w:fill="1B2A4A" w:val="clear"/>
            <w:tcMar>
              <w:top w:type="dxa" w:w="100"/>
              <w:left w:type="dxa" w:w="140"/>
              <w:bottom w:type="dxa" w:w="100"/>
              <w:right w:type="dxa" w:w="140"/>
            </w:tcMar>
          </w:tcPr>
          <w:p>
            <w:pPr>
              <w:spacing w:before="60" w:after="0"/>
              <w:jc w:val="center"/>
            </w:pPr>
            <w:r>
              <w:rPr>
                <w:rFonts w:ascii="Arial" w:cs="Arial" w:eastAsia="Arial" w:hAnsi="Arial"/>
                <w:b/>
                <w:bCs/>
                <w:color w:val="FFFFFF"/>
                <w:sz w:val="22"/>
                <w:szCs w:val="22"/>
              </w:rPr>
              <w:t xml:space="preserve">Technical
60%</w:t>
            </w:r>
          </w:p>
        </w:tc>
        <w:tc>
          <w:tcPr>
            <w:tcW w:type="dxa" w:w="77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40"/>
            </w:tcMar>
          </w:tcPr>
          <w:p>
            <w:pPr>
              <w:spacing w:before="0" w:after="0"/>
            </w:pPr>
            <w:r>
              <w:rPr>
                <w:rFonts w:ascii="Arial" w:cs="Arial" w:eastAsia="Arial" w:hAnsi="Arial"/>
                <w:color w:val="222222"/>
                <w:sz w:val="21"/>
                <w:szCs w:val="21"/>
              </w:rPr>
              <w:t xml:space="preserve">Show all 4 Nova models clearly in the demo video. Label each on-screen ('Now using Nova 2 Sonic...', 'Nova Act is filing your form...'). Multi-agent architecture with Strands Agents is a strong differentiator. Include architecture diagram in your README. Deploy live — judges love clicking working demos.</w:t>
            </w:r>
          </w:p>
        </w:tc>
      </w:tr>
      <w:tr>
        <w:tc>
          <w:tcPr>
            <w:tcW w:type="dxa" w:w="1600"/>
            <w:tcBorders>
              <w:top w:val="single" w:color="C5CAE9" w:sz="1"/>
              <w:left w:val="single" w:color="C5CAE9" w:sz="1"/>
              <w:bottom w:val="single" w:color="C5CAE9" w:sz="1"/>
              <w:right w:val="single" w:color="C5CAE9" w:sz="1"/>
            </w:tcBorders>
            <w:shd w:fill="2E7D32" w:val="clear"/>
            <w:tcMar>
              <w:top w:type="dxa" w:w="100"/>
              <w:left w:type="dxa" w:w="140"/>
              <w:bottom w:type="dxa" w:w="100"/>
              <w:right w:type="dxa" w:w="140"/>
            </w:tcMar>
          </w:tcPr>
          <w:p>
            <w:pPr>
              <w:spacing w:before="60" w:after="0"/>
              <w:jc w:val="center"/>
            </w:pPr>
            <w:r>
              <w:rPr>
                <w:rFonts w:ascii="Arial" w:cs="Arial" w:eastAsia="Arial" w:hAnsi="Arial"/>
                <w:b/>
                <w:bCs/>
                <w:color w:val="FFFFFF"/>
                <w:sz w:val="22"/>
                <w:szCs w:val="22"/>
              </w:rPr>
              <w:t xml:space="preserve">Impact
20%</w:t>
            </w:r>
          </w:p>
        </w:tc>
        <w:tc>
          <w:tcPr>
            <w:tcW w:type="dxa" w:w="7760"/>
            <w:tcBorders>
              <w:top w:val="single" w:color="C5CAE9" w:sz="1"/>
              <w:left w:val="single" w:color="C5CAE9" w:sz="1"/>
              <w:bottom w:val="single" w:color="C5CAE9" w:sz="1"/>
              <w:right w:val="single" w:color="C5CAE9" w:sz="1"/>
            </w:tcBorders>
            <w:shd w:fill="ECEFF1" w:val="clear"/>
            <w:tcMar>
              <w:top w:type="dxa" w:w="100"/>
              <w:left w:type="dxa" w:w="160"/>
              <w:bottom w:type="dxa" w:w="100"/>
              <w:right w:type="dxa" w:w="140"/>
            </w:tcMar>
          </w:tcPr>
          <w:p>
            <w:pPr>
              <w:spacing w:before="0" w:after="0"/>
            </w:pPr>
            <w:r>
              <w:rPr>
                <w:rFonts w:ascii="Arial" w:cs="Arial" w:eastAsia="Arial" w:hAnsi="Arial"/>
                <w:color w:val="222222"/>
                <w:sz w:val="21"/>
                <w:szCs w:val="21"/>
              </w:rPr>
              <w:t xml:space="preserve">Lead with the human story in your video. 'Maria received an eviction notice...' — make judges feel the impact before showing tech. Cite the 80M statistic. Show multilingual support (Spanish). Include a blog post covering community impact and adoption plan.</w:t>
            </w:r>
          </w:p>
        </w:tc>
      </w:tr>
      <w:tr>
        <w:tc>
          <w:tcPr>
            <w:tcW w:type="dxa" w:w="1600"/>
            <w:tcBorders>
              <w:top w:val="single" w:color="C5CAE9" w:sz="1"/>
              <w:left w:val="single" w:color="C5CAE9" w:sz="1"/>
              <w:bottom w:val="single" w:color="C5CAE9" w:sz="1"/>
              <w:right w:val="single" w:color="C5CAE9" w:sz="1"/>
            </w:tcBorders>
            <w:shd w:fill="6A1B9A" w:val="clear"/>
            <w:tcMar>
              <w:top w:type="dxa" w:w="100"/>
              <w:left w:type="dxa" w:w="140"/>
              <w:bottom w:type="dxa" w:w="100"/>
              <w:right w:type="dxa" w:w="140"/>
            </w:tcMar>
          </w:tcPr>
          <w:p>
            <w:pPr>
              <w:spacing w:before="60" w:after="0"/>
              <w:jc w:val="center"/>
            </w:pPr>
            <w:r>
              <w:rPr>
                <w:rFonts w:ascii="Arial" w:cs="Arial" w:eastAsia="Arial" w:hAnsi="Arial"/>
                <w:b/>
                <w:bCs/>
                <w:color w:val="FFFFFF"/>
                <w:sz w:val="22"/>
                <w:szCs w:val="22"/>
              </w:rPr>
              <w:t xml:space="preserve">Innovation
20%</w:t>
            </w:r>
          </w:p>
        </w:tc>
        <w:tc>
          <w:tcPr>
            <w:tcW w:type="dxa" w:w="7760"/>
            <w:tcBorders>
              <w:top w:val="single" w:color="C5CAE9" w:sz="1"/>
              <w:left w:val="single" w:color="C5CAE9" w:sz="1"/>
              <w:bottom w:val="single" w:color="C5CAE9" w:sz="1"/>
              <w:right w:val="single" w:color="C5CAE9" w:sz="1"/>
            </w:tcBorders>
            <w:shd w:fill="FFFFFF" w:val="clear"/>
            <w:tcMar>
              <w:top w:type="dxa" w:w="100"/>
              <w:left w:type="dxa" w:w="160"/>
              <w:bottom w:type="dxa" w:w="100"/>
              <w:right w:type="dxa" w:w="140"/>
            </w:tcMar>
          </w:tcPr>
          <w:p>
            <w:pPr>
              <w:spacing w:before="0" w:after="0"/>
            </w:pPr>
            <w:r>
              <w:rPr>
                <w:rFonts w:ascii="Arial" w:cs="Arial" w:eastAsia="Arial" w:hAnsi="Arial"/>
                <w:color w:val="222222"/>
                <w:sz w:val="21"/>
                <w:szCs w:val="21"/>
              </w:rPr>
              <w:t xml:space="preserve">Voice + form-filing is genuinely novel. Emphasize that no existing product combines real-time voice AI with autonomous legal form filing. Highlight the multimodal evidence analysis angle — users can photograph documents instead of scanning them.</w:t>
            </w:r>
          </w:p>
        </w:tc>
      </w:tr>
    </w:tbl>
    <w:p>
      <w:pPr>
        <w:spacing w:before="120" w:after="80"/>
      </w:pPr>
    </w:p>
    <w:p>
      <w:pPr>
        <w:pStyle w:val="Heading2"/>
        <w:pBdr>
          <w:bottom w:val="single" w:color="2E6BCC" w:sz="4"/>
        </w:pBdr>
        <w:spacing w:before="280" w:after="80"/>
      </w:pPr>
      <w:r>
        <w:rPr>
          <w:rFonts w:ascii="Arial" w:cs="Arial" w:eastAsia="Arial" w:hAnsi="Arial"/>
          <w:b/>
          <w:bCs/>
          <w:color w:val="2E6BCC"/>
          <w:sz w:val="28"/>
          <w:szCs w:val="28"/>
        </w:rPr>
        <w:t xml:space="preserve">Critical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1"/>
              <w:left w:val="single" w:color="C5CAE9" w:sz="1"/>
              <w:bottom w:val="single" w:color="C5CAE9" w:sz="1"/>
              <w:right w:val="single" w:color="C5CAE9" w:sz="1"/>
            </w:tcBorders>
            <w:shd w:fill="E8F5E9" w:val="clear"/>
            <w:tcMar>
              <w:top w:type="dxa" w:w="100"/>
              <w:left w:type="dxa" w:w="160"/>
              <w:bottom w:type="dxa" w:w="60"/>
              <w:right w:type="dxa" w:w="120"/>
            </w:tcMar>
          </w:tcPr>
          <w:p>
            <w:pPr>
              <w:spacing w:before="0" w:after="80"/>
            </w:pPr>
            <w:r>
              <w:rPr>
                <w:rFonts w:ascii="Arial" w:cs="Arial" w:eastAsia="Arial" w:hAnsi="Arial"/>
                <w:b/>
                <w:bCs/>
                <w:color w:val="2E7D32"/>
                <w:sz w:val="24"/>
                <w:szCs w:val="24"/>
              </w:rPr>
              <w:t xml:space="preserve">✅  DO</w:t>
            </w:r>
          </w:p>
        </w:tc>
        <w:tc>
          <w:tcPr>
            <w:tcW w:type="dxa" w:w="4680"/>
            <w:tcBorders>
              <w:top w:val="single" w:color="C5CAE9" w:sz="1"/>
              <w:left w:val="single" w:color="C5CAE9" w:sz="1"/>
              <w:bottom w:val="single" w:color="C5CAE9" w:sz="1"/>
              <w:right w:val="single" w:color="C5CAE9" w:sz="1"/>
            </w:tcBorders>
            <w:shd w:fill="FFEBEE" w:val="clear"/>
            <w:tcMar>
              <w:top w:type="dxa" w:w="100"/>
              <w:left w:type="dxa" w:w="160"/>
              <w:bottom w:type="dxa" w:w="60"/>
              <w:right w:type="dxa" w:w="120"/>
            </w:tcMar>
          </w:tcPr>
          <w:p>
            <w:pPr>
              <w:spacing w:before="0" w:after="80"/>
            </w:pPr>
            <w:r>
              <w:rPr>
                <w:rFonts w:ascii="Arial" w:cs="Arial" w:eastAsia="Arial" w:hAnsi="Arial"/>
                <w:b/>
                <w:bCs/>
                <w:color w:val="C62828"/>
                <w:sz w:val="24"/>
                <w:szCs w:val="24"/>
              </w:rPr>
              <w:t xml:space="preserve">❌  DON'T</w:t>
            </w:r>
          </w:p>
        </w:tc>
      </w:tr>
      <w:tr>
        <w:tc>
          <w:tcPr>
            <w:tcW w:type="dxa" w:w="4680"/>
            <w:tcBorders>
              <w:top w:val="single" w:color="C5CAE9" w:sz="1"/>
              <w:left w:val="single" w:color="C5CAE9" w:sz="1"/>
              <w:bottom w:val="single" w:color="C5CAE9" w:sz="1"/>
              <w:right w:val="single" w:color="C5CAE9" w:sz="1"/>
            </w:tcBorders>
            <w:shd w:fill="FFFFFF" w:val="clear"/>
            <w:tcMar>
              <w:top w:type="dxa" w:w="80"/>
              <w:left w:type="dxa" w:w="160"/>
              <w:bottom w:type="dxa" w:w="80"/>
              <w:right w:type="dxa" w:w="120"/>
            </w:tcMar>
          </w:tcPr>
          <w:p>
            <w:pPr>
              <w:pStyle w:val="ListParagraph"/>
              <w:numPr>
                <w:ilvl w:val="0"/>
                <w:numId w:val="3"/>
              </w:numPr>
              <w:spacing w:before="40" w:after="40"/>
            </w:pPr>
            <w:r>
              <w:rPr>
                <w:rFonts w:ascii="Arial" w:cs="Arial" w:eastAsia="Arial" w:hAnsi="Arial"/>
                <w:sz w:val="21"/>
                <w:szCs w:val="21"/>
              </w:rPr>
              <w:t xml:space="preserve">Name each Nova model on-screen during the demo</w:t>
            </w:r>
          </w:p>
          <w:p>
            <w:pPr>
              <w:pStyle w:val="ListParagraph"/>
              <w:numPr>
                <w:ilvl w:val="0"/>
                <w:numId w:val="3"/>
              </w:numPr>
              <w:spacing w:before="40" w:after="40"/>
            </w:pPr>
            <w:r>
              <w:rPr>
                <w:rFonts w:ascii="Arial" w:cs="Arial" w:eastAsia="Arial" w:hAnsi="Arial"/>
                <w:sz w:val="21"/>
                <w:szCs w:val="21"/>
              </w:rPr>
              <w:t xml:space="preserve">Deploy a live working link before submission</w:t>
            </w:r>
          </w:p>
          <w:p>
            <w:pPr>
              <w:pStyle w:val="ListParagraph"/>
              <w:numPr>
                <w:ilvl w:val="0"/>
                <w:numId w:val="3"/>
              </w:numPr>
              <w:spacing w:before="40" w:after="40"/>
            </w:pPr>
            <w:r>
              <w:rPr>
                <w:rFonts w:ascii="Arial" w:cs="Arial" w:eastAsia="Arial" w:hAnsi="Arial"/>
                <w:sz w:val="21"/>
                <w:szCs w:val="21"/>
              </w:rPr>
              <w:t xml:space="preserve">Include architecture diagram in README</w:t>
            </w:r>
          </w:p>
          <w:p>
            <w:pPr>
              <w:pStyle w:val="ListParagraph"/>
              <w:numPr>
                <w:ilvl w:val="0"/>
                <w:numId w:val="3"/>
              </w:numPr>
              <w:spacing w:before="40" w:after="40"/>
            </w:pPr>
            <w:r>
              <w:rPr>
                <w:rFonts w:ascii="Arial" w:cs="Arial" w:eastAsia="Arial" w:hAnsi="Arial"/>
                <w:sz w:val="21"/>
                <w:szCs w:val="21"/>
              </w:rPr>
              <w:t xml:space="preserve">Write the bonus blog post for extra consideration</w:t>
            </w:r>
          </w:p>
          <w:p>
            <w:pPr>
              <w:pStyle w:val="ListParagraph"/>
              <w:numPr>
                <w:ilvl w:val="0"/>
                <w:numId w:val="3"/>
              </w:numPr>
              <w:spacing w:before="40" w:after="40"/>
            </w:pPr>
            <w:r>
              <w:rPr>
                <w:rFonts w:ascii="Arial" w:cs="Arial" w:eastAsia="Arial" w:hAnsi="Arial"/>
                <w:sz w:val="21"/>
                <w:szCs w:val="21"/>
              </w:rPr>
              <w:t xml:space="preserve">Test Nova Act on at least 2 real government sites</w:t>
            </w:r>
          </w:p>
          <w:p>
            <w:pPr>
              <w:pStyle w:val="ListParagraph"/>
              <w:numPr>
                <w:ilvl w:val="0"/>
                <w:numId w:val="3"/>
              </w:numPr>
              <w:spacing w:before="40" w:after="40"/>
            </w:pPr>
            <w:r>
              <w:rPr>
                <w:rFonts w:ascii="Arial" w:cs="Arial" w:eastAsia="Arial" w:hAnsi="Arial"/>
                <w:sz w:val="21"/>
                <w:szCs w:val="21"/>
              </w:rPr>
              <w:t xml:space="preserve">Show multilingual support — huge differentiator</w:t>
            </w:r>
          </w:p>
        </w:tc>
        <w:tc>
          <w:tcPr>
            <w:tcW w:type="dxa" w:w="4680"/>
            <w:tcBorders>
              <w:top w:val="single" w:color="C5CAE9" w:sz="1"/>
              <w:left w:val="single" w:color="C5CAE9" w:sz="1"/>
              <w:bottom w:val="single" w:color="C5CAE9" w:sz="1"/>
              <w:right w:val="single" w:color="C5CAE9" w:sz="1"/>
            </w:tcBorders>
            <w:shd w:fill="ECEFF1" w:val="clear"/>
            <w:tcMar>
              <w:top w:type="dxa" w:w="80"/>
              <w:left w:type="dxa" w:w="160"/>
              <w:bottom w:type="dxa" w:w="80"/>
              <w:right w:type="dxa" w:w="120"/>
            </w:tcMar>
          </w:tcPr>
          <w:p>
            <w:pPr>
              <w:pStyle w:val="ListParagraph"/>
              <w:numPr>
                <w:ilvl w:val="0"/>
                <w:numId w:val="3"/>
              </w:numPr>
              <w:spacing w:before="40" w:after="40"/>
            </w:pPr>
            <w:r>
              <w:rPr>
                <w:rFonts w:ascii="Arial" w:cs="Arial" w:eastAsia="Arial" w:hAnsi="Arial"/>
                <w:sz w:val="21"/>
                <w:szCs w:val="21"/>
              </w:rPr>
              <w:t xml:space="preserve">Don't use GPT-4 or Claude — must be Nova models</w:t>
            </w:r>
          </w:p>
          <w:p>
            <w:pPr>
              <w:pStyle w:val="ListParagraph"/>
              <w:numPr>
                <w:ilvl w:val="0"/>
                <w:numId w:val="3"/>
              </w:numPr>
              <w:spacing w:before="40" w:after="40"/>
            </w:pPr>
            <w:r>
              <w:rPr>
                <w:rFonts w:ascii="Arial" w:cs="Arial" w:eastAsia="Arial" w:hAnsi="Arial"/>
                <w:sz w:val="21"/>
                <w:szCs w:val="21"/>
              </w:rPr>
              <w:t xml:space="preserve">Don't skip Nova Act — it's the killer feature</w:t>
            </w:r>
          </w:p>
          <w:p>
            <w:pPr>
              <w:pStyle w:val="ListParagraph"/>
              <w:numPr>
                <w:ilvl w:val="0"/>
                <w:numId w:val="3"/>
              </w:numPr>
              <w:spacing w:before="40" w:after="40"/>
            </w:pPr>
            <w:r>
              <w:rPr>
                <w:rFonts w:ascii="Arial" w:cs="Arial" w:eastAsia="Arial" w:hAnsi="Arial"/>
                <w:sz w:val="21"/>
                <w:szCs w:val="21"/>
              </w:rPr>
              <w:t xml:space="preserve">Don't submit a private repo without granting access</w:t>
            </w:r>
          </w:p>
          <w:p>
            <w:pPr>
              <w:pStyle w:val="ListParagraph"/>
              <w:numPr>
                <w:ilvl w:val="0"/>
                <w:numId w:val="3"/>
              </w:numPr>
              <w:spacing w:before="40" w:after="40"/>
            </w:pPr>
            <w:r>
              <w:rPr>
                <w:rFonts w:ascii="Arial" w:cs="Arial" w:eastAsia="Arial" w:hAnsi="Arial"/>
                <w:sz w:val="21"/>
                <w:szCs w:val="21"/>
              </w:rPr>
              <w:t xml:space="preserve">Don't exceed 3 minutes in your demo video</w:t>
            </w:r>
          </w:p>
          <w:p>
            <w:pPr>
              <w:pStyle w:val="ListParagraph"/>
              <w:numPr>
                <w:ilvl w:val="0"/>
                <w:numId w:val="3"/>
              </w:numPr>
              <w:spacing w:before="40" w:after="40"/>
            </w:pPr>
            <w:r>
              <w:rPr>
                <w:rFonts w:ascii="Arial" w:cs="Arial" w:eastAsia="Arial" w:hAnsi="Arial"/>
                <w:sz w:val="21"/>
                <w:szCs w:val="21"/>
              </w:rPr>
              <w:t xml:space="preserve">Don't forget #AmazonNova hashtag in the video</w:t>
            </w:r>
          </w:p>
          <w:p>
            <w:pPr>
              <w:pStyle w:val="ListParagraph"/>
              <w:numPr>
                <w:ilvl w:val="0"/>
                <w:numId w:val="3"/>
              </w:numPr>
              <w:spacing w:before="40" w:after="40"/>
            </w:pPr>
            <w:r>
              <w:rPr>
                <w:rFonts w:ascii="Arial" w:cs="Arial" w:eastAsia="Arial" w:hAnsi="Arial"/>
                <w:sz w:val="21"/>
                <w:szCs w:val="21"/>
              </w:rPr>
              <w:t xml:space="preserve">Don't use mock APIs — judges will verify Nova usage</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AE9" w:sz="1"/>
              <w:left w:val="single" w:color="C5CAE9" w:sz="1"/>
              <w:bottom w:val="single" w:color="C5CAE9" w:sz="1"/>
              <w:right w:val="single" w:color="C5CAE9" w:sz="1"/>
            </w:tcBorders>
            <w:shd w:fill="1B2A4A" w:val="clear"/>
            <w:tcMar>
              <w:top w:type="dxa" w:w="160"/>
              <w:left w:type="dxa" w:w="240"/>
              <w:bottom w:type="dxa" w:w="160"/>
              <w:right w:type="dxa" w:w="240"/>
            </w:tcMar>
          </w:tcPr>
          <w:p>
            <w:pPr>
              <w:spacing w:before="0" w:after="80"/>
            </w:pPr>
            <w:r>
              <w:rPr>
                <w:rFonts w:ascii="Arial" w:cs="Arial" w:eastAsia="Arial" w:hAnsi="Arial"/>
                <w:b/>
                <w:bCs/>
                <w:color w:val="FFFFFF"/>
                <w:sz w:val="24"/>
                <w:szCs w:val="24"/>
              </w:rPr>
              <w:t xml:space="preserve">🎯  Final Thought</w:t>
            </w:r>
          </w:p>
          <w:p>
            <w:pPr>
              <w:spacing w:before="0" w:after="0"/>
            </w:pPr>
            <w:r>
              <w:rPr>
                <w:rFonts w:ascii="Arial" w:cs="Arial" w:eastAsia="Arial" w:hAnsi="Arial"/>
                <w:color w:val="333333"/>
                <w:sz w:val="22"/>
                <w:szCs w:val="22"/>
              </w:rPr>
              <w:t xml:space="preserve">Echo is not just a hackathon project — it's a product that could change lives. When a judge sees Nova 2 Sonic helping a Spanish-speaking tenant navigate an eviction, Nova Act autonomously filing their legal intake form in 90 seconds, and multilingual support reaching communities most AI tools ignore — that's not just technical implementation. That's the future of AI for good. Build it. Ship it. Win it.</w:t>
            </w:r>
          </w:p>
        </w:tc>
      </w:tr>
    </w:tbl>
    <w:p>
      <w:pPr>
        <w:spacing w:before="80" w:after="8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BCC" w:sz="4" w:space="1"/>
      </w:pBdr>
      <w:jc w:val="center"/>
    </w:pPr>
    <w:r>
      <w:rPr>
        <w:rFonts w:ascii="Arial" w:cs="Arial" w:eastAsia="Arial" w:hAnsi="Arial"/>
        <w:color w:val="455A64"/>
        <w:sz w:val="18"/>
        <w:szCs w:val="18"/>
      </w:rPr>
      <w:t xml:space="preserve">Built with Amazon Nova 2 Lite  •  Nova 2 Sonic  •  Nova Multimodal Embeddings  •  Nova Act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CC" w:sz="4" w:space="1"/>
      </w:pBdr>
    </w:pPr>
    <w:r>
      <w:rPr>
        <w:rFonts w:ascii="Arial" w:cs="Arial" w:eastAsia="Arial" w:hAnsi="Arial"/>
        <w:color w:val="455A64"/>
        <w:sz w:val="18"/>
        <w:szCs w:val="18"/>
      </w:rPr>
      <w:t xml:space="preserve">ECHO — AI Legal Aid Assistant  |  Amazon Nova Hackathon 2025</w:t>
    </w:r>
    <w:r>
      <w:rPr>
        <w:rFonts w:ascii="Arial" w:cs="Arial" w:eastAsia="Arial" w:hAnsi="Arial"/>
        <w:color w:val="2E6BCC"/>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6BCC"/>
      <w:sz w:val="28"/>
      <w:szCs w:val="28"/>
    </w:rPr>
  </w:style>
  <w:style w:type="paragraph" w:styleId="Heading3">
    <w:name w:val="Heading 3"/>
    <w:basedOn w:val="Normal"/>
    <w:next w:val="Normal"/>
    <w:qFormat/>
    <w:pPr>
      <w:spacing w:before="200" w:after="60"/>
      <w:outlineLvl w:val="2"/>
    </w:pPr>
    <w:rPr>
      <w:rFonts w:ascii="Arial" w:cs="Arial" w:eastAsia="Arial" w:hAnsi="Arial"/>
      <w:b/>
      <w:bCs/>
      <w:color w:val="455A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2026-03-01T09:07:13.828Z</dcterms:created>
  <dcterms:modified xsi:type="dcterms:W3CDTF">2026-03-01T09:07:13.829Z</dcterms:modified>
</cp:coreProperties>
</file>

<file path=docProps/custom.xml><?xml version="1.0" encoding="utf-8"?>
<Properties xmlns="http://schemas.openxmlformats.org/officeDocument/2006/custom-properties" xmlns:vt="http://schemas.openxmlformats.org/officeDocument/2006/docPropsVTypes"/>
</file>