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36F6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your notebook does (high level)</w:t>
      </w:r>
    </w:p>
    <w:p w14:paraId="11136312" w14:textId="77777777" w:rsidR="000C7550" w:rsidRPr="000C7550" w:rsidRDefault="000C7550" w:rsidP="000C7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Load the Pima Indians Diabetes dataset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diabetes.csv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2FCC6C00" w14:textId="77777777" w:rsidR="000C7550" w:rsidRPr="000C7550" w:rsidRDefault="000C7550" w:rsidP="000C7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Explore the data shape and columns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understand what you have.</w:t>
      </w:r>
    </w:p>
    <w:p w14:paraId="50581A42" w14:textId="77777777" w:rsidR="000C7550" w:rsidRPr="000C7550" w:rsidRDefault="000C7550" w:rsidP="000C7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Split features (X) and target (y)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label (0 = no diabetes, 1 = diabetes).</w:t>
      </w:r>
    </w:p>
    <w:p w14:paraId="5EF44325" w14:textId="77777777" w:rsidR="000C7550" w:rsidRPr="000C7550" w:rsidRDefault="000C7550" w:rsidP="000C7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Standardize features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so all columns are on the same scale.</w:t>
      </w:r>
    </w:p>
    <w:p w14:paraId="5BC0D53B" w14:textId="77777777" w:rsidR="000C7550" w:rsidRPr="000C7550" w:rsidRDefault="000C7550" w:rsidP="000C7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Apply Kernel PCA (RBF kernel)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reduce 8 numeric features →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 nonlinear components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try to “unwrap” curved structure.</w:t>
      </w:r>
    </w:p>
    <w:p w14:paraId="0FC11CC4" w14:textId="77777777" w:rsidR="000C7550" w:rsidRPr="000C7550" w:rsidRDefault="000C7550" w:rsidP="000C75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Plot a 2D scatter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two kernel principal components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colored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E7946FE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8E8ADC">
          <v:rect id="_x0000_i1185" style="width:0;height:1.5pt" o:hralign="center" o:hrstd="t" o:hr="t" fillcolor="#a0a0a0" stroked="f"/>
        </w:pict>
      </w:r>
    </w:p>
    <w:p w14:paraId="0DA57C88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with the actual concepts</w:t>
      </w:r>
    </w:p>
    <w:p w14:paraId="20A7236F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</w:t>
      </w:r>
    </w:p>
    <w:p w14:paraId="47070B60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pandas as pd,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np,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seaborn as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744C4899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</w:p>
    <w:p w14:paraId="2D8A16E9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sklearn.decomposition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KernelPCA</w:t>
      </w:r>
      <w:proofErr w:type="spellEnd"/>
    </w:p>
    <w:p w14:paraId="259DAFE7" w14:textId="77777777" w:rsidR="000C7550" w:rsidRPr="000C7550" w:rsidRDefault="000C7550" w:rsidP="000C7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pandas / </w:t>
      </w:r>
      <w:proofErr w:type="spellStart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numpy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data wrangling and arrays</w:t>
      </w:r>
    </w:p>
    <w:p w14:paraId="2D7200CB" w14:textId="77777777" w:rsidR="000C7550" w:rsidRPr="000C7550" w:rsidRDefault="000C7550" w:rsidP="000C7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matplotlib / seaborn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plotting</w:t>
      </w:r>
    </w:p>
    <w:p w14:paraId="0995375A" w14:textId="77777777" w:rsidR="000C7550" w:rsidRPr="000C7550" w:rsidRDefault="000C7550" w:rsidP="000C7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StandardScaler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makes each feature comparable (mean 0, std 1)</w:t>
      </w:r>
    </w:p>
    <w:p w14:paraId="3C7935BD" w14:textId="77777777" w:rsidR="000C7550" w:rsidRPr="000C7550" w:rsidRDefault="000C7550" w:rsidP="000C75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KernelPCA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nonlinear dimensionality reduction using the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kernel trick</w:t>
      </w:r>
    </w:p>
    <w:p w14:paraId="110F566D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721361">
          <v:rect id="_x0000_i1186" style="width:0;height:1.5pt" o:hralign="center" o:hrstd="t" o:hr="t" fillcolor="#a0a0a0" stroked="f"/>
        </w:pict>
      </w:r>
    </w:p>
    <w:p w14:paraId="14734102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Load the dataset</w:t>
      </w:r>
    </w:p>
    <w:p w14:paraId="2491A00D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("diabetes.csv")</w:t>
      </w:r>
    </w:p>
    <w:p w14:paraId="01B5E0A7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df.head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978168C" w14:textId="77777777" w:rsidR="000C7550" w:rsidRPr="000C7550" w:rsidRDefault="000C7550" w:rsidP="000C7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Reads a CSV with 768 rows × 9 columns:</w:t>
      </w:r>
    </w:p>
    <w:p w14:paraId="4F05D553" w14:textId="77777777" w:rsidR="000C7550" w:rsidRPr="000C7550" w:rsidRDefault="000C7550" w:rsidP="000C755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Features: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Pregnancies, Glucose,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BloodPressure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SkinThickness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Insulin, BMI, Pedigree, Age</w:t>
      </w:r>
    </w:p>
    <w:p w14:paraId="2DD5A12D" w14:textId="77777777" w:rsidR="000C7550" w:rsidRPr="000C7550" w:rsidRDefault="000C7550" w:rsidP="000C755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Target: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(0 or 1)</w:t>
      </w:r>
    </w:p>
    <w:p w14:paraId="779514E2" w14:textId="77777777" w:rsidR="000C7550" w:rsidRPr="000C7550" w:rsidRDefault="000C7550" w:rsidP="000C75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Quick check I ran: class counts are 0 → 500, 1 → 268 (slightly imbalanced).</w:t>
      </w:r>
    </w:p>
    <w:p w14:paraId="2D4F24A1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modeling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always know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what your columns mean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which one is the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label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Here,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label.</w:t>
      </w:r>
    </w:p>
    <w:p w14:paraId="503CF826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5E5B04">
          <v:rect id="_x0000_i1187" style="width:0;height:1.5pt" o:hralign="center" o:hrstd="t" o:hr="t" fillcolor="#a0a0a0" stroked="f"/>
        </w:pict>
      </w:r>
    </w:p>
    <w:p w14:paraId="4E08A478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Inspect basic info</w:t>
      </w:r>
    </w:p>
    <w:p w14:paraId="3C9A6131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"Dataset shape:",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df.shape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8F673A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"Columns:",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df.columns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tolist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5D77C80D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"Missing values per column:\n",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df.isnull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).sum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7428C76" w14:textId="77777777" w:rsidR="000C7550" w:rsidRPr="000C7550" w:rsidRDefault="000C7550" w:rsidP="000C7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Shape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tells you rows × columns.</w:t>
      </w:r>
    </w:p>
    <w:p w14:paraId="2F1380BB" w14:textId="77777777" w:rsidR="000C7550" w:rsidRPr="000C7550" w:rsidRDefault="000C7550" w:rsidP="000C7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Columns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gram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confirms</w:t>
      </w:r>
      <w:proofErr w:type="gram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names.</w:t>
      </w:r>
    </w:p>
    <w:p w14:paraId="1A3E550F" w14:textId="77777777" w:rsidR="000C7550" w:rsidRPr="000C7550" w:rsidRDefault="000C7550" w:rsidP="000C75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Missing values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good hygiene check.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(In this dataset, true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NaNs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uncommon, but zeros in some medical fields can behave like “missing” — that’s a deeper cleaning topic if you go further.)</w:t>
      </w:r>
    </w:p>
    <w:p w14:paraId="6451F318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This is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Exploratory Data Analysis (EDA)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sanity checks to avoid surprises later.</w:t>
      </w:r>
    </w:p>
    <w:p w14:paraId="36E7C6F9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D655B7">
          <v:rect id="_x0000_i1188" style="width:0;height:1.5pt" o:hralign="center" o:hrstd="t" o:hr="t" fillcolor="#a0a0a0" stroked="f"/>
        </w:pict>
      </w:r>
    </w:p>
    <w:p w14:paraId="74C8FD78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Split features (X) and target (y)</w:t>
      </w:r>
    </w:p>
    <w:p w14:paraId="5DB0DB94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=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("Outcome", axis=1)</w:t>
      </w:r>
    </w:p>
    <w:p w14:paraId="64E4A7B0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 =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["Outcome"]</w:t>
      </w:r>
    </w:p>
    <w:p w14:paraId="3301EC7F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"Feature shape:",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X.shape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BDA8AA4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"Target shape:",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y.shape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05B2DC" w14:textId="77777777" w:rsidR="000C7550" w:rsidRPr="000C7550" w:rsidRDefault="000C7550" w:rsidP="000C7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X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8 numeric features</w:t>
      </w:r>
    </w:p>
    <w:p w14:paraId="07AB7060" w14:textId="77777777" w:rsidR="000C7550" w:rsidRPr="000C7550" w:rsidRDefault="000C7550" w:rsidP="000C75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y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0/1 labels (diabetes or not)</w:t>
      </w:r>
    </w:p>
    <w:p w14:paraId="5702CD2B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Many ML transformers (scalers, PCA) work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only on features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on labels.</w:t>
      </w:r>
    </w:p>
    <w:p w14:paraId="2185D09A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A2F5DD">
          <v:rect id="_x0000_i1189" style="width:0;height:1.5pt" o:hralign="center" o:hrstd="t" o:hr="t" fillcolor="#a0a0a0" stroked="f"/>
        </w:pict>
      </w:r>
    </w:p>
    <w:p w14:paraId="25A05F97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Standardize features</w:t>
      </w:r>
    </w:p>
    <w:p w14:paraId="147FEDD0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scaler =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AD302C2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</w:t>
      </w:r>
    </w:p>
    <w:p w14:paraId="5C1D76CF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"Scaled feature shape:",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</w:t>
      </w: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scaled.shape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163D516" w14:textId="77777777" w:rsidR="000C7550" w:rsidRPr="000C7550" w:rsidRDefault="000C7550" w:rsidP="000C75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scale?</w:t>
      </w:r>
    </w:p>
    <w:p w14:paraId="1DF2B0CB" w14:textId="77777777" w:rsidR="000C7550" w:rsidRPr="000C7550" w:rsidRDefault="000C7550" w:rsidP="000C755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Kernel methods (and PCA) are sensitive to scale: a feature in big units (e.g., 0–200) can dominate distance/variance vs a small unit (e.g., 0–2).</w:t>
      </w:r>
    </w:p>
    <w:p w14:paraId="027522B5" w14:textId="77777777" w:rsidR="000C7550" w:rsidRPr="000C7550" w:rsidRDefault="000C7550" w:rsidP="000C755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Standardizing to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mean = 0, std = 1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ensures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fair influence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each feature.</w:t>
      </w:r>
    </w:p>
    <w:p w14:paraId="62C12DC1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fit_transform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learn scaling parameters (means, std) on the data (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fit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then apply the transformation (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transform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28052134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BF1BD1">
          <v:rect id="_x0000_i1190" style="width:0;height:1.5pt" o:hralign="center" o:hrstd="t" o:hr="t" fillcolor="#a0a0a0" stroked="f"/>
        </w:pict>
      </w:r>
    </w:p>
    <w:p w14:paraId="67D79B6F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Kernel PCA (RBF)</w:t>
      </w:r>
    </w:p>
    <w:p w14:paraId="5572DF78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Your notebook applies Kernel PCA and then plots. The common pattern is:</w:t>
      </w:r>
    </w:p>
    <w:p w14:paraId="32F3D8E2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kpca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KernelPCA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n_components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=2, kernel='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rbf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gamma=&lt;some value&gt;)</w:t>
      </w:r>
    </w:p>
    <w:p w14:paraId="4FD42B38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X_kpca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kpca.fit_transform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98AEA5F" w14:textId="77777777" w:rsidR="000C7550" w:rsidRPr="000C7550" w:rsidRDefault="000C7550" w:rsidP="000C75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What is Kernel PCA?</w:t>
      </w:r>
    </w:p>
    <w:p w14:paraId="014E0EFD" w14:textId="77777777" w:rsidR="000C7550" w:rsidRPr="000C7550" w:rsidRDefault="000C7550" w:rsidP="000C75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Regular PCA is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it finds straight-line directions (principal components) that capture max variance. That’s great if the data is roughly linear.</w:t>
      </w:r>
    </w:p>
    <w:p w14:paraId="2AA1B689" w14:textId="77777777" w:rsidR="000C7550" w:rsidRPr="000C7550" w:rsidRDefault="000C7550" w:rsidP="000C75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Kernel PCA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uses the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kernel trick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first (implicitly) map data into a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high-dimensional feature space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where curved patterns can look more separable/linear. Then it does PCA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 that space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8E46935" w14:textId="77777777" w:rsidR="000C7550" w:rsidRPr="000C7550" w:rsidRDefault="000C7550" w:rsidP="000C755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RBF (Gaussian) kernel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Treats points as similar if they’re close in Euclidean distance.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gamma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controls how local that notion of “closeness” is:</w:t>
      </w:r>
    </w:p>
    <w:p w14:paraId="0DA4E784" w14:textId="77777777" w:rsidR="000C7550" w:rsidRPr="000C7550" w:rsidRDefault="000C7550" w:rsidP="000C7550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Higher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gamma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very local (can overfit/noisy if too high)</w:t>
      </w:r>
    </w:p>
    <w:p w14:paraId="0A527934" w14:textId="77777777" w:rsidR="000C7550" w:rsidRPr="000C7550" w:rsidRDefault="000C7550" w:rsidP="000C7550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Lower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gamma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smoother/global (might underfit if too low)</w:t>
      </w:r>
    </w:p>
    <w:p w14:paraId="19006B3D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Kernel PCA can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“unwrap” nonlinear structure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revealing patterns linear PCA can’t capture.</w:t>
      </w:r>
    </w:p>
    <w:p w14:paraId="401ECCDA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9B0D7F">
          <v:rect id="_x0000_i1191" style="width:0;height:1.5pt" o:hralign="center" o:hrstd="t" o:hr="t" fillcolor="#a0a0a0" stroked="f"/>
        </w:pict>
      </w:r>
    </w:p>
    <w:p w14:paraId="78A5A68A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7) Turn the KPCA result into a tidy </w:t>
      </w:r>
      <w:proofErr w:type="spellStart"/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DataFrame</w:t>
      </w:r>
      <w:proofErr w:type="spellEnd"/>
      <w:r w:rsidRPr="000C7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&amp; plot</w:t>
      </w:r>
    </w:p>
    <w:p w14:paraId="05F2EE7A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build a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dataframe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like:</w:t>
      </w:r>
    </w:p>
    <w:p w14:paraId="53B378FD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df_kpca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X_kpca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columns</w:t>
      </w:r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"KPC1", "KPC2"])</w:t>
      </w:r>
    </w:p>
    <w:p w14:paraId="2735645E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df_kpca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["Outcome"] =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y.values</w:t>
      </w:r>
      <w:proofErr w:type="spellEnd"/>
      <w:proofErr w:type="gramEnd"/>
    </w:p>
    <w:p w14:paraId="4658378D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57E80D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sns.scatterplot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46E0DAB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x="KPC1", y="KPC2", hue="Outcome",</w:t>
      </w:r>
    </w:p>
    <w:p w14:paraId="6D0F35E1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data=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df_kpca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palette="</w:t>
      </w:r>
      <w:proofErr w:type="spell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viridis</w:t>
      </w:r>
      <w:proofErr w:type="spell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s=70, alpha=0.8</w:t>
      </w:r>
    </w:p>
    <w:p w14:paraId="7B92F3FE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FA74FD5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("Kernel PCA (RBF) - First Two Components")</w:t>
      </w:r>
    </w:p>
    <w:p w14:paraId="60AE8242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("Kernel Principal Component 1");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("Kernel Principal Component 2")</w:t>
      </w:r>
    </w:p>
    <w:p w14:paraId="21C7FCB0" w14:textId="77777777" w:rsidR="000C7550" w:rsidRPr="000C7550" w:rsidRDefault="000C7550" w:rsidP="000C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plt.grid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(True); </w:t>
      </w:r>
      <w:proofErr w:type="spellStart"/>
      <w:proofErr w:type="gramStart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035B632" w14:textId="77777777" w:rsidR="000C7550" w:rsidRPr="000C7550" w:rsidRDefault="000C7550" w:rsidP="000C7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Scatter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Each point is one </w:t>
      </w:r>
      <w:proofErr w:type="gram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patient,</w:t>
      </w:r>
      <w:proofErr w:type="gram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coordinates are the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 kernel PCs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79B4FDD" w14:textId="77777777" w:rsidR="000C7550" w:rsidRPr="000C7550" w:rsidRDefault="000C7550" w:rsidP="000C7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Hue=Outcome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colors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class (0/1).</w:t>
      </w:r>
    </w:p>
    <w:p w14:paraId="1C53B7DD" w14:textId="77777777" w:rsidR="000C7550" w:rsidRPr="000C7550" w:rsidRDefault="000C7550" w:rsidP="000C75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you see some separation, the 2D projection preserved class-related structure.</w:t>
      </w:r>
    </w:p>
    <w:p w14:paraId="52C16663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Visualization after dimensionality reduction helps you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whether structure exists that a classifier could exploit.</w:t>
      </w:r>
    </w:p>
    <w:p w14:paraId="6081BA48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61A28B">
          <v:rect id="_x0000_i1192" style="width:0;height:1.5pt" o:hralign="center" o:hrstd="t" o:hr="t" fillcolor="#a0a0a0" stroked="f"/>
        </w:pict>
      </w:r>
    </w:p>
    <w:p w14:paraId="6BD43F95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this pipeline makes sense</w:t>
      </w:r>
    </w:p>
    <w:p w14:paraId="489838C1" w14:textId="77777777" w:rsidR="000C7550" w:rsidRPr="000C7550" w:rsidRDefault="000C7550" w:rsidP="000C75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 → Kernel PCA → Visualize</w:t>
      </w:r>
    </w:p>
    <w:p w14:paraId="12C6273F" w14:textId="77777777" w:rsidR="000C7550" w:rsidRPr="000C7550" w:rsidRDefault="000C7550" w:rsidP="000C75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Scaling ensures fair distances/variances.</w:t>
      </w:r>
    </w:p>
    <w:p w14:paraId="56DC5B46" w14:textId="77777777" w:rsidR="000C7550" w:rsidRPr="000C7550" w:rsidRDefault="000C7550" w:rsidP="000C75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Kernel PCA gives a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nonlinear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2D summary of your dataset.</w:t>
      </w:r>
    </w:p>
    <w:p w14:paraId="5EA67FE5" w14:textId="77777777" w:rsidR="000C7550" w:rsidRPr="000C7550" w:rsidRDefault="000C7550" w:rsidP="000C755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plot tells you whether the classes tend to cluster/separate (useful intuition for later classification).</w:t>
      </w:r>
    </w:p>
    <w:p w14:paraId="34854A83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If you extend this notebook, a natural next step is: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 a classifier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Logistic Regression, SVM, Random Forest) on either the original </w:t>
      </w:r>
      <w:proofErr w:type="spellStart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X_scaled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on the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KPCA-transformed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features, then compare results.</w:t>
      </w:r>
    </w:p>
    <w:p w14:paraId="788840A7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A58D6F">
          <v:rect id="_x0000_i1193" style="width:0;height:1.5pt" o:hralign="center" o:hrstd="t" o:hr="t" fillcolor="#a0a0a0" stroked="f"/>
        </w:pict>
      </w:r>
    </w:p>
    <w:p w14:paraId="1E25484C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Mini “How would I explain it in 2 lines in a viva?”</w:t>
      </w:r>
    </w:p>
    <w:p w14:paraId="17534861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“I standardized the eight medical features so no single column dominates. Then I used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Kernel PCA (RBF)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capture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nonlinear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structure and compressed the data to two components for visualization. The scatter shows how well the nonlinear 2D projection separates diabetic vs non-diabetic cases.”</w:t>
      </w:r>
    </w:p>
    <w:p w14:paraId="710C70A0" w14:textId="77777777" w:rsidR="000C7550" w:rsidRPr="000C7550" w:rsidRDefault="000C7550" w:rsidP="000C755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2F941F">
          <v:rect id="_x0000_i1194" style="width:0;height:1.5pt" o:hralign="center" o:hrstd="t" o:hr="t" fillcolor="#a0a0a0" stroked="f"/>
        </w:pict>
      </w:r>
    </w:p>
    <w:p w14:paraId="05499D98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Viva &amp; </w:t>
      </w:r>
      <w:proofErr w:type="spellStart"/>
      <w:r w:rsidRPr="000C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QnA</w:t>
      </w:r>
      <w:proofErr w:type="spellEnd"/>
      <w:r w:rsidRPr="000C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(short, sharp answers)</w:t>
      </w:r>
    </w:p>
    <w:p w14:paraId="742F803F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Basics</w:t>
      </w:r>
    </w:p>
    <w:p w14:paraId="5D57DB49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Q1. What is the target in this dataset?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A1.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1 means diabetes, 0 means no diabetes.</w:t>
      </w:r>
    </w:p>
    <w:p w14:paraId="0E8456AA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Q2. Why do we scale features before Kernel PCA?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A2. Kernel methods depend on distances/similarities. Without scaling, large-magnitude features dominate, leading to misleading geometry.</w:t>
      </w:r>
    </w:p>
    <w:p w14:paraId="05FD74C1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Q3. How is Kernel PCA different from regular PCA?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A3. PCA is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linear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(straight-line axes). Kernel PCA uses the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kernel trick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perform PCA in a high-dimensional feature space, capturing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nonlinear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patterns.</w:t>
      </w:r>
    </w:p>
    <w:p w14:paraId="6774BE0B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Q4. What does </w:t>
      </w:r>
      <w:r w:rsidRPr="000C75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kernel='</w:t>
      </w:r>
      <w:proofErr w:type="spellStart"/>
      <w:r w:rsidRPr="000C75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rbf</w:t>
      </w:r>
      <w:proofErr w:type="spellEnd"/>
      <w:r w:rsidRPr="000C75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'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do?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A4. It uses the Gaussian/RBF similarity: nearby points have high similarity, far points low similarity. It helps unwrap curved manifolds.</w:t>
      </w:r>
    </w:p>
    <w:p w14:paraId="04AB931A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Q5. What does </w:t>
      </w:r>
      <w:r w:rsidRPr="000C75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gamma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control in RBF kernels?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A5. The “locality” of similarity.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Higher gamma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very local, can overfit.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Lower gamma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smoother, can underfit.</w:t>
      </w:r>
    </w:p>
    <w:p w14:paraId="4536FD86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usage</w:t>
      </w:r>
    </w:p>
    <w:p w14:paraId="69A8D68B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Q6. Why convert the KPCA result to a </w:t>
      </w:r>
      <w:proofErr w:type="spellStart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DataFrame</w:t>
      </w:r>
      <w:proofErr w:type="spellEnd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with </w:t>
      </w:r>
      <w:r w:rsidRPr="000C75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KPC1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, </w:t>
      </w:r>
      <w:r w:rsidRPr="000C75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KPC2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A6. For clean plotting, readability, and to keep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alongside the 2D coordinates.</w:t>
      </w:r>
    </w:p>
    <w:p w14:paraId="0D3B7CAC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 xml:space="preserve">Q7. What does </w:t>
      </w:r>
      <w:proofErr w:type="spellStart"/>
      <w:proofErr w:type="gramStart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coloring</w:t>
      </w:r>
      <w:proofErr w:type="spellEnd"/>
      <w:proofErr w:type="gramEnd"/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by </w:t>
      </w:r>
      <w:r w:rsidRPr="000C75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Outcome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show in the scatter plot?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A7. Whether the 2D projection separates the two classes — a visual clue about class separability.</w:t>
      </w:r>
    </w:p>
    <w:p w14:paraId="3E2A94B9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Q8. Is Kernel PCA supervised?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A8. No, it ignores labels; it’s unsupervised. Labels are used only for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coloring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plot.</w:t>
      </w:r>
    </w:p>
    <w:p w14:paraId="02984691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Q9. If my plot doesn’t separate well, does that mean the model will fail?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A9. Not necessarily. It’s only a 2D view; high-dimensional classifiers may still perform well.</w:t>
      </w:r>
    </w:p>
    <w:p w14:paraId="26D7D57C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Q10. When should I prefer Kernel PCA over PCA?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A10. When you suspect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nonlinear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structure (curves, clusters on manifolds) that linear PCA can’t capture.</w:t>
      </w:r>
    </w:p>
    <w:p w14:paraId="4125C15A" w14:textId="77777777" w:rsidR="000C7550" w:rsidRPr="000C7550" w:rsidRDefault="000C7550" w:rsidP="000C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Deeper</w:t>
      </w:r>
    </w:p>
    <w:p w14:paraId="6077793A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Q11. What is the “kernel trick”?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A11. Computing inner products in a high-dimensional (even infinite-dimensional) feature space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without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explicitly mapping to that space — done via a kernel function.</w:t>
      </w:r>
    </w:p>
    <w:p w14:paraId="6272969C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Q12. How many components should I pick?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A12. For visualization, 2 is common. For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modeling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try more components and compare downstream performance via validation.</w:t>
      </w:r>
    </w:p>
    <w:p w14:paraId="6108D821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Q13. Can I feed KPCA outputs to a classifier?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A13. Yes — use KPCA as a preprocessing step, then train a model on the transformed features.</w:t>
      </w:r>
    </w:p>
    <w:p w14:paraId="2B5854B0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Q14. Any pitfalls with Kernel PCA?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A14. Picking </w:t>
      </w:r>
      <w:r w:rsidRPr="000C75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gamma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poorly (too high/low) can over/underfit. It’s also more expensive than linear PCA on large datasets.</w:t>
      </w:r>
    </w:p>
    <w:p w14:paraId="76B5B096" w14:textId="77777777" w:rsidR="000C7550" w:rsidRPr="000C7550" w:rsidRDefault="000C7550" w:rsidP="000C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Q15. Why not use t-SNE/UMAP instead?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A15. t-SNE/UMAP are great for </w:t>
      </w:r>
      <w:r w:rsidRPr="000C755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visualization</w:t>
      </w:r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but not ideal for downstream </w:t>
      </w:r>
      <w:proofErr w:type="spellStart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modeling</w:t>
      </w:r>
      <w:proofErr w:type="spellEnd"/>
      <w:r w:rsidRPr="000C755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pipelines. KPCA gives a consistent transformation you can apply to train and test data.</w:t>
      </w:r>
    </w:p>
    <w:p w14:paraId="3964AB1C" w14:textId="77777777" w:rsidR="00F656FB" w:rsidRPr="000C7550" w:rsidRDefault="00F656FB" w:rsidP="000C7550"/>
    <w:sectPr w:rsidR="00F656FB" w:rsidRPr="000C7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8EE"/>
    <w:multiLevelType w:val="multilevel"/>
    <w:tmpl w:val="F8E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6DA"/>
    <w:multiLevelType w:val="multilevel"/>
    <w:tmpl w:val="AF5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7772D"/>
    <w:multiLevelType w:val="multilevel"/>
    <w:tmpl w:val="A86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2BCE"/>
    <w:multiLevelType w:val="multilevel"/>
    <w:tmpl w:val="69D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C28E9"/>
    <w:multiLevelType w:val="multilevel"/>
    <w:tmpl w:val="7D9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4A74"/>
    <w:multiLevelType w:val="multilevel"/>
    <w:tmpl w:val="F48A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44AA0"/>
    <w:multiLevelType w:val="multilevel"/>
    <w:tmpl w:val="1C8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9382C"/>
    <w:multiLevelType w:val="multilevel"/>
    <w:tmpl w:val="478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54862"/>
    <w:multiLevelType w:val="multilevel"/>
    <w:tmpl w:val="3A3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41F9D"/>
    <w:multiLevelType w:val="multilevel"/>
    <w:tmpl w:val="1D5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96CCA"/>
    <w:multiLevelType w:val="multilevel"/>
    <w:tmpl w:val="A506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55801"/>
    <w:multiLevelType w:val="multilevel"/>
    <w:tmpl w:val="CF2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E47BC"/>
    <w:multiLevelType w:val="multilevel"/>
    <w:tmpl w:val="5D5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34B56"/>
    <w:multiLevelType w:val="multilevel"/>
    <w:tmpl w:val="D45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363D4"/>
    <w:multiLevelType w:val="multilevel"/>
    <w:tmpl w:val="1DA4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0D67A6"/>
    <w:multiLevelType w:val="multilevel"/>
    <w:tmpl w:val="45F2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B1A7E"/>
    <w:multiLevelType w:val="multilevel"/>
    <w:tmpl w:val="38B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92C78"/>
    <w:multiLevelType w:val="multilevel"/>
    <w:tmpl w:val="6FBA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64EFF"/>
    <w:multiLevelType w:val="multilevel"/>
    <w:tmpl w:val="C83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672ED"/>
    <w:multiLevelType w:val="multilevel"/>
    <w:tmpl w:val="9AD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4366E"/>
    <w:multiLevelType w:val="multilevel"/>
    <w:tmpl w:val="B30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95C9B"/>
    <w:multiLevelType w:val="multilevel"/>
    <w:tmpl w:val="F3C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84EC7"/>
    <w:multiLevelType w:val="multilevel"/>
    <w:tmpl w:val="EBE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B3834"/>
    <w:multiLevelType w:val="multilevel"/>
    <w:tmpl w:val="DA8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73F76"/>
    <w:multiLevelType w:val="multilevel"/>
    <w:tmpl w:val="8D08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146727">
    <w:abstractNumId w:val="15"/>
  </w:num>
  <w:num w:numId="2" w16cid:durableId="61220391">
    <w:abstractNumId w:val="14"/>
  </w:num>
  <w:num w:numId="3" w16cid:durableId="796217950">
    <w:abstractNumId w:val="19"/>
  </w:num>
  <w:num w:numId="4" w16cid:durableId="514728882">
    <w:abstractNumId w:val="7"/>
  </w:num>
  <w:num w:numId="5" w16cid:durableId="471753764">
    <w:abstractNumId w:val="6"/>
  </w:num>
  <w:num w:numId="6" w16cid:durableId="2065717000">
    <w:abstractNumId w:val="4"/>
  </w:num>
  <w:num w:numId="7" w16cid:durableId="868878840">
    <w:abstractNumId w:val="8"/>
  </w:num>
  <w:num w:numId="8" w16cid:durableId="2061586836">
    <w:abstractNumId w:val="10"/>
  </w:num>
  <w:num w:numId="9" w16cid:durableId="639577553">
    <w:abstractNumId w:val="23"/>
  </w:num>
  <w:num w:numId="10" w16cid:durableId="413209817">
    <w:abstractNumId w:val="22"/>
  </w:num>
  <w:num w:numId="11" w16cid:durableId="773473481">
    <w:abstractNumId w:val="0"/>
  </w:num>
  <w:num w:numId="12" w16cid:durableId="1204633607">
    <w:abstractNumId w:val="1"/>
  </w:num>
  <w:num w:numId="13" w16cid:durableId="397561819">
    <w:abstractNumId w:val="3"/>
  </w:num>
  <w:num w:numId="14" w16cid:durableId="231278603">
    <w:abstractNumId w:val="12"/>
  </w:num>
  <w:num w:numId="15" w16cid:durableId="1966932301">
    <w:abstractNumId w:val="11"/>
  </w:num>
  <w:num w:numId="16" w16cid:durableId="1748729218">
    <w:abstractNumId w:val="5"/>
  </w:num>
  <w:num w:numId="17" w16cid:durableId="1436168524">
    <w:abstractNumId w:val="24"/>
  </w:num>
  <w:num w:numId="18" w16cid:durableId="1285235045">
    <w:abstractNumId w:val="18"/>
  </w:num>
  <w:num w:numId="19" w16cid:durableId="262998440">
    <w:abstractNumId w:val="21"/>
  </w:num>
  <w:num w:numId="20" w16cid:durableId="165637759">
    <w:abstractNumId w:val="9"/>
  </w:num>
  <w:num w:numId="21" w16cid:durableId="385490465">
    <w:abstractNumId w:val="17"/>
  </w:num>
  <w:num w:numId="22" w16cid:durableId="2004046318">
    <w:abstractNumId w:val="2"/>
  </w:num>
  <w:num w:numId="23" w16cid:durableId="1603369937">
    <w:abstractNumId w:val="20"/>
  </w:num>
  <w:num w:numId="24" w16cid:durableId="1378772756">
    <w:abstractNumId w:val="16"/>
  </w:num>
  <w:num w:numId="25" w16cid:durableId="1092520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01"/>
    <w:rsid w:val="00046F01"/>
    <w:rsid w:val="00055557"/>
    <w:rsid w:val="000C7550"/>
    <w:rsid w:val="00325621"/>
    <w:rsid w:val="00731C4D"/>
    <w:rsid w:val="00F656FB"/>
    <w:rsid w:val="00F7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A0EBC-E5A4-4C4D-9E4F-7CF5F062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6F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6F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3</cp:revision>
  <dcterms:created xsi:type="dcterms:W3CDTF">2025-11-09T16:35:00Z</dcterms:created>
  <dcterms:modified xsi:type="dcterms:W3CDTF">2025-11-09T17:13:00Z</dcterms:modified>
</cp:coreProperties>
</file>