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E25BF" w14:textId="397F52DD" w:rsidR="00152835" w:rsidRPr="00C138D7" w:rsidRDefault="00394217" w:rsidP="00152835">
      <w:pPr>
        <w:spacing w:line="360" w:lineRule="exact"/>
        <w:rPr>
          <w:rFonts w:ascii="宋体" w:hAnsi="宋体"/>
          <w:b/>
          <w:color w:val="0070C0"/>
          <w:sz w:val="24"/>
          <w:szCs w:val="24"/>
        </w:rPr>
      </w:pPr>
      <w:r>
        <w:rPr>
          <w:rFonts w:eastAsia="仿宋"/>
          <w:b/>
          <w:color w:val="0070C0"/>
          <w:sz w:val="22"/>
          <w:szCs w:val="22"/>
        </w:rPr>
        <w:fldChar w:fldCharType="begin"/>
      </w:r>
      <w:r>
        <w:rPr>
          <w:rFonts w:eastAsia="仿宋"/>
          <w:b/>
          <w:color w:val="0070C0"/>
          <w:sz w:val="22"/>
          <w:szCs w:val="22"/>
        </w:rPr>
        <w:instrText xml:space="preserve"> MACROBUTTON MTEditEquationSection2 </w:instrText>
      </w:r>
      <w:r w:rsidRPr="00394217">
        <w:rPr>
          <w:rStyle w:val="MTEquationSection"/>
          <w:rFonts w:hint="eastAsia"/>
        </w:rPr>
        <w:instrText>公式章</w:instrText>
      </w:r>
      <w:r w:rsidRPr="00394217">
        <w:rPr>
          <w:rStyle w:val="MTEquationSection"/>
          <w:rFonts w:hint="eastAsia"/>
        </w:rPr>
        <w:instrText xml:space="preserve"> 1 </w:instrText>
      </w:r>
      <w:r w:rsidRPr="00394217">
        <w:rPr>
          <w:rStyle w:val="MTEquationSection"/>
          <w:rFonts w:hint="eastAsia"/>
        </w:rPr>
        <w:instrText>节</w:instrText>
      </w:r>
      <w:r w:rsidRPr="00394217">
        <w:rPr>
          <w:rStyle w:val="MTEquationSection"/>
          <w:rFonts w:hint="eastAsia"/>
        </w:rPr>
        <w:instrText xml:space="preserve"> 1</w:instrText>
      </w:r>
      <w:r>
        <w:rPr>
          <w:rFonts w:eastAsia="仿宋"/>
          <w:b/>
          <w:color w:val="0070C0"/>
          <w:sz w:val="22"/>
          <w:szCs w:val="22"/>
        </w:rPr>
        <w:fldChar w:fldCharType="begin"/>
      </w:r>
      <w:r>
        <w:rPr>
          <w:rFonts w:eastAsia="仿宋"/>
          <w:b/>
          <w:color w:val="0070C0"/>
          <w:sz w:val="22"/>
          <w:szCs w:val="22"/>
        </w:rPr>
        <w:instrText xml:space="preserve"> </w:instrText>
      </w:r>
      <w:r>
        <w:rPr>
          <w:rFonts w:eastAsia="仿宋" w:hint="eastAsia"/>
          <w:b/>
          <w:color w:val="0070C0"/>
          <w:sz w:val="22"/>
          <w:szCs w:val="22"/>
        </w:rPr>
        <w:instrText>SEQ MTEqn \r \h \* MERGEFORMAT</w:instrText>
      </w:r>
      <w:r>
        <w:rPr>
          <w:rFonts w:eastAsia="仿宋"/>
          <w:b/>
          <w:color w:val="0070C0"/>
          <w:sz w:val="22"/>
          <w:szCs w:val="22"/>
        </w:rPr>
        <w:instrText xml:space="preserve"> </w:instrText>
      </w:r>
      <w:r>
        <w:rPr>
          <w:rFonts w:eastAsia="仿宋"/>
          <w:b/>
          <w:color w:val="0070C0"/>
          <w:sz w:val="22"/>
          <w:szCs w:val="22"/>
        </w:rPr>
        <w:fldChar w:fldCharType="end"/>
      </w:r>
      <w:r>
        <w:rPr>
          <w:rFonts w:eastAsia="仿宋"/>
          <w:b/>
          <w:color w:val="0070C0"/>
          <w:sz w:val="22"/>
          <w:szCs w:val="22"/>
        </w:rPr>
        <w:fldChar w:fldCharType="begin"/>
      </w:r>
      <w:r>
        <w:rPr>
          <w:rFonts w:eastAsia="仿宋"/>
          <w:b/>
          <w:color w:val="0070C0"/>
          <w:sz w:val="22"/>
          <w:szCs w:val="22"/>
        </w:rPr>
        <w:instrText xml:space="preserve"> SEQ MTSec \r 1 \h \* MERGEFORMAT </w:instrText>
      </w:r>
      <w:r>
        <w:rPr>
          <w:rFonts w:eastAsia="仿宋"/>
          <w:b/>
          <w:color w:val="0070C0"/>
          <w:sz w:val="22"/>
          <w:szCs w:val="22"/>
        </w:rPr>
        <w:fldChar w:fldCharType="end"/>
      </w:r>
      <w:r>
        <w:rPr>
          <w:rFonts w:eastAsia="仿宋"/>
          <w:b/>
          <w:color w:val="0070C0"/>
          <w:sz w:val="22"/>
          <w:szCs w:val="22"/>
        </w:rPr>
        <w:fldChar w:fldCharType="begin"/>
      </w:r>
      <w:r>
        <w:rPr>
          <w:rFonts w:eastAsia="仿宋"/>
          <w:b/>
          <w:color w:val="0070C0"/>
          <w:sz w:val="22"/>
          <w:szCs w:val="22"/>
        </w:rPr>
        <w:instrText xml:space="preserve"> SEQ MTChap \r 1 \h \* MERGEFORMAT </w:instrText>
      </w:r>
      <w:r>
        <w:rPr>
          <w:rFonts w:eastAsia="仿宋"/>
          <w:b/>
          <w:color w:val="0070C0"/>
          <w:sz w:val="22"/>
          <w:szCs w:val="22"/>
        </w:rPr>
        <w:fldChar w:fldCharType="end"/>
      </w:r>
      <w:r>
        <w:rPr>
          <w:rFonts w:eastAsia="仿宋"/>
          <w:b/>
          <w:color w:val="0070C0"/>
          <w:sz w:val="22"/>
          <w:szCs w:val="22"/>
        </w:rPr>
        <w:fldChar w:fldCharType="end"/>
      </w:r>
      <w:r w:rsidR="00152835" w:rsidRPr="00C138D7">
        <w:rPr>
          <w:rFonts w:ascii="宋体" w:hAnsi="宋体"/>
          <w:b/>
          <w:color w:val="0070C0"/>
          <w:sz w:val="24"/>
          <w:szCs w:val="24"/>
        </w:rPr>
        <w:t>专利</w:t>
      </w:r>
      <w:r w:rsidR="00152835" w:rsidRPr="00C138D7">
        <w:rPr>
          <w:rFonts w:ascii="宋体" w:hAnsi="宋体" w:hint="eastAsia"/>
          <w:b/>
          <w:color w:val="0070C0"/>
          <w:sz w:val="24"/>
          <w:szCs w:val="24"/>
        </w:rPr>
        <w:t>1技术交底</w:t>
      </w:r>
    </w:p>
    <w:p w14:paraId="7E1AF456" w14:textId="12826402" w:rsidR="00FD0E3B" w:rsidRPr="00C138D7" w:rsidRDefault="00FD0E3B" w:rsidP="00152835">
      <w:pPr>
        <w:spacing w:line="360" w:lineRule="exact"/>
        <w:rPr>
          <w:rFonts w:ascii="宋体" w:hAnsi="宋体"/>
          <w:b/>
          <w:color w:val="0070C0"/>
          <w:sz w:val="24"/>
          <w:szCs w:val="24"/>
        </w:rPr>
      </w:pPr>
      <w:r w:rsidRPr="00C138D7">
        <w:rPr>
          <w:rFonts w:ascii="宋体" w:hAnsi="宋体"/>
          <w:b/>
          <w:color w:val="0070C0"/>
          <w:sz w:val="24"/>
          <w:szCs w:val="24"/>
        </w:rPr>
        <w:t>题目</w:t>
      </w:r>
      <w:r w:rsidRPr="00C138D7">
        <w:rPr>
          <w:rFonts w:ascii="宋体" w:hAnsi="宋体" w:hint="eastAsia"/>
          <w:b/>
          <w:color w:val="0070C0"/>
          <w:sz w:val="24"/>
          <w:szCs w:val="24"/>
        </w:rPr>
        <w:t>：</w:t>
      </w:r>
      <w:bookmarkStart w:id="0" w:name="_Hlk118478449"/>
      <w:r w:rsidR="0075799E" w:rsidRPr="00C138D7">
        <w:rPr>
          <w:rFonts w:ascii="宋体" w:hAnsi="宋体" w:hint="eastAsia"/>
          <w:b/>
          <w:color w:val="0070C0"/>
          <w:sz w:val="24"/>
          <w:szCs w:val="24"/>
        </w:rPr>
        <w:t>一种</w:t>
      </w:r>
      <w:r w:rsidR="00FC1781" w:rsidRPr="00C138D7">
        <w:rPr>
          <w:rFonts w:ascii="宋体" w:hAnsi="宋体" w:hint="eastAsia"/>
          <w:b/>
          <w:color w:val="0070C0"/>
          <w:sz w:val="24"/>
          <w:szCs w:val="24"/>
        </w:rPr>
        <w:t>基于</w:t>
      </w:r>
      <w:bookmarkStart w:id="1" w:name="_Hlk118559085"/>
      <w:r w:rsidR="00FC1781" w:rsidRPr="00C138D7">
        <w:rPr>
          <w:rFonts w:ascii="宋体" w:hAnsi="宋体" w:hint="eastAsia"/>
          <w:b/>
          <w:color w:val="0070C0"/>
          <w:sz w:val="24"/>
          <w:szCs w:val="24"/>
        </w:rPr>
        <w:t>全局-局部对比学习网络</w:t>
      </w:r>
      <w:bookmarkEnd w:id="1"/>
      <w:r w:rsidR="00FC1781" w:rsidRPr="00C138D7">
        <w:rPr>
          <w:rFonts w:ascii="宋体" w:hAnsi="宋体" w:hint="eastAsia"/>
          <w:b/>
          <w:color w:val="0070C0"/>
          <w:sz w:val="24"/>
          <w:szCs w:val="24"/>
        </w:rPr>
        <w:t>的跨语言自然语言理解</w:t>
      </w:r>
      <w:bookmarkEnd w:id="0"/>
      <w:r w:rsidR="0075799E" w:rsidRPr="00C138D7">
        <w:rPr>
          <w:rFonts w:ascii="宋体" w:hAnsi="宋体" w:hint="eastAsia"/>
          <w:b/>
          <w:color w:val="0070C0"/>
          <w:sz w:val="24"/>
          <w:szCs w:val="24"/>
        </w:rPr>
        <w:t>方法</w:t>
      </w:r>
    </w:p>
    <w:p w14:paraId="6B1C936E" w14:textId="65415525" w:rsidR="00152835" w:rsidRPr="00C138D7" w:rsidRDefault="00152835" w:rsidP="00152835">
      <w:pPr>
        <w:spacing w:line="360" w:lineRule="exact"/>
        <w:rPr>
          <w:rFonts w:ascii="宋体" w:hAnsi="宋体"/>
          <w:b/>
          <w:color w:val="0070C0"/>
          <w:sz w:val="24"/>
          <w:szCs w:val="24"/>
        </w:rPr>
      </w:pPr>
      <w:r w:rsidRPr="00C138D7">
        <w:rPr>
          <w:rFonts w:ascii="宋体" w:hAnsi="宋体"/>
          <w:b/>
          <w:color w:val="0070C0"/>
          <w:sz w:val="24"/>
          <w:szCs w:val="24"/>
        </w:rPr>
        <w:t>人员</w:t>
      </w:r>
      <w:r w:rsidRPr="00C138D7">
        <w:rPr>
          <w:rFonts w:ascii="宋体" w:hAnsi="宋体" w:hint="eastAsia"/>
          <w:b/>
          <w:color w:val="0070C0"/>
          <w:sz w:val="24"/>
          <w:szCs w:val="24"/>
        </w:rPr>
        <w:t>：</w:t>
      </w:r>
      <w:r w:rsidRPr="00C138D7">
        <w:rPr>
          <w:rFonts w:ascii="宋体" w:hAnsi="宋体"/>
          <w:b/>
          <w:color w:val="0070C0"/>
          <w:sz w:val="24"/>
          <w:szCs w:val="24"/>
        </w:rPr>
        <w:t>李鹏华</w:t>
      </w:r>
      <w:r w:rsidRPr="00C138D7">
        <w:rPr>
          <w:rFonts w:ascii="宋体" w:hAnsi="宋体" w:hint="eastAsia"/>
          <w:b/>
          <w:color w:val="0070C0"/>
          <w:sz w:val="24"/>
          <w:szCs w:val="24"/>
        </w:rPr>
        <w:t>，</w:t>
      </w:r>
      <w:r w:rsidR="00FC1781" w:rsidRPr="00C138D7">
        <w:rPr>
          <w:rFonts w:ascii="宋体" w:hAnsi="宋体" w:hint="eastAsia"/>
          <w:b/>
          <w:color w:val="0070C0"/>
          <w:sz w:val="24"/>
          <w:szCs w:val="24"/>
        </w:rPr>
        <w:t>黄子恒</w:t>
      </w:r>
    </w:p>
    <w:p w14:paraId="4250DD78" w14:textId="77777777" w:rsidR="00152835" w:rsidRPr="00C138D7" w:rsidRDefault="00152835" w:rsidP="00152835">
      <w:pPr>
        <w:spacing w:line="360" w:lineRule="exact"/>
        <w:ind w:firstLineChars="196" w:firstLine="472"/>
        <w:rPr>
          <w:rFonts w:ascii="宋体" w:hAnsi="宋体"/>
          <w:b/>
          <w:color w:val="0070C0"/>
          <w:sz w:val="24"/>
          <w:szCs w:val="24"/>
        </w:rPr>
      </w:pPr>
      <w:r w:rsidRPr="00C138D7">
        <w:rPr>
          <w:rFonts w:ascii="宋体" w:hAnsi="宋体"/>
          <w:b/>
          <w:color w:val="0070C0"/>
          <w:sz w:val="24"/>
          <w:szCs w:val="24"/>
        </w:rPr>
        <w:t>（1）</w:t>
      </w:r>
      <w:r w:rsidRPr="00C138D7">
        <w:rPr>
          <w:rFonts w:ascii="宋体" w:hAnsi="宋体" w:hint="eastAsia"/>
          <w:b/>
          <w:color w:val="0070C0"/>
          <w:sz w:val="24"/>
          <w:szCs w:val="24"/>
        </w:rPr>
        <w:t>背景</w:t>
      </w:r>
    </w:p>
    <w:p w14:paraId="427187D1" w14:textId="2BF28B71" w:rsidR="00CA5F1B" w:rsidRPr="00C138D7" w:rsidRDefault="00CA5F1B" w:rsidP="00E037FB">
      <w:pPr>
        <w:spacing w:line="360" w:lineRule="exact"/>
        <w:ind w:firstLineChars="196" w:firstLine="470"/>
        <w:rPr>
          <w:rFonts w:ascii="宋体" w:hAnsi="宋体"/>
          <w:bCs/>
          <w:color w:val="000000"/>
          <w:sz w:val="24"/>
          <w:szCs w:val="24"/>
        </w:rPr>
      </w:pPr>
      <w:r w:rsidRPr="00C138D7">
        <w:rPr>
          <w:rFonts w:ascii="宋体" w:hAnsi="宋体" w:hint="eastAsia"/>
          <w:bCs/>
          <w:color w:val="000000"/>
          <w:sz w:val="24"/>
          <w:szCs w:val="24"/>
        </w:rPr>
        <w:t>目前，语言依旧是人类交流信息的第一载体，是一种最为有效、便捷的方式。语音交互作为人机通信中最自然、直接的交互方式，具有天然的优势。</w:t>
      </w:r>
      <w:r w:rsidR="00005539" w:rsidRPr="00C138D7">
        <w:rPr>
          <w:rFonts w:ascii="宋体" w:hAnsi="宋体" w:hint="eastAsia"/>
          <w:bCs/>
          <w:color w:val="000000"/>
          <w:sz w:val="24"/>
          <w:szCs w:val="24"/>
        </w:rPr>
        <w:t>作为其中的一项关键技术，自然语言理解通常包含意图检测和槽位填充两个子任务。</w:t>
      </w:r>
      <w:r w:rsidR="002A07A1" w:rsidRPr="00C138D7">
        <w:rPr>
          <w:rFonts w:ascii="宋体" w:hAnsi="宋体" w:hint="eastAsia"/>
          <w:bCs/>
          <w:color w:val="000000"/>
          <w:sz w:val="24"/>
          <w:szCs w:val="24"/>
        </w:rPr>
        <w:t>为了使</w:t>
      </w:r>
      <w:r w:rsidR="008E1E8B" w:rsidRPr="00C138D7">
        <w:rPr>
          <w:rFonts w:ascii="宋体" w:hAnsi="宋体" w:hint="eastAsia"/>
          <w:bCs/>
          <w:color w:val="000000"/>
          <w:sz w:val="24"/>
          <w:szCs w:val="24"/>
        </w:rPr>
        <w:t>自然语言理解</w:t>
      </w:r>
      <w:r w:rsidR="002A07A1" w:rsidRPr="00C138D7">
        <w:rPr>
          <w:rFonts w:ascii="宋体" w:hAnsi="宋体" w:hint="eastAsia"/>
          <w:bCs/>
          <w:color w:val="000000"/>
          <w:sz w:val="24"/>
          <w:szCs w:val="24"/>
        </w:rPr>
        <w:t>模型能更好地应用于缺乏大量标记数据的低资源语言，许多研究都聚焦于使用零样本学习</w:t>
      </w:r>
      <w:r w:rsidR="008E1E8B" w:rsidRPr="00C138D7">
        <w:rPr>
          <w:rFonts w:ascii="宋体" w:hAnsi="宋体" w:hint="eastAsia"/>
          <w:bCs/>
          <w:color w:val="000000"/>
          <w:sz w:val="24"/>
          <w:szCs w:val="24"/>
        </w:rPr>
        <w:t>构建网络，这种方法可以利用高资源语言中的</w:t>
      </w:r>
      <w:r w:rsidR="007244AA" w:rsidRPr="00C138D7">
        <w:rPr>
          <w:rFonts w:ascii="宋体" w:hAnsi="宋体" w:hint="eastAsia"/>
          <w:bCs/>
          <w:color w:val="000000"/>
          <w:sz w:val="24"/>
          <w:szCs w:val="24"/>
        </w:rPr>
        <w:t>标记</w:t>
      </w:r>
      <w:r w:rsidR="008E1E8B" w:rsidRPr="00C138D7">
        <w:rPr>
          <w:rFonts w:ascii="宋体" w:hAnsi="宋体" w:hint="eastAsia"/>
          <w:bCs/>
          <w:color w:val="000000"/>
          <w:sz w:val="24"/>
          <w:szCs w:val="24"/>
        </w:rPr>
        <w:t>数据</w:t>
      </w:r>
      <w:r w:rsidR="007244AA" w:rsidRPr="00C138D7">
        <w:rPr>
          <w:rFonts w:ascii="宋体" w:hAnsi="宋体" w:hint="eastAsia"/>
          <w:bCs/>
          <w:color w:val="000000"/>
          <w:sz w:val="24"/>
          <w:szCs w:val="24"/>
        </w:rPr>
        <w:t>训练模型并</w:t>
      </w:r>
      <w:r w:rsidR="008E1E8B" w:rsidRPr="00C138D7">
        <w:rPr>
          <w:rFonts w:ascii="宋体" w:hAnsi="宋体" w:hint="eastAsia"/>
          <w:bCs/>
          <w:color w:val="000000"/>
          <w:sz w:val="24"/>
          <w:szCs w:val="24"/>
        </w:rPr>
        <w:t>将</w:t>
      </w:r>
      <w:r w:rsidR="007244AA" w:rsidRPr="00C138D7">
        <w:rPr>
          <w:rFonts w:ascii="宋体" w:hAnsi="宋体" w:hint="eastAsia"/>
          <w:bCs/>
          <w:color w:val="000000"/>
          <w:sz w:val="24"/>
          <w:szCs w:val="24"/>
        </w:rPr>
        <w:t>其</w:t>
      </w:r>
      <w:r w:rsidR="008E1E8B" w:rsidRPr="00C138D7">
        <w:rPr>
          <w:rFonts w:ascii="宋体" w:hAnsi="宋体" w:hint="eastAsia"/>
          <w:bCs/>
          <w:color w:val="000000"/>
          <w:sz w:val="24"/>
          <w:szCs w:val="24"/>
        </w:rPr>
        <w:t>转移到目标低资源语言</w:t>
      </w:r>
      <w:r w:rsidR="006C3C4D" w:rsidRPr="00C138D7">
        <w:rPr>
          <w:rFonts w:ascii="宋体" w:hAnsi="宋体" w:hint="eastAsia"/>
          <w:bCs/>
          <w:color w:val="000000"/>
          <w:sz w:val="24"/>
          <w:szCs w:val="24"/>
        </w:rPr>
        <w:t>上得以应用。</w:t>
      </w:r>
    </w:p>
    <w:p w14:paraId="307E5B08" w14:textId="0C352406" w:rsidR="00152835" w:rsidRPr="00C138D7" w:rsidRDefault="006C3C4D" w:rsidP="001B0F4E">
      <w:pPr>
        <w:spacing w:line="360" w:lineRule="exact"/>
        <w:ind w:firstLineChars="196" w:firstLine="470"/>
        <w:rPr>
          <w:rFonts w:ascii="宋体" w:hAnsi="宋体"/>
          <w:bCs/>
          <w:color w:val="000000"/>
          <w:sz w:val="24"/>
          <w:szCs w:val="24"/>
        </w:rPr>
      </w:pPr>
      <w:r w:rsidRPr="00C138D7">
        <w:rPr>
          <w:rFonts w:ascii="宋体" w:hAnsi="宋体" w:hint="eastAsia"/>
          <w:bCs/>
          <w:color w:val="000000"/>
          <w:sz w:val="24"/>
          <w:szCs w:val="24"/>
        </w:rPr>
        <w:t>虽然</w:t>
      </w:r>
      <w:r w:rsidR="00BC0B3E" w:rsidRPr="00C138D7">
        <w:rPr>
          <w:rFonts w:ascii="宋体" w:hAnsi="宋体" w:hint="eastAsia"/>
          <w:bCs/>
          <w:color w:val="000000"/>
          <w:sz w:val="24"/>
          <w:szCs w:val="24"/>
        </w:rPr>
        <w:t>零样本学习能大大减少人工标注数据的工作量，并且也在领域内实现了很好的效果，</w:t>
      </w:r>
      <w:r w:rsidRPr="00C138D7">
        <w:rPr>
          <w:rFonts w:ascii="宋体" w:hAnsi="宋体" w:hint="eastAsia"/>
          <w:bCs/>
          <w:color w:val="000000"/>
          <w:sz w:val="24"/>
          <w:szCs w:val="24"/>
        </w:rPr>
        <w:t>但</w:t>
      </w:r>
      <w:r w:rsidR="00BC0B3E" w:rsidRPr="00C138D7">
        <w:rPr>
          <w:rFonts w:ascii="宋体" w:hAnsi="宋体" w:hint="eastAsia"/>
          <w:bCs/>
          <w:color w:val="000000"/>
          <w:sz w:val="24"/>
          <w:szCs w:val="24"/>
        </w:rPr>
        <w:t>该</w:t>
      </w:r>
      <w:r w:rsidRPr="00C138D7">
        <w:rPr>
          <w:rFonts w:ascii="宋体" w:hAnsi="宋体" w:hint="eastAsia"/>
          <w:bCs/>
          <w:color w:val="000000"/>
          <w:sz w:val="24"/>
          <w:szCs w:val="24"/>
        </w:rPr>
        <w:t>方法仅依赖于共享参数，并且只能执行跨语言的隐式对齐</w:t>
      </w:r>
      <w:r w:rsidR="00BC0B3E" w:rsidRPr="00C138D7">
        <w:rPr>
          <w:rFonts w:ascii="宋体" w:hAnsi="宋体" w:hint="eastAsia"/>
          <w:bCs/>
          <w:color w:val="000000"/>
          <w:sz w:val="24"/>
          <w:szCs w:val="24"/>
        </w:rPr>
        <w:t>。</w:t>
      </w:r>
      <w:r w:rsidR="00D3116D" w:rsidRPr="00C138D7">
        <w:rPr>
          <w:rFonts w:ascii="宋体" w:hAnsi="宋体" w:hint="eastAsia"/>
          <w:bCs/>
          <w:color w:val="000000"/>
          <w:sz w:val="24"/>
          <w:szCs w:val="24"/>
        </w:rPr>
        <w:t>这种机制带来了两个问题。</w:t>
      </w:r>
      <w:r w:rsidRPr="00C138D7">
        <w:rPr>
          <w:rFonts w:ascii="宋体" w:hAnsi="宋体" w:hint="eastAsia"/>
          <w:bCs/>
          <w:color w:val="000000"/>
          <w:sz w:val="24"/>
          <w:szCs w:val="24"/>
        </w:rPr>
        <w:t>首先，这种隐式对齐</w:t>
      </w:r>
      <w:r w:rsidR="005A54AB" w:rsidRPr="00C138D7">
        <w:rPr>
          <w:rFonts w:ascii="宋体" w:hAnsi="宋体" w:hint="eastAsia"/>
          <w:bCs/>
          <w:color w:val="000000"/>
          <w:sz w:val="24"/>
          <w:szCs w:val="24"/>
        </w:rPr>
        <w:t>的</w:t>
      </w:r>
      <w:r w:rsidRPr="00C138D7">
        <w:rPr>
          <w:rFonts w:ascii="宋体" w:hAnsi="宋体" w:hint="eastAsia"/>
          <w:bCs/>
          <w:color w:val="000000"/>
          <w:sz w:val="24"/>
          <w:szCs w:val="24"/>
        </w:rPr>
        <w:t>过程</w:t>
      </w:r>
      <w:r w:rsidR="005A54AB" w:rsidRPr="00C138D7">
        <w:rPr>
          <w:rFonts w:ascii="宋体" w:hAnsi="宋体" w:hint="eastAsia"/>
          <w:bCs/>
          <w:color w:val="000000"/>
          <w:sz w:val="24"/>
          <w:szCs w:val="24"/>
        </w:rPr>
        <w:t>在目前看来还</w:t>
      </w:r>
      <w:r w:rsidRPr="00C138D7">
        <w:rPr>
          <w:rFonts w:ascii="宋体" w:hAnsi="宋体" w:hint="eastAsia"/>
          <w:bCs/>
          <w:color w:val="000000"/>
          <w:sz w:val="24"/>
          <w:szCs w:val="24"/>
        </w:rPr>
        <w:t>是一个黑箱，不仅严重影响对齐表示，而且难以分析对齐机制</w:t>
      </w:r>
      <w:r w:rsidR="005A54AB" w:rsidRPr="00C138D7">
        <w:rPr>
          <w:rFonts w:ascii="宋体" w:hAnsi="宋体" w:hint="eastAsia"/>
          <w:bCs/>
          <w:color w:val="000000"/>
          <w:sz w:val="24"/>
          <w:szCs w:val="24"/>
        </w:rPr>
        <w:t>；</w:t>
      </w:r>
      <w:r w:rsidRPr="00C138D7">
        <w:rPr>
          <w:rFonts w:ascii="宋体" w:hAnsi="宋体" w:hint="eastAsia"/>
          <w:bCs/>
          <w:color w:val="000000"/>
          <w:sz w:val="24"/>
          <w:szCs w:val="24"/>
        </w:rPr>
        <w:t>其次，</w:t>
      </w:r>
      <w:r w:rsidR="005A54AB" w:rsidRPr="00C138D7">
        <w:rPr>
          <w:rFonts w:ascii="宋体" w:hAnsi="宋体" w:hint="eastAsia"/>
          <w:bCs/>
          <w:color w:val="000000"/>
          <w:sz w:val="24"/>
          <w:szCs w:val="24"/>
        </w:rPr>
        <w:t>许多研究工作</w:t>
      </w:r>
      <w:r w:rsidR="00015726" w:rsidRPr="00C138D7">
        <w:rPr>
          <w:rFonts w:ascii="宋体" w:hAnsi="宋体" w:hint="eastAsia"/>
          <w:bCs/>
          <w:color w:val="000000"/>
          <w:sz w:val="24"/>
          <w:szCs w:val="24"/>
        </w:rPr>
        <w:t>并</w:t>
      </w:r>
      <w:r w:rsidRPr="00C138D7">
        <w:rPr>
          <w:rFonts w:ascii="宋体" w:hAnsi="宋体" w:hint="eastAsia"/>
          <w:bCs/>
          <w:color w:val="000000"/>
          <w:sz w:val="24"/>
          <w:szCs w:val="24"/>
        </w:rPr>
        <w:t>没有</w:t>
      </w:r>
      <w:r w:rsidR="00015726" w:rsidRPr="00C138D7">
        <w:rPr>
          <w:rFonts w:ascii="宋体" w:hAnsi="宋体" w:hint="eastAsia"/>
          <w:bCs/>
          <w:color w:val="000000"/>
          <w:sz w:val="24"/>
          <w:szCs w:val="24"/>
        </w:rPr>
        <w:t>充分考虑到</w:t>
      </w:r>
      <w:r w:rsidR="00440954" w:rsidRPr="00C138D7">
        <w:rPr>
          <w:rFonts w:ascii="宋体" w:hAnsi="宋体" w:hint="eastAsia"/>
          <w:bCs/>
          <w:color w:val="000000"/>
          <w:sz w:val="24"/>
          <w:szCs w:val="24"/>
        </w:rPr>
        <w:t>两个子任务</w:t>
      </w:r>
      <w:r w:rsidR="00015726" w:rsidRPr="00C138D7">
        <w:rPr>
          <w:rFonts w:ascii="宋体" w:hAnsi="宋体" w:hint="eastAsia"/>
          <w:bCs/>
          <w:color w:val="000000"/>
          <w:sz w:val="24"/>
          <w:szCs w:val="24"/>
        </w:rPr>
        <w:t>的不同</w:t>
      </w:r>
      <w:r w:rsidR="00624BFD" w:rsidRPr="00C138D7">
        <w:rPr>
          <w:rFonts w:ascii="宋体" w:hAnsi="宋体" w:hint="eastAsia"/>
          <w:bCs/>
          <w:color w:val="000000"/>
          <w:sz w:val="24"/>
          <w:szCs w:val="24"/>
        </w:rPr>
        <w:t>细</w:t>
      </w:r>
      <w:r w:rsidR="00015726" w:rsidRPr="00C138D7">
        <w:rPr>
          <w:rFonts w:ascii="宋体" w:hAnsi="宋体" w:hint="eastAsia"/>
          <w:bCs/>
          <w:color w:val="000000"/>
          <w:sz w:val="24"/>
          <w:szCs w:val="24"/>
        </w:rPr>
        <w:t>粒度层级，例如：意图检测是句子级的，而槽位填充是字符级的。这会导致</w:t>
      </w:r>
      <w:r w:rsidR="000B227F" w:rsidRPr="00C138D7">
        <w:rPr>
          <w:rFonts w:ascii="宋体" w:hAnsi="宋体" w:hint="eastAsia"/>
          <w:bCs/>
          <w:color w:val="000000"/>
          <w:sz w:val="24"/>
          <w:szCs w:val="24"/>
        </w:rPr>
        <w:t>意图和槽位之间</w:t>
      </w:r>
      <w:r w:rsidR="00015726" w:rsidRPr="00C138D7">
        <w:rPr>
          <w:rFonts w:ascii="宋体" w:hAnsi="宋体" w:hint="eastAsia"/>
          <w:bCs/>
          <w:color w:val="000000"/>
          <w:sz w:val="24"/>
          <w:szCs w:val="24"/>
        </w:rPr>
        <w:t>无法</w:t>
      </w:r>
      <w:r w:rsidR="000B227F" w:rsidRPr="00C138D7">
        <w:rPr>
          <w:rFonts w:ascii="宋体" w:hAnsi="宋体" w:hint="eastAsia"/>
          <w:bCs/>
          <w:color w:val="000000"/>
          <w:sz w:val="24"/>
          <w:szCs w:val="24"/>
        </w:rPr>
        <w:t>相互</w:t>
      </w:r>
      <w:r w:rsidR="00015726" w:rsidRPr="00C138D7">
        <w:rPr>
          <w:rFonts w:ascii="宋体" w:hAnsi="宋体" w:hint="eastAsia"/>
          <w:bCs/>
          <w:color w:val="000000"/>
          <w:sz w:val="24"/>
          <w:szCs w:val="24"/>
        </w:rPr>
        <w:t>接收一些</w:t>
      </w:r>
      <w:r w:rsidR="000B227F" w:rsidRPr="00C138D7">
        <w:rPr>
          <w:rFonts w:ascii="宋体" w:hAnsi="宋体" w:hint="eastAsia"/>
          <w:bCs/>
          <w:color w:val="000000"/>
          <w:sz w:val="24"/>
          <w:szCs w:val="24"/>
        </w:rPr>
        <w:t>来自不同</w:t>
      </w:r>
      <w:r w:rsidR="00015726" w:rsidRPr="00C138D7">
        <w:rPr>
          <w:rFonts w:ascii="宋体" w:hAnsi="宋体" w:hint="eastAsia"/>
          <w:bCs/>
          <w:color w:val="000000"/>
          <w:sz w:val="24"/>
          <w:szCs w:val="24"/>
        </w:rPr>
        <w:t>粒度</w:t>
      </w:r>
      <w:r w:rsidR="000B227F" w:rsidRPr="00C138D7">
        <w:rPr>
          <w:rFonts w:ascii="宋体" w:hAnsi="宋体" w:hint="eastAsia"/>
          <w:bCs/>
          <w:color w:val="000000"/>
          <w:sz w:val="24"/>
          <w:szCs w:val="24"/>
        </w:rPr>
        <w:t>层级</w:t>
      </w:r>
      <w:r w:rsidR="00015726" w:rsidRPr="00C138D7">
        <w:rPr>
          <w:rFonts w:ascii="宋体" w:hAnsi="宋体" w:hint="eastAsia"/>
          <w:bCs/>
          <w:color w:val="000000"/>
          <w:sz w:val="24"/>
          <w:szCs w:val="24"/>
        </w:rPr>
        <w:t>的迁移信息，影响</w:t>
      </w:r>
      <w:r w:rsidR="00CB1B38" w:rsidRPr="00C138D7">
        <w:rPr>
          <w:rFonts w:ascii="宋体" w:hAnsi="宋体" w:hint="eastAsia"/>
          <w:bCs/>
          <w:color w:val="000000"/>
          <w:sz w:val="24"/>
          <w:szCs w:val="24"/>
        </w:rPr>
        <w:t>模型的预测性能。</w:t>
      </w:r>
      <w:r w:rsidR="00D3116D" w:rsidRPr="00C138D7">
        <w:rPr>
          <w:rFonts w:ascii="宋体" w:hAnsi="宋体" w:hint="eastAsia"/>
          <w:bCs/>
          <w:color w:val="000000"/>
          <w:sz w:val="24"/>
          <w:szCs w:val="24"/>
        </w:rPr>
        <w:t>因此，基于零样本学习的自然语言理解依然面临重大挑战。</w:t>
      </w:r>
    </w:p>
    <w:p w14:paraId="7A7715E6" w14:textId="77777777" w:rsidR="00152835" w:rsidRPr="00C138D7" w:rsidRDefault="00152835" w:rsidP="00152835">
      <w:pPr>
        <w:spacing w:line="380" w:lineRule="exact"/>
        <w:ind w:firstLineChars="196" w:firstLine="472"/>
        <w:rPr>
          <w:rFonts w:ascii="宋体" w:hAnsi="宋体"/>
          <w:b/>
          <w:color w:val="0070C0"/>
          <w:sz w:val="24"/>
          <w:szCs w:val="24"/>
        </w:rPr>
      </w:pPr>
      <w:r w:rsidRPr="00C138D7">
        <w:rPr>
          <w:rFonts w:ascii="宋体" w:hAnsi="宋体" w:hint="eastAsia"/>
          <w:b/>
          <w:color w:val="0070C0"/>
          <w:sz w:val="24"/>
          <w:szCs w:val="24"/>
        </w:rPr>
        <w:t>（2）意义</w:t>
      </w:r>
    </w:p>
    <w:p w14:paraId="06FB34B3" w14:textId="003B9EF1" w:rsidR="009A3340" w:rsidRPr="00C138D7" w:rsidRDefault="009A3340" w:rsidP="009A3340">
      <w:pPr>
        <w:spacing w:line="360" w:lineRule="exact"/>
        <w:ind w:firstLineChars="196" w:firstLine="470"/>
        <w:rPr>
          <w:rFonts w:ascii="宋体" w:hAnsi="宋体"/>
          <w:bCs/>
          <w:color w:val="000000"/>
          <w:sz w:val="24"/>
          <w:szCs w:val="24"/>
        </w:rPr>
      </w:pPr>
      <w:r w:rsidRPr="00C138D7">
        <w:rPr>
          <w:rFonts w:ascii="宋体" w:hAnsi="宋体" w:hint="eastAsia"/>
          <w:bCs/>
          <w:color w:val="000000"/>
          <w:sz w:val="24"/>
          <w:szCs w:val="24"/>
        </w:rPr>
        <w:t>从模型算法角度出发，为弥补现有基于零样本学习的自然语言理解模型在对齐机制和子任务交互方面存在的缺陷，通过</w:t>
      </w:r>
      <w:r w:rsidR="008B12B6" w:rsidRPr="00C138D7">
        <w:rPr>
          <w:rFonts w:ascii="宋体" w:hAnsi="宋体" w:hint="eastAsia"/>
          <w:bCs/>
          <w:color w:val="000000"/>
          <w:sz w:val="24"/>
          <w:szCs w:val="24"/>
        </w:rPr>
        <w:t>对比学习方法将不同语种的相似句子表示</w:t>
      </w:r>
      <w:r w:rsidR="00624BFD" w:rsidRPr="00C138D7">
        <w:rPr>
          <w:rFonts w:ascii="宋体" w:hAnsi="宋体" w:hint="eastAsia"/>
          <w:bCs/>
          <w:color w:val="000000"/>
          <w:sz w:val="24"/>
          <w:szCs w:val="24"/>
        </w:rPr>
        <w:t>显式</w:t>
      </w:r>
      <w:r w:rsidR="00304072" w:rsidRPr="00C138D7">
        <w:rPr>
          <w:rFonts w:ascii="宋体" w:hAnsi="宋体" w:hint="eastAsia"/>
          <w:bCs/>
          <w:color w:val="000000"/>
          <w:sz w:val="24"/>
          <w:szCs w:val="24"/>
        </w:rPr>
        <w:t>对齐</w:t>
      </w:r>
      <w:r w:rsidR="008B12B6" w:rsidRPr="00C138D7">
        <w:rPr>
          <w:rFonts w:ascii="宋体" w:hAnsi="宋体" w:hint="eastAsia"/>
          <w:bCs/>
          <w:color w:val="000000"/>
          <w:sz w:val="24"/>
          <w:szCs w:val="24"/>
        </w:rPr>
        <w:t>，使用</w:t>
      </w:r>
      <w:r w:rsidR="00624BFD" w:rsidRPr="00C138D7">
        <w:rPr>
          <w:rFonts w:ascii="宋体" w:hAnsi="宋体" w:hint="eastAsia"/>
          <w:bCs/>
          <w:color w:val="000000"/>
          <w:sz w:val="24"/>
          <w:szCs w:val="24"/>
        </w:rPr>
        <w:t>局部对比学习模块来学习</w:t>
      </w:r>
      <w:r w:rsidR="0055595D" w:rsidRPr="00C138D7">
        <w:rPr>
          <w:rFonts w:ascii="宋体" w:hAnsi="宋体" w:hint="eastAsia"/>
          <w:bCs/>
          <w:color w:val="000000"/>
          <w:sz w:val="24"/>
          <w:szCs w:val="24"/>
        </w:rPr>
        <w:t>意图和槽位中</w:t>
      </w:r>
      <w:r w:rsidR="00624BFD" w:rsidRPr="00C138D7">
        <w:rPr>
          <w:rFonts w:ascii="宋体" w:hAnsi="宋体" w:hint="eastAsia"/>
          <w:bCs/>
          <w:color w:val="000000"/>
          <w:sz w:val="24"/>
          <w:szCs w:val="24"/>
        </w:rPr>
        <w:t>不同层级的细粒度对齐信息，</w:t>
      </w:r>
      <w:r w:rsidR="0055595D" w:rsidRPr="00C138D7">
        <w:rPr>
          <w:rFonts w:ascii="宋体" w:hAnsi="宋体" w:hint="eastAsia"/>
          <w:bCs/>
          <w:color w:val="000000"/>
          <w:sz w:val="24"/>
          <w:szCs w:val="24"/>
        </w:rPr>
        <w:t>利用全局对比学习模块构建意图和槽位的交互通道以挖掘更丰富的语义特征，</w:t>
      </w:r>
      <w:r w:rsidR="005B4647" w:rsidRPr="00C138D7">
        <w:rPr>
          <w:rFonts w:ascii="宋体" w:hAnsi="宋体" w:hint="eastAsia"/>
          <w:bCs/>
          <w:color w:val="000000"/>
          <w:sz w:val="24"/>
          <w:szCs w:val="24"/>
        </w:rPr>
        <w:t>实现</w:t>
      </w:r>
      <w:r w:rsidR="00304072" w:rsidRPr="00C138D7">
        <w:rPr>
          <w:rFonts w:ascii="宋体" w:hAnsi="宋体" w:hint="eastAsia"/>
          <w:bCs/>
          <w:color w:val="000000"/>
          <w:sz w:val="24"/>
          <w:szCs w:val="24"/>
        </w:rPr>
        <w:t>全局-局部信息融合，</w:t>
      </w:r>
      <w:r w:rsidR="0055595D" w:rsidRPr="00C138D7">
        <w:rPr>
          <w:rFonts w:ascii="宋体" w:hAnsi="宋体" w:hint="eastAsia"/>
          <w:bCs/>
          <w:color w:val="000000"/>
          <w:sz w:val="24"/>
          <w:szCs w:val="24"/>
        </w:rPr>
        <w:t>完成</w:t>
      </w:r>
      <w:r w:rsidR="00304072" w:rsidRPr="00C138D7">
        <w:rPr>
          <w:rFonts w:ascii="宋体" w:hAnsi="宋体" w:hint="eastAsia"/>
          <w:bCs/>
          <w:color w:val="000000"/>
          <w:sz w:val="24"/>
          <w:szCs w:val="24"/>
        </w:rPr>
        <w:t>跨语言理解并缩小原始语言和目标语言之间的预测差异。</w:t>
      </w:r>
    </w:p>
    <w:p w14:paraId="41E2155E" w14:textId="77777777" w:rsidR="00152835" w:rsidRPr="00C138D7" w:rsidRDefault="00152835" w:rsidP="00152835">
      <w:pPr>
        <w:spacing w:line="380" w:lineRule="exact"/>
        <w:ind w:firstLineChars="196" w:firstLine="472"/>
        <w:rPr>
          <w:rFonts w:ascii="宋体" w:hAnsi="宋体"/>
          <w:b/>
          <w:color w:val="0070C0"/>
          <w:sz w:val="24"/>
          <w:szCs w:val="24"/>
        </w:rPr>
      </w:pPr>
      <w:r w:rsidRPr="00C138D7">
        <w:rPr>
          <w:rFonts w:ascii="宋体" w:hAnsi="宋体" w:hint="eastAsia"/>
          <w:b/>
          <w:color w:val="0070C0"/>
          <w:sz w:val="24"/>
          <w:szCs w:val="24"/>
        </w:rPr>
        <w:t>（</w:t>
      </w:r>
      <w:r w:rsidRPr="00C138D7">
        <w:rPr>
          <w:rFonts w:ascii="宋体" w:hAnsi="宋体"/>
          <w:b/>
          <w:color w:val="0070C0"/>
          <w:sz w:val="24"/>
          <w:szCs w:val="24"/>
        </w:rPr>
        <w:t>3</w:t>
      </w:r>
      <w:r w:rsidRPr="00C138D7">
        <w:rPr>
          <w:rFonts w:ascii="宋体" w:hAnsi="宋体" w:hint="eastAsia"/>
          <w:b/>
          <w:color w:val="0070C0"/>
          <w:sz w:val="24"/>
          <w:szCs w:val="24"/>
        </w:rPr>
        <w:t>）技术路线</w:t>
      </w:r>
    </w:p>
    <w:p w14:paraId="71D892C9" w14:textId="761662DF" w:rsidR="00EE18D2" w:rsidRPr="00C138D7" w:rsidRDefault="0075799E" w:rsidP="00AC5FA1">
      <w:pPr>
        <w:spacing w:line="360" w:lineRule="atLeast"/>
        <w:ind w:firstLineChars="196" w:firstLine="470"/>
        <w:rPr>
          <w:rFonts w:ascii="宋体" w:hAnsi="宋体"/>
          <w:sz w:val="24"/>
          <w:szCs w:val="24"/>
        </w:rPr>
      </w:pPr>
      <w:r w:rsidRPr="00C138D7">
        <w:rPr>
          <w:rFonts w:ascii="宋体" w:hAnsi="宋体" w:hint="eastAsia"/>
          <w:sz w:val="24"/>
          <w:szCs w:val="24"/>
        </w:rPr>
        <w:t>针对自然语言理解模型的高性能跨语言迁移需求，研究</w:t>
      </w:r>
      <w:bookmarkStart w:id="2" w:name="OLE_LINK9"/>
      <w:r w:rsidRPr="00C138D7">
        <w:rPr>
          <w:rFonts w:ascii="宋体" w:hAnsi="宋体" w:hint="eastAsia"/>
          <w:sz w:val="24"/>
          <w:szCs w:val="24"/>
        </w:rPr>
        <w:t>基于全局-局部对比学习网络的跨语言自然语言理解</w:t>
      </w:r>
      <w:bookmarkEnd w:id="2"/>
      <w:r w:rsidRPr="00C138D7">
        <w:rPr>
          <w:rFonts w:ascii="宋体" w:hAnsi="宋体" w:hint="eastAsia"/>
          <w:sz w:val="24"/>
          <w:szCs w:val="24"/>
        </w:rPr>
        <w:t>方法，该网络主要包括三个模块：</w:t>
      </w:r>
      <w:r w:rsidR="00310D64" w:rsidRPr="00C138D7">
        <w:rPr>
          <w:rFonts w:ascii="宋体" w:hAnsi="宋体" w:hint="eastAsia"/>
          <w:sz w:val="24"/>
          <w:szCs w:val="24"/>
        </w:rPr>
        <w:t>局部</w:t>
      </w:r>
      <w:r w:rsidRPr="00C138D7">
        <w:rPr>
          <w:rFonts w:ascii="宋体" w:hAnsi="宋体" w:hint="eastAsia"/>
          <w:sz w:val="24"/>
          <w:szCs w:val="24"/>
        </w:rPr>
        <w:t>句子级意图对比学习模块、</w:t>
      </w:r>
      <w:bookmarkStart w:id="3" w:name="OLE_LINK8"/>
      <w:r w:rsidR="00310D64" w:rsidRPr="00C138D7">
        <w:rPr>
          <w:rFonts w:ascii="宋体" w:hAnsi="宋体" w:hint="eastAsia"/>
          <w:sz w:val="24"/>
          <w:szCs w:val="24"/>
        </w:rPr>
        <w:t>局部</w:t>
      </w:r>
      <w:r w:rsidR="00CD1D0F" w:rsidRPr="00C138D7">
        <w:rPr>
          <w:rFonts w:ascii="宋体" w:hAnsi="宋体" w:hint="eastAsia"/>
          <w:sz w:val="24"/>
          <w:szCs w:val="24"/>
        </w:rPr>
        <w:t>字符级槽位对比学习模块</w:t>
      </w:r>
      <w:bookmarkEnd w:id="3"/>
      <w:r w:rsidR="00CD1D0F" w:rsidRPr="00C138D7">
        <w:rPr>
          <w:rFonts w:ascii="宋体" w:hAnsi="宋体" w:hint="eastAsia"/>
          <w:sz w:val="24"/>
          <w:szCs w:val="24"/>
        </w:rPr>
        <w:t>和语义级全局意图-槽位对比学习模块。具体地，</w:t>
      </w:r>
      <w:r w:rsidR="00310D64" w:rsidRPr="00C138D7">
        <w:rPr>
          <w:rFonts w:ascii="宋体" w:hAnsi="宋体" w:hint="eastAsia"/>
          <w:sz w:val="24"/>
          <w:szCs w:val="24"/>
        </w:rPr>
        <w:t>局部</w:t>
      </w:r>
      <w:r w:rsidR="00CD1D0F" w:rsidRPr="00C138D7">
        <w:rPr>
          <w:rFonts w:ascii="宋体" w:hAnsi="宋体" w:hint="eastAsia"/>
          <w:sz w:val="24"/>
          <w:szCs w:val="24"/>
        </w:rPr>
        <w:t>句子级意图对比学习模块针对意图检测任务实现跨语言句子表示对齐；</w:t>
      </w:r>
      <w:r w:rsidR="00310D64" w:rsidRPr="00C138D7">
        <w:rPr>
          <w:rFonts w:ascii="宋体" w:hAnsi="宋体" w:hint="eastAsia"/>
          <w:sz w:val="24"/>
          <w:szCs w:val="24"/>
        </w:rPr>
        <w:t>局部</w:t>
      </w:r>
      <w:r w:rsidR="00CD1D0F" w:rsidRPr="00C138D7">
        <w:rPr>
          <w:rFonts w:ascii="宋体" w:hAnsi="宋体" w:hint="eastAsia"/>
          <w:sz w:val="24"/>
          <w:szCs w:val="24"/>
        </w:rPr>
        <w:t>字符级槽位对比学习模块针对槽位填充任务实现跨语言字符表示对齐；</w:t>
      </w:r>
      <w:r w:rsidR="00310D64" w:rsidRPr="00C138D7">
        <w:rPr>
          <w:rFonts w:ascii="宋体" w:hAnsi="宋体" w:hint="eastAsia"/>
          <w:sz w:val="24"/>
          <w:szCs w:val="24"/>
        </w:rPr>
        <w:t>全局</w:t>
      </w:r>
      <w:r w:rsidR="00CD1D0F" w:rsidRPr="00C138D7">
        <w:rPr>
          <w:rFonts w:ascii="宋体" w:hAnsi="宋体" w:hint="eastAsia"/>
          <w:sz w:val="24"/>
          <w:szCs w:val="24"/>
        </w:rPr>
        <w:t>语义级意图-槽位对比学习模块实现意图和槽位间的表示对齐。基于全局-局部对比学习网络的跨语言自然语言理解，如图1所示</w:t>
      </w:r>
      <w:r w:rsidR="00AC5FA1" w:rsidRPr="00C138D7">
        <w:rPr>
          <w:rFonts w:ascii="宋体" w:hAnsi="宋体" w:hint="eastAsia"/>
          <w:sz w:val="24"/>
          <w:szCs w:val="24"/>
        </w:rPr>
        <w:t>。</w:t>
      </w:r>
    </w:p>
    <w:p w14:paraId="3EFEB513" w14:textId="20BB1B4D" w:rsidR="00152835" w:rsidRPr="00C138D7" w:rsidRDefault="00152835" w:rsidP="00152835">
      <w:pPr>
        <w:snapToGrid w:val="0"/>
        <w:spacing w:line="360" w:lineRule="atLeast"/>
        <w:ind w:firstLineChars="196" w:firstLine="472"/>
        <w:rPr>
          <w:rFonts w:ascii="宋体" w:hAnsi="宋体"/>
          <w:b/>
          <w:color w:val="0070C0"/>
          <w:sz w:val="24"/>
          <w:szCs w:val="24"/>
        </w:rPr>
      </w:pPr>
      <w:r w:rsidRPr="00C138D7">
        <w:rPr>
          <w:rFonts w:ascii="宋体" w:hAnsi="宋体"/>
          <w:b/>
          <w:color w:val="0070C0"/>
          <w:sz w:val="24"/>
          <w:szCs w:val="24"/>
        </w:rPr>
        <w:t>1</w:t>
      </w:r>
      <w:r w:rsidRPr="00C138D7">
        <w:rPr>
          <w:rFonts w:ascii="宋体" w:hAnsi="宋体" w:hint="eastAsia"/>
          <w:b/>
          <w:color w:val="0070C0"/>
          <w:sz w:val="24"/>
          <w:szCs w:val="24"/>
        </w:rPr>
        <w:t>）</w:t>
      </w:r>
      <w:r w:rsidR="00F0687F" w:rsidRPr="00C138D7">
        <w:rPr>
          <w:rFonts w:ascii="宋体" w:hAnsi="宋体" w:hint="eastAsia"/>
          <w:b/>
          <w:color w:val="0070C0"/>
          <w:sz w:val="24"/>
          <w:szCs w:val="24"/>
        </w:rPr>
        <w:t>正、负样本生成</w:t>
      </w:r>
    </w:p>
    <w:p w14:paraId="45131537" w14:textId="49732FCF" w:rsidR="000A5351" w:rsidRPr="00C138D7" w:rsidRDefault="000A5351" w:rsidP="000A5351">
      <w:pPr>
        <w:spacing w:line="360" w:lineRule="atLeast"/>
        <w:ind w:firstLineChars="196" w:firstLine="470"/>
        <w:rPr>
          <w:rFonts w:ascii="宋体" w:hAnsi="宋体"/>
          <w:sz w:val="24"/>
          <w:szCs w:val="24"/>
        </w:rPr>
      </w:pPr>
      <w:r w:rsidRPr="00C138D7">
        <w:rPr>
          <w:rFonts w:ascii="宋体" w:hAnsi="宋体" w:hint="eastAsia"/>
          <w:sz w:val="24"/>
          <w:szCs w:val="24"/>
        </w:rPr>
        <w:t>对于对比学习，其关键操作是针对原始（锚）话语选择适当的正、负样本对。</w:t>
      </w:r>
    </w:p>
    <w:p w14:paraId="54BC568F" w14:textId="65F53DA6" w:rsidR="009810F9" w:rsidRPr="00C138D7" w:rsidRDefault="009810F9" w:rsidP="00E037FB">
      <w:pPr>
        <w:snapToGrid w:val="0"/>
        <w:spacing w:line="360" w:lineRule="atLeast"/>
        <w:ind w:firstLineChars="200" w:firstLine="482"/>
        <w:rPr>
          <w:rFonts w:ascii="宋体" w:hAnsi="宋体"/>
          <w:b/>
          <w:bCs/>
          <w:sz w:val="24"/>
          <w:szCs w:val="24"/>
        </w:rPr>
      </w:pPr>
      <w:r w:rsidRPr="00C138D7">
        <w:rPr>
          <w:rFonts w:ascii="宋体" w:hAnsi="宋体" w:hint="eastAsia"/>
          <w:b/>
          <w:bCs/>
          <w:sz w:val="24"/>
          <w:szCs w:val="24"/>
        </w:rPr>
        <w:t>①基于</w:t>
      </w:r>
      <w:r w:rsidR="000A5351" w:rsidRPr="00C138D7">
        <w:rPr>
          <w:rFonts w:ascii="宋体" w:hAnsi="宋体" w:hint="eastAsia"/>
          <w:b/>
          <w:bCs/>
          <w:sz w:val="24"/>
          <w:szCs w:val="24"/>
        </w:rPr>
        <w:t>跨语言</w:t>
      </w:r>
      <w:r w:rsidR="0013350E" w:rsidRPr="00C138D7">
        <w:rPr>
          <w:rFonts w:ascii="宋体" w:hAnsi="宋体" w:hint="eastAsia"/>
          <w:b/>
          <w:bCs/>
          <w:sz w:val="24"/>
          <w:szCs w:val="24"/>
        </w:rPr>
        <w:t>字典</w:t>
      </w:r>
      <w:r w:rsidR="000A5351" w:rsidRPr="00C138D7">
        <w:rPr>
          <w:rFonts w:ascii="宋体" w:hAnsi="宋体" w:hint="eastAsia"/>
          <w:b/>
          <w:bCs/>
          <w:sz w:val="24"/>
          <w:szCs w:val="24"/>
        </w:rPr>
        <w:t>的正样本生成</w:t>
      </w:r>
    </w:p>
    <w:p w14:paraId="5F9234E5" w14:textId="07040C43" w:rsidR="00817FC3" w:rsidRPr="00C138D7" w:rsidRDefault="000A5351" w:rsidP="00152BAD">
      <w:pPr>
        <w:snapToGrid w:val="0"/>
        <w:spacing w:line="360" w:lineRule="atLeast"/>
        <w:ind w:firstLineChars="200" w:firstLine="480"/>
        <w:rPr>
          <w:rFonts w:ascii="宋体" w:hAnsi="宋体"/>
          <w:sz w:val="24"/>
          <w:szCs w:val="24"/>
        </w:rPr>
      </w:pPr>
      <w:r w:rsidRPr="00C138D7">
        <w:rPr>
          <w:rFonts w:ascii="宋体" w:hAnsi="宋体" w:hint="eastAsia"/>
          <w:sz w:val="24"/>
          <w:szCs w:val="24"/>
        </w:rPr>
        <w:t>与原始话语相比，正样本应该保留相同的语义。</w:t>
      </w:r>
      <w:r w:rsidR="00394217" w:rsidRPr="00C138D7">
        <w:rPr>
          <w:rFonts w:ascii="宋体" w:hAnsi="宋体" w:hint="eastAsia"/>
          <w:sz w:val="24"/>
          <w:szCs w:val="24"/>
        </w:rPr>
        <w:t>对于长度为</w:t>
      </w:r>
      <w:r w:rsidR="00394217" w:rsidRPr="00C138D7">
        <w:rPr>
          <w:rFonts w:ascii="宋体" w:hAnsi="宋体"/>
          <w:position w:val="-6"/>
          <w:sz w:val="24"/>
          <w:szCs w:val="24"/>
        </w:rPr>
        <w:object w:dxaOrig="200" w:dyaOrig="220" w14:anchorId="4AC3A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0.5pt;height:10.5pt" o:ole="">
            <v:imagedata r:id="rId6" o:title=""/>
          </v:shape>
          <o:OLEObject Type="Embed" ProgID="Equation.DSMT4" ShapeID="_x0000_i1266" DrawAspect="Content" ObjectID="_1730459888" r:id="rId7"/>
        </w:object>
      </w:r>
      <w:r w:rsidR="00394217" w:rsidRPr="00C138D7">
        <w:rPr>
          <w:rFonts w:ascii="宋体" w:hAnsi="宋体" w:hint="eastAsia"/>
          <w:sz w:val="24"/>
          <w:szCs w:val="24"/>
        </w:rPr>
        <w:t>的原始话语序列</w:t>
      </w:r>
    </w:p>
    <w:p w14:paraId="41571C5D" w14:textId="26E81B22" w:rsidR="00817FC3" w:rsidRPr="00C138D7" w:rsidRDefault="00817FC3" w:rsidP="00817FC3">
      <w:pPr>
        <w:pStyle w:val="MTDisplayEquation"/>
        <w:rPr>
          <w:rFonts w:ascii="宋体" w:eastAsia="宋体" w:hAnsi="宋体"/>
          <w:sz w:val="24"/>
          <w:szCs w:val="24"/>
        </w:rPr>
      </w:pPr>
      <w:r w:rsidRPr="00C138D7">
        <w:rPr>
          <w:rFonts w:ascii="宋体" w:eastAsia="宋体" w:hAnsi="宋体"/>
          <w:sz w:val="24"/>
          <w:szCs w:val="24"/>
        </w:rPr>
        <w:lastRenderedPageBreak/>
        <w:tab/>
      </w:r>
      <w:r w:rsidR="00EF4E14" w:rsidRPr="00C138D7">
        <w:rPr>
          <w:rFonts w:ascii="宋体" w:eastAsia="宋体" w:hAnsi="宋体"/>
          <w:position w:val="-14"/>
          <w:sz w:val="24"/>
          <w:szCs w:val="24"/>
        </w:rPr>
        <w:object w:dxaOrig="3019" w:dyaOrig="400" w14:anchorId="3CF476F3">
          <v:shape id="_x0000_i1267" type="#_x0000_t75" style="width:151.5pt;height:19.5pt" o:ole="">
            <v:imagedata r:id="rId8" o:title=""/>
          </v:shape>
          <o:OLEObject Type="Embed" ProgID="Equation.DSMT4" ShapeID="_x0000_i1267" DrawAspect="Content" ObjectID="_1730459889" r:id="rId9"/>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1</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36B282ED" w14:textId="231F02C2" w:rsidR="00817FC3" w:rsidRPr="00C138D7" w:rsidRDefault="0013350E" w:rsidP="00817FC3">
      <w:pPr>
        <w:snapToGrid w:val="0"/>
        <w:spacing w:line="360" w:lineRule="atLeast"/>
        <w:rPr>
          <w:rFonts w:ascii="宋体" w:hAnsi="宋体"/>
          <w:sz w:val="24"/>
          <w:szCs w:val="24"/>
        </w:rPr>
      </w:pPr>
      <w:r w:rsidRPr="00C138D7">
        <w:rPr>
          <w:rFonts w:ascii="宋体" w:hAnsi="宋体" w:hint="eastAsia"/>
          <w:sz w:val="24"/>
          <w:szCs w:val="24"/>
        </w:rPr>
        <w:t>其中</w:t>
      </w:r>
      <w:r w:rsidRPr="00C138D7">
        <w:rPr>
          <w:rFonts w:ascii="宋体" w:hAnsi="宋体"/>
          <w:position w:val="-10"/>
          <w:sz w:val="24"/>
          <w:szCs w:val="24"/>
        </w:rPr>
        <w:object w:dxaOrig="639" w:dyaOrig="320" w14:anchorId="308ED0AC">
          <v:shape id="_x0000_i1268" type="#_x0000_t75" style="width:31.5pt;height:16.5pt" o:ole="">
            <v:imagedata r:id="rId10" o:title=""/>
          </v:shape>
          <o:OLEObject Type="Embed" ProgID="Equation.DSMT4" ShapeID="_x0000_i1268" DrawAspect="Content" ObjectID="_1730459890" r:id="rId11"/>
        </w:object>
      </w:r>
      <w:r w:rsidRPr="00C138D7">
        <w:rPr>
          <w:rFonts w:ascii="宋体" w:hAnsi="宋体" w:hint="eastAsia"/>
          <w:sz w:val="24"/>
          <w:szCs w:val="24"/>
        </w:rPr>
        <w:t>和</w:t>
      </w:r>
      <w:r w:rsidRPr="00C138D7">
        <w:rPr>
          <w:rFonts w:ascii="宋体" w:hAnsi="宋体"/>
          <w:position w:val="-10"/>
          <w:sz w:val="24"/>
          <w:szCs w:val="24"/>
        </w:rPr>
        <w:object w:dxaOrig="620" w:dyaOrig="320" w14:anchorId="24F59DB2">
          <v:shape id="_x0000_i1269" type="#_x0000_t75" style="width:31.5pt;height:16.5pt" o:ole="">
            <v:imagedata r:id="rId12" o:title=""/>
          </v:shape>
          <o:OLEObject Type="Embed" ProgID="Equation.DSMT4" ShapeID="_x0000_i1269" DrawAspect="Content" ObjectID="_1730459891" r:id="rId13"/>
        </w:object>
      </w:r>
      <w:r w:rsidRPr="00C138D7">
        <w:rPr>
          <w:rFonts w:ascii="宋体" w:hAnsi="宋体" w:hint="eastAsia"/>
          <w:sz w:val="24"/>
          <w:szCs w:val="24"/>
        </w:rPr>
        <w:t>都属于标志位，前者放置于整个序列的首位，后者用于分隔非连续的序列，构建跨语言字典</w:t>
      </w:r>
      <w:r w:rsidR="00152BAD" w:rsidRPr="00C138D7">
        <w:rPr>
          <w:rFonts w:ascii="宋体" w:hAnsi="宋体" w:hint="eastAsia"/>
          <w:sz w:val="24"/>
          <w:szCs w:val="24"/>
        </w:rPr>
        <w:t>，在字符转换生成器的作用下生成正样本</w:t>
      </w:r>
      <w:r w:rsidR="00EF4E14" w:rsidRPr="00C138D7">
        <w:rPr>
          <w:rFonts w:ascii="宋体" w:hAnsi="宋体"/>
          <w:position w:val="-12"/>
          <w:sz w:val="24"/>
          <w:szCs w:val="24"/>
        </w:rPr>
        <w:object w:dxaOrig="300" w:dyaOrig="360" w14:anchorId="7CFD831E">
          <v:shape id="_x0000_i1270" type="#_x0000_t75" style="width:15pt;height:18pt" o:ole="">
            <v:imagedata r:id="rId14" o:title=""/>
          </v:shape>
          <o:OLEObject Type="Embed" ProgID="Equation.DSMT4" ShapeID="_x0000_i1270" DrawAspect="Content" ObjectID="_1730459892" r:id="rId15"/>
        </w:object>
      </w:r>
      <w:r w:rsidR="00152BAD" w:rsidRPr="00C138D7">
        <w:rPr>
          <w:rFonts w:ascii="宋体" w:hAnsi="宋体" w:hint="eastAsia"/>
          <w:sz w:val="24"/>
          <w:szCs w:val="24"/>
        </w:rPr>
        <w:t>。具体来说，对于</w:t>
      </w:r>
      <w:r w:rsidR="00EF4E14" w:rsidRPr="00C138D7">
        <w:rPr>
          <w:rFonts w:ascii="宋体" w:hAnsi="宋体"/>
          <w:position w:val="-6"/>
          <w:sz w:val="24"/>
          <w:szCs w:val="24"/>
        </w:rPr>
        <w:object w:dxaOrig="200" w:dyaOrig="220" w14:anchorId="344B976D">
          <v:shape id="_x0000_i1271" type="#_x0000_t75" style="width:10.5pt;height:10.5pt" o:ole="">
            <v:imagedata r:id="rId16" o:title=""/>
          </v:shape>
          <o:OLEObject Type="Embed" ProgID="Equation.DSMT4" ShapeID="_x0000_i1271" DrawAspect="Content" ObjectID="_1730459893" r:id="rId17"/>
        </w:object>
      </w:r>
      <w:r w:rsidR="00152BAD" w:rsidRPr="00C138D7">
        <w:rPr>
          <w:rFonts w:ascii="宋体" w:hAnsi="宋体" w:hint="eastAsia"/>
          <w:sz w:val="24"/>
          <w:szCs w:val="24"/>
        </w:rPr>
        <w:t>中的每个</w:t>
      </w:r>
      <w:r w:rsidR="00EF4E14" w:rsidRPr="00C138D7">
        <w:rPr>
          <w:rFonts w:ascii="宋体" w:hAnsi="宋体"/>
          <w:position w:val="-12"/>
          <w:sz w:val="24"/>
          <w:szCs w:val="24"/>
        </w:rPr>
        <w:object w:dxaOrig="240" w:dyaOrig="360" w14:anchorId="7AC22920">
          <v:shape id="_x0000_i1272" type="#_x0000_t75" style="width:12pt;height:18pt" o:ole="">
            <v:imagedata r:id="rId18" o:title=""/>
          </v:shape>
          <o:OLEObject Type="Embed" ProgID="Equation.DSMT4" ShapeID="_x0000_i1272" DrawAspect="Content" ObjectID="_1730459894" r:id="rId19"/>
        </w:object>
      </w:r>
      <w:r w:rsidR="00152BAD" w:rsidRPr="00C138D7">
        <w:rPr>
          <w:rFonts w:ascii="宋体" w:hAnsi="宋体" w:hint="eastAsia"/>
          <w:sz w:val="24"/>
          <w:szCs w:val="24"/>
        </w:rPr>
        <w:t>，在跨语言字典中随机选择相应的翻译字符进行替换以生成正样本</w:t>
      </w:r>
      <w:r w:rsidR="00244261" w:rsidRPr="00C138D7">
        <w:rPr>
          <w:rFonts w:ascii="宋体" w:hAnsi="宋体" w:hint="eastAsia"/>
          <w:sz w:val="24"/>
          <w:szCs w:val="24"/>
        </w:rPr>
        <w:t>序列</w:t>
      </w:r>
      <w:r w:rsidR="00152BAD" w:rsidRPr="00C138D7">
        <w:rPr>
          <w:rFonts w:ascii="宋体" w:hAnsi="宋体" w:hint="eastAsia"/>
          <w:sz w:val="24"/>
          <w:szCs w:val="24"/>
        </w:rPr>
        <w:t>。</w:t>
      </w:r>
      <w:r w:rsidR="0081600E" w:rsidRPr="00C138D7">
        <w:rPr>
          <w:rFonts w:ascii="宋体" w:hAnsi="宋体" w:hint="eastAsia"/>
          <w:sz w:val="24"/>
          <w:szCs w:val="24"/>
        </w:rPr>
        <w:t>例如，对于中文里的原始话语“看喜剧电影”，生成包含“watch（看/</w:t>
      </w:r>
      <w:r w:rsidR="00491EC5" w:rsidRPr="00C138D7">
        <w:rPr>
          <w:rFonts w:ascii="宋体" w:hAnsi="宋体" w:hint="eastAsia"/>
          <w:sz w:val="24"/>
          <w:szCs w:val="24"/>
        </w:rPr>
        <w:t>英语</w:t>
      </w:r>
      <w:r w:rsidR="0081600E" w:rsidRPr="00C138D7">
        <w:rPr>
          <w:rFonts w:ascii="宋体" w:hAnsi="宋体" w:hint="eastAsia"/>
          <w:sz w:val="24"/>
          <w:szCs w:val="24"/>
        </w:rPr>
        <w:t>）、</w:t>
      </w:r>
      <w:r w:rsidR="00491EC5" w:rsidRPr="00C138D7">
        <w:rPr>
          <w:rFonts w:ascii="宋体" w:hAnsi="宋体" w:hint="eastAsia"/>
          <w:sz w:val="24"/>
          <w:szCs w:val="24"/>
        </w:rPr>
        <w:t>コメディ（喜剧/日语）、</w:t>
      </w:r>
      <w:r w:rsidR="00491EC5" w:rsidRPr="00C138D7">
        <w:rPr>
          <w:rFonts w:ascii="Malgun Gothic" w:eastAsia="Malgun Gothic" w:hAnsi="Malgun Gothic" w:cs="Malgun Gothic" w:hint="eastAsia"/>
          <w:sz w:val="24"/>
          <w:szCs w:val="24"/>
        </w:rPr>
        <w:t>영화</w:t>
      </w:r>
      <w:r w:rsidR="00491EC5" w:rsidRPr="00C138D7">
        <w:rPr>
          <w:rFonts w:ascii="宋体" w:hAnsi="宋体" w:cs="Malgun Gothic" w:hint="eastAsia"/>
          <w:sz w:val="24"/>
          <w:szCs w:val="24"/>
        </w:rPr>
        <w:t>（电影/韩语）</w:t>
      </w:r>
      <w:r w:rsidR="0081600E" w:rsidRPr="00C138D7">
        <w:rPr>
          <w:rFonts w:ascii="宋体" w:hAnsi="宋体" w:hint="eastAsia"/>
          <w:sz w:val="24"/>
          <w:szCs w:val="24"/>
        </w:rPr>
        <w:t>”</w:t>
      </w:r>
      <w:r w:rsidR="00491EC5" w:rsidRPr="00C138D7">
        <w:rPr>
          <w:rFonts w:ascii="宋体" w:hAnsi="宋体" w:hint="eastAsia"/>
          <w:sz w:val="24"/>
          <w:szCs w:val="24"/>
        </w:rPr>
        <w:t>的正样本</w:t>
      </w:r>
      <w:r w:rsidR="00244261" w:rsidRPr="00C138D7">
        <w:rPr>
          <w:rFonts w:ascii="宋体" w:hAnsi="宋体" w:hint="eastAsia"/>
          <w:sz w:val="24"/>
          <w:szCs w:val="24"/>
        </w:rPr>
        <w:t>序列</w:t>
      </w:r>
      <w:r w:rsidR="00491EC5" w:rsidRPr="00C138D7">
        <w:rPr>
          <w:rFonts w:ascii="宋体" w:hAnsi="宋体" w:hint="eastAsia"/>
          <w:sz w:val="24"/>
          <w:szCs w:val="24"/>
        </w:rPr>
        <w:t>，可以看作是具有相同含义的跨语言视图。将</w:t>
      </w:r>
      <w:r w:rsidR="00EF4E14" w:rsidRPr="00C138D7">
        <w:rPr>
          <w:rFonts w:ascii="宋体" w:hAnsi="宋体"/>
          <w:position w:val="-12"/>
          <w:sz w:val="24"/>
          <w:szCs w:val="24"/>
        </w:rPr>
        <w:object w:dxaOrig="300" w:dyaOrig="360" w14:anchorId="2BC313F5">
          <v:shape id="_x0000_i1273" type="#_x0000_t75" style="width:15pt;height:18pt" o:ole="">
            <v:imagedata r:id="rId20" o:title=""/>
          </v:shape>
          <o:OLEObject Type="Embed" ProgID="Equation.DSMT4" ShapeID="_x0000_i1273" DrawAspect="Content" ObjectID="_1730459895" r:id="rId21"/>
        </w:object>
      </w:r>
      <w:r w:rsidR="003315CD" w:rsidRPr="00C138D7">
        <w:rPr>
          <w:rFonts w:ascii="宋体" w:hAnsi="宋体" w:hint="eastAsia"/>
          <w:sz w:val="24"/>
          <w:szCs w:val="24"/>
        </w:rPr>
        <w:t>输入到跨语言预训练模型（</w:t>
      </w:r>
      <w:r w:rsidR="003315CD" w:rsidRPr="00C138D7">
        <w:rPr>
          <w:rFonts w:ascii="宋体" w:hAnsi="宋体"/>
          <w:sz w:val="24"/>
          <w:szCs w:val="24"/>
        </w:rPr>
        <w:t>mBERT</w:t>
      </w:r>
      <w:r w:rsidR="003315CD" w:rsidRPr="00C138D7">
        <w:rPr>
          <w:rFonts w:ascii="宋体" w:hAnsi="宋体" w:hint="eastAsia"/>
          <w:sz w:val="24"/>
          <w:szCs w:val="24"/>
        </w:rPr>
        <w:t>）中，即可得到相应的编码表示</w:t>
      </w:r>
    </w:p>
    <w:p w14:paraId="644DDCE0" w14:textId="7E8D9AF2" w:rsidR="00817FC3" w:rsidRPr="00C138D7" w:rsidRDefault="00817FC3" w:rsidP="00817FC3">
      <w:pPr>
        <w:pStyle w:val="MTDisplayEquation"/>
        <w:rPr>
          <w:rFonts w:ascii="宋体" w:eastAsia="宋体" w:hAnsi="宋体"/>
          <w:sz w:val="24"/>
          <w:szCs w:val="24"/>
        </w:rPr>
      </w:pPr>
      <w:r w:rsidRPr="00C138D7">
        <w:rPr>
          <w:rFonts w:ascii="宋体" w:eastAsia="宋体" w:hAnsi="宋体"/>
          <w:sz w:val="24"/>
          <w:szCs w:val="24"/>
        </w:rPr>
        <w:tab/>
      </w:r>
      <w:r w:rsidR="00A1732E" w:rsidRPr="00C138D7">
        <w:rPr>
          <w:rFonts w:ascii="宋体" w:eastAsia="宋体" w:hAnsi="宋体"/>
          <w:position w:val="-16"/>
          <w:sz w:val="24"/>
          <w:szCs w:val="24"/>
        </w:rPr>
        <w:object w:dxaOrig="2860" w:dyaOrig="440" w14:anchorId="538789EE">
          <v:shape id="_x0000_i1274" type="#_x0000_t75" style="width:142.5pt;height:22.5pt" o:ole="">
            <v:imagedata r:id="rId22" o:title=""/>
          </v:shape>
          <o:OLEObject Type="Embed" ProgID="Equation.DSMT4" ShapeID="_x0000_i1274" DrawAspect="Content" ObjectID="_1730459896" r:id="rId23"/>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2</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54AFAEDE" w14:textId="47032EAC" w:rsidR="000A5351" w:rsidRPr="00C138D7" w:rsidRDefault="000A5351" w:rsidP="00E037FB">
      <w:pPr>
        <w:snapToGrid w:val="0"/>
        <w:spacing w:line="360" w:lineRule="atLeast"/>
        <w:ind w:firstLineChars="200" w:firstLine="482"/>
        <w:rPr>
          <w:rFonts w:ascii="宋体" w:hAnsi="宋体"/>
          <w:b/>
          <w:bCs/>
          <w:sz w:val="24"/>
          <w:szCs w:val="24"/>
        </w:rPr>
      </w:pPr>
      <w:r w:rsidRPr="00C138D7">
        <w:rPr>
          <w:rFonts w:ascii="宋体" w:hAnsi="宋体" w:hint="eastAsia"/>
          <w:b/>
          <w:bCs/>
          <w:sz w:val="24"/>
          <w:szCs w:val="24"/>
        </w:rPr>
        <w:t>②基于队列机制的负样本生成</w:t>
      </w:r>
    </w:p>
    <w:p w14:paraId="602258F2" w14:textId="3042FEAC" w:rsidR="000A5351" w:rsidRPr="00C138D7" w:rsidRDefault="00817FC3" w:rsidP="00E037FB">
      <w:pPr>
        <w:snapToGrid w:val="0"/>
        <w:spacing w:line="360" w:lineRule="atLeast"/>
        <w:ind w:firstLineChars="200" w:firstLine="480"/>
        <w:rPr>
          <w:rFonts w:ascii="宋体" w:hAnsi="宋体"/>
          <w:sz w:val="24"/>
          <w:szCs w:val="24"/>
        </w:rPr>
      </w:pPr>
      <w:r w:rsidRPr="00C138D7">
        <w:rPr>
          <w:rFonts w:ascii="宋体" w:hAnsi="宋体" w:hint="eastAsia"/>
          <w:sz w:val="24"/>
          <w:szCs w:val="24"/>
        </w:rPr>
        <w:t>考虑到传统生成负样本</w:t>
      </w:r>
      <w:r w:rsidR="00244261" w:rsidRPr="00C138D7">
        <w:rPr>
          <w:rFonts w:ascii="宋体" w:hAnsi="宋体" w:hint="eastAsia"/>
          <w:sz w:val="24"/>
          <w:szCs w:val="24"/>
        </w:rPr>
        <w:t>的</w:t>
      </w:r>
      <w:r w:rsidRPr="00C138D7">
        <w:rPr>
          <w:rFonts w:ascii="宋体" w:hAnsi="宋体" w:hint="eastAsia"/>
          <w:sz w:val="24"/>
          <w:szCs w:val="24"/>
        </w:rPr>
        <w:t>方法</w:t>
      </w:r>
      <w:r w:rsidR="00244261" w:rsidRPr="00C138D7">
        <w:rPr>
          <w:rFonts w:ascii="宋体" w:hAnsi="宋体" w:hint="eastAsia"/>
          <w:sz w:val="24"/>
          <w:szCs w:val="24"/>
        </w:rPr>
        <w:t>效率不高</w:t>
      </w:r>
      <w:r w:rsidRPr="00C138D7">
        <w:rPr>
          <w:rFonts w:ascii="宋体" w:hAnsi="宋体" w:hint="eastAsia"/>
          <w:sz w:val="24"/>
          <w:szCs w:val="24"/>
        </w:rPr>
        <w:t>（</w:t>
      </w:r>
      <w:r w:rsidR="00244261" w:rsidRPr="00C138D7">
        <w:rPr>
          <w:rFonts w:ascii="宋体" w:hAnsi="宋体" w:hint="eastAsia"/>
          <w:sz w:val="24"/>
          <w:szCs w:val="24"/>
        </w:rPr>
        <w:t>例如选择当前批次中的其他字符</w:t>
      </w:r>
      <w:r w:rsidRPr="00C138D7">
        <w:rPr>
          <w:rFonts w:ascii="宋体" w:hAnsi="宋体" w:hint="eastAsia"/>
          <w:sz w:val="24"/>
          <w:szCs w:val="24"/>
        </w:rPr>
        <w:t>），</w:t>
      </w:r>
      <w:r w:rsidR="00244261" w:rsidRPr="00C138D7">
        <w:rPr>
          <w:rFonts w:ascii="宋体" w:hAnsi="宋体" w:hint="eastAsia"/>
          <w:sz w:val="24"/>
          <w:szCs w:val="24"/>
        </w:rPr>
        <w:t>通过维护一个负样本队列，其中包含已编码的原始话语序列</w:t>
      </w:r>
      <w:r w:rsidR="00EF4E14" w:rsidRPr="00C138D7">
        <w:rPr>
          <w:rFonts w:ascii="宋体" w:hAnsi="宋体"/>
          <w:position w:val="-6"/>
          <w:sz w:val="24"/>
          <w:szCs w:val="24"/>
        </w:rPr>
        <w:object w:dxaOrig="200" w:dyaOrig="220" w14:anchorId="0A1D972E">
          <v:shape id="_x0000_i1275" type="#_x0000_t75" style="width:10.5pt;height:10.5pt" o:ole="">
            <v:imagedata r:id="rId24" o:title=""/>
          </v:shape>
          <o:OLEObject Type="Embed" ProgID="Equation.DSMT4" ShapeID="_x0000_i1275" DrawAspect="Content" ObjectID="_1730459897" r:id="rId25"/>
        </w:object>
      </w:r>
      <w:r w:rsidR="00244261" w:rsidRPr="00C138D7">
        <w:rPr>
          <w:rFonts w:ascii="宋体" w:hAnsi="宋体" w:hint="eastAsia"/>
          <w:sz w:val="24"/>
          <w:szCs w:val="24"/>
        </w:rPr>
        <w:t>、正样本序列</w:t>
      </w:r>
      <w:r w:rsidR="00EF4E14" w:rsidRPr="00C138D7">
        <w:rPr>
          <w:rFonts w:ascii="宋体" w:hAnsi="宋体"/>
          <w:position w:val="-12"/>
          <w:sz w:val="24"/>
          <w:szCs w:val="24"/>
        </w:rPr>
        <w:object w:dxaOrig="300" w:dyaOrig="360" w14:anchorId="18B6A126">
          <v:shape id="_x0000_i1276" type="#_x0000_t75" style="width:15pt;height:18pt" o:ole="">
            <v:imagedata r:id="rId26" o:title=""/>
          </v:shape>
          <o:OLEObject Type="Embed" ProgID="Equation.DSMT4" ShapeID="_x0000_i1276" DrawAspect="Content" ObjectID="_1730459898" r:id="rId27"/>
        </w:object>
      </w:r>
      <w:r w:rsidR="00244261" w:rsidRPr="00C138D7">
        <w:rPr>
          <w:rFonts w:ascii="宋体" w:hAnsi="宋体" w:hint="eastAsia"/>
          <w:sz w:val="24"/>
          <w:szCs w:val="24"/>
        </w:rPr>
        <w:t>和前一时刻的负样本序列</w:t>
      </w:r>
      <w:r w:rsidR="00EF4E14" w:rsidRPr="00C138D7">
        <w:rPr>
          <w:rFonts w:ascii="宋体" w:hAnsi="宋体"/>
          <w:position w:val="-12"/>
          <w:sz w:val="24"/>
          <w:szCs w:val="24"/>
        </w:rPr>
        <w:object w:dxaOrig="300" w:dyaOrig="360" w14:anchorId="5441A762">
          <v:shape id="_x0000_i1277" type="#_x0000_t75" style="width:15pt;height:18pt" o:ole="">
            <v:imagedata r:id="rId28" o:title=""/>
          </v:shape>
          <o:OLEObject Type="Embed" ProgID="Equation.DSMT4" ShapeID="_x0000_i1277" DrawAspect="Content" ObjectID="_1730459899" r:id="rId29"/>
        </w:object>
      </w:r>
      <w:r w:rsidR="00244261" w:rsidRPr="00C138D7">
        <w:rPr>
          <w:rFonts w:ascii="宋体" w:hAnsi="宋体" w:hint="eastAsia"/>
          <w:sz w:val="24"/>
          <w:szCs w:val="24"/>
        </w:rPr>
        <w:t>，</w:t>
      </w:r>
      <w:r w:rsidR="002364AC" w:rsidRPr="00C138D7">
        <w:rPr>
          <w:rFonts w:ascii="宋体" w:hAnsi="宋体" w:hint="eastAsia"/>
          <w:sz w:val="24"/>
          <w:szCs w:val="24"/>
        </w:rPr>
        <w:t>这使得能逐步重用前一批次的样本从而减少不必要的编码过程。针对</w:t>
      </w:r>
      <w:r w:rsidR="002364AC" w:rsidRPr="00C138D7">
        <w:rPr>
          <w:rFonts w:ascii="宋体" w:hAnsi="宋体"/>
          <w:position w:val="-10"/>
          <w:sz w:val="24"/>
          <w:szCs w:val="24"/>
        </w:rPr>
        <w:object w:dxaOrig="639" w:dyaOrig="320" w14:anchorId="04B675CD">
          <v:shape id="_x0000_i1278" type="#_x0000_t75" style="width:31.5pt;height:16.5pt" o:ole="">
            <v:imagedata r:id="rId30" o:title=""/>
          </v:shape>
          <o:OLEObject Type="Embed" ProgID="Equation.DSMT4" ShapeID="_x0000_i1278" DrawAspect="Content" ObjectID="_1730459900" r:id="rId31"/>
        </w:object>
      </w:r>
      <w:r w:rsidR="002364AC" w:rsidRPr="00C138D7">
        <w:rPr>
          <w:rFonts w:ascii="宋体" w:hAnsi="宋体" w:hint="eastAsia"/>
          <w:sz w:val="24"/>
          <w:szCs w:val="24"/>
        </w:rPr>
        <w:t>的负样本队列和字句表示分别为：</w:t>
      </w:r>
    </w:p>
    <w:p w14:paraId="2E252499" w14:textId="655E0E1E" w:rsidR="002364AC" w:rsidRPr="00C138D7" w:rsidRDefault="002364AC" w:rsidP="002364AC">
      <w:pPr>
        <w:pStyle w:val="MTDisplayEquation"/>
        <w:rPr>
          <w:rFonts w:ascii="宋体" w:eastAsia="宋体" w:hAnsi="宋体"/>
          <w:sz w:val="24"/>
          <w:szCs w:val="24"/>
        </w:rPr>
      </w:pPr>
      <w:r w:rsidRPr="00C138D7">
        <w:rPr>
          <w:rFonts w:ascii="宋体" w:eastAsia="宋体" w:hAnsi="宋体"/>
          <w:sz w:val="24"/>
          <w:szCs w:val="24"/>
        </w:rPr>
        <w:tab/>
      </w:r>
      <w:r w:rsidR="00A1732E" w:rsidRPr="00C138D7">
        <w:rPr>
          <w:rFonts w:ascii="宋体" w:eastAsia="宋体" w:hAnsi="宋体"/>
          <w:position w:val="-14"/>
          <w:sz w:val="24"/>
          <w:szCs w:val="24"/>
        </w:rPr>
        <w:object w:dxaOrig="3320" w:dyaOrig="400" w14:anchorId="6A230C6A">
          <v:shape id="_x0000_i1279" type="#_x0000_t75" style="width:166.5pt;height:19.5pt" o:ole="">
            <v:imagedata r:id="rId32" o:title=""/>
          </v:shape>
          <o:OLEObject Type="Embed" ProgID="Equation.DSMT4" ShapeID="_x0000_i1279" DrawAspect="Content" ObjectID="_1730459901" r:id="rId33"/>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3</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0DC7A96F" w14:textId="43B165C8" w:rsidR="00EF4E14" w:rsidRPr="00C138D7" w:rsidRDefault="00EF4E14" w:rsidP="00EF4E14">
      <w:pPr>
        <w:rPr>
          <w:rFonts w:ascii="宋体" w:hAnsi="宋体"/>
          <w:sz w:val="24"/>
          <w:szCs w:val="24"/>
        </w:rPr>
      </w:pPr>
      <w:r w:rsidRPr="00C138D7">
        <w:rPr>
          <w:rFonts w:ascii="宋体" w:hAnsi="宋体" w:hint="eastAsia"/>
          <w:sz w:val="24"/>
          <w:szCs w:val="24"/>
        </w:rPr>
        <w:t>其中</w:t>
      </w:r>
      <w:r w:rsidRPr="00C138D7">
        <w:rPr>
          <w:rFonts w:ascii="宋体" w:hAnsi="宋体"/>
          <w:position w:val="-4"/>
          <w:sz w:val="24"/>
          <w:szCs w:val="24"/>
        </w:rPr>
        <w:object w:dxaOrig="260" w:dyaOrig="260" w14:anchorId="7BE683D1">
          <v:shape id="_x0000_i1280" type="#_x0000_t75" style="width:13.5pt;height:13.5pt" o:ole="">
            <v:imagedata r:id="rId34" o:title=""/>
          </v:shape>
          <o:OLEObject Type="Embed" ProgID="Equation.DSMT4" ShapeID="_x0000_i1280" DrawAspect="Content" ObjectID="_1730459902" r:id="rId35"/>
        </w:object>
      </w:r>
      <w:r w:rsidRPr="00C138D7">
        <w:rPr>
          <w:rFonts w:ascii="宋体" w:hAnsi="宋体" w:hint="eastAsia"/>
          <w:sz w:val="24"/>
          <w:szCs w:val="24"/>
        </w:rPr>
        <w:t>表示负样本队列的最大容量。</w:t>
      </w:r>
    </w:p>
    <w:p w14:paraId="6D873E14" w14:textId="5D8D70FF" w:rsidR="00A30455" w:rsidRPr="00C138D7" w:rsidRDefault="00152835" w:rsidP="00E037FB">
      <w:pPr>
        <w:snapToGrid w:val="0"/>
        <w:spacing w:line="360" w:lineRule="atLeast"/>
        <w:ind w:firstLineChars="196" w:firstLine="472"/>
        <w:rPr>
          <w:rFonts w:ascii="宋体" w:hAnsi="宋体"/>
          <w:b/>
          <w:color w:val="0070C0"/>
          <w:sz w:val="24"/>
          <w:szCs w:val="24"/>
        </w:rPr>
      </w:pPr>
      <w:r w:rsidRPr="00C138D7">
        <w:rPr>
          <w:rFonts w:ascii="宋体" w:hAnsi="宋体" w:hint="eastAsia"/>
          <w:b/>
          <w:color w:val="0070C0"/>
          <w:sz w:val="24"/>
          <w:szCs w:val="24"/>
        </w:rPr>
        <w:t>2）</w:t>
      </w:r>
      <w:r w:rsidR="00176D94" w:rsidRPr="00C138D7">
        <w:rPr>
          <w:rFonts w:ascii="宋体" w:hAnsi="宋体" w:hint="eastAsia"/>
          <w:b/>
          <w:color w:val="0070C0"/>
          <w:sz w:val="24"/>
          <w:szCs w:val="24"/>
        </w:rPr>
        <w:t>局部模块</w:t>
      </w:r>
    </w:p>
    <w:p w14:paraId="1634CC04" w14:textId="775AF17C" w:rsidR="009C76A1" w:rsidRPr="00C138D7" w:rsidRDefault="009C76A1" w:rsidP="009C76A1">
      <w:pPr>
        <w:snapToGrid w:val="0"/>
        <w:spacing w:line="360" w:lineRule="atLeast"/>
        <w:ind w:firstLineChars="200" w:firstLine="480"/>
        <w:rPr>
          <w:rFonts w:ascii="宋体" w:hAnsi="宋体"/>
          <w:b/>
          <w:color w:val="0070C0"/>
          <w:sz w:val="24"/>
          <w:szCs w:val="24"/>
        </w:rPr>
      </w:pPr>
      <w:r w:rsidRPr="00C138D7">
        <w:rPr>
          <w:rFonts w:ascii="宋体" w:hAnsi="宋体" w:hint="eastAsia"/>
          <w:sz w:val="24"/>
          <w:szCs w:val="24"/>
        </w:rPr>
        <w:t>局部模块包含</w:t>
      </w:r>
      <w:r w:rsidR="00310D64" w:rsidRPr="00C138D7">
        <w:rPr>
          <w:rFonts w:ascii="宋体" w:hAnsi="宋体" w:hint="eastAsia"/>
          <w:sz w:val="24"/>
          <w:szCs w:val="24"/>
        </w:rPr>
        <w:t>局部</w:t>
      </w:r>
      <w:r w:rsidRPr="00C138D7">
        <w:rPr>
          <w:rFonts w:ascii="宋体" w:hAnsi="宋体" w:hint="eastAsia"/>
          <w:sz w:val="24"/>
          <w:szCs w:val="24"/>
        </w:rPr>
        <w:t>句子级意图对比学习模块和</w:t>
      </w:r>
      <w:r w:rsidR="00310D64" w:rsidRPr="00C138D7">
        <w:rPr>
          <w:rFonts w:ascii="宋体" w:hAnsi="宋体" w:hint="eastAsia"/>
          <w:sz w:val="24"/>
          <w:szCs w:val="24"/>
        </w:rPr>
        <w:t>局部</w:t>
      </w:r>
      <w:r w:rsidRPr="00C138D7">
        <w:rPr>
          <w:rFonts w:ascii="宋体" w:hAnsi="宋体" w:hint="eastAsia"/>
          <w:sz w:val="24"/>
          <w:szCs w:val="24"/>
        </w:rPr>
        <w:t>字符级槽位对比学习模块两部分。</w:t>
      </w:r>
    </w:p>
    <w:p w14:paraId="481B4B91" w14:textId="54F86867" w:rsidR="00176D94" w:rsidRPr="00C138D7" w:rsidRDefault="00176D94" w:rsidP="00814496">
      <w:pPr>
        <w:snapToGrid w:val="0"/>
        <w:spacing w:line="360" w:lineRule="atLeast"/>
        <w:ind w:firstLineChars="200" w:firstLine="480"/>
        <w:rPr>
          <w:rFonts w:ascii="宋体" w:hAnsi="宋体"/>
          <w:sz w:val="24"/>
          <w:szCs w:val="24"/>
        </w:rPr>
      </w:pPr>
      <w:r w:rsidRPr="00C138D7">
        <w:rPr>
          <w:rFonts w:ascii="宋体" w:hAnsi="宋体" w:hint="eastAsia"/>
          <w:sz w:val="24"/>
          <w:szCs w:val="24"/>
        </w:rPr>
        <w:t>①</w:t>
      </w:r>
      <w:r w:rsidR="00310D64" w:rsidRPr="00C138D7">
        <w:rPr>
          <w:rFonts w:ascii="宋体" w:hAnsi="宋体" w:hint="eastAsia"/>
          <w:b/>
          <w:bCs/>
          <w:sz w:val="24"/>
          <w:szCs w:val="24"/>
        </w:rPr>
        <w:t>局部</w:t>
      </w:r>
      <w:r w:rsidRPr="00C138D7">
        <w:rPr>
          <w:rFonts w:ascii="宋体" w:hAnsi="宋体" w:hint="eastAsia"/>
          <w:b/>
          <w:bCs/>
          <w:sz w:val="24"/>
          <w:szCs w:val="24"/>
        </w:rPr>
        <w:t>句子级意图对比学习模块</w:t>
      </w:r>
    </w:p>
    <w:p w14:paraId="0F276BA4" w14:textId="609B3268" w:rsidR="00176D94" w:rsidRPr="00C138D7" w:rsidRDefault="00740C66" w:rsidP="00814496">
      <w:pPr>
        <w:snapToGrid w:val="0"/>
        <w:spacing w:line="360" w:lineRule="atLeast"/>
        <w:ind w:firstLineChars="200" w:firstLine="480"/>
        <w:rPr>
          <w:rFonts w:ascii="宋体" w:hAnsi="宋体"/>
          <w:sz w:val="24"/>
          <w:szCs w:val="24"/>
        </w:rPr>
      </w:pPr>
      <w:r w:rsidRPr="00C138D7">
        <w:rPr>
          <w:rFonts w:ascii="宋体" w:hAnsi="宋体" w:hint="eastAsia"/>
          <w:sz w:val="24"/>
          <w:szCs w:val="24"/>
        </w:rPr>
        <w:t>考虑到意图检测是句子级别的分类任务，而跨语言句子表示对齐是零样本跨语言意图检测任务的目标，设计一种</w:t>
      </w:r>
      <w:r w:rsidR="00577211" w:rsidRPr="00C138D7">
        <w:rPr>
          <w:rFonts w:ascii="宋体" w:hAnsi="宋体" w:hint="eastAsia"/>
          <w:sz w:val="24"/>
          <w:szCs w:val="24"/>
        </w:rPr>
        <w:t>专属的</w:t>
      </w:r>
      <w:r w:rsidRPr="00C138D7">
        <w:rPr>
          <w:rFonts w:ascii="宋体" w:hAnsi="宋体" w:hint="eastAsia"/>
          <w:sz w:val="24"/>
          <w:szCs w:val="24"/>
        </w:rPr>
        <w:t>损失函数，驱动模型将相似的句子表示对齐到跨语言的相同局部空间以进行意图检测。</w:t>
      </w:r>
    </w:p>
    <w:p w14:paraId="33297529" w14:textId="194E3F8F" w:rsidR="00740C66" w:rsidRPr="00C138D7" w:rsidRDefault="00832D82" w:rsidP="00832D82">
      <w:pPr>
        <w:pStyle w:val="MTDisplayEquation"/>
        <w:rPr>
          <w:rFonts w:ascii="宋体" w:eastAsia="宋体" w:hAnsi="宋体"/>
          <w:sz w:val="24"/>
          <w:szCs w:val="24"/>
        </w:rPr>
      </w:pPr>
      <w:r w:rsidRPr="00C138D7">
        <w:rPr>
          <w:rFonts w:ascii="宋体" w:eastAsia="宋体" w:hAnsi="宋体"/>
          <w:sz w:val="24"/>
          <w:szCs w:val="24"/>
        </w:rPr>
        <w:tab/>
      </w:r>
      <w:r w:rsidR="00A1732E" w:rsidRPr="00C138D7">
        <w:rPr>
          <w:rFonts w:ascii="宋体" w:eastAsia="宋体" w:hAnsi="宋体"/>
          <w:position w:val="-40"/>
          <w:sz w:val="24"/>
          <w:szCs w:val="24"/>
        </w:rPr>
        <w:object w:dxaOrig="4540" w:dyaOrig="900" w14:anchorId="1ACBBB33">
          <v:shape id="_x0000_i1281" type="#_x0000_t75" style="width:226.5pt;height:45pt" o:ole="">
            <v:imagedata r:id="rId36" o:title=""/>
          </v:shape>
          <o:OLEObject Type="Embed" ProgID="Equation.DSMT4" ShapeID="_x0000_i1281" DrawAspect="Content" ObjectID="_1730459903" r:id="rId37"/>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4</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435DB473" w14:textId="17B7F43D" w:rsidR="00832D82" w:rsidRPr="00C138D7" w:rsidRDefault="00832D82" w:rsidP="001D5CB6">
      <w:pPr>
        <w:snapToGrid w:val="0"/>
        <w:spacing w:line="360" w:lineRule="atLeast"/>
        <w:rPr>
          <w:rFonts w:ascii="宋体" w:hAnsi="宋体"/>
          <w:sz w:val="24"/>
          <w:szCs w:val="24"/>
        </w:rPr>
      </w:pPr>
      <w:r w:rsidRPr="00C138D7">
        <w:rPr>
          <w:rFonts w:ascii="宋体" w:hAnsi="宋体" w:hint="eastAsia"/>
          <w:sz w:val="24"/>
          <w:szCs w:val="24"/>
        </w:rPr>
        <w:t>其中</w:t>
      </w:r>
      <w:r w:rsidR="001D5CB6" w:rsidRPr="00C138D7">
        <w:rPr>
          <w:rFonts w:ascii="宋体" w:hAnsi="宋体"/>
          <w:position w:val="-10"/>
          <w:sz w:val="24"/>
          <w:szCs w:val="24"/>
        </w:rPr>
        <w:object w:dxaOrig="740" w:dyaOrig="320" w14:anchorId="03DC9491">
          <v:shape id="_x0000_i1282" type="#_x0000_t75" style="width:37.5pt;height:16.5pt" o:ole="">
            <v:imagedata r:id="rId38" o:title=""/>
          </v:shape>
          <o:OLEObject Type="Embed" ProgID="Equation.DSMT4" ShapeID="_x0000_i1282" DrawAspect="Content" ObjectID="_1730459904" r:id="rId39"/>
        </w:object>
      </w:r>
      <w:r w:rsidRPr="00C138D7">
        <w:rPr>
          <w:rFonts w:ascii="宋体" w:hAnsi="宋体" w:hint="eastAsia"/>
          <w:sz w:val="24"/>
          <w:szCs w:val="24"/>
        </w:rPr>
        <w:t>表示</w:t>
      </w:r>
      <w:r w:rsidR="001D5CB6" w:rsidRPr="00C138D7">
        <w:rPr>
          <w:rFonts w:ascii="宋体" w:hAnsi="宋体"/>
          <w:position w:val="-6"/>
          <w:sz w:val="24"/>
          <w:szCs w:val="24"/>
        </w:rPr>
        <w:object w:dxaOrig="260" w:dyaOrig="220" w14:anchorId="4510E87E">
          <v:shape id="_x0000_i1283" type="#_x0000_t75" style="width:13.5pt;height:10.5pt" o:ole="">
            <v:imagedata r:id="rId40" o:title=""/>
          </v:shape>
          <o:OLEObject Type="Embed" ProgID="Equation.DSMT4" ShapeID="_x0000_i1283" DrawAspect="Content" ObjectID="_1730459905" r:id="rId41"/>
        </w:object>
      </w:r>
      <w:r w:rsidRPr="00C138D7">
        <w:rPr>
          <w:rFonts w:ascii="宋体" w:hAnsi="宋体" w:hint="eastAsia"/>
          <w:sz w:val="24"/>
          <w:szCs w:val="24"/>
        </w:rPr>
        <w:t>和</w:t>
      </w:r>
      <w:r w:rsidR="001D5CB6" w:rsidRPr="00C138D7">
        <w:rPr>
          <w:rFonts w:ascii="宋体" w:hAnsi="宋体"/>
          <w:position w:val="-6"/>
          <w:sz w:val="24"/>
          <w:szCs w:val="24"/>
        </w:rPr>
        <w:object w:dxaOrig="200" w:dyaOrig="220" w14:anchorId="2BC6B3F1">
          <v:shape id="_x0000_i1284" type="#_x0000_t75" style="width:10.5pt;height:10.5pt" o:ole="">
            <v:imagedata r:id="rId42" o:title=""/>
          </v:shape>
          <o:OLEObject Type="Embed" ProgID="Equation.DSMT4" ShapeID="_x0000_i1284" DrawAspect="Content" ObjectID="_1730459906" r:id="rId43"/>
        </w:object>
      </w:r>
      <w:r w:rsidRPr="00C138D7">
        <w:rPr>
          <w:rFonts w:ascii="宋体" w:hAnsi="宋体" w:hint="eastAsia"/>
          <w:sz w:val="24"/>
          <w:szCs w:val="24"/>
        </w:rPr>
        <w:t>之间的点积操作。</w:t>
      </w:r>
    </w:p>
    <w:p w14:paraId="2FA39BCE" w14:textId="1534EA21" w:rsidR="00176D94" w:rsidRPr="00C138D7" w:rsidRDefault="00176D94" w:rsidP="00814496">
      <w:pPr>
        <w:snapToGrid w:val="0"/>
        <w:spacing w:line="360" w:lineRule="atLeast"/>
        <w:ind w:firstLineChars="200" w:firstLine="480"/>
        <w:rPr>
          <w:rFonts w:ascii="宋体" w:hAnsi="宋体"/>
          <w:sz w:val="24"/>
          <w:szCs w:val="24"/>
        </w:rPr>
      </w:pPr>
      <w:r w:rsidRPr="00C138D7">
        <w:rPr>
          <w:rFonts w:ascii="宋体" w:hAnsi="宋体" w:hint="eastAsia"/>
          <w:sz w:val="24"/>
          <w:szCs w:val="24"/>
        </w:rPr>
        <w:t>②</w:t>
      </w:r>
      <w:r w:rsidR="00310D64" w:rsidRPr="00C138D7">
        <w:rPr>
          <w:rFonts w:ascii="宋体" w:hAnsi="宋体" w:hint="eastAsia"/>
          <w:b/>
          <w:bCs/>
          <w:sz w:val="24"/>
          <w:szCs w:val="24"/>
        </w:rPr>
        <w:t>局部</w:t>
      </w:r>
      <w:r w:rsidRPr="00C138D7">
        <w:rPr>
          <w:rFonts w:ascii="宋体" w:hAnsi="宋体" w:hint="eastAsia"/>
          <w:b/>
          <w:bCs/>
          <w:sz w:val="24"/>
          <w:szCs w:val="24"/>
        </w:rPr>
        <w:t>字符级槽位对比学习模块</w:t>
      </w:r>
    </w:p>
    <w:p w14:paraId="29D3A3BB" w14:textId="726865FA" w:rsidR="00577211" w:rsidRPr="00C138D7" w:rsidRDefault="00577211" w:rsidP="00814496">
      <w:pPr>
        <w:snapToGrid w:val="0"/>
        <w:spacing w:line="360" w:lineRule="atLeast"/>
        <w:ind w:firstLineChars="200" w:firstLine="480"/>
        <w:rPr>
          <w:rFonts w:ascii="宋体" w:hAnsi="宋体"/>
          <w:sz w:val="24"/>
          <w:szCs w:val="24"/>
        </w:rPr>
      </w:pPr>
      <w:r w:rsidRPr="00C138D7">
        <w:rPr>
          <w:rFonts w:ascii="宋体" w:hAnsi="宋体" w:hint="eastAsia"/>
          <w:sz w:val="24"/>
          <w:szCs w:val="24"/>
        </w:rPr>
        <w:t>考虑到槽位填充是字符级别的标注任务，同样设计一种专属的损失函数来驱动模型完成针对槽位填充的字符对齐，实现细粒度信息的跨语言迁移。对于位置为</w:t>
      </w:r>
      <w:r w:rsidRPr="00C138D7">
        <w:rPr>
          <w:rFonts w:ascii="宋体" w:hAnsi="宋体"/>
          <w:position w:val="-6"/>
          <w:sz w:val="24"/>
          <w:szCs w:val="24"/>
        </w:rPr>
        <w:object w:dxaOrig="139" w:dyaOrig="260" w14:anchorId="6B162849">
          <v:shape id="_x0000_i1285" type="#_x0000_t75" style="width:7.5pt;height:13.5pt" o:ole="">
            <v:imagedata r:id="rId44" o:title=""/>
          </v:shape>
          <o:OLEObject Type="Embed" ProgID="Equation.DSMT4" ShapeID="_x0000_i1285" DrawAspect="Content" ObjectID="_1730459907" r:id="rId45"/>
        </w:object>
      </w:r>
      <w:r w:rsidRPr="00C138D7">
        <w:rPr>
          <w:rFonts w:ascii="宋体" w:hAnsi="宋体" w:hint="eastAsia"/>
          <w:sz w:val="24"/>
          <w:szCs w:val="24"/>
        </w:rPr>
        <w:t>的字符，损失</w:t>
      </w:r>
      <w:r w:rsidR="00E17940" w:rsidRPr="00C138D7">
        <w:rPr>
          <w:rFonts w:ascii="宋体" w:hAnsi="宋体" w:hint="eastAsia"/>
          <w:sz w:val="24"/>
          <w:szCs w:val="24"/>
        </w:rPr>
        <w:t>函数</w:t>
      </w:r>
      <w:r w:rsidRPr="00C138D7">
        <w:rPr>
          <w:rFonts w:ascii="宋体" w:hAnsi="宋体" w:hint="eastAsia"/>
          <w:sz w:val="24"/>
          <w:szCs w:val="24"/>
        </w:rPr>
        <w:t>为</w:t>
      </w:r>
    </w:p>
    <w:p w14:paraId="77E4286D" w14:textId="1B1E106D" w:rsidR="00577211" w:rsidRPr="00C138D7" w:rsidRDefault="00577211" w:rsidP="00577211">
      <w:pPr>
        <w:pStyle w:val="MTDisplayEquation"/>
        <w:rPr>
          <w:rFonts w:ascii="宋体" w:eastAsia="宋体" w:hAnsi="宋体"/>
          <w:sz w:val="24"/>
          <w:szCs w:val="24"/>
        </w:rPr>
      </w:pPr>
      <w:r w:rsidRPr="00C138D7">
        <w:rPr>
          <w:rFonts w:ascii="宋体" w:eastAsia="宋体" w:hAnsi="宋体"/>
          <w:sz w:val="24"/>
          <w:szCs w:val="24"/>
        </w:rPr>
        <w:tab/>
      </w:r>
      <w:r w:rsidR="00A1732E" w:rsidRPr="00C138D7">
        <w:rPr>
          <w:rFonts w:ascii="宋体" w:eastAsia="宋体" w:hAnsi="宋体"/>
          <w:position w:val="-44"/>
          <w:sz w:val="24"/>
          <w:szCs w:val="24"/>
        </w:rPr>
        <w:object w:dxaOrig="4220" w:dyaOrig="999" w14:anchorId="4974C1EB">
          <v:shape id="_x0000_i1286" type="#_x0000_t75" style="width:211.5pt;height:49.5pt" o:ole="">
            <v:imagedata r:id="rId46" o:title=""/>
          </v:shape>
          <o:OLEObject Type="Embed" ProgID="Equation.DSMT4" ShapeID="_x0000_i1286" DrawAspect="Content" ObjectID="_1730459908" r:id="rId47"/>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5</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60B958E1" w14:textId="1D0117E4" w:rsidR="00577211" w:rsidRPr="00C138D7" w:rsidRDefault="00577211" w:rsidP="006662E3">
      <w:pPr>
        <w:snapToGrid w:val="0"/>
        <w:spacing w:line="360" w:lineRule="atLeast"/>
        <w:rPr>
          <w:rFonts w:ascii="宋体" w:hAnsi="宋体"/>
          <w:sz w:val="24"/>
          <w:szCs w:val="24"/>
        </w:rPr>
      </w:pPr>
      <w:r w:rsidRPr="00C138D7">
        <w:rPr>
          <w:rFonts w:ascii="宋体" w:hAnsi="宋体" w:hint="eastAsia"/>
          <w:sz w:val="24"/>
          <w:szCs w:val="24"/>
        </w:rPr>
        <w:t>其中最终的</w:t>
      </w:r>
      <w:r w:rsidR="006662E3" w:rsidRPr="00C138D7">
        <w:rPr>
          <w:rFonts w:ascii="宋体" w:hAnsi="宋体" w:hint="eastAsia"/>
          <w:sz w:val="24"/>
          <w:szCs w:val="24"/>
        </w:rPr>
        <w:t>损失</w:t>
      </w:r>
      <w:r w:rsidR="00E17940" w:rsidRPr="00C138D7">
        <w:rPr>
          <w:rFonts w:ascii="宋体" w:hAnsi="宋体"/>
          <w:position w:val="-12"/>
          <w:sz w:val="24"/>
          <w:szCs w:val="24"/>
        </w:rPr>
        <w:object w:dxaOrig="580" w:dyaOrig="360" w14:anchorId="6952000B">
          <v:shape id="_x0000_i1287" type="#_x0000_t75" style="width:28.5pt;height:18pt" o:ole="">
            <v:imagedata r:id="rId48" o:title=""/>
          </v:shape>
          <o:OLEObject Type="Embed" ProgID="Equation.DSMT4" ShapeID="_x0000_i1287" DrawAspect="Content" ObjectID="_1730459909" r:id="rId49"/>
        </w:object>
      </w:r>
      <w:r w:rsidR="006662E3" w:rsidRPr="00C138D7">
        <w:rPr>
          <w:rFonts w:ascii="宋体" w:hAnsi="宋体" w:hint="eastAsia"/>
          <w:sz w:val="24"/>
          <w:szCs w:val="24"/>
        </w:rPr>
        <w:t>是所有字符损失</w:t>
      </w:r>
      <w:r w:rsidR="00E17940" w:rsidRPr="00C138D7">
        <w:rPr>
          <w:rFonts w:ascii="宋体" w:hAnsi="宋体" w:hint="eastAsia"/>
          <w:sz w:val="24"/>
          <w:szCs w:val="24"/>
        </w:rPr>
        <w:t>函数</w:t>
      </w:r>
      <w:r w:rsidR="006662E3" w:rsidRPr="00C138D7">
        <w:rPr>
          <w:rFonts w:ascii="宋体" w:hAnsi="宋体" w:hint="eastAsia"/>
          <w:sz w:val="24"/>
          <w:szCs w:val="24"/>
        </w:rPr>
        <w:t>的总和。</w:t>
      </w:r>
    </w:p>
    <w:p w14:paraId="545717C0" w14:textId="2E5126E8" w:rsidR="006662E3" w:rsidRPr="00C138D7" w:rsidRDefault="006662E3" w:rsidP="006662E3">
      <w:pPr>
        <w:snapToGrid w:val="0"/>
        <w:spacing w:line="360" w:lineRule="atLeast"/>
        <w:ind w:firstLineChars="196" w:firstLine="472"/>
        <w:rPr>
          <w:rFonts w:ascii="宋体" w:hAnsi="宋体"/>
          <w:sz w:val="24"/>
          <w:szCs w:val="24"/>
        </w:rPr>
      </w:pPr>
      <w:r w:rsidRPr="00C138D7">
        <w:rPr>
          <w:rFonts w:ascii="宋体" w:hAnsi="宋体" w:hint="eastAsia"/>
          <w:b/>
          <w:color w:val="0070C0"/>
          <w:sz w:val="24"/>
          <w:szCs w:val="24"/>
        </w:rPr>
        <w:t>3</w:t>
      </w:r>
      <w:r w:rsidRPr="00C138D7">
        <w:rPr>
          <w:rFonts w:ascii="宋体" w:hAnsi="宋体"/>
          <w:b/>
          <w:color w:val="0070C0"/>
          <w:sz w:val="24"/>
          <w:szCs w:val="24"/>
        </w:rPr>
        <w:t>)</w:t>
      </w:r>
      <w:r w:rsidR="001D5CB6" w:rsidRPr="00C138D7">
        <w:rPr>
          <w:rFonts w:ascii="宋体" w:hAnsi="宋体" w:hint="eastAsia"/>
          <w:b/>
          <w:color w:val="0070C0"/>
          <w:sz w:val="24"/>
          <w:szCs w:val="24"/>
        </w:rPr>
        <w:t>全局语义级意图-槽位对比学习</w:t>
      </w:r>
      <w:r w:rsidRPr="00C138D7">
        <w:rPr>
          <w:rFonts w:ascii="宋体" w:hAnsi="宋体" w:hint="eastAsia"/>
          <w:b/>
          <w:color w:val="0070C0"/>
          <w:sz w:val="24"/>
          <w:szCs w:val="24"/>
        </w:rPr>
        <w:t>模块</w:t>
      </w:r>
    </w:p>
    <w:p w14:paraId="4E98D3BF" w14:textId="724A0FC5" w:rsidR="006662E3" w:rsidRPr="00C138D7" w:rsidRDefault="001D5CB6" w:rsidP="00EA0E5E">
      <w:pPr>
        <w:snapToGrid w:val="0"/>
        <w:spacing w:line="360" w:lineRule="atLeast"/>
        <w:ind w:firstLineChars="200" w:firstLine="480"/>
        <w:rPr>
          <w:rFonts w:ascii="宋体" w:hAnsi="宋体"/>
          <w:sz w:val="24"/>
          <w:szCs w:val="24"/>
        </w:rPr>
      </w:pPr>
      <w:r w:rsidRPr="00C138D7">
        <w:rPr>
          <w:rFonts w:ascii="宋体" w:hAnsi="宋体" w:hint="eastAsia"/>
          <w:sz w:val="24"/>
          <w:szCs w:val="24"/>
        </w:rPr>
        <w:t>当槽位和意图同属于一个用户查询时，它们通常在语义上高度相关。</w:t>
      </w:r>
      <w:r w:rsidR="00E21AD4" w:rsidRPr="00C138D7">
        <w:rPr>
          <w:rFonts w:ascii="宋体" w:hAnsi="宋体" w:hint="eastAsia"/>
          <w:sz w:val="24"/>
          <w:szCs w:val="24"/>
        </w:rPr>
        <w:t>所以</w:t>
      </w:r>
      <w:r w:rsidRPr="00C138D7">
        <w:rPr>
          <w:rFonts w:ascii="宋体" w:hAnsi="宋体" w:hint="eastAsia"/>
          <w:sz w:val="24"/>
          <w:szCs w:val="24"/>
        </w:rPr>
        <w:t>一个</w:t>
      </w:r>
      <w:r w:rsidR="00E21AD4" w:rsidRPr="00C138D7">
        <w:rPr>
          <w:rFonts w:ascii="宋体" w:hAnsi="宋体" w:hint="eastAsia"/>
          <w:sz w:val="24"/>
          <w:szCs w:val="24"/>
        </w:rPr>
        <w:t>话语表现出</w:t>
      </w:r>
      <w:r w:rsidRPr="00C138D7">
        <w:rPr>
          <w:rFonts w:ascii="宋体" w:hAnsi="宋体" w:hint="eastAsia"/>
          <w:sz w:val="24"/>
          <w:szCs w:val="24"/>
        </w:rPr>
        <w:t>的意图和</w:t>
      </w:r>
      <w:r w:rsidR="00E21AD4" w:rsidRPr="00C138D7">
        <w:rPr>
          <w:rFonts w:ascii="宋体" w:hAnsi="宋体" w:hint="eastAsia"/>
          <w:sz w:val="24"/>
          <w:szCs w:val="24"/>
        </w:rPr>
        <w:t>其本身所包含</w:t>
      </w:r>
      <w:r w:rsidRPr="00C138D7">
        <w:rPr>
          <w:rFonts w:ascii="宋体" w:hAnsi="宋体" w:hint="eastAsia"/>
          <w:sz w:val="24"/>
          <w:szCs w:val="24"/>
        </w:rPr>
        <w:t>的</w:t>
      </w:r>
      <w:r w:rsidR="00E21AD4" w:rsidRPr="00C138D7">
        <w:rPr>
          <w:rFonts w:ascii="宋体" w:hAnsi="宋体" w:hint="eastAsia"/>
          <w:sz w:val="24"/>
          <w:szCs w:val="24"/>
        </w:rPr>
        <w:t>槽位可以</w:t>
      </w:r>
      <w:r w:rsidRPr="00C138D7">
        <w:rPr>
          <w:rFonts w:ascii="宋体" w:hAnsi="宋体" w:hint="eastAsia"/>
          <w:sz w:val="24"/>
          <w:szCs w:val="24"/>
        </w:rPr>
        <w:t>自然</w:t>
      </w:r>
      <w:r w:rsidR="00E21AD4" w:rsidRPr="00C138D7">
        <w:rPr>
          <w:rFonts w:ascii="宋体" w:hAnsi="宋体" w:hint="eastAsia"/>
          <w:sz w:val="24"/>
          <w:szCs w:val="24"/>
        </w:rPr>
        <w:t>地</w:t>
      </w:r>
      <w:r w:rsidRPr="00C138D7">
        <w:rPr>
          <w:rFonts w:ascii="宋体" w:hAnsi="宋体" w:hint="eastAsia"/>
          <w:sz w:val="24"/>
          <w:szCs w:val="24"/>
        </w:rPr>
        <w:t>构成</w:t>
      </w:r>
      <w:r w:rsidR="00E21AD4" w:rsidRPr="00C138D7">
        <w:rPr>
          <w:rFonts w:ascii="宋体" w:hAnsi="宋体" w:hint="eastAsia"/>
          <w:sz w:val="24"/>
          <w:szCs w:val="24"/>
        </w:rPr>
        <w:t>正样本</w:t>
      </w:r>
      <w:r w:rsidRPr="00C138D7">
        <w:rPr>
          <w:rFonts w:ascii="宋体" w:hAnsi="宋体" w:hint="eastAsia"/>
          <w:sz w:val="24"/>
          <w:szCs w:val="24"/>
        </w:rPr>
        <w:t>对，而其他</w:t>
      </w:r>
      <w:r w:rsidR="00E21AD4" w:rsidRPr="00C138D7">
        <w:rPr>
          <w:rFonts w:ascii="宋体" w:hAnsi="宋体" w:hint="eastAsia"/>
          <w:sz w:val="24"/>
          <w:szCs w:val="24"/>
        </w:rPr>
        <w:t>话语</w:t>
      </w:r>
      <w:r w:rsidRPr="00C138D7">
        <w:rPr>
          <w:rFonts w:ascii="宋体" w:hAnsi="宋体" w:hint="eastAsia"/>
          <w:sz w:val="24"/>
          <w:szCs w:val="24"/>
        </w:rPr>
        <w:t>句子中对应的</w:t>
      </w:r>
      <w:r w:rsidR="00E21AD4" w:rsidRPr="00C138D7">
        <w:rPr>
          <w:rFonts w:ascii="宋体" w:hAnsi="宋体" w:hint="eastAsia"/>
          <w:sz w:val="24"/>
          <w:szCs w:val="24"/>
        </w:rPr>
        <w:t>槽位</w:t>
      </w:r>
      <w:r w:rsidRPr="00C138D7">
        <w:rPr>
          <w:rFonts w:ascii="宋体" w:hAnsi="宋体" w:hint="eastAsia"/>
          <w:sz w:val="24"/>
          <w:szCs w:val="24"/>
        </w:rPr>
        <w:t>可以形成</w:t>
      </w:r>
      <w:r w:rsidR="00E21AD4" w:rsidRPr="00C138D7">
        <w:rPr>
          <w:rFonts w:ascii="宋体" w:hAnsi="宋体" w:hint="eastAsia"/>
          <w:sz w:val="24"/>
          <w:szCs w:val="24"/>
        </w:rPr>
        <w:t>负样本</w:t>
      </w:r>
      <w:r w:rsidRPr="00C138D7">
        <w:rPr>
          <w:rFonts w:ascii="宋体" w:hAnsi="宋体" w:hint="eastAsia"/>
          <w:sz w:val="24"/>
          <w:szCs w:val="24"/>
        </w:rPr>
        <w:t>对。</w:t>
      </w:r>
      <w:r w:rsidR="00E21AD4" w:rsidRPr="00C138D7">
        <w:rPr>
          <w:rFonts w:ascii="宋体" w:hAnsi="宋体" w:hint="eastAsia"/>
          <w:sz w:val="24"/>
          <w:szCs w:val="24"/>
        </w:rPr>
        <w:t>模型进一步地设计</w:t>
      </w:r>
      <w:r w:rsidRPr="00C138D7">
        <w:rPr>
          <w:rFonts w:ascii="宋体" w:hAnsi="宋体" w:hint="eastAsia"/>
          <w:sz w:val="24"/>
          <w:szCs w:val="24"/>
        </w:rPr>
        <w:t>了</w:t>
      </w:r>
      <w:r w:rsidR="00E21AD4" w:rsidRPr="00C138D7">
        <w:rPr>
          <w:rFonts w:ascii="宋体" w:hAnsi="宋体" w:hint="eastAsia"/>
          <w:sz w:val="24"/>
          <w:szCs w:val="24"/>
        </w:rPr>
        <w:t>针对全局</w:t>
      </w:r>
      <w:r w:rsidRPr="00C138D7">
        <w:rPr>
          <w:rFonts w:ascii="宋体" w:hAnsi="宋体" w:hint="eastAsia"/>
          <w:sz w:val="24"/>
          <w:szCs w:val="24"/>
        </w:rPr>
        <w:t>语义级意</w:t>
      </w:r>
      <w:r w:rsidRPr="00C138D7">
        <w:rPr>
          <w:rFonts w:ascii="宋体" w:hAnsi="宋体" w:hint="eastAsia"/>
          <w:sz w:val="24"/>
          <w:szCs w:val="24"/>
        </w:rPr>
        <w:lastRenderedPageBreak/>
        <w:t>图-</w:t>
      </w:r>
      <w:r w:rsidR="00E21AD4" w:rsidRPr="00C138D7">
        <w:rPr>
          <w:rFonts w:ascii="宋体" w:hAnsi="宋体" w:hint="eastAsia"/>
          <w:sz w:val="24"/>
          <w:szCs w:val="24"/>
        </w:rPr>
        <w:t>槽位对比学习的</w:t>
      </w:r>
      <w:r w:rsidRPr="00C138D7">
        <w:rPr>
          <w:rFonts w:ascii="宋体" w:hAnsi="宋体" w:hint="eastAsia"/>
          <w:sz w:val="24"/>
          <w:szCs w:val="24"/>
        </w:rPr>
        <w:t>损失</w:t>
      </w:r>
      <w:r w:rsidR="00E21AD4" w:rsidRPr="00C138D7">
        <w:rPr>
          <w:rFonts w:ascii="宋体" w:hAnsi="宋体" w:hint="eastAsia"/>
          <w:sz w:val="24"/>
          <w:szCs w:val="24"/>
        </w:rPr>
        <w:t>，</w:t>
      </w:r>
      <w:r w:rsidRPr="00C138D7">
        <w:rPr>
          <w:rFonts w:ascii="宋体" w:hAnsi="宋体" w:hint="eastAsia"/>
          <w:sz w:val="24"/>
          <w:szCs w:val="24"/>
        </w:rPr>
        <w:t>模拟</w:t>
      </w:r>
      <w:r w:rsidR="00E21AD4" w:rsidRPr="00C138D7">
        <w:rPr>
          <w:rFonts w:ascii="宋体" w:hAnsi="宋体" w:hint="eastAsia"/>
          <w:sz w:val="24"/>
          <w:szCs w:val="24"/>
        </w:rPr>
        <w:t>意图</w:t>
      </w:r>
      <w:r w:rsidRPr="00C138D7">
        <w:rPr>
          <w:rFonts w:ascii="宋体" w:hAnsi="宋体" w:hint="eastAsia"/>
          <w:sz w:val="24"/>
          <w:szCs w:val="24"/>
        </w:rPr>
        <w:t>和</w:t>
      </w:r>
      <w:r w:rsidR="00E21AD4" w:rsidRPr="00C138D7">
        <w:rPr>
          <w:rFonts w:ascii="宋体" w:hAnsi="宋体" w:hint="eastAsia"/>
          <w:sz w:val="24"/>
          <w:szCs w:val="24"/>
        </w:rPr>
        <w:t>槽位</w:t>
      </w:r>
      <w:r w:rsidRPr="00C138D7">
        <w:rPr>
          <w:rFonts w:ascii="宋体" w:hAnsi="宋体" w:hint="eastAsia"/>
          <w:sz w:val="24"/>
          <w:szCs w:val="24"/>
        </w:rPr>
        <w:t>之间的语义交互，进一步改善它们之间的跨语言传输</w:t>
      </w:r>
      <w:r w:rsidR="00E21AD4" w:rsidRPr="00C138D7">
        <w:rPr>
          <w:rFonts w:ascii="宋体" w:hAnsi="宋体" w:hint="eastAsia"/>
          <w:sz w:val="24"/>
          <w:szCs w:val="24"/>
        </w:rPr>
        <w:t>性能</w:t>
      </w:r>
      <w:r w:rsidRPr="00C138D7">
        <w:rPr>
          <w:rFonts w:ascii="宋体" w:hAnsi="宋体" w:hint="eastAsia"/>
          <w:sz w:val="24"/>
          <w:szCs w:val="24"/>
        </w:rPr>
        <w:t>。</w:t>
      </w:r>
    </w:p>
    <w:p w14:paraId="2A0CB3D6" w14:textId="0153F443" w:rsidR="001D5CB6" w:rsidRPr="00C138D7" w:rsidRDefault="00EA0E5E" w:rsidP="00EA0E5E">
      <w:pPr>
        <w:pStyle w:val="MTDisplayEquation"/>
        <w:rPr>
          <w:rFonts w:ascii="宋体" w:eastAsia="宋体" w:hAnsi="宋体"/>
          <w:sz w:val="24"/>
          <w:szCs w:val="24"/>
        </w:rPr>
      </w:pPr>
      <w:r w:rsidRPr="00C138D7">
        <w:rPr>
          <w:rFonts w:ascii="宋体" w:eastAsia="宋体" w:hAnsi="宋体"/>
          <w:sz w:val="24"/>
          <w:szCs w:val="24"/>
        </w:rPr>
        <w:tab/>
      </w:r>
      <w:r w:rsidR="00A1732E" w:rsidRPr="00C138D7">
        <w:rPr>
          <w:rFonts w:ascii="宋体" w:eastAsia="宋体" w:hAnsi="宋体"/>
          <w:position w:val="-44"/>
          <w:sz w:val="24"/>
          <w:szCs w:val="24"/>
        </w:rPr>
        <w:object w:dxaOrig="4360" w:dyaOrig="920" w14:anchorId="7F921089">
          <v:shape id="_x0000_i1288" type="#_x0000_t75" style="width:217.5pt;height:46.5pt" o:ole="">
            <v:imagedata r:id="rId50" o:title=""/>
          </v:shape>
          <o:OLEObject Type="Embed" ProgID="Equation.DSMT4" ShapeID="_x0000_i1288" DrawAspect="Content" ObjectID="_1730459910" r:id="rId51"/>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6</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601B3759" w14:textId="7D1F05E1" w:rsidR="00EA0E5E" w:rsidRPr="00C138D7" w:rsidRDefault="007D6187" w:rsidP="007D6187">
      <w:pPr>
        <w:pStyle w:val="MTDisplayEquation"/>
        <w:rPr>
          <w:rFonts w:ascii="宋体" w:eastAsia="宋体" w:hAnsi="宋体"/>
          <w:sz w:val="24"/>
          <w:szCs w:val="24"/>
        </w:rPr>
      </w:pPr>
      <w:r w:rsidRPr="00C138D7">
        <w:rPr>
          <w:rFonts w:ascii="宋体" w:eastAsia="宋体" w:hAnsi="宋体"/>
          <w:sz w:val="24"/>
          <w:szCs w:val="24"/>
        </w:rPr>
        <w:tab/>
      </w:r>
      <w:r w:rsidR="002B220A" w:rsidRPr="00C138D7">
        <w:rPr>
          <w:rFonts w:ascii="宋体" w:eastAsia="宋体" w:hAnsi="宋体"/>
          <w:position w:val="-44"/>
          <w:sz w:val="24"/>
          <w:szCs w:val="24"/>
        </w:rPr>
        <w:object w:dxaOrig="4459" w:dyaOrig="999" w14:anchorId="6E6887F3">
          <v:shape id="_x0000_i1289" type="#_x0000_t75" style="width:223.5pt;height:49.5pt" o:ole="">
            <v:imagedata r:id="rId52" o:title=""/>
          </v:shape>
          <o:OLEObject Type="Embed" ProgID="Equation.DSMT4" ShapeID="_x0000_i1289" DrawAspect="Content" ObjectID="_1730459911" r:id="rId53"/>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7</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7CEFCD92" w14:textId="2DD0C6B6" w:rsidR="007D6187" w:rsidRPr="00C138D7" w:rsidRDefault="007D6187" w:rsidP="007D6187">
      <w:pPr>
        <w:pStyle w:val="MTDisplayEquation"/>
        <w:rPr>
          <w:rFonts w:ascii="宋体" w:eastAsia="宋体" w:hAnsi="宋体"/>
          <w:sz w:val="24"/>
          <w:szCs w:val="24"/>
        </w:rPr>
      </w:pPr>
      <w:r w:rsidRPr="00C138D7">
        <w:rPr>
          <w:rFonts w:ascii="宋体" w:eastAsia="宋体" w:hAnsi="宋体"/>
          <w:sz w:val="24"/>
          <w:szCs w:val="24"/>
        </w:rPr>
        <w:tab/>
      </w:r>
      <w:r w:rsidRPr="00C138D7">
        <w:rPr>
          <w:rFonts w:ascii="宋体" w:eastAsia="宋体" w:hAnsi="宋体"/>
          <w:position w:val="-12"/>
          <w:sz w:val="24"/>
          <w:szCs w:val="24"/>
        </w:rPr>
        <w:object w:dxaOrig="1440" w:dyaOrig="360" w14:anchorId="5BD0A41D">
          <v:shape id="_x0000_i1290" type="#_x0000_t75" style="width:1in;height:18pt" o:ole="">
            <v:imagedata r:id="rId54" o:title=""/>
          </v:shape>
          <o:OLEObject Type="Embed" ProgID="Equation.DSMT4" ShapeID="_x0000_i1290" DrawAspect="Content" ObjectID="_1730459912" r:id="rId55"/>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8</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39CA4CF8" w14:textId="1FD14FD0" w:rsidR="002C203D" w:rsidRPr="00C138D7" w:rsidRDefault="007D6187" w:rsidP="00A0033B">
      <w:pPr>
        <w:snapToGrid w:val="0"/>
        <w:spacing w:line="360" w:lineRule="atLeast"/>
        <w:rPr>
          <w:rFonts w:ascii="宋体" w:hAnsi="宋体"/>
          <w:sz w:val="24"/>
          <w:szCs w:val="24"/>
        </w:rPr>
      </w:pPr>
      <w:r w:rsidRPr="00C138D7">
        <w:rPr>
          <w:rFonts w:ascii="宋体" w:hAnsi="宋体" w:hint="eastAsia"/>
          <w:sz w:val="24"/>
          <w:szCs w:val="24"/>
        </w:rPr>
        <w:t>其中</w:t>
      </w:r>
      <w:r w:rsidRPr="00C138D7">
        <w:rPr>
          <w:rFonts w:ascii="宋体" w:hAnsi="宋体"/>
          <w:position w:val="-12"/>
          <w:sz w:val="24"/>
          <w:szCs w:val="24"/>
        </w:rPr>
        <w:object w:dxaOrig="380" w:dyaOrig="360" w14:anchorId="57CDECC0">
          <v:shape id="_x0000_i1291" type="#_x0000_t75" style="width:19.5pt;height:18pt" o:ole="">
            <v:imagedata r:id="rId56" o:title=""/>
          </v:shape>
          <o:OLEObject Type="Embed" ProgID="Equation.DSMT4" ShapeID="_x0000_i1291" DrawAspect="Content" ObjectID="_1730459913" r:id="rId57"/>
        </w:object>
      </w:r>
      <w:r w:rsidRPr="00C138D7">
        <w:rPr>
          <w:rFonts w:ascii="宋体" w:hAnsi="宋体" w:hint="eastAsia"/>
          <w:sz w:val="24"/>
          <w:szCs w:val="24"/>
        </w:rPr>
        <w:t>和</w:t>
      </w:r>
      <w:r w:rsidRPr="00C138D7">
        <w:rPr>
          <w:rFonts w:ascii="宋体" w:hAnsi="宋体"/>
          <w:position w:val="-12"/>
          <w:sz w:val="24"/>
          <w:szCs w:val="24"/>
        </w:rPr>
        <w:object w:dxaOrig="380" w:dyaOrig="360" w14:anchorId="5688CE38">
          <v:shape id="_x0000_i1292" type="#_x0000_t75" style="width:19.5pt;height:18pt" o:ole="">
            <v:imagedata r:id="rId58" o:title=""/>
          </v:shape>
          <o:OLEObject Type="Embed" ProgID="Equation.DSMT4" ShapeID="_x0000_i1292" DrawAspect="Content" ObjectID="_1730459914" r:id="rId59"/>
        </w:object>
      </w:r>
      <w:r w:rsidRPr="00C138D7">
        <w:rPr>
          <w:rFonts w:ascii="宋体" w:hAnsi="宋体" w:hint="eastAsia"/>
          <w:sz w:val="24"/>
          <w:szCs w:val="24"/>
        </w:rPr>
        <w:t>分别表示</w:t>
      </w:r>
      <w:r w:rsidR="00B619C1" w:rsidRPr="00C138D7">
        <w:rPr>
          <w:rFonts w:ascii="宋体" w:hAnsi="宋体" w:hint="eastAsia"/>
          <w:sz w:val="24"/>
          <w:szCs w:val="24"/>
        </w:rPr>
        <w:t>针对</w:t>
      </w:r>
      <w:r w:rsidR="00E5306F" w:rsidRPr="00C138D7">
        <w:rPr>
          <w:rFonts w:ascii="宋体" w:hAnsi="宋体" w:hint="eastAsia"/>
          <w:sz w:val="24"/>
          <w:szCs w:val="24"/>
        </w:rPr>
        <w:t>原始话语序列和正样本序列的损失</w:t>
      </w:r>
      <w:r w:rsidR="00B619C1" w:rsidRPr="00C138D7">
        <w:rPr>
          <w:rFonts w:ascii="宋体" w:hAnsi="宋体" w:hint="eastAsia"/>
          <w:sz w:val="24"/>
          <w:szCs w:val="24"/>
        </w:rPr>
        <w:t>函数</w:t>
      </w:r>
      <w:r w:rsidR="00E5306F" w:rsidRPr="00C138D7">
        <w:rPr>
          <w:rFonts w:ascii="宋体" w:hAnsi="宋体" w:hint="eastAsia"/>
          <w:sz w:val="24"/>
          <w:szCs w:val="24"/>
        </w:rPr>
        <w:t>，</w:t>
      </w:r>
      <w:r w:rsidR="00E5306F" w:rsidRPr="00C138D7">
        <w:rPr>
          <w:rFonts w:ascii="宋体" w:hAnsi="宋体"/>
          <w:position w:val="-12"/>
          <w:sz w:val="24"/>
          <w:szCs w:val="24"/>
        </w:rPr>
        <w:object w:dxaOrig="320" w:dyaOrig="360" w14:anchorId="6BA08743">
          <v:shape id="_x0000_i1293" type="#_x0000_t75" style="width:16.5pt;height:18pt" o:ole="">
            <v:imagedata r:id="rId60" o:title=""/>
          </v:shape>
          <o:OLEObject Type="Embed" ProgID="Equation.DSMT4" ShapeID="_x0000_i1293" DrawAspect="Content" ObjectID="_1730459915" r:id="rId61"/>
        </w:object>
      </w:r>
      <w:r w:rsidR="00E5306F" w:rsidRPr="00C138D7">
        <w:rPr>
          <w:rFonts w:ascii="宋体" w:hAnsi="宋体" w:hint="eastAsia"/>
          <w:sz w:val="24"/>
          <w:szCs w:val="24"/>
        </w:rPr>
        <w:t>表示</w:t>
      </w:r>
      <w:r w:rsidR="00B619C1" w:rsidRPr="00C138D7">
        <w:rPr>
          <w:rFonts w:ascii="宋体" w:hAnsi="宋体" w:hint="eastAsia"/>
          <w:sz w:val="24"/>
          <w:szCs w:val="24"/>
        </w:rPr>
        <w:t>针对</w:t>
      </w:r>
      <w:r w:rsidR="00E5306F" w:rsidRPr="00C138D7">
        <w:rPr>
          <w:rFonts w:ascii="宋体" w:hAnsi="宋体" w:hint="eastAsia"/>
          <w:sz w:val="24"/>
          <w:szCs w:val="24"/>
        </w:rPr>
        <w:t>语义级对比学习的损失</w:t>
      </w:r>
      <w:r w:rsidR="00B619C1" w:rsidRPr="00C138D7">
        <w:rPr>
          <w:rFonts w:ascii="宋体" w:hAnsi="宋体" w:hint="eastAsia"/>
          <w:sz w:val="24"/>
          <w:szCs w:val="24"/>
        </w:rPr>
        <w:t>函数</w:t>
      </w:r>
      <w:r w:rsidR="00E5306F" w:rsidRPr="00C138D7">
        <w:rPr>
          <w:rFonts w:ascii="宋体" w:hAnsi="宋体" w:hint="eastAsia"/>
          <w:sz w:val="24"/>
          <w:szCs w:val="24"/>
        </w:rPr>
        <w:t>。</w:t>
      </w:r>
      <w:r w:rsidR="002C203D" w:rsidRPr="00C138D7">
        <w:rPr>
          <w:rFonts w:ascii="宋体" w:hAnsi="宋体" w:hint="eastAsia"/>
          <w:sz w:val="24"/>
          <w:szCs w:val="24"/>
        </w:rPr>
        <w:t>最后</w:t>
      </w:r>
      <w:r w:rsidR="00B619C1" w:rsidRPr="00C138D7">
        <w:rPr>
          <w:rFonts w:ascii="宋体" w:hAnsi="宋体" w:hint="eastAsia"/>
          <w:sz w:val="24"/>
          <w:szCs w:val="24"/>
        </w:rPr>
        <w:t>分别</w:t>
      </w:r>
      <w:r w:rsidR="00A0033B" w:rsidRPr="00C138D7">
        <w:rPr>
          <w:rFonts w:ascii="宋体" w:hAnsi="宋体" w:hint="eastAsia"/>
          <w:sz w:val="24"/>
          <w:szCs w:val="24"/>
        </w:rPr>
        <w:t>设计</w:t>
      </w:r>
      <w:r w:rsidR="00B619C1" w:rsidRPr="00C138D7">
        <w:rPr>
          <w:rFonts w:ascii="宋体" w:hAnsi="宋体" w:hint="eastAsia"/>
          <w:sz w:val="24"/>
          <w:szCs w:val="24"/>
        </w:rPr>
        <w:t>针对</w:t>
      </w:r>
      <w:r w:rsidR="00A0033B" w:rsidRPr="00C138D7">
        <w:rPr>
          <w:rFonts w:ascii="宋体" w:hAnsi="宋体" w:hint="eastAsia"/>
          <w:sz w:val="24"/>
          <w:szCs w:val="24"/>
        </w:rPr>
        <w:t>意图检测和槽位填充任务的</w:t>
      </w:r>
      <w:r w:rsidR="00B619C1" w:rsidRPr="00C138D7">
        <w:rPr>
          <w:rFonts w:ascii="宋体" w:hAnsi="宋体" w:hint="eastAsia"/>
          <w:sz w:val="24"/>
          <w:szCs w:val="24"/>
        </w:rPr>
        <w:t>训练</w:t>
      </w:r>
      <w:r w:rsidR="00A0033B" w:rsidRPr="00C138D7">
        <w:rPr>
          <w:rFonts w:ascii="宋体" w:hAnsi="宋体" w:hint="eastAsia"/>
          <w:sz w:val="24"/>
          <w:szCs w:val="24"/>
        </w:rPr>
        <w:t>损失</w:t>
      </w:r>
      <w:r w:rsidR="00B619C1" w:rsidRPr="00C138D7">
        <w:rPr>
          <w:rFonts w:ascii="宋体" w:hAnsi="宋体" w:hint="eastAsia"/>
          <w:sz w:val="24"/>
          <w:szCs w:val="24"/>
        </w:rPr>
        <w:t>函数</w:t>
      </w:r>
      <w:r w:rsidR="00B619C1" w:rsidRPr="00C138D7">
        <w:rPr>
          <w:rFonts w:ascii="宋体" w:hAnsi="宋体"/>
          <w:position w:val="-12"/>
          <w:sz w:val="24"/>
          <w:szCs w:val="24"/>
        </w:rPr>
        <w:object w:dxaOrig="300" w:dyaOrig="360" w14:anchorId="75E664D8">
          <v:shape id="_x0000_i1294" type="#_x0000_t75" style="width:15pt;height:18pt" o:ole="">
            <v:imagedata r:id="rId62" o:title=""/>
          </v:shape>
          <o:OLEObject Type="Embed" ProgID="Equation.DSMT4" ShapeID="_x0000_i1294" DrawAspect="Content" ObjectID="_1730459916" r:id="rId63"/>
        </w:object>
      </w:r>
      <w:r w:rsidR="00B619C1" w:rsidRPr="00C138D7">
        <w:rPr>
          <w:rFonts w:ascii="宋体" w:hAnsi="宋体" w:hint="eastAsia"/>
          <w:sz w:val="24"/>
          <w:szCs w:val="24"/>
        </w:rPr>
        <w:t>和</w:t>
      </w:r>
      <w:r w:rsidR="00B619C1" w:rsidRPr="00C138D7">
        <w:rPr>
          <w:rFonts w:ascii="宋体" w:hAnsi="宋体"/>
          <w:position w:val="-12"/>
          <w:sz w:val="24"/>
          <w:szCs w:val="24"/>
        </w:rPr>
        <w:object w:dxaOrig="320" w:dyaOrig="360" w14:anchorId="089A5BD7">
          <v:shape id="_x0000_i1295" type="#_x0000_t75" style="width:16.5pt;height:18pt" o:ole="">
            <v:imagedata r:id="rId64" o:title=""/>
          </v:shape>
          <o:OLEObject Type="Embed" ProgID="Equation.DSMT4" ShapeID="_x0000_i1295" DrawAspect="Content" ObjectID="_1730459917" r:id="rId65"/>
        </w:object>
      </w:r>
      <w:r w:rsidR="00A0033B" w:rsidRPr="00C138D7">
        <w:rPr>
          <w:rFonts w:ascii="宋体" w:hAnsi="宋体" w:hint="eastAsia"/>
          <w:sz w:val="24"/>
          <w:szCs w:val="24"/>
        </w:rPr>
        <w:t>，</w:t>
      </w:r>
    </w:p>
    <w:p w14:paraId="16446D52" w14:textId="2CD15BA5" w:rsidR="00A0033B" w:rsidRPr="00C138D7" w:rsidRDefault="00106E8F" w:rsidP="00106E8F">
      <w:pPr>
        <w:pStyle w:val="MTDisplayEquation"/>
        <w:rPr>
          <w:rFonts w:ascii="宋体" w:eastAsia="宋体" w:hAnsi="宋体"/>
          <w:sz w:val="24"/>
          <w:szCs w:val="24"/>
        </w:rPr>
      </w:pPr>
      <w:r w:rsidRPr="00C138D7">
        <w:rPr>
          <w:rFonts w:ascii="宋体" w:eastAsia="宋体" w:hAnsi="宋体"/>
          <w:sz w:val="24"/>
          <w:szCs w:val="24"/>
        </w:rPr>
        <w:tab/>
      </w:r>
      <w:r w:rsidR="009B614C" w:rsidRPr="00C138D7">
        <w:rPr>
          <w:rFonts w:ascii="宋体" w:eastAsia="宋体" w:hAnsi="宋体"/>
          <w:position w:val="-102"/>
          <w:sz w:val="24"/>
          <w:szCs w:val="24"/>
        </w:rPr>
        <w:object w:dxaOrig="2720" w:dyaOrig="1840" w14:anchorId="4C50FA70">
          <v:shape id="_x0000_i1296" type="#_x0000_t75" style="width:136.5pt;height:91.5pt" o:ole="">
            <v:imagedata r:id="rId66" o:title=""/>
          </v:shape>
          <o:OLEObject Type="Embed" ProgID="Equation.DSMT4" ShapeID="_x0000_i1296" DrawAspect="Content" ObjectID="_1730459918" r:id="rId67"/>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007A52D1" w:rsidRPr="00C138D7">
        <w:rPr>
          <w:rFonts w:ascii="宋体" w:eastAsia="宋体" w:hAnsi="宋体"/>
          <w:noProof/>
          <w:sz w:val="24"/>
          <w:szCs w:val="24"/>
        </w:rPr>
        <w:instrText>9</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166FC642" w14:textId="49125611" w:rsidR="002B220A" w:rsidRPr="00C138D7" w:rsidRDefault="007D42E6" w:rsidP="002B220A">
      <w:pPr>
        <w:snapToGrid w:val="0"/>
        <w:spacing w:line="360" w:lineRule="atLeast"/>
        <w:rPr>
          <w:rFonts w:ascii="宋体" w:hAnsi="宋体"/>
          <w:sz w:val="24"/>
          <w:szCs w:val="24"/>
        </w:rPr>
      </w:pPr>
      <w:r w:rsidRPr="00C138D7">
        <w:rPr>
          <w:rFonts w:ascii="宋体" w:hAnsi="宋体" w:hint="eastAsia"/>
          <w:sz w:val="24"/>
          <w:szCs w:val="24"/>
        </w:rPr>
        <w:t>其中</w:t>
      </w:r>
      <w:r w:rsidR="002B220A" w:rsidRPr="00C138D7">
        <w:rPr>
          <w:rFonts w:ascii="宋体" w:hAnsi="宋体"/>
          <w:position w:val="-6"/>
          <w:sz w:val="24"/>
          <w:szCs w:val="24"/>
        </w:rPr>
        <w:object w:dxaOrig="400" w:dyaOrig="320" w14:anchorId="1A5B03FF">
          <v:shape id="_x0000_i1297" type="#_x0000_t75" style="width:19.5pt;height:16.5pt" o:ole="">
            <v:imagedata r:id="rId68" o:title=""/>
          </v:shape>
          <o:OLEObject Type="Embed" ProgID="Equation.DSMT4" ShapeID="_x0000_i1297" DrawAspect="Content" ObjectID="_1730459919" r:id="rId69"/>
        </w:object>
      </w:r>
      <w:r w:rsidR="002B220A" w:rsidRPr="00C138D7">
        <w:rPr>
          <w:rFonts w:ascii="宋体" w:hAnsi="宋体" w:hint="eastAsia"/>
          <w:sz w:val="24"/>
          <w:szCs w:val="24"/>
        </w:rPr>
        <w:t>和</w:t>
      </w:r>
      <w:r w:rsidR="002B220A" w:rsidRPr="00C138D7">
        <w:rPr>
          <w:rFonts w:ascii="宋体" w:hAnsi="宋体"/>
          <w:position w:val="-6"/>
          <w:sz w:val="24"/>
          <w:szCs w:val="24"/>
        </w:rPr>
        <w:object w:dxaOrig="300" w:dyaOrig="320" w14:anchorId="1B396985">
          <v:shape id="_x0000_i1298" type="#_x0000_t75" style="width:15pt;height:16.5pt" o:ole="">
            <v:imagedata r:id="rId70" o:title=""/>
          </v:shape>
          <o:OLEObject Type="Embed" ProgID="Equation.DSMT4" ShapeID="_x0000_i1298" DrawAspect="Content" ObjectID="_1730459920" r:id="rId71"/>
        </w:object>
      </w:r>
      <w:r w:rsidR="002B220A" w:rsidRPr="00C138D7">
        <w:rPr>
          <w:rFonts w:ascii="宋体" w:hAnsi="宋体" w:hint="eastAsia"/>
          <w:sz w:val="24"/>
          <w:szCs w:val="24"/>
        </w:rPr>
        <w:t>表示可训练的参数，</w:t>
      </w:r>
      <w:r w:rsidR="002B220A" w:rsidRPr="00C138D7">
        <w:rPr>
          <w:rFonts w:ascii="宋体" w:hAnsi="宋体"/>
          <w:position w:val="-12"/>
          <w:sz w:val="24"/>
          <w:szCs w:val="24"/>
        </w:rPr>
        <w:object w:dxaOrig="320" w:dyaOrig="380" w14:anchorId="224AE5DC">
          <v:shape id="_x0000_i1299" type="#_x0000_t75" style="width:16.5pt;height:19.5pt" o:ole="">
            <v:imagedata r:id="rId72" o:title=""/>
          </v:shape>
          <o:OLEObject Type="Embed" ProgID="Equation.DSMT4" ShapeID="_x0000_i1299" DrawAspect="Content" ObjectID="_1730459921" r:id="rId73"/>
        </w:object>
      </w:r>
      <w:r w:rsidR="002B220A" w:rsidRPr="00C138D7">
        <w:rPr>
          <w:rFonts w:ascii="宋体" w:hAnsi="宋体" w:hint="eastAsia"/>
          <w:sz w:val="24"/>
          <w:szCs w:val="24"/>
        </w:rPr>
        <w:t>表示意图标签，</w:t>
      </w:r>
      <w:r w:rsidR="009B614C" w:rsidRPr="00C138D7">
        <w:rPr>
          <w:rFonts w:ascii="宋体" w:hAnsi="宋体"/>
          <w:position w:val="-14"/>
          <w:sz w:val="24"/>
          <w:szCs w:val="24"/>
        </w:rPr>
        <w:object w:dxaOrig="420" w:dyaOrig="400" w14:anchorId="5928D338">
          <v:shape id="_x0000_i1300" type="#_x0000_t75" style="width:21pt;height:19.5pt" o:ole="">
            <v:imagedata r:id="rId74" o:title=""/>
          </v:shape>
          <o:OLEObject Type="Embed" ProgID="Equation.DSMT4" ShapeID="_x0000_i1300" DrawAspect="Content" ObjectID="_1730459922" r:id="rId75"/>
        </w:object>
      </w:r>
      <w:r w:rsidR="009B614C" w:rsidRPr="00C138D7">
        <w:rPr>
          <w:rFonts w:ascii="宋体" w:hAnsi="宋体" w:hint="eastAsia"/>
          <w:sz w:val="24"/>
          <w:szCs w:val="24"/>
        </w:rPr>
        <w:t>表示针对位置为</w:t>
      </w:r>
      <w:r w:rsidR="009B614C" w:rsidRPr="00C138D7">
        <w:rPr>
          <w:rFonts w:ascii="宋体" w:hAnsi="宋体"/>
          <w:position w:val="-6"/>
          <w:sz w:val="24"/>
          <w:szCs w:val="24"/>
        </w:rPr>
        <w:object w:dxaOrig="139" w:dyaOrig="260" w14:anchorId="72F5592E">
          <v:shape id="_x0000_i1301" type="#_x0000_t75" style="width:7.5pt;height:13.5pt" o:ole="">
            <v:imagedata r:id="rId76" o:title=""/>
          </v:shape>
          <o:OLEObject Type="Embed" ProgID="Equation.DSMT4" ShapeID="_x0000_i1301" DrawAspect="Content" ObjectID="_1730459923" r:id="rId77"/>
        </w:object>
      </w:r>
      <w:r w:rsidR="009B614C" w:rsidRPr="00C138D7">
        <w:rPr>
          <w:rFonts w:ascii="宋体" w:hAnsi="宋体" w:hint="eastAsia"/>
          <w:sz w:val="24"/>
          <w:szCs w:val="24"/>
        </w:rPr>
        <w:t>的字符的槽位标签，</w:t>
      </w:r>
      <w:r w:rsidR="002B220A" w:rsidRPr="00C138D7">
        <w:rPr>
          <w:rFonts w:ascii="宋体" w:hAnsi="宋体"/>
          <w:position w:val="-12"/>
          <w:sz w:val="24"/>
          <w:szCs w:val="24"/>
        </w:rPr>
        <w:object w:dxaOrig="279" w:dyaOrig="360" w14:anchorId="4434F27B">
          <v:shape id="_x0000_i1302" type="#_x0000_t75" style="width:13.5pt;height:18pt" o:ole="">
            <v:imagedata r:id="rId78" o:title=""/>
          </v:shape>
          <o:OLEObject Type="Embed" ProgID="Equation.DSMT4" ShapeID="_x0000_i1302" DrawAspect="Content" ObjectID="_1730459924" r:id="rId79"/>
        </w:object>
      </w:r>
      <w:r w:rsidR="002B220A" w:rsidRPr="00C138D7">
        <w:rPr>
          <w:rFonts w:ascii="宋体" w:hAnsi="宋体" w:hint="eastAsia"/>
          <w:sz w:val="24"/>
          <w:szCs w:val="24"/>
        </w:rPr>
        <w:t>表示意图标签的数量</w:t>
      </w:r>
      <w:r w:rsidR="009B614C" w:rsidRPr="00C138D7">
        <w:rPr>
          <w:rFonts w:ascii="宋体" w:hAnsi="宋体" w:hint="eastAsia"/>
          <w:sz w:val="24"/>
          <w:szCs w:val="24"/>
        </w:rPr>
        <w:t>，</w:t>
      </w:r>
      <w:r w:rsidR="009B614C" w:rsidRPr="00C138D7">
        <w:rPr>
          <w:rFonts w:ascii="宋体" w:hAnsi="宋体"/>
          <w:position w:val="-12"/>
          <w:sz w:val="24"/>
          <w:szCs w:val="24"/>
        </w:rPr>
        <w:object w:dxaOrig="300" w:dyaOrig="360" w14:anchorId="5DAF0295">
          <v:shape id="_x0000_i1303" type="#_x0000_t75" style="width:15pt;height:18pt" o:ole="">
            <v:imagedata r:id="rId80" o:title=""/>
          </v:shape>
          <o:OLEObject Type="Embed" ProgID="Equation.DSMT4" ShapeID="_x0000_i1303" DrawAspect="Content" ObjectID="_1730459925" r:id="rId81"/>
        </w:object>
      </w:r>
      <w:r w:rsidR="009B614C" w:rsidRPr="00C138D7">
        <w:rPr>
          <w:rFonts w:ascii="宋体" w:hAnsi="宋体" w:hint="eastAsia"/>
          <w:sz w:val="24"/>
          <w:szCs w:val="24"/>
        </w:rPr>
        <w:t>表示槽位标签的数量。</w:t>
      </w:r>
      <w:r w:rsidR="007A52D1" w:rsidRPr="00C138D7">
        <w:rPr>
          <w:rFonts w:ascii="宋体" w:hAnsi="宋体" w:hint="eastAsia"/>
          <w:sz w:val="24"/>
          <w:szCs w:val="24"/>
        </w:rPr>
        <w:t>基于以上损失函数，</w:t>
      </w:r>
      <w:r w:rsidR="002B220A" w:rsidRPr="00C138D7">
        <w:rPr>
          <w:rFonts w:ascii="宋体" w:hAnsi="宋体" w:hint="eastAsia"/>
          <w:sz w:val="24"/>
          <w:szCs w:val="24"/>
        </w:rPr>
        <w:t>通过调谐线性组合组合构成全局-局部对比学习网络的总体训练损失</w:t>
      </w:r>
      <w:r w:rsidR="002B220A" w:rsidRPr="00C138D7">
        <w:rPr>
          <w:rFonts w:ascii="宋体" w:hAnsi="宋体"/>
          <w:position w:val="-12"/>
          <w:sz w:val="24"/>
          <w:szCs w:val="24"/>
        </w:rPr>
        <w:object w:dxaOrig="480" w:dyaOrig="360" w14:anchorId="5EF27498">
          <v:shape id="_x0000_i1304" type="#_x0000_t75" style="width:24pt;height:18pt" o:ole="">
            <v:imagedata r:id="rId82" o:title=""/>
          </v:shape>
          <o:OLEObject Type="Embed" ProgID="Equation.DSMT4" ShapeID="_x0000_i1304" DrawAspect="Content" ObjectID="_1730459926" r:id="rId83"/>
        </w:object>
      </w:r>
      <w:r w:rsidR="002B220A" w:rsidRPr="00C138D7">
        <w:rPr>
          <w:rFonts w:ascii="宋体" w:hAnsi="宋体" w:hint="eastAsia"/>
          <w:sz w:val="24"/>
          <w:szCs w:val="24"/>
        </w:rPr>
        <w:t>。</w:t>
      </w:r>
    </w:p>
    <w:p w14:paraId="73715C65" w14:textId="637A9210" w:rsidR="002B220A" w:rsidRPr="00C138D7" w:rsidRDefault="007A52D1" w:rsidP="007A52D1">
      <w:pPr>
        <w:pStyle w:val="MTDisplayEquation"/>
        <w:rPr>
          <w:rFonts w:ascii="宋体" w:eastAsia="宋体" w:hAnsi="宋体"/>
          <w:sz w:val="24"/>
          <w:szCs w:val="24"/>
        </w:rPr>
      </w:pPr>
      <w:r w:rsidRPr="00C138D7">
        <w:rPr>
          <w:rFonts w:ascii="宋体" w:eastAsia="宋体" w:hAnsi="宋体"/>
          <w:sz w:val="24"/>
          <w:szCs w:val="24"/>
        </w:rPr>
        <w:tab/>
      </w:r>
      <w:r w:rsidR="00885D6C" w:rsidRPr="00C138D7">
        <w:rPr>
          <w:rFonts w:ascii="宋体" w:eastAsia="宋体" w:hAnsi="宋体"/>
          <w:position w:val="-12"/>
          <w:sz w:val="24"/>
          <w:szCs w:val="24"/>
        </w:rPr>
        <w:object w:dxaOrig="4440" w:dyaOrig="360" w14:anchorId="46984388">
          <v:shape id="_x0000_i1305" type="#_x0000_t75" style="width:222pt;height:18pt" o:ole="">
            <v:imagedata r:id="rId84" o:title=""/>
          </v:shape>
          <o:OLEObject Type="Embed" ProgID="Equation.DSMT4" ShapeID="_x0000_i1305" DrawAspect="Content" ObjectID="_1730459927" r:id="rId85"/>
        </w:object>
      </w:r>
      <w:r w:rsidRPr="00C138D7">
        <w:rPr>
          <w:rFonts w:ascii="宋体" w:eastAsia="宋体" w:hAnsi="宋体"/>
          <w:sz w:val="24"/>
          <w:szCs w:val="24"/>
        </w:rPr>
        <w:tab/>
      </w:r>
      <w:r w:rsidRPr="00C138D7">
        <w:rPr>
          <w:rFonts w:ascii="宋体" w:eastAsia="宋体" w:hAnsi="宋体"/>
          <w:sz w:val="24"/>
          <w:szCs w:val="24"/>
        </w:rPr>
        <w:fldChar w:fldCharType="begin"/>
      </w:r>
      <w:r w:rsidRPr="00C138D7">
        <w:rPr>
          <w:rFonts w:ascii="宋体" w:eastAsia="宋体" w:hAnsi="宋体"/>
          <w:sz w:val="24"/>
          <w:szCs w:val="24"/>
        </w:rPr>
        <w:instrText xml:space="preserve"> MACROBUTTON MTPlaceRef \* MERGEFORMAT </w:instrText>
      </w:r>
      <w:r w:rsidRPr="00C138D7">
        <w:rPr>
          <w:rFonts w:ascii="宋体" w:eastAsia="宋体" w:hAnsi="宋体"/>
          <w:sz w:val="24"/>
          <w:szCs w:val="24"/>
        </w:rPr>
        <w:fldChar w:fldCharType="begin"/>
      </w:r>
      <w:r w:rsidRPr="00C138D7">
        <w:rPr>
          <w:rFonts w:ascii="宋体" w:eastAsia="宋体" w:hAnsi="宋体"/>
          <w:sz w:val="24"/>
          <w:szCs w:val="24"/>
        </w:rPr>
        <w:instrText xml:space="preserve"> SEQ MTEqn \h \* MERGEFORMAT </w:instrText>
      </w:r>
      <w:r w:rsidRPr="00C138D7">
        <w:rPr>
          <w:rFonts w:ascii="宋体" w:eastAsia="宋体" w:hAnsi="宋体"/>
          <w:sz w:val="24"/>
          <w:szCs w:val="24"/>
        </w:rPr>
        <w:fldChar w:fldCharType="end"/>
      </w:r>
      <w:r w:rsidRPr="00C138D7">
        <w:rPr>
          <w:rFonts w:ascii="宋体" w:eastAsia="宋体" w:hAnsi="宋体"/>
          <w:sz w:val="24"/>
          <w:szCs w:val="24"/>
        </w:rPr>
        <w:instrText>(</w:instrText>
      </w:r>
      <w:r w:rsidR="0043750A" w:rsidRPr="00C138D7">
        <w:rPr>
          <w:rFonts w:ascii="宋体" w:eastAsia="宋体" w:hAnsi="宋体"/>
          <w:sz w:val="24"/>
          <w:szCs w:val="24"/>
        </w:rPr>
        <w:fldChar w:fldCharType="begin"/>
      </w:r>
      <w:r w:rsidR="0043750A" w:rsidRPr="00C138D7">
        <w:rPr>
          <w:rFonts w:ascii="宋体" w:eastAsia="宋体" w:hAnsi="宋体"/>
          <w:sz w:val="24"/>
          <w:szCs w:val="24"/>
        </w:rPr>
        <w:instrText xml:space="preserve"> SEQ MTEqn \c \* Arabic \* MERGEFORMAT </w:instrText>
      </w:r>
      <w:r w:rsidR="0043750A" w:rsidRPr="00C138D7">
        <w:rPr>
          <w:rFonts w:ascii="宋体" w:eastAsia="宋体" w:hAnsi="宋体"/>
          <w:sz w:val="24"/>
          <w:szCs w:val="24"/>
        </w:rPr>
        <w:fldChar w:fldCharType="separate"/>
      </w:r>
      <w:r w:rsidRPr="00C138D7">
        <w:rPr>
          <w:rFonts w:ascii="宋体" w:eastAsia="宋体" w:hAnsi="宋体"/>
          <w:noProof/>
          <w:sz w:val="24"/>
          <w:szCs w:val="24"/>
        </w:rPr>
        <w:instrText>10</w:instrText>
      </w:r>
      <w:r w:rsidR="0043750A" w:rsidRPr="00C138D7">
        <w:rPr>
          <w:rFonts w:ascii="宋体" w:eastAsia="宋体" w:hAnsi="宋体"/>
          <w:noProof/>
          <w:sz w:val="24"/>
          <w:szCs w:val="24"/>
        </w:rPr>
        <w:fldChar w:fldCharType="end"/>
      </w:r>
      <w:r w:rsidRPr="00C138D7">
        <w:rPr>
          <w:rFonts w:ascii="宋体" w:eastAsia="宋体" w:hAnsi="宋体"/>
          <w:sz w:val="24"/>
          <w:szCs w:val="24"/>
        </w:rPr>
        <w:instrText>)</w:instrText>
      </w:r>
      <w:r w:rsidRPr="00C138D7">
        <w:rPr>
          <w:rFonts w:ascii="宋体" w:eastAsia="宋体" w:hAnsi="宋体"/>
          <w:sz w:val="24"/>
          <w:szCs w:val="24"/>
        </w:rPr>
        <w:fldChar w:fldCharType="end"/>
      </w:r>
    </w:p>
    <w:p w14:paraId="1BF34597" w14:textId="5EC16F98" w:rsidR="008052A3" w:rsidRPr="00C138D7" w:rsidRDefault="008052A3" w:rsidP="008052A3">
      <w:pPr>
        <w:snapToGrid w:val="0"/>
        <w:spacing w:line="360" w:lineRule="atLeast"/>
        <w:rPr>
          <w:rFonts w:ascii="宋体" w:hAnsi="宋体"/>
          <w:sz w:val="22"/>
          <w:szCs w:val="22"/>
        </w:rPr>
      </w:pPr>
    </w:p>
    <w:p w14:paraId="3DE30DD5" w14:textId="4C8CD56F" w:rsidR="008052A3" w:rsidRDefault="00D81F34" w:rsidP="008052A3">
      <w:pPr>
        <w:snapToGrid w:val="0"/>
        <w:spacing w:line="360" w:lineRule="atLeast"/>
        <w:rPr>
          <w:rFonts w:ascii="仿宋" w:eastAsia="仿宋" w:hAnsi="仿宋"/>
          <w:sz w:val="22"/>
          <w:szCs w:val="22"/>
        </w:rPr>
      </w:pPr>
      <w:r>
        <w:object w:dxaOrig="11244" w:dyaOrig="10116" w14:anchorId="7E2EAFD1">
          <v:shape id="_x0000_i1065" type="#_x0000_t75" style="width:415.5pt;height:373.5pt" o:ole="">
            <v:imagedata r:id="rId86" o:title=""/>
          </v:shape>
          <o:OLEObject Type="Embed" ProgID="Visio.Drawing.15" ShapeID="_x0000_i1065" DrawAspect="Content" ObjectID="_1730459928" r:id="rId87"/>
        </w:object>
      </w:r>
      <w:bookmarkStart w:id="4" w:name="_GoBack"/>
      <w:bookmarkEnd w:id="4"/>
    </w:p>
    <w:p w14:paraId="0C048A0B" w14:textId="052BBED0" w:rsidR="008052A3" w:rsidRDefault="008052A3" w:rsidP="00F46926">
      <w:pPr>
        <w:snapToGrid w:val="0"/>
        <w:spacing w:line="360" w:lineRule="atLeast"/>
        <w:jc w:val="center"/>
        <w:rPr>
          <w:rFonts w:ascii="仿宋" w:eastAsia="仿宋" w:hAnsi="仿宋"/>
          <w:sz w:val="22"/>
          <w:szCs w:val="22"/>
        </w:rPr>
      </w:pPr>
      <w:r>
        <w:rPr>
          <w:rFonts w:ascii="仿宋" w:eastAsia="仿宋" w:hAnsi="仿宋" w:hint="eastAsia"/>
          <w:sz w:val="22"/>
          <w:szCs w:val="22"/>
        </w:rPr>
        <w:t>图1</w:t>
      </w:r>
      <w:r w:rsidR="00F46926">
        <w:rPr>
          <w:rFonts w:ascii="仿宋" w:eastAsia="仿宋" w:hAnsi="仿宋"/>
          <w:sz w:val="22"/>
          <w:szCs w:val="22"/>
        </w:rPr>
        <w:t xml:space="preserve"> </w:t>
      </w:r>
      <w:r w:rsidR="00FC1781" w:rsidRPr="00FC1781">
        <w:rPr>
          <w:rFonts w:ascii="仿宋" w:eastAsia="仿宋" w:hAnsi="仿宋" w:hint="eastAsia"/>
          <w:sz w:val="22"/>
          <w:szCs w:val="22"/>
        </w:rPr>
        <w:t>基于全局-局部对比学习网络的跨语言自然语言理解</w:t>
      </w:r>
    </w:p>
    <w:sectPr w:rsidR="0080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B2810" w14:textId="77777777" w:rsidR="00442EB7" w:rsidRDefault="00442EB7" w:rsidP="00FD0E3B">
      <w:r>
        <w:separator/>
      </w:r>
    </w:p>
  </w:endnote>
  <w:endnote w:type="continuationSeparator" w:id="0">
    <w:p w14:paraId="4361EB5C" w14:textId="77777777" w:rsidR="00442EB7" w:rsidRDefault="00442EB7" w:rsidP="00FD0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AD225" w14:textId="77777777" w:rsidR="00442EB7" w:rsidRDefault="00442EB7" w:rsidP="00FD0E3B">
      <w:r>
        <w:separator/>
      </w:r>
    </w:p>
  </w:footnote>
  <w:footnote w:type="continuationSeparator" w:id="0">
    <w:p w14:paraId="0946702E" w14:textId="77777777" w:rsidR="00442EB7" w:rsidRDefault="00442EB7" w:rsidP="00FD0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5"/>
    <w:rsid w:val="000031CD"/>
    <w:rsid w:val="00005539"/>
    <w:rsid w:val="00015726"/>
    <w:rsid w:val="000A5351"/>
    <w:rsid w:val="000B227F"/>
    <w:rsid w:val="00106E8F"/>
    <w:rsid w:val="0013350E"/>
    <w:rsid w:val="00152835"/>
    <w:rsid w:val="00152BAD"/>
    <w:rsid w:val="00162885"/>
    <w:rsid w:val="00174E50"/>
    <w:rsid w:val="00176D94"/>
    <w:rsid w:val="001B0F4E"/>
    <w:rsid w:val="001D5CB6"/>
    <w:rsid w:val="002364AC"/>
    <w:rsid w:val="00244261"/>
    <w:rsid w:val="002A07A1"/>
    <w:rsid w:val="002B220A"/>
    <w:rsid w:val="002C203D"/>
    <w:rsid w:val="00304072"/>
    <w:rsid w:val="00310D64"/>
    <w:rsid w:val="00325901"/>
    <w:rsid w:val="003315CD"/>
    <w:rsid w:val="00394217"/>
    <w:rsid w:val="00394FFD"/>
    <w:rsid w:val="003D326C"/>
    <w:rsid w:val="003D43D7"/>
    <w:rsid w:val="0043750A"/>
    <w:rsid w:val="00440954"/>
    <w:rsid w:val="00442EB7"/>
    <w:rsid w:val="00491EC5"/>
    <w:rsid w:val="00524E8F"/>
    <w:rsid w:val="0055595D"/>
    <w:rsid w:val="00577211"/>
    <w:rsid w:val="005A54AB"/>
    <w:rsid w:val="005B4647"/>
    <w:rsid w:val="006031D7"/>
    <w:rsid w:val="00624BFD"/>
    <w:rsid w:val="006662E3"/>
    <w:rsid w:val="006C3C4D"/>
    <w:rsid w:val="007244AA"/>
    <w:rsid w:val="00740C66"/>
    <w:rsid w:val="0075771C"/>
    <w:rsid w:val="0075799E"/>
    <w:rsid w:val="007A52D1"/>
    <w:rsid w:val="007D42E6"/>
    <w:rsid w:val="007D4BA5"/>
    <w:rsid w:val="007D6187"/>
    <w:rsid w:val="007E5ADD"/>
    <w:rsid w:val="007F1B8C"/>
    <w:rsid w:val="008052A3"/>
    <w:rsid w:val="00814496"/>
    <w:rsid w:val="0081600E"/>
    <w:rsid w:val="00817F53"/>
    <w:rsid w:val="00817FC3"/>
    <w:rsid w:val="00832D82"/>
    <w:rsid w:val="0085560D"/>
    <w:rsid w:val="00885D6C"/>
    <w:rsid w:val="008B12B6"/>
    <w:rsid w:val="008E1E8B"/>
    <w:rsid w:val="008F114C"/>
    <w:rsid w:val="00901ACE"/>
    <w:rsid w:val="009050AC"/>
    <w:rsid w:val="009810F9"/>
    <w:rsid w:val="009A3340"/>
    <w:rsid w:val="009B614C"/>
    <w:rsid w:val="009C76A1"/>
    <w:rsid w:val="00A0033B"/>
    <w:rsid w:val="00A1732E"/>
    <w:rsid w:val="00A30455"/>
    <w:rsid w:val="00AC30FE"/>
    <w:rsid w:val="00AC5FA1"/>
    <w:rsid w:val="00B6038C"/>
    <w:rsid w:val="00B619C1"/>
    <w:rsid w:val="00BC0B3E"/>
    <w:rsid w:val="00C138D7"/>
    <w:rsid w:val="00C22671"/>
    <w:rsid w:val="00C54E28"/>
    <w:rsid w:val="00C867C1"/>
    <w:rsid w:val="00CA5F1B"/>
    <w:rsid w:val="00CB1B38"/>
    <w:rsid w:val="00CC343E"/>
    <w:rsid w:val="00CD1D0F"/>
    <w:rsid w:val="00D3116D"/>
    <w:rsid w:val="00D4476D"/>
    <w:rsid w:val="00D81F34"/>
    <w:rsid w:val="00D91B0F"/>
    <w:rsid w:val="00E037FB"/>
    <w:rsid w:val="00E17940"/>
    <w:rsid w:val="00E21AD4"/>
    <w:rsid w:val="00E425B0"/>
    <w:rsid w:val="00E5306F"/>
    <w:rsid w:val="00E80F7E"/>
    <w:rsid w:val="00EA0E5E"/>
    <w:rsid w:val="00EE18D2"/>
    <w:rsid w:val="00EF4E14"/>
    <w:rsid w:val="00F0687F"/>
    <w:rsid w:val="00F46926"/>
    <w:rsid w:val="00FC1781"/>
    <w:rsid w:val="00FD0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4ADF7"/>
  <w15:chartTrackingRefBased/>
  <w15:docId w15:val="{C68C36FB-0FD7-49CB-B97A-8B0CE062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835"/>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E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0E3B"/>
    <w:rPr>
      <w:rFonts w:ascii="Times New Roman" w:eastAsia="宋体" w:hAnsi="Times New Roman" w:cs="Times New Roman"/>
      <w:sz w:val="18"/>
      <w:szCs w:val="18"/>
    </w:rPr>
  </w:style>
  <w:style w:type="paragraph" w:styleId="a5">
    <w:name w:val="footer"/>
    <w:basedOn w:val="a"/>
    <w:link w:val="a6"/>
    <w:uiPriority w:val="99"/>
    <w:unhideWhenUsed/>
    <w:rsid w:val="00FD0E3B"/>
    <w:pPr>
      <w:tabs>
        <w:tab w:val="center" w:pos="4153"/>
        <w:tab w:val="right" w:pos="8306"/>
      </w:tabs>
      <w:snapToGrid w:val="0"/>
      <w:jc w:val="left"/>
    </w:pPr>
    <w:rPr>
      <w:sz w:val="18"/>
      <w:szCs w:val="18"/>
    </w:rPr>
  </w:style>
  <w:style w:type="character" w:customStyle="1" w:styleId="a6">
    <w:name w:val="页脚 字符"/>
    <w:basedOn w:val="a0"/>
    <w:link w:val="a5"/>
    <w:uiPriority w:val="99"/>
    <w:rsid w:val="00FD0E3B"/>
    <w:rPr>
      <w:rFonts w:ascii="Times New Roman" w:eastAsia="宋体" w:hAnsi="Times New Roman" w:cs="Times New Roman"/>
      <w:sz w:val="18"/>
      <w:szCs w:val="18"/>
    </w:rPr>
  </w:style>
  <w:style w:type="paragraph" w:styleId="a7">
    <w:name w:val="footnote text"/>
    <w:basedOn w:val="a"/>
    <w:link w:val="a8"/>
    <w:semiHidden/>
    <w:rsid w:val="00E037FB"/>
    <w:pPr>
      <w:snapToGrid w:val="0"/>
      <w:jc w:val="left"/>
    </w:pPr>
    <w:rPr>
      <w:sz w:val="18"/>
      <w:szCs w:val="18"/>
    </w:rPr>
  </w:style>
  <w:style w:type="character" w:customStyle="1" w:styleId="a8">
    <w:name w:val="脚注文本 字符"/>
    <w:basedOn w:val="a0"/>
    <w:link w:val="a7"/>
    <w:semiHidden/>
    <w:rsid w:val="00E037FB"/>
    <w:rPr>
      <w:rFonts w:ascii="Times New Roman" w:eastAsia="宋体" w:hAnsi="Times New Roman" w:cs="Times New Roman"/>
      <w:sz w:val="18"/>
      <w:szCs w:val="18"/>
    </w:rPr>
  </w:style>
  <w:style w:type="character" w:customStyle="1" w:styleId="MTEquationSection">
    <w:name w:val="MTEquationSection"/>
    <w:basedOn w:val="a0"/>
    <w:rsid w:val="00394217"/>
    <w:rPr>
      <w:rFonts w:eastAsia="仿宋"/>
      <w:b/>
      <w:vanish/>
      <w:color w:val="FF0000"/>
      <w:sz w:val="22"/>
      <w:szCs w:val="22"/>
    </w:rPr>
  </w:style>
  <w:style w:type="paragraph" w:customStyle="1" w:styleId="MTDisplayEquation">
    <w:name w:val="MTDisplayEquation"/>
    <w:basedOn w:val="a"/>
    <w:next w:val="a"/>
    <w:link w:val="MTDisplayEquation0"/>
    <w:rsid w:val="00394217"/>
    <w:pPr>
      <w:tabs>
        <w:tab w:val="center" w:pos="4160"/>
        <w:tab w:val="right" w:pos="8300"/>
      </w:tabs>
      <w:snapToGrid w:val="0"/>
      <w:spacing w:line="360" w:lineRule="atLeast"/>
    </w:pPr>
    <w:rPr>
      <w:rFonts w:ascii="仿宋" w:eastAsia="仿宋" w:hAnsi="仿宋"/>
      <w:sz w:val="22"/>
      <w:szCs w:val="22"/>
    </w:rPr>
  </w:style>
  <w:style w:type="character" w:customStyle="1" w:styleId="MTDisplayEquation0">
    <w:name w:val="MTDisplayEquation 字符"/>
    <w:basedOn w:val="a0"/>
    <w:link w:val="MTDisplayEquation"/>
    <w:rsid w:val="00394217"/>
    <w:rPr>
      <w:rFonts w:ascii="仿宋" w:eastAsia="仿宋" w:hAnsi="仿宋"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theme" Target="theme/theme1.xml"/><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e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package" Target="embeddings/Microsoft_Visio_Drawing.vsdx"/><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3100</TotalTime>
  <Pages>1</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Administrator</cp:lastModifiedBy>
  <cp:revision>44</cp:revision>
  <dcterms:created xsi:type="dcterms:W3CDTF">2020-06-09T08:50:00Z</dcterms:created>
  <dcterms:modified xsi:type="dcterms:W3CDTF">2022-11-20T06:29:00Z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