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jc w:val="right"/>
      </w:pPr>
      <w:r>
        <w:rPr>
          <w:b/>
          <w:u w:val="single"/>
        </w:rPr>
        <w:t>박현우 고객님 귀하</w:t>
        <w:br/>
      </w:r>
      <w:r>
        <w:rPr>
          <w:b/>
        </w:rPr>
        <w:t>2023.02.01</w:t>
      </w:r>
    </w:p>
    <w:p>
      <w:pPr>
        <w:pStyle w:val="a4"/>
      </w:pPr>
      <w:r>
        <w:rPr>
          <w:b/>
          <w:sz w:val="60"/>
        </w:rPr>
        <w:t>다 사세요.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증시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코스피</w:t>
            </w:r>
          </w:p>
        </w:tc>
        <w:tc>
          <w:tcPr>
            <w:tcW w:type="dxa" w:w="1527"/>
          </w:tcPr>
          <w:p>
            <w:r>
              <w:t>코스닥</w:t>
            </w:r>
          </w:p>
        </w:tc>
        <w:tc>
          <w:tcPr>
            <w:tcW w:type="dxa" w:w="1527"/>
          </w:tcPr>
          <w:p>
            <w:r>
              <w:t>S&amp;P500</w:t>
            </w:r>
          </w:p>
        </w:tc>
        <w:tc>
          <w:tcPr>
            <w:tcW w:type="dxa" w:w="1527"/>
          </w:tcPr>
          <w:p>
            <w:r>
              <w:t>나스닥</w:t>
            </w:r>
          </w:p>
        </w:tc>
        <w:tc>
          <w:tcPr>
            <w:tcW w:type="dxa" w:w="1527"/>
          </w:tcPr>
          <w:p>
            <w:r>
              <w:t>국채3년</w:t>
            </w:r>
          </w:p>
        </w:tc>
        <w:tc>
          <w:tcPr>
            <w:tcW w:type="dxa" w:w="1527"/>
          </w:tcPr>
          <w:p>
            <w:r>
              <w:t>국채10년</w:t>
            </w:r>
          </w:p>
        </w:tc>
        <w:tc>
          <w:tcPr>
            <w:tcW w:type="dxa" w:w="1527"/>
          </w:tcPr>
          <w:p>
            <w:r>
              <w:t>유가</w:t>
            </w:r>
          </w:p>
        </w:tc>
      </w:tr>
      <w:tr>
        <w:tc>
          <w:tcPr>
            <w:tcW w:type="dxa" w:w="1527"/>
          </w:tcPr>
          <w:p>
            <w:r>
              <w:t>2425.08</w:t>
              <w:br/>
              <w:t>(-1.04%)</w:t>
            </w:r>
          </w:p>
        </w:tc>
        <w:tc>
          <w:tcPr>
            <w:tcW w:type="dxa" w:w="1527"/>
          </w:tcPr>
          <w:p>
            <w:r>
              <w:t>740.49</w:t>
              <w:br/>
              <w:t>(+0.25%)</w:t>
            </w:r>
          </w:p>
        </w:tc>
        <w:tc>
          <w:tcPr>
            <w:tcW w:type="dxa" w:w="1527"/>
          </w:tcPr>
          <w:p>
            <w:r>
              <w:t>406.48</w:t>
              <w:br/>
              <w:t>(+1.47%)</w:t>
            </w:r>
          </w:p>
        </w:tc>
        <w:tc>
          <w:tcPr>
            <w:tcW w:type="dxa" w:w="1527"/>
          </w:tcPr>
          <w:p>
            <w:r>
              <w:t>11584.55</w:t>
              <w:br/>
              <w:t>(+1.67%)</w:t>
            </w:r>
          </w:p>
        </w:tc>
        <w:tc>
          <w:tcPr>
            <w:tcW w:type="dxa" w:w="1527"/>
          </w:tcPr>
          <w:p>
            <w:r>
              <w:t>3.32</w:t>
              <w:br/>
              <w:t>(+0.054)</w:t>
            </w:r>
          </w:p>
        </w:tc>
        <w:tc>
          <w:tcPr>
            <w:tcW w:type="dxa" w:w="1527"/>
          </w:tcPr>
          <w:p>
            <w:r>
              <w:t>3.3</w:t>
              <w:br/>
              <w:t>(+0.059)</w:t>
            </w:r>
          </w:p>
        </w:tc>
        <w:tc>
          <w:tcPr>
            <w:tcW w:type="dxa" w:w="1527"/>
          </w:tcPr>
          <w:p>
            <w:r>
              <w:t>79.03</w:t>
              <w:br/>
              <w:t>(+1.45%)</w:t>
            </w:r>
          </w:p>
        </w:tc>
      </w:tr>
    </w:tbl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금주 추천 금융 상품 (2023.02.01 ~ 2023.02.08)</w:t>
      </w:r>
    </w:p>
    <w:p>
      <w:pPr>
        <w:pStyle w:val="a4"/>
      </w:pPr>
      <w:r>
        <w:rPr>
          <w:b/>
        </w:rPr>
        <w:t>1.회사채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채권이름</w:t>
            </w:r>
          </w:p>
        </w:tc>
        <w:tc>
          <w:tcPr>
            <w:tcW w:type="dxa" w:w="1527"/>
          </w:tcPr>
          <w:p>
            <w:r>
              <w:t>세전수익률</w:t>
            </w:r>
          </w:p>
        </w:tc>
        <w:tc>
          <w:tcPr>
            <w:tcW w:type="dxa" w:w="1527"/>
          </w:tcPr>
          <w:p>
            <w:r>
              <w:t>세후수익률</w:t>
            </w:r>
          </w:p>
        </w:tc>
        <w:tc>
          <w:tcPr>
            <w:tcW w:type="dxa" w:w="1527"/>
          </w:tcPr>
          <w:p>
            <w:r>
              <w:t>만기일</w:t>
            </w:r>
          </w:p>
        </w:tc>
        <w:tc>
          <w:tcPr>
            <w:tcW w:type="dxa" w:w="1527"/>
          </w:tcPr>
          <w:p>
            <w:r>
              <w:t>신용등급</w:t>
            </w:r>
          </w:p>
        </w:tc>
        <w:tc>
          <w:tcPr>
            <w:tcW w:type="dxa" w:w="1527"/>
          </w:tcPr>
          <w:p>
            <w:r>
              <w:t>발행사</w:t>
            </w:r>
          </w:p>
        </w:tc>
        <w:tc>
          <w:tcPr>
            <w:tcW w:type="dxa" w:w="1527"/>
          </w:tcPr>
          <w:p>
            <w:r>
              <w:t>잔존기간(일)</w:t>
            </w:r>
          </w:p>
        </w:tc>
      </w:tr>
      <w:tr>
        <w:tc>
          <w:tcPr>
            <w:tcW w:type="dxa" w:w="1527"/>
          </w:tcPr>
          <w:p>
            <w:r>
              <w:t>애큐온캐피탈173-2</w:t>
            </w:r>
          </w:p>
        </w:tc>
        <w:tc>
          <w:tcPr>
            <w:tcW w:type="dxa" w:w="1527"/>
          </w:tcPr>
          <w:p>
            <w:r>
              <w:t>5.0</w:t>
            </w:r>
          </w:p>
        </w:tc>
        <w:tc>
          <w:tcPr>
            <w:tcW w:type="dxa" w:w="1527"/>
          </w:tcPr>
          <w:p>
            <w:r>
              <w:t>4.21</w:t>
            </w:r>
          </w:p>
        </w:tc>
        <w:tc>
          <w:tcPr>
            <w:tcW w:type="dxa" w:w="1527"/>
          </w:tcPr>
          <w:p>
            <w:r>
              <w:t>2023.12.29</w:t>
            </w:r>
          </w:p>
        </w:tc>
        <w:tc>
          <w:tcPr>
            <w:tcW w:type="dxa" w:w="1527"/>
          </w:tcPr>
          <w:p>
            <w:r>
              <w:t>A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330</w:t>
            </w:r>
          </w:p>
        </w:tc>
      </w:tr>
      <w:tr>
        <w:tc>
          <w:tcPr>
            <w:tcW w:type="dxa" w:w="1527"/>
          </w:tcPr>
          <w:p>
            <w:r>
              <w:t>삼척블루파워5</w:t>
            </w:r>
          </w:p>
        </w:tc>
        <w:tc>
          <w:tcPr>
            <w:tcW w:type="dxa" w:w="1527"/>
          </w:tcPr>
          <w:p>
            <w:r>
              <w:t>5.7</w:t>
            </w:r>
          </w:p>
        </w:tc>
        <w:tc>
          <w:tcPr>
            <w:tcW w:type="dxa" w:w="1527"/>
          </w:tcPr>
          <w:p>
            <w:r>
              <w:t>5.23</w:t>
            </w:r>
          </w:p>
        </w:tc>
        <w:tc>
          <w:tcPr>
            <w:tcW w:type="dxa" w:w="1527"/>
          </w:tcPr>
          <w:p>
            <w:r>
              <w:t>2024.06.25</w:t>
            </w:r>
          </w:p>
        </w:tc>
        <w:tc>
          <w:tcPr>
            <w:tcW w:type="dxa" w:w="1527"/>
          </w:tcPr>
          <w:p>
            <w:r>
              <w:t>A+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509</w:t>
            </w:r>
          </w:p>
        </w:tc>
      </w:tr>
      <w:tr>
        <w:tc>
          <w:tcPr>
            <w:tcW w:type="dxa" w:w="1527"/>
          </w:tcPr>
          <w:p>
            <w:r>
              <w:t>디엔오토모티브1-1</w:t>
            </w:r>
          </w:p>
        </w:tc>
        <w:tc>
          <w:tcPr>
            <w:tcW w:type="dxa" w:w="1527"/>
          </w:tcPr>
          <w:p>
            <w:r>
              <w:t>4.5</w:t>
            </w:r>
          </w:p>
        </w:tc>
        <w:tc>
          <w:tcPr>
            <w:tcW w:type="dxa" w:w="1527"/>
          </w:tcPr>
          <w:p>
            <w:r>
              <w:t>4.11</w:t>
            </w:r>
          </w:p>
        </w:tc>
        <w:tc>
          <w:tcPr>
            <w:tcW w:type="dxa" w:w="1527"/>
          </w:tcPr>
          <w:p>
            <w:r>
              <w:t>2023.10.12</w:t>
            </w:r>
          </w:p>
        </w:tc>
        <w:tc>
          <w:tcPr>
            <w:tcW w:type="dxa" w:w="1527"/>
          </w:tcPr>
          <w:p>
            <w:r>
              <w:t>A-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252</w:t>
            </w:r>
          </w:p>
        </w:tc>
      </w:tr>
      <w:tr>
        <w:tc>
          <w:tcPr>
            <w:tcW w:type="dxa" w:w="1527"/>
          </w:tcPr>
          <w:p>
            <w:r>
              <w:t>삼성바이오로직스7-1</w:t>
            </w:r>
          </w:p>
        </w:tc>
        <w:tc>
          <w:tcPr>
            <w:tcW w:type="dxa" w:w="1527"/>
          </w:tcPr>
          <w:p>
            <w:r>
              <w:t>4.4</w:t>
            </w:r>
          </w:p>
        </w:tc>
        <w:tc>
          <w:tcPr>
            <w:tcW w:type="dxa" w:w="1527"/>
          </w:tcPr>
          <w:p>
            <w:r>
              <w:t>4.16</w:t>
            </w:r>
          </w:p>
        </w:tc>
        <w:tc>
          <w:tcPr>
            <w:tcW w:type="dxa" w:w="1527"/>
          </w:tcPr>
          <w:p>
            <w:r>
              <w:t>2024.09.03</w:t>
            </w:r>
          </w:p>
        </w:tc>
        <w:tc>
          <w:tcPr>
            <w:tcW w:type="dxa" w:w="1527"/>
          </w:tcPr>
          <w:p>
            <w:r>
              <w:t>AA-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579</w:t>
            </w:r>
          </w:p>
        </w:tc>
      </w:tr>
      <w:tr>
        <w:tc>
          <w:tcPr>
            <w:tcW w:type="dxa" w:w="1527"/>
          </w:tcPr>
          <w:p>
            <w:r>
              <w:t>콘텐트리중앙18</w:t>
            </w:r>
          </w:p>
        </w:tc>
        <w:tc>
          <w:tcPr>
            <w:tcW w:type="dxa" w:w="1527"/>
          </w:tcPr>
          <w:p>
            <w:r>
              <w:t>6.4</w:t>
            </w:r>
          </w:p>
        </w:tc>
        <w:tc>
          <w:tcPr>
            <w:tcW w:type="dxa" w:w="1527"/>
          </w:tcPr>
          <w:p>
            <w:r>
              <w:t>5.35</w:t>
            </w:r>
          </w:p>
        </w:tc>
        <w:tc>
          <w:tcPr>
            <w:tcW w:type="dxa" w:w="1527"/>
          </w:tcPr>
          <w:p>
            <w:r>
              <w:t>2023.10.14</w:t>
            </w:r>
          </w:p>
        </w:tc>
        <w:tc>
          <w:tcPr>
            <w:tcW w:type="dxa" w:w="1527"/>
          </w:tcPr>
          <w:p>
            <w:r>
              <w:t>BBB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254</w:t>
            </w:r>
          </w:p>
        </w:tc>
      </w:tr>
      <w:tr>
        <w:tc>
          <w:tcPr>
            <w:tcW w:type="dxa" w:w="1527"/>
          </w:tcPr>
          <w:p>
            <w:r>
              <w:t>한솔테크닉스75</w:t>
            </w:r>
          </w:p>
        </w:tc>
        <w:tc>
          <w:tcPr>
            <w:tcW w:type="dxa" w:w="1527"/>
          </w:tcPr>
          <w:p>
            <w:r>
              <w:t>4.8</w:t>
            </w:r>
          </w:p>
        </w:tc>
        <w:tc>
          <w:tcPr>
            <w:tcW w:type="dxa" w:w="1527"/>
          </w:tcPr>
          <w:p>
            <w:r>
              <w:t>4.22</w:t>
            </w:r>
          </w:p>
        </w:tc>
        <w:tc>
          <w:tcPr>
            <w:tcW w:type="dxa" w:w="1527"/>
          </w:tcPr>
          <w:p>
            <w:r>
              <w:t>2024.02.18</w:t>
            </w:r>
          </w:p>
        </w:tc>
        <w:tc>
          <w:tcPr>
            <w:tcW w:type="dxa" w:w="1527"/>
          </w:tcPr>
          <w:p>
            <w:r>
              <w:t>BBB+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381</w:t>
            </w:r>
          </w:p>
        </w:tc>
      </w:tr>
    </w:tbl>
    <w:p>
      <w:r>
        <w:br/>
      </w:r>
    </w:p>
    <w:p>
      <w:pPr>
        <w:pStyle w:val="a4"/>
      </w:pPr>
      <w:r>
        <w:rPr>
          <w:b/>
        </w:rPr>
        <w:t>2.ELS</w:t>
      </w:r>
    </w:p>
    <w:tbl>
      <w:tblPr>
        <w:tblStyle w:val="a8"/>
        <w:tblW w:type="auto" w:w="0"/>
        <w:tblLayout w:type="autofit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발행사</w:t>
            </w:r>
          </w:p>
        </w:tc>
        <w:tc>
          <w:tcPr>
            <w:tcW w:type="dxa" w:w="1527"/>
          </w:tcPr>
          <w:p>
            <w:r>
              <w:t>ELS명</w:t>
            </w:r>
          </w:p>
        </w:tc>
        <w:tc>
          <w:tcPr>
            <w:tcW w:type="dxa" w:w="1527"/>
          </w:tcPr>
          <w:p>
            <w:r>
              <w:t>기초자산</w:t>
            </w:r>
          </w:p>
        </w:tc>
        <w:tc>
          <w:tcPr>
            <w:tcW w:type="dxa" w:w="1527"/>
          </w:tcPr>
          <w:p>
            <w:r>
              <w:t>수익률</w:t>
            </w:r>
          </w:p>
        </w:tc>
        <w:tc>
          <w:tcPr>
            <w:tcW w:type="dxa" w:w="1527"/>
          </w:tcPr>
          <w:p>
            <w:r>
              <w:t>청약마감일</w:t>
            </w:r>
          </w:p>
        </w:tc>
        <w:tc>
          <w:tcPr>
            <w:tcW w:type="dxa" w:w="1527"/>
          </w:tcPr>
          <w:p>
            <w:r>
              <w:t>낙인</w:t>
            </w:r>
          </w:p>
        </w:tc>
        <w:tc>
          <w:tcPr>
            <w:tcW w:type="dxa" w:w="1527"/>
          </w:tcPr>
          <w:p>
            <w:r>
              <w:t>타입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제15684 회 (스텝다운)</w:t>
              <w:br/>
              <w:t>(70-70-70-70-65-60/25(종가)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14.0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25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제15684 회 (스텝다운)</w:t>
              <w:br/>
              <w:t>(70-70-70-70-65-60/25(종가)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14.0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25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599회뉴글로벌100조</w:t>
              <w:br/>
              <w:t>(70-70-65-60) 30KI</w:t>
            </w:r>
          </w:p>
        </w:tc>
        <w:tc>
          <w:tcPr>
            <w:tcW w:type="dxa" w:w="1527"/>
          </w:tcPr>
          <w:p>
            <w:r>
              <w:t>S&amp;P500, 테슬라</w:t>
            </w:r>
          </w:p>
        </w:tc>
        <w:tc>
          <w:tcPr>
            <w:tcW w:type="dxa" w:w="1527"/>
          </w:tcPr>
          <w:p>
            <w:r>
              <w:t>18.5</w:t>
            </w:r>
          </w:p>
        </w:tc>
        <w:tc>
          <w:tcPr>
            <w:tcW w:type="dxa" w:w="1527"/>
          </w:tcPr>
          <w:p>
            <w:r>
              <w:t>2023.02.02</w:t>
            </w:r>
          </w:p>
        </w:tc>
        <w:tc>
          <w:tcPr>
            <w:tcW w:type="dxa" w:w="1527"/>
          </w:tcPr>
          <w:p>
            <w:r>
              <w:t>30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NH투자증권</w:t>
            </w:r>
          </w:p>
        </w:tc>
        <w:tc>
          <w:tcPr>
            <w:tcW w:type="dxa" w:w="1527"/>
          </w:tcPr>
          <w:p>
            <w:r>
              <w:t>NH Now(ELS)114</w:t>
              <w:br/>
              <w:t>(80-80-80-75-70-65/35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22.0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35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NH투자증권</w:t>
            </w:r>
          </w:p>
        </w:tc>
        <w:tc>
          <w:tcPr>
            <w:tcW w:type="dxa" w:w="1527"/>
          </w:tcPr>
          <w:p>
            <w:r>
              <w:t>NH Now(ELS)117</w:t>
              <w:br/>
              <w:t>(75-70-70-70-70-65/35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19.0</w:t>
            </w:r>
          </w:p>
        </w:tc>
        <w:tc>
          <w:tcPr>
            <w:tcW w:type="dxa" w:w="1527"/>
          </w:tcPr>
          <w:p>
            <w:r>
              <w:t>2023.02.08</w:t>
            </w:r>
          </w:p>
        </w:tc>
        <w:tc>
          <w:tcPr>
            <w:tcW w:type="dxa" w:w="1527"/>
          </w:tcPr>
          <w:p>
            <w:r>
              <w:t>35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</w:tbl>
    <w:p>
      <w:r>
        <w:br/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보유종목 Report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345"/>
        <w:gridCol w:w="5345"/>
      </w:tblGrid>
      <w:tr>
        <w:tc>
          <w:tcPr>
            <w:tcW w:type="dxa" w:w="5345"/>
          </w:tcPr>
          <w:p>
            <w:r>
              <w:br/>
              <w:br/>
              <w:br/>
              <w:br/>
              <w:t>삼성전자</w:t>
              <w:br/>
              <w:tab/>
              <w:t>61000원 (-3.633%)</w:t>
              <w:br/>
              <w:br/>
              <w:t>한국금융지주</w:t>
              <w:br/>
              <w:tab/>
              <w:t>62500원 (-0.951%)</w:t>
              <w:br/>
              <w:br/>
              <w:t>SK하이닉스</w:t>
              <w:br/>
              <w:tab/>
              <w:t>88500원 (-2.426%)</w:t>
              <w:br/>
              <w:br/>
              <w:t>LG에너지솔루션</w:t>
              <w:br/>
              <w:tab/>
              <w:t>521000원 (2.358%)</w:t>
              <w:br/>
              <w:br/>
            </w:r>
          </w:p>
        </w:tc>
        <w:tc>
          <w:tcPr>
            <w:tcW w:type="dxa" w:w="5345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32004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박현우포트폴리오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</w:pPr>
      <w:r>
        <w:br/>
      </w:r>
      <w:r>
        <w:rPr>
          <w:b/>
        </w:rPr>
        <w:t>박현우, 여의도 영업부/113240@koreainvestment.com</w: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