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Architecture and Design Specification (SAD)</w:t>
      </w:r>
    </w:p>
    <w:p>
      <w:pPr>
        <w:jc w:val="center"/>
      </w:pPr>
      <w:r>
        <w:rPr>
          <w:b/>
          <w:sz w:val="28"/>
        </w:rPr>
        <w:t>Vehicle Parking System</w:t>
      </w:r>
    </w:p>
    <w:p>
      <w:pPr>
        <w:jc w:val="center"/>
      </w:pPr>
      <w:r>
        <w:rPr>
          <w:i/>
        </w:rPr>
        <w:t>A system for managing parking slots and vehicle tracking</w:t>
      </w:r>
    </w:p>
    <w:p>
      <w:pPr>
        <w:jc w:val="center"/>
      </w:pPr>
      <w:r>
        <w:rPr>
          <w:b/>
        </w:rPr>
        <w:t>Technology: JavaScript (MERN Stack)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Vehicle Parking System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Problem Statement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system for managing parking slots and vehicle tracking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Technology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JavaScript — MERN Stack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Submitted by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28-09-2026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Final Submission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Author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Change Summary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Approval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28-09-2026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Team 5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Final baseline aligned with SRS, SAD and Test Plan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Course Coordinator / Evaluator</w:t>
            </w:r>
          </w:p>
        </w:tc>
      </w:tr>
    </w:tbl>
    <w:p>
      <w:pPr>
        <w:spacing w:after="20"/>
      </w:pPr>
    </w:p>
    <w:p>
      <w:pPr>
        <w:pStyle w:val="Heading1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Signature / Date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Course Coordinator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Team Lead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Evaluator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Document Overview</w:t>
      </w:r>
    </w:p>
    <w:p>
      <w:r>
        <w:t>3. Architecture</w:t>
      </w:r>
    </w:p>
    <w:p>
      <w:r>
        <w:t>4. Design</w:t>
      </w:r>
    </w:p>
    <w:p>
      <w:r>
        <w:t>5. Appendices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Architecture and Design Specification defines how the Vehicle Parking System requirements are realized through a maintainable MERN architecture, application components, data responsibilities, interfaces, security controls and interaction flows. Requirement IDs are preserved from the SRS so the Test Plan can trace implementation and verification.</w:t>
      </w:r>
    </w:p>
    <w:p>
      <w:pPr>
        <w:pStyle w:val="Heading2"/>
      </w:pPr>
      <w:r>
        <w:t>1.2 Scope</w:t>
      </w:r>
    </w:p>
    <w:p>
      <w:r>
        <w:t>The baseline covers authentication, vehicle management, parking-slot management, entry/exit, active-vehicle tracking, parking history, administrative monitoring and audit logging. Payment processing, reservations, dedicated hardware and external payment gateways remain outside the baseline.</w:t>
      </w:r>
    </w:p>
    <w:p>
      <w:pPr>
        <w:pStyle w:val="Heading2"/>
      </w:pPr>
      <w:r>
        <w:t>1.3 Audience</w:t>
      </w:r>
    </w:p>
    <w:p>
      <w:pPr>
        <w:pStyle w:val="ListBullet"/>
      </w:pPr>
      <w:r>
        <w:t>Developers and implementation team</w:t>
      </w:r>
    </w:p>
    <w:p>
      <w:pPr>
        <w:pStyle w:val="ListBullet"/>
      </w:pPr>
      <w:r>
        <w:t>QA and testing team</w:t>
      </w:r>
    </w:p>
    <w:p>
      <w:pPr>
        <w:pStyle w:val="ListBullet"/>
      </w:pPr>
      <w:r>
        <w:t>Project guide and evaluators</w:t>
      </w:r>
    </w:p>
    <w:p>
      <w:pPr>
        <w:pStyle w:val="ListBullet"/>
      </w:pPr>
      <w:r>
        <w:t>Team members responsible for deployment and maintenance</w:t>
      </w:r>
    </w:p>
    <w:p>
      <w:pPr>
        <w:pStyle w:val="Heading2"/>
      </w:pPr>
      <w: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Term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 Architecture and Design Specification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 Requirements Specification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STP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 Test Plan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Representational State Transfer API style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Role-Based Access Control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Data-access abstraction over MongoDB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Architecture Decision Record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STRIDE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Threat-model categories: Spoofing, Tampering, Repudiation, Information disclosure, Denial of service and Elevation of privilege</w:t>
            </w:r>
          </w:p>
        </w:tc>
      </w:tr>
    </w:tbl>
    <w:p>
      <w:pPr>
        <w:spacing w:after="20"/>
      </w:pPr>
    </w:p>
    <w:p>
      <w:pPr>
        <w:pStyle w:val="Heading1"/>
      </w:pPr>
      <w:r>
        <w:t>2. Document Overview</w:t>
      </w:r>
    </w:p>
    <w:p>
      <w:pPr>
        <w:pStyle w:val="Heading2"/>
      </w:pPr>
      <w:r>
        <w:t>2.1 How to use this document</w:t>
      </w:r>
    </w:p>
    <w:p>
      <w:r>
        <w:t>Sections 3 and 4 are the technical baseline for implementation. Component responsibilities define ownership boundaries; sequence diagrams define interaction order; API definitions define contracts; security and error-handling sections define cross-cutting controls. Changes to the SRS must be propagated to the SAD and STP.</w:t>
      </w:r>
    </w:p>
    <w:p>
      <w:pPr>
        <w:pStyle w:val="Heading2"/>
      </w:pPr>
      <w:r>
        <w:t>2.2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Document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Relationship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Parking System SRS v1.0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of 18 FRs, 6 NFRs and 5 SRs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Parking System Test Plan v1.0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Verifies all 29 SRS requirements; 28 test cases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 Engineering Mini-Project Part-1 guideline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Defines IEEE-style deliverable expectations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SRS Template for SE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Defines SRS section organization used for the requirements baseline</w:t>
            </w:r>
          </w:p>
        </w:tc>
      </w:tr>
    </w:tbl>
    <w:p>
      <w:pPr>
        <w:spacing w:after="20"/>
      </w:pPr>
    </w:p>
    <w:p>
      <w:pPr>
        <w:pStyle w:val="Heading1"/>
      </w:pPr>
      <w:r>
        <w:t>3. Architecture</w:t>
      </w:r>
    </w:p>
    <w:p>
      <w:pPr>
        <w:pStyle w:val="Heading2"/>
      </w:pPr>
      <w:r>
        <w:t>3.1 Goals &amp;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Goal / Constraint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Architectural implication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MERN stack required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React, Node.js/Express.js and MongoDB are the baseline stack.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 is enforced in backend middleware/services, not only in the UI.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Session/slot consistency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Entry and exit update related records as one logical operation.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Persistent records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MongoDB stores users, vehicles, slots, sessions and audit events.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API/service/repository layers should support the 95th-percentile 2-second normal-load target.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Deployment and monitoring should support the 99.5% monthly target excluding planned maintenance.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 scope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payment, reservation or dedicated hardware component is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3.2 Stakeholders &amp;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Stakeholder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Architecture / design concerns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Owner / User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Secure authentication, permitted vehicle access, readable current-slot/history views.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 Staff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 and reliable entry/exit, correct slot allocation/release and search.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 Administrator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Slot configuration, occupancy monitoring, operational records and audit visibility.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Developers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Separation of concerns, maintainability, testability and clear contracts.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QA Team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Deterministic rules, traceable IDs, measurable NFRs and observable failures.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Evaluator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 compliance, UML artifacts, security architecture and traceability.</w:t>
            </w:r>
          </w:p>
        </w:tc>
      </w:tr>
    </w:tbl>
    <w:p>
      <w:pPr>
        <w:spacing w:after="20"/>
      </w:pPr>
    </w:p>
    <w:p>
      <w:pPr>
        <w:pStyle w:val="Heading2"/>
      </w:pPr>
      <w:r>
        <w:t>3.3 Component (UML) Diagram</w:t>
      </w:r>
    </w:p>
    <w:p>
      <w:r>
        <w:t>The architecture uses a layered client-server decomposition. The React client calls Express routes/controllers; services enforce business rules; repositories isolate MongoDB persistence; authentication/RBAC and audit services provide cross-cutting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3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sad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UML Component Diagram — Vehicle Parking System</w:t>
      </w:r>
    </w:p>
    <w:p>
      <w:pPr>
        <w:pStyle w:val="Heading2"/>
      </w:pPr>
      <w:r>
        <w:t>3.4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Detailed responsibility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SRS coverage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Web Client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Role-specific pages, forms, validation messages, slot status, search, history and admin views.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F-001–F-007, F-011–F-016, NF-005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Express API / Controllers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 routing, request validation, authentication middleware invocation, response mapping.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FRs via API boundary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Credential verification, session/token handling and protected-access checks.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F-001, F-002, SR-001, SR-004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 Middleware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Checks authenticated identity and allowed role before protected operations.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NF-003, SR-002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registration, slot selection, entry/exit rules and active-session constraint.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F-003–F-015, F-018, NF-004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ownership, uniqueness and permitted update/search operations.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F-003, F-004, F-011, F-012, F-015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Slot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Slot creation/status/availability and state transitions.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F-005–F-010, F-014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Creates/closes parking sessions and enforces one-active-session rule.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F-009, F-013, F-018, NF-004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Repository/Data Access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MongoDB queries, persistence and transaction/consistency boundaries.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persistent requirements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 actor/action/timestamp/result records; excludes secrets.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F-017, NF-006, SR-005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MongoDB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Persistent collections for users, vehicles, parkingSlots, parkingSessions and auditLogs.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Persistence baseline</w:t>
            </w:r>
          </w:p>
        </w:tc>
      </w:tr>
    </w:tbl>
    <w:p>
      <w:pPr>
        <w:spacing w:after="20"/>
      </w:pPr>
    </w:p>
    <w:p>
      <w:pPr>
        <w:pStyle w:val="Heading2"/>
      </w:pPr>
      <w:r>
        <w:t>3.5 Chosen Architecture Pattern and Rationale</w:t>
      </w:r>
    </w:p>
    <w:p>
      <w:r>
        <w:t>The baseline uses a layered client-server architecture within a modular MERN application. The layers are Presentation (React), API/Controller (Express), Application/Service (business rules), Data Access/Repository (MongoDB access), and Cross-Cutting Security/Audit. This is appropriate for the academic project scope because it separates responsibilities without introducing the operational complexity of multiple independently deployed microservices.</w:t>
      </w:r>
    </w:p>
    <w:p>
      <w:pPr>
        <w:pStyle w:val="Heading3"/>
      </w:pPr>
      <w:r>
        <w:t>3.5.1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Alternatives considered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Rationale / consequence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MERN stack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Django/PostgreSQL, Java/Spring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Matches project technology constraint; JavaScript across frontend/backend.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Layered modular monolith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Microservices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Simpler deployment and debugging while retaining separation of concerns.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REST/JSON API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GraphQL, direct DB access from UI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 HTTP contracts and straightforward testing.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MongoDB persistence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Relational database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Fits MERN baseline and document-oriented application records.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Backend-enforced RBAC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UI-only authorization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bypass through direct API calls.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ADR-006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Structured audit logging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Ad-hoc console logging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Supports traceability without exposing secrets.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Logical atomic entry/exit updates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Independent writes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slot/session divergence when an operation fails.</w:t>
            </w:r>
          </w:p>
        </w:tc>
      </w:tr>
    </w:tbl>
    <w:p>
      <w:pPr>
        <w:spacing w:after="20"/>
      </w:pPr>
    </w:p>
    <w:p>
      <w:pPr>
        <w:pStyle w:val="Heading2"/>
      </w:pPr>
      <w:r>
        <w:t>3.6 Technology Stack &amp;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Technology / Store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Browser UI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Node.js + Express.js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 API and application server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MongoDB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Persistent data store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JavaScript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implementation language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HTTPS/TLS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 transport protection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Jest / Supertest / React Testing Library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 and integration testing as defined by STP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Postman/Newman, Cypress/Selenium, JMeter, OWASP ZAP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API/UI/performance/security verification tools per STP</w:t>
            </w:r>
          </w:p>
        </w:tc>
      </w:tr>
    </w:tbl>
    <w:p>
      <w:pPr>
        <w:spacing w:after="20"/>
      </w:pPr>
    </w:p>
    <w:p>
      <w:pPr>
        <w:pStyle w:val="Heading2"/>
      </w:pPr>
      <w:r>
        <w:t>3.7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Concurrent entry requests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Double allocation or duplicate sessions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Unique constraints plus service-level atomic checks; TC-F-018.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Slot/session update failure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Inconsistent state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logical operation and rollback/transaction strategy; TC-F-010/TC-NF-003.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Unauthorized API call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exposure or privilege escalation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authentication and RBAC middleware; TC-S-001/002.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information in logs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Credential disclosure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schema excludes passwords/tokens; TC-S-005.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 degradation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 failure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Index frequently searched identifiers, avoid unnecessary queries, measure P95; TC-NF-001.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outage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 loss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Health checks, graceful error handling, recovery/restart procedure; TC-NF-002.</w:t>
            </w:r>
          </w:p>
        </w:tc>
      </w:tr>
    </w:tbl>
    <w:p>
      <w:pPr>
        <w:spacing w:after="20"/>
      </w:pPr>
    </w:p>
    <w:p>
      <w:pPr>
        <w:pStyle w:val="Heading2"/>
      </w:pPr>
      <w:r>
        <w:t>3.8 Traceability to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 group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Design realization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reference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F-001/F-002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Service + User repository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TC-F-001/002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F-003/F-004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Service + Vehicle repository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TC-F-003/004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F-005/F-006/F-007/F-008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Slot Service + Slot UI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TC-F-005–008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F-009/F-010/F-013/F-014/F-018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Parking/Session/Slot services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TC-F-009/010/013/014/018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F-011/F-012/F-015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Vehicle/Tracking/History services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TC-F-011/012/015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F-016/F-017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Monitoring + Audit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TC-F-016/017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NF-001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API/Service/Data-access performance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TC-NF-001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NF-002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Deployment + health monitoring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TC-NF-002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NF-003 + SR-001/002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+ RBAC middleware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TC-S-001/002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NF-004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Session/Slot consistency boundary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TC-NF-003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NF-005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UI + browser support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TC-NF-004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NF-006 + SR-005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Service + retention policy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TC-NF-005/TC-S-005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TLS-enabled deployment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TC-S-003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Password hashing in Auth 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TC-S-004</w:t>
            </w:r>
          </w:p>
        </w:tc>
      </w:tr>
    </w:tbl>
    <w:p>
      <w:pPr>
        <w:spacing w:after="20"/>
      </w:pPr>
    </w:p>
    <w:p>
      <w:pPr>
        <w:pStyle w:val="Heading2"/>
      </w:pPr>
      <w:r>
        <w:t>3.9 Security Architecture</w:t>
      </w:r>
    </w:p>
    <w:p>
      <w:r>
        <w:t>Security is layered across the browser, API boundary, application services, persistence and audit subsystem. Authentication establishes identity; RBAC checks the requested operation against the role; validation rejects malformed inputs; repository code isolates persistence; audit records capture security-sensitive events without secrets; TLS protects credentials and authenticated traffic in production.</w:t>
      </w:r>
    </w:p>
    <w:p>
      <w:pPr>
        <w:pStyle w:val="Heading3"/>
      </w:pPr>
      <w:r>
        <w:t>3.9.1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Threat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Example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Verification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Spoofing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Forged/invalid authentication token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 and token/session validation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TC-S-001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Tampering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Changing slot/session data through unauthorized API calls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RBAC, validation, server-side business rules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TC-S-002 / TC-NF-003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Repudiation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denies an administrative change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Actor/action/timestamp/result audit record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TC-F-017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Information disclosure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Credential or history leakage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TLS, ownership checks, safe responses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TC-S-003 / TC-F-015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Denial of service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Malformed/oversized request load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 validation, controlled errors and monitoring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validation / monitoring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Elevation of privilege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 calls admin operation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RBAC middleware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TC-S-002</w:t>
            </w:r>
          </w:p>
        </w:tc>
      </w:tr>
    </w:tbl>
    <w:p>
      <w:pPr>
        <w:spacing w:after="20"/>
      </w:pPr>
    </w:p>
    <w:p>
      <w:pPr>
        <w:pStyle w:val="Heading3"/>
      </w:pPr>
      <w:r>
        <w:t>3.9.2 Security Architecture Flow</w:t>
      </w:r>
    </w:p>
    <w:p>
      <w:pPr>
        <w:pStyle w:val="ListNumber"/>
      </w:pPr>
      <w:r>
        <w:t>Browser → HTTPS/TLS → Express API</w:t>
      </w:r>
    </w:p>
    <w:p>
      <w:pPr>
        <w:pStyle w:val="ListNumber"/>
      </w:pPr>
      <w:r>
        <w:t>API → authentication/session validation → identity established</w:t>
      </w:r>
    </w:p>
    <w:p>
      <w:pPr>
        <w:pStyle w:val="ListNumber"/>
      </w:pPr>
      <w:r>
        <w:t>API → RBAC middleware → role permitted for operation</w:t>
      </w:r>
    </w:p>
    <w:p>
      <w:pPr>
        <w:pStyle w:val="ListNumber"/>
      </w:pPr>
      <w:r>
        <w:t>Controller → service validation → business rule enforcement</w:t>
      </w:r>
    </w:p>
    <w:p>
      <w:pPr>
        <w:pStyle w:val="ListNumber"/>
      </w:pPr>
      <w:r>
        <w:t>Service → repository → MongoDB persistence</w:t>
      </w:r>
    </w:p>
    <w:p>
      <w:pPr>
        <w:pStyle w:val="ListNumber"/>
      </w:pPr>
      <w:r>
        <w:t>Successful/failed security-sensitive operation → Audit Service → auditLogs</w:t>
      </w:r>
    </w:p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t>The design separates presentation, API orchestration, business logic and persistence. The most important invariant is the relationship between parking sessions and slots: an active session references exactly one occupied slot, and an occupied slot corresponds to an active session. Entry and exit are therefore designed as consistency boundaries rather than independent writes.</w:t>
      </w:r>
    </w:p>
    <w:p>
      <w:pPr>
        <w:pStyle w:val="Heading3"/>
      </w:pPr>
      <w:r>
        <w:t>4.1.1 Logical Data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Entity / Collection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 fields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Relationships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userId, name, email, passwordHash, role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user owns zero or more Vehicle records.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vehicleId, registrationNumber, ownerId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Belongs to one User; may have at most one active ParkingSession.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ParkingSlot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slotId, 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Referenced by at most one active session; status is Available/Occupied/Unavailable.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ParkingSession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sessionId, vehicleId, slotId, entryTime, exitTime, 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Links one Vehicle to one ParkingSlot; active/complete lifecycle.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AuditLog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auditId, actorId, action, timestamp, result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Records security-sensitive/admin events without secrets.</w:t>
            </w:r>
          </w:p>
        </w:tc>
      </w:tr>
    </w:tbl>
    <w:p>
      <w:pPr>
        <w:spacing w:after="20"/>
      </w:pPr>
    </w:p>
    <w:p>
      <w:pPr>
        <w:pStyle w:val="Heading3"/>
      </w:pPr>
      <w:r>
        <w:t>4.1.2 Entry/Exit State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Precondition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State changes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Failure behavior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Registered vehicle, Available slot, no active session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active session; slot Available→Occupied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 and preserve prior state.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Existing active session and occupied slot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 exit time/status; slot Occupied→Available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 if no active session; preserve state.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Concurrent entry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active session at request start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Exactly one request may create the active session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Conflicting request returns conflict; no duplicate session.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slot status change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conflicting active session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 permitted status change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Reject changes that violate active-session/slot consistency.</w:t>
            </w:r>
          </w:p>
        </w:tc>
      </w:tr>
    </w:tbl>
    <w:p>
      <w:pPr>
        <w:spacing w:after="20"/>
      </w:pPr>
    </w:p>
    <w:p>
      <w:pPr>
        <w:pStyle w:val="Heading2"/>
      </w:pPr>
      <w:r>
        <w:t>4.2 UML Sequence Diagrams</w:t>
      </w:r>
    </w:p>
    <w:p>
      <w:r>
        <w:t>Three sequence diagrams are provided. The first covers authentication; the second covers the primary vehicle-entry allocation flow; the third covers vehicle exit and slot release. The template requirement of at least two sequence diagrams is therefore exceeded.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573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sad_seq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UML Sequence Diagram — User Authentication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57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sad_seq_e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UML Sequence Diagram — Record Vehicle Entry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573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s_sad_seq_ex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UML Sequence Diagram — Record Vehicle Exit</w:t>
      </w:r>
    </w:p>
    <w:p>
      <w:pPr>
        <w:pStyle w:val="Heading2"/>
      </w:pPr>
      <w:r>
        <w:t>4.3 API Design</w:t>
      </w:r>
    </w:p>
    <w:p>
      <w:pPr>
        <w:pStyle w:val="Heading3"/>
      </w:pPr>
      <w:r>
        <w:t>4.3.1 API Request / Response Conventions</w:t>
      </w:r>
    </w:p>
    <w:p>
      <w:pPr>
        <w:pStyle w:val="ListBullet"/>
      </w:pPr>
      <w:r>
        <w:t>JSON request and response bodies.</w:t>
      </w:r>
    </w:p>
    <w:p>
      <w:pPr>
        <w:pStyle w:val="ListBullet"/>
      </w:pPr>
      <w:r>
        <w:t>Authentication credentials/tokens are sent only through protected HTTPS requests in production.</w:t>
      </w:r>
    </w:p>
    <w:p>
      <w:pPr>
        <w:pStyle w:val="ListBullet"/>
      </w:pPr>
      <w:r>
        <w:t>Successful operations return the requested resource/result and an appropriate 2xx status.</w:t>
      </w:r>
    </w:p>
    <w:p>
      <w:pPr>
        <w:pStyle w:val="ListBullet"/>
      </w:pPr>
      <w:r>
        <w:t>Validation failures use 400; authentication failures use 401; authorization failures use 403; conflicts such as duplicate vehicle/active session use 409; missing resources use 404; unexpected server failures use 500.</w:t>
      </w:r>
    </w:p>
    <w:p>
      <w:pPr>
        <w:pStyle w:val="ListBullet"/>
      </w:pPr>
      <w:r>
        <w:t>Error responses use a stable shape such as { code, message, requestId } and never expose stack traces or secrets.</w:t>
      </w:r>
    </w:p>
    <w:p>
      <w:pPr>
        <w:pStyle w:val="Heading3"/>
      </w:pPr>
      <w:r>
        <w:t>4.3.2 Interface Definitions for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Method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Purpose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Access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Response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/api/auth/register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 account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 account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/api/auth/login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Authenticate user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Session/token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/api/vehicles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List permitted vehicles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User/Staff/Admin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Vehicle list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/api/vehicles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Register vehicle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Vehicle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PATCH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/api/vehicles/:id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 permitted vehicle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Owner/Admin as defined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Vehicle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/api/slots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View slot states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Authenticated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Slot list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/api/slots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 slot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Slot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PATCH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/api/slots/:id/status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 slot status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Slot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/api/parking/entry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Record entry and allocate slot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Staff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Parking session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/api/parking/active/:registration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Search active vehicle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Staff/Admin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Session + slot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/api/vehicles/:id/current-slot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current slot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Permitted user/staff/admin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Slot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/api/parking/exit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Record exit/release slot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Staff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Completed session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/api/vehicles/:id/history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View parking history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Owner/authorized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History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/api/admin/occupancy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Occupancy monitoring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Occupancy summary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/api/admin/audit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records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events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/api/health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Service health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Operational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Health status</w:t>
            </w:r>
          </w:p>
        </w:tc>
      </w:tr>
    </w:tbl>
    <w:p>
      <w:pPr>
        <w:spacing w:after="20"/>
      </w:pPr>
    </w:p>
    <w:p>
      <w:pPr>
        <w:pStyle w:val="Heading2"/>
      </w:pPr>
      <w:r>
        <w:t>4.4 Error Handling, Logging &amp; Monitoring</w:t>
      </w:r>
    </w:p>
    <w:p>
      <w:pPr>
        <w:pStyle w:val="Heading3"/>
      </w:pPr>
      <w:r>
        <w:t>4.4.1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HTTP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Response behavior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Malformed/invalid input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Validation code/message; no state change.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Missing/invalid authentication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Generic authentication failure; no protected data.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Insufficient role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 failure; no state change.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 not found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Resource-not-found message.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Duplicate/conflicting state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Conflict message; transaction/state remains consistent.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Unexpected server/database error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Generic message with request ID; detailed diagnostics stay server-side.</w:t>
            </w:r>
          </w:p>
        </w:tc>
      </w:tr>
    </w:tbl>
    <w:p>
      <w:pPr>
        <w:spacing w:after="20"/>
      </w:pPr>
    </w:p>
    <w:p>
      <w:pPr>
        <w:pStyle w:val="Heading3"/>
      </w:pPr>
      <w:r>
        <w:t>4.4.2 Logging and Audit Design</w:t>
      </w:r>
    </w:p>
    <w:p>
      <w:pPr>
        <w:pStyle w:val="ListBullet"/>
      </w:pPr>
      <w:r>
        <w:t>Application logs contain timestamp, severity, component, request identifier and diagnostic context.</w:t>
      </w:r>
    </w:p>
    <w:p>
      <w:pPr>
        <w:pStyle w:val="ListBullet"/>
      </w:pPr>
      <w:r>
        <w:t>Audit logs contain actor, action, target/context, timestamp and result.</w:t>
      </w:r>
    </w:p>
    <w:p>
      <w:pPr>
        <w:pStyle w:val="ListBullet"/>
      </w:pPr>
      <w:r>
        <w:t>Passwords, access tokens and authentication secrets are excluded from audit and application logs.</w:t>
      </w:r>
    </w:p>
    <w:p>
      <w:pPr>
        <w:pStyle w:val="ListBullet"/>
      </w:pPr>
      <w:r>
        <w:t>Administrative slot changes, authentication failures and other security-sensitive events are auditable.</w:t>
      </w:r>
    </w:p>
    <w:p>
      <w:pPr>
        <w:pStyle w:val="Heading3"/>
      </w:pPr>
      <w:r>
        <w:t>4.4.3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Related requirement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response P95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 performance degradation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VPS-NF-001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Health-check availability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 uptime/recovery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VPS-NF-002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Entry/exit conflict rate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 consistency failures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VPS-NF-004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Authentication/authorization failures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 security issues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VPS-SR-001/002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write/retrieval 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accountability and retention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VPS-F-017 / NF-006</w:t>
            </w:r>
          </w:p>
        </w:tc>
      </w:tr>
    </w:tbl>
    <w:p>
      <w:pPr>
        <w:spacing w:after="20"/>
      </w:pPr>
    </w:p>
    <w:p>
      <w:pPr>
        <w:pStyle w:val="Heading2"/>
      </w:pPr>
      <w:r>
        <w:t>4.5 UX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 UI flows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UX requirements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Vehicle Owner/User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→ vehicles → availability/current slot → history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Clear ownership boundaries, readable validation and status.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 Staff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→ entry → available slot → active search → exit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Minimize steps; show slot/session state immediately after operations.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 Administrator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→ slot management → occupancy → active vehicles → audit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 clear administrative status and role-protected actions.</w:t>
            </w:r>
          </w:p>
        </w:tc>
      </w:tr>
    </w:tbl>
    <w:p>
      <w:pPr>
        <w:spacing w:after="20"/>
      </w:pPr>
    </w:p>
    <w:p>
      <w:pPr>
        <w:pStyle w:val="ListBullet"/>
      </w:pPr>
      <w:r>
        <w:t>Validation feedback is displayed next to or near the relevant field.</w:t>
      </w:r>
    </w:p>
    <w:p>
      <w:pPr>
        <w:pStyle w:val="ListBullet"/>
      </w:pPr>
      <w:r>
        <w:t>State-changing actions provide success/failure feedback.</w:t>
      </w:r>
    </w:p>
    <w:p>
      <w:pPr>
        <w:pStyle w:val="ListBullet"/>
      </w:pPr>
      <w:r>
        <w:t>Unavailable/occupied slots are visually distinguishable from Available slots.</w:t>
      </w:r>
    </w:p>
    <w:p>
      <w:pPr>
        <w:pStyle w:val="ListBullet"/>
      </w:pPr>
      <w:r>
        <w:t>Unauthorized functions are hidden where practical and always protected by backend authorization.</w:t>
      </w:r>
    </w:p>
    <w:p>
      <w:pPr>
        <w:pStyle w:val="ListBullet"/>
      </w:pPr>
      <w:r>
        <w:t>Error messages are understandable without revealing implementation details.</w:t>
      </w:r>
    </w:p>
    <w:p>
      <w:pPr>
        <w:pStyle w:val="Heading2"/>
      </w:pPr>
      <w:r>
        <w:t>4.6 Open Issues &amp;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 / next step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Implementation endpoint naming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Align concrete route names with the implemented Express project before code freeze.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Normal-load profile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the operational profile used for TC-NF-001 before measurement.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 measurement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monitoring for the defined test window and retain evidence for TC-NF-002.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validation evidence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Execute STP Section 5.1 checks and attach evidence/results.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change control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payment, reservation or hardware addition requires SRS/SAD/STP revision.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traceability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Replace planned N statuses with actual Pass/Fail evidence after execution.</w:t>
            </w:r>
          </w:p>
        </w:tc>
      </w:tr>
    </w:tbl>
    <w:p>
      <w:pPr>
        <w:spacing w:after="20"/>
      </w:pPr>
    </w:p>
    <w:p>
      <w:pPr>
        <w:pStyle w:val="Heading1"/>
      </w:pPr>
      <w:r>
        <w:t>5. Appendices</w:t>
      </w:r>
    </w:p>
    <w:p>
      <w:pPr>
        <w:pStyle w:val="Heading2"/>
      </w:pPr>
      <w:r>
        <w:t>5.1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Term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 Requirements Specification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 Architecture and Design Specification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STP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 Test Plan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RTM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Requirements Traceability Matrix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FR/NFR/SR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Functional / Non-functional / Security Requirement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Role-Based Access Control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Representational State Transfer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TLS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Transport Layer Security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Architecture Decision Record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P95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95th percentile response time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Parking Session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or completed record connecting a vehicle and slot</w:t>
            </w:r>
          </w:p>
        </w:tc>
      </w:tr>
    </w:tbl>
    <w:p>
      <w:pPr>
        <w:spacing w:after="20"/>
      </w:pPr>
    </w:p>
    <w:p>
      <w:pPr>
        <w:pStyle w:val="Heading2"/>
      </w:pPr>
      <w:r>
        <w:t>5.2 References</w:t>
      </w:r>
    </w:p>
    <w:p>
      <w:pPr>
        <w:pStyle w:val="ListBullet"/>
      </w:pPr>
      <w:r>
        <w:t>Vehicle Parking System — Software Requirements Specification (SRS), Team 5, Version 1.0, 28-09-2026.</w:t>
      </w:r>
    </w:p>
    <w:p>
      <w:pPr>
        <w:pStyle w:val="ListBullet"/>
      </w:pPr>
      <w:r>
        <w:t>Vehicle Parking System — Software Test Plan (STP), Team 5, Version 1.0, 28-09-2026.</w:t>
      </w:r>
    </w:p>
    <w:p>
      <w:pPr>
        <w:pStyle w:val="ListBullet"/>
      </w:pPr>
      <w:r>
        <w:t>Software Engineering Mini-Project Deliverables Part-1 guideline, ETA 28-09-2026.</w:t>
      </w:r>
    </w:p>
    <w:p>
      <w:pPr>
        <w:pStyle w:val="ListBullet"/>
      </w:pPr>
      <w:r>
        <w:t>SRS Template for SE, supplied course template.</w:t>
      </w:r>
    </w:p>
    <w:p>
      <w:pPr>
        <w:pStyle w:val="ListBullet"/>
      </w:pPr>
      <w:r>
        <w:t>OWASP security guidance referenced by the Team 5 Test Plan.</w:t>
      </w:r>
    </w:p>
    <w:p>
      <w:pPr>
        <w:pStyle w:val="Heading2"/>
      </w:pPr>
      <w:r>
        <w:t>5.3 Tools</w:t>
      </w:r>
    </w:p>
    <w:p>
      <w:pPr>
        <w:pStyle w:val="ListBullet"/>
      </w:pPr>
      <w:r>
        <w:t>Microsoft Word / python-docx for document preparation</w:t>
      </w:r>
    </w:p>
    <w:p>
      <w:pPr>
        <w:pStyle w:val="ListBullet"/>
      </w:pPr>
      <w:r>
        <w:t>Draw.io / diagram tooling for UML artifacts</w:t>
      </w:r>
    </w:p>
    <w:p>
      <w:pPr>
        <w:pStyle w:val="ListBullet"/>
      </w:pPr>
      <w:r>
        <w:t>React, Node.js, Express.js and MongoDB for implementation</w:t>
      </w:r>
    </w:p>
    <w:p>
      <w:pPr>
        <w:pStyle w:val="ListBullet"/>
      </w:pPr>
      <w:r>
        <w:t>Jest, Supertest, React Testing Library, Postman/Newman, Cypress/Selenium, JMeter and OWASP ZAP as specified in the Test Plan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