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39E7C" w14:textId="703689BF" w:rsidR="00287682" w:rsidRDefault="00827DEB" w:rsidP="00DC0BC9">
      <w:pPr>
        <w:pStyle w:val="af"/>
      </w:pPr>
      <w:bookmarkStart w:id="0" w:name="OLE_LINK40"/>
      <w:r w:rsidRPr="00C17F3A">
        <w:t>从</w:t>
      </w:r>
      <w:r w:rsidR="00B51AF1" w:rsidRPr="00C17F3A">
        <w:t>医疗服务</w:t>
      </w:r>
      <w:r w:rsidR="00F14A6C">
        <w:rPr>
          <w:rFonts w:hint="eastAsia"/>
        </w:rPr>
        <w:t>供给侧</w:t>
      </w:r>
      <w:r w:rsidR="00B51AF1" w:rsidRPr="00C17F3A">
        <w:t>角度</w:t>
      </w:r>
      <w:r w:rsidRPr="00C17F3A">
        <w:t>出发浅谈如何避免医疗纠纷与医疗事故</w:t>
      </w:r>
      <w:bookmarkEnd w:id="0"/>
    </w:p>
    <w:p w14:paraId="15C6C63B" w14:textId="5D2DFB78" w:rsidR="007D5E6A" w:rsidRPr="007D5E6A" w:rsidRDefault="007D5E6A" w:rsidP="00DC0BC9">
      <w:pPr>
        <w:pStyle w:val="af1"/>
      </w:pPr>
      <w:bookmarkStart w:id="1" w:name="OLE_LINK41"/>
      <w:bookmarkStart w:id="2" w:name="OLE_LINK42"/>
      <w:r w:rsidRPr="007D5E6A">
        <w:rPr>
          <w:rFonts w:hint="eastAsia"/>
        </w:rPr>
        <w:t>曹越</w:t>
      </w:r>
      <w:r w:rsidR="006041E4">
        <w:rPr>
          <w:rStyle w:val="aa"/>
        </w:rPr>
        <w:footnoteReference w:id="1"/>
      </w:r>
      <w:r w:rsidRPr="007D5E6A">
        <w:rPr>
          <w:rFonts w:hint="eastAsia"/>
        </w:rPr>
        <w:t xml:space="preserve"> </w:t>
      </w:r>
      <w:r w:rsidRPr="007D5E6A">
        <w:rPr>
          <w:rFonts w:hint="eastAsia"/>
        </w:rPr>
        <w:t>高克</w:t>
      </w:r>
      <w:r w:rsidR="006041E4">
        <w:rPr>
          <w:rStyle w:val="aa"/>
        </w:rPr>
        <w:footnoteReference w:id="2"/>
      </w:r>
      <w:r w:rsidRPr="007D5E6A">
        <w:rPr>
          <w:rFonts w:hint="eastAsia"/>
        </w:rPr>
        <w:t xml:space="preserve"> </w:t>
      </w:r>
      <w:r w:rsidRPr="007D5E6A">
        <w:rPr>
          <w:rFonts w:hint="eastAsia"/>
        </w:rPr>
        <w:t>王嘉祺</w:t>
      </w:r>
      <w:r w:rsidR="006041E4">
        <w:rPr>
          <w:rStyle w:val="aa"/>
        </w:rPr>
        <w:footnoteReference w:id="3"/>
      </w:r>
      <w:r w:rsidRPr="007D5E6A">
        <w:rPr>
          <w:rFonts w:hint="eastAsia"/>
        </w:rPr>
        <w:t xml:space="preserve"> </w:t>
      </w:r>
      <w:r w:rsidRPr="007D5E6A">
        <w:rPr>
          <w:rFonts w:hint="eastAsia"/>
        </w:rPr>
        <w:t>虞惟恩</w:t>
      </w:r>
      <w:r w:rsidR="006041E4">
        <w:rPr>
          <w:rStyle w:val="aa"/>
        </w:rPr>
        <w:footnoteReference w:id="4"/>
      </w:r>
      <w:r w:rsidRPr="007D5E6A">
        <w:rPr>
          <w:rFonts w:hint="eastAsia"/>
        </w:rPr>
        <w:t xml:space="preserve"> </w:t>
      </w:r>
      <w:r w:rsidRPr="007D5E6A">
        <w:rPr>
          <w:rFonts w:hint="eastAsia"/>
        </w:rPr>
        <w:t>张博文</w:t>
      </w:r>
      <w:bookmarkEnd w:id="1"/>
      <w:bookmarkEnd w:id="2"/>
      <w:r w:rsidR="006041E4">
        <w:rPr>
          <w:rStyle w:val="aa"/>
        </w:rPr>
        <w:footnoteReference w:id="5"/>
      </w:r>
    </w:p>
    <w:p w14:paraId="5543CF0A" w14:textId="76A31C03" w:rsidR="00287682" w:rsidRPr="00642E69" w:rsidRDefault="00287682" w:rsidP="00DC0BC9">
      <w:pPr>
        <w:rPr>
          <w:szCs w:val="21"/>
        </w:rPr>
      </w:pPr>
      <w:bookmarkStart w:id="3" w:name="OLE_LINK38"/>
      <w:r w:rsidRPr="00642E69">
        <w:rPr>
          <w:rFonts w:ascii="黑体" w:eastAsia="黑体" w:hAnsi="黑体" w:hint="eastAsia"/>
          <w:b/>
          <w:bCs/>
          <w:szCs w:val="21"/>
        </w:rPr>
        <w:t>【</w:t>
      </w:r>
      <w:r w:rsidR="006B7B96" w:rsidRPr="006E7401">
        <w:rPr>
          <w:rFonts w:ascii="黑体" w:eastAsia="黑体" w:hAnsi="黑体" w:hint="eastAsia"/>
          <w:b/>
          <w:bCs/>
          <w:spacing w:val="106"/>
          <w:kern w:val="0"/>
          <w:szCs w:val="21"/>
          <w:fitText w:val="633" w:id="-1773292800"/>
        </w:rPr>
        <w:t>摘</w:t>
      </w:r>
      <w:r w:rsidR="006B7B96" w:rsidRPr="006E7401">
        <w:rPr>
          <w:rFonts w:ascii="黑体" w:eastAsia="黑体" w:hAnsi="黑体" w:hint="eastAsia"/>
          <w:b/>
          <w:bCs/>
          <w:kern w:val="0"/>
          <w:szCs w:val="21"/>
          <w:fitText w:val="633" w:id="-1773292800"/>
        </w:rPr>
        <w:t>要</w:t>
      </w:r>
      <w:r w:rsidRPr="00642E69">
        <w:rPr>
          <w:rFonts w:ascii="黑体" w:eastAsia="黑体" w:hAnsi="黑体" w:hint="eastAsia"/>
          <w:b/>
          <w:bCs/>
          <w:szCs w:val="21"/>
        </w:rPr>
        <w:t>】</w:t>
      </w:r>
      <w:r w:rsidR="00F14A6C">
        <w:rPr>
          <w:rFonts w:hint="eastAsia"/>
          <w:szCs w:val="21"/>
        </w:rPr>
        <w:t>近年来，</w:t>
      </w:r>
      <w:r w:rsidR="006D4E31" w:rsidRPr="00642E69">
        <w:rPr>
          <w:rFonts w:hint="eastAsia"/>
          <w:szCs w:val="21"/>
        </w:rPr>
        <w:t>医疗纠纷与医疗事故</w:t>
      </w:r>
      <w:r w:rsidR="00F14A6C">
        <w:rPr>
          <w:rFonts w:hint="eastAsia"/>
          <w:szCs w:val="21"/>
        </w:rPr>
        <w:t>屡见不鲜。</w:t>
      </w:r>
      <w:r w:rsidR="006D4E31" w:rsidRPr="00642E69">
        <w:rPr>
          <w:rFonts w:hint="eastAsia"/>
          <w:szCs w:val="21"/>
        </w:rPr>
        <w:t>本文从保障医疗服务质量、提高患者健</w:t>
      </w:r>
      <w:bookmarkEnd w:id="3"/>
      <w:r w:rsidR="006D4E31" w:rsidRPr="00642E69">
        <w:rPr>
          <w:rFonts w:hint="eastAsia"/>
          <w:szCs w:val="21"/>
        </w:rPr>
        <w:t>康意识、</w:t>
      </w:r>
      <w:bookmarkStart w:id="4" w:name="OLE_LINK43"/>
      <w:bookmarkStart w:id="5" w:name="OLE_LINK44"/>
      <w:r w:rsidR="006D4E31" w:rsidRPr="00642E69">
        <w:rPr>
          <w:rFonts w:hint="eastAsia"/>
          <w:szCs w:val="21"/>
        </w:rPr>
        <w:t>重视医疗服务中成本与效益的关系</w:t>
      </w:r>
      <w:bookmarkEnd w:id="4"/>
      <w:bookmarkEnd w:id="5"/>
      <w:r w:rsidR="006D4E31" w:rsidRPr="00642E69">
        <w:rPr>
          <w:rFonts w:hint="eastAsia"/>
          <w:szCs w:val="21"/>
        </w:rPr>
        <w:t>、探索网络平台的利用等角度去探寻改变这一问题的方法，</w:t>
      </w:r>
      <w:r w:rsidR="00373DD5" w:rsidRPr="00642E69">
        <w:rPr>
          <w:rFonts w:hint="eastAsia"/>
          <w:szCs w:val="21"/>
        </w:rPr>
        <w:t>以期能够切实帮助到患者并达到理想的医患关系。</w:t>
      </w:r>
    </w:p>
    <w:p w14:paraId="5E995771" w14:textId="4CBCAB53" w:rsidR="003676C6" w:rsidRDefault="00287682" w:rsidP="006E7401">
      <w:pPr>
        <w:spacing w:after="100" w:afterAutospacing="1"/>
        <w:rPr>
          <w:szCs w:val="21"/>
        </w:rPr>
      </w:pPr>
      <w:r w:rsidRPr="00642E69">
        <w:rPr>
          <w:rFonts w:ascii="黑体" w:eastAsia="黑体" w:hAnsi="黑体" w:hint="eastAsia"/>
          <w:b/>
          <w:bCs/>
          <w:szCs w:val="21"/>
        </w:rPr>
        <w:t>【</w:t>
      </w:r>
      <w:r w:rsidR="006B7B96" w:rsidRPr="00642E69">
        <w:rPr>
          <w:rFonts w:ascii="黑体" w:eastAsia="黑体" w:hAnsi="黑体" w:hint="eastAsia"/>
          <w:b/>
          <w:bCs/>
          <w:szCs w:val="21"/>
        </w:rPr>
        <w:t>关键词</w:t>
      </w:r>
      <w:r w:rsidRPr="00642E69">
        <w:rPr>
          <w:rFonts w:ascii="黑体" w:eastAsia="黑体" w:hAnsi="黑体" w:hint="eastAsia"/>
          <w:b/>
          <w:bCs/>
          <w:szCs w:val="21"/>
        </w:rPr>
        <w:t>】</w:t>
      </w:r>
      <w:r w:rsidR="00F14A6C" w:rsidRPr="00F14A6C">
        <w:rPr>
          <w:rFonts w:ascii="宋体" w:hAnsi="宋体" w:hint="eastAsia"/>
          <w:szCs w:val="21"/>
        </w:rPr>
        <w:t>供给侧</w:t>
      </w:r>
      <w:r w:rsidR="006D4E31" w:rsidRPr="00F14A6C">
        <w:rPr>
          <w:rFonts w:ascii="宋体" w:hAnsi="宋体" w:hint="eastAsia"/>
          <w:szCs w:val="21"/>
        </w:rPr>
        <w:t>；</w:t>
      </w:r>
      <w:r w:rsidR="006B7B96" w:rsidRPr="00642E69">
        <w:rPr>
          <w:rFonts w:hint="eastAsia"/>
          <w:szCs w:val="21"/>
        </w:rPr>
        <w:t>医疗纠纷</w:t>
      </w:r>
      <w:r w:rsidR="006D4E31" w:rsidRPr="00642E69">
        <w:rPr>
          <w:rFonts w:hint="eastAsia"/>
          <w:szCs w:val="21"/>
        </w:rPr>
        <w:t>；医疗事故</w:t>
      </w:r>
    </w:p>
    <w:p w14:paraId="0459D397" w14:textId="4CED121F" w:rsidR="006041E4" w:rsidRPr="00F14A6C" w:rsidRDefault="006041E4" w:rsidP="006041E4">
      <w:pPr>
        <w:rPr>
          <w:b/>
          <w:bCs/>
          <w:szCs w:val="21"/>
        </w:rPr>
      </w:pPr>
      <w:r w:rsidRPr="00F14A6C">
        <w:rPr>
          <w:rFonts w:hint="eastAsia"/>
          <w:b/>
          <w:bCs/>
          <w:szCs w:val="21"/>
        </w:rPr>
        <w:t>A</w:t>
      </w:r>
      <w:r w:rsidRPr="00F14A6C">
        <w:rPr>
          <w:b/>
          <w:bCs/>
          <w:szCs w:val="21"/>
        </w:rPr>
        <w:t>bstract:</w:t>
      </w:r>
      <w:r w:rsidRPr="00F14A6C">
        <w:rPr>
          <w:b/>
          <w:bCs/>
          <w:szCs w:val="21"/>
        </w:rPr>
        <w:tab/>
      </w:r>
      <w:r w:rsidR="00F14A6C">
        <w:rPr>
          <w:b/>
          <w:bCs/>
          <w:szCs w:val="21"/>
        </w:rPr>
        <w:tab/>
      </w:r>
      <w:r w:rsidR="00767804">
        <w:rPr>
          <w:szCs w:val="21"/>
        </w:rPr>
        <w:t>R</w:t>
      </w:r>
      <w:r w:rsidR="00767804" w:rsidRPr="00767804">
        <w:rPr>
          <w:szCs w:val="21"/>
        </w:rPr>
        <w:t>ecent occurrence of medical disputes and negligence remains common</w:t>
      </w:r>
      <w:r w:rsidR="00767804">
        <w:rPr>
          <w:szCs w:val="21"/>
        </w:rPr>
        <w:t>. As to reach an ideal doctor-patient relationship, t</w:t>
      </w:r>
      <w:r w:rsidR="00F14A6C" w:rsidRPr="00767804">
        <w:rPr>
          <w:szCs w:val="21"/>
        </w:rPr>
        <w:t xml:space="preserve">his paper discovers the measures to optimize the situation from the perspectives </w:t>
      </w:r>
      <w:r w:rsidR="00767804">
        <w:rPr>
          <w:szCs w:val="21"/>
        </w:rPr>
        <w:t>including</w:t>
      </w:r>
      <w:r w:rsidR="00F14A6C" w:rsidRPr="00767804">
        <w:rPr>
          <w:szCs w:val="21"/>
        </w:rPr>
        <w:t xml:space="preserve"> guarantee of health service quality, levitation of the patients’ health consciousness, cost-benefit </w:t>
      </w:r>
      <w:r w:rsidR="00767804" w:rsidRPr="00767804">
        <w:rPr>
          <w:szCs w:val="21"/>
        </w:rPr>
        <w:t xml:space="preserve">relationship </w:t>
      </w:r>
      <w:r w:rsidR="00767804">
        <w:rPr>
          <w:szCs w:val="21"/>
        </w:rPr>
        <w:t>in health service, and utilization of internet.</w:t>
      </w:r>
    </w:p>
    <w:p w14:paraId="286866A2" w14:textId="25A646A7" w:rsidR="006041E4" w:rsidRPr="00F14A6C" w:rsidRDefault="006041E4" w:rsidP="006E7401">
      <w:pPr>
        <w:spacing w:after="100" w:afterAutospacing="1"/>
        <w:rPr>
          <w:b/>
          <w:bCs/>
          <w:szCs w:val="21"/>
        </w:rPr>
      </w:pPr>
      <w:r w:rsidRPr="00F14A6C">
        <w:rPr>
          <w:rFonts w:hint="eastAsia"/>
          <w:b/>
          <w:bCs/>
          <w:szCs w:val="21"/>
        </w:rPr>
        <w:t>K</w:t>
      </w:r>
      <w:r w:rsidRPr="00F14A6C">
        <w:rPr>
          <w:b/>
          <w:bCs/>
          <w:szCs w:val="21"/>
        </w:rPr>
        <w:t>eywords:</w:t>
      </w:r>
      <w:r w:rsidRPr="00F14A6C">
        <w:rPr>
          <w:b/>
          <w:bCs/>
          <w:szCs w:val="21"/>
        </w:rPr>
        <w:tab/>
      </w:r>
      <w:r w:rsidR="00F14A6C" w:rsidRPr="00767804">
        <w:rPr>
          <w:szCs w:val="21"/>
        </w:rPr>
        <w:t xml:space="preserve">supply side; </w:t>
      </w:r>
      <w:r w:rsidR="00F14A6C" w:rsidRPr="00767804">
        <w:rPr>
          <w:rFonts w:hint="eastAsia"/>
          <w:szCs w:val="21"/>
        </w:rPr>
        <w:t>medical</w:t>
      </w:r>
      <w:r w:rsidR="00F14A6C" w:rsidRPr="00767804">
        <w:rPr>
          <w:szCs w:val="21"/>
        </w:rPr>
        <w:t xml:space="preserve"> dispute; </w:t>
      </w:r>
      <w:r w:rsidR="00F14A6C" w:rsidRPr="00767804">
        <w:rPr>
          <w:rFonts w:hint="eastAsia"/>
          <w:szCs w:val="21"/>
        </w:rPr>
        <w:t>medical</w:t>
      </w:r>
      <w:r w:rsidR="00F14A6C" w:rsidRPr="00767804">
        <w:rPr>
          <w:szCs w:val="21"/>
        </w:rPr>
        <w:t xml:space="preserve"> negligence</w:t>
      </w:r>
    </w:p>
    <w:p w14:paraId="6704A7E3" w14:textId="1954B13C" w:rsidR="006E7401" w:rsidRDefault="006E7401" w:rsidP="006041E4">
      <w:pPr>
        <w:spacing w:before="100" w:beforeAutospacing="1"/>
        <w:rPr>
          <w:b/>
          <w:bCs/>
        </w:rPr>
        <w:sectPr w:rsidR="006E7401" w:rsidSect="002F49B3">
          <w:headerReference w:type="default" r:id="rId8"/>
          <w:footerReference w:type="even" r:id="rId9"/>
          <w:footerReference w:type="default" r:id="rId10"/>
          <w:pgSz w:w="11900" w:h="16840"/>
          <w:pgMar w:top="1440" w:right="1800" w:bottom="1440" w:left="1800" w:header="851" w:footer="992" w:gutter="0"/>
          <w:cols w:space="425"/>
          <w:docGrid w:type="lines" w:linePitch="312"/>
        </w:sectPr>
      </w:pPr>
    </w:p>
    <w:p w14:paraId="18AA4C38" w14:textId="5711F584" w:rsidR="007D7271" w:rsidRPr="00364B2D" w:rsidRDefault="007D7271" w:rsidP="006E7401">
      <w:r>
        <w:rPr>
          <w:b/>
          <w:bCs/>
        </w:rPr>
        <w:tab/>
      </w:r>
      <w:r w:rsidRPr="00364B2D">
        <w:rPr>
          <w:rFonts w:hint="eastAsia"/>
        </w:rPr>
        <w:t>目前，</w:t>
      </w:r>
      <w:r w:rsidR="00364B2D" w:rsidRPr="00364B2D">
        <w:rPr>
          <w:rFonts w:hint="eastAsia"/>
        </w:rPr>
        <w:t>医疗纠纷与医疗事故的发生在各级各类医院仍很常见，医患关系仍未达到</w:t>
      </w:r>
      <w:r w:rsidR="00364B2D">
        <w:rPr>
          <w:rFonts w:hint="eastAsia"/>
        </w:rPr>
        <w:t>相对理想的状态，这</w:t>
      </w:r>
      <w:r w:rsidR="002F49B3">
        <w:rPr>
          <w:rFonts w:hint="eastAsia"/>
        </w:rPr>
        <w:t>并</w:t>
      </w:r>
      <w:r w:rsidR="00364B2D">
        <w:rPr>
          <w:rFonts w:hint="eastAsia"/>
        </w:rPr>
        <w:t>不利于</w:t>
      </w:r>
      <w:r w:rsidR="002F49B3">
        <w:rPr>
          <w:rFonts w:hint="eastAsia"/>
        </w:rPr>
        <w:t>疾病的治疗。因此，从</w:t>
      </w:r>
      <w:r w:rsidR="00F14A6C">
        <w:rPr>
          <w:rFonts w:hint="eastAsia"/>
        </w:rPr>
        <w:t>医疗服务供给侧</w:t>
      </w:r>
      <w:r w:rsidR="002F49B3">
        <w:rPr>
          <w:rFonts w:hint="eastAsia"/>
        </w:rPr>
        <w:t>的角度探讨如何改善这一状况，以期望患者能够得到更好的帮助，医护人员也能有更好的从业环境，促进共赢。</w:t>
      </w:r>
    </w:p>
    <w:p w14:paraId="583AD23D" w14:textId="77777777" w:rsidR="00827DEB" w:rsidRPr="00F93DBE" w:rsidRDefault="00946191" w:rsidP="00DC0BC9">
      <w:pPr>
        <w:pStyle w:val="1"/>
      </w:pPr>
      <w:r w:rsidRPr="00F93DBE">
        <w:t>保证</w:t>
      </w:r>
      <w:r w:rsidR="00827DEB" w:rsidRPr="00F93DBE">
        <w:t>医疗服务的质量</w:t>
      </w:r>
    </w:p>
    <w:p w14:paraId="63A05C74" w14:textId="77777777" w:rsidR="00827DEB" w:rsidRDefault="00946191" w:rsidP="00DC0BC9">
      <w:pPr>
        <w:pStyle w:val="2"/>
      </w:pPr>
      <w:r w:rsidRPr="00F93DBE">
        <w:t>保证</w:t>
      </w:r>
      <w:r w:rsidR="00827DEB" w:rsidRPr="00F93DBE">
        <w:t>医护人员的专业</w:t>
      </w:r>
      <w:r w:rsidR="00950DA1" w:rsidRPr="00F93DBE">
        <w:t>技术</w:t>
      </w:r>
      <w:r w:rsidR="00827DEB" w:rsidRPr="00F93DBE">
        <w:t>能力</w:t>
      </w:r>
    </w:p>
    <w:p w14:paraId="1A07B65E" w14:textId="77777777" w:rsidR="00D80B87" w:rsidRDefault="002F49B3" w:rsidP="00DC0BC9">
      <w:pPr>
        <w:pStyle w:val="a3"/>
      </w:pPr>
      <w:r>
        <w:rPr>
          <w:rFonts w:hint="eastAsia"/>
        </w:rPr>
        <w:t>要保证医疗服务的质量，首先就是要保证医护人员的专业技术能力，使患者能够切实见到疾病的缓解，才能增加患者对医护人员的信任感，增强其依从性，这对疾病的治疗十分关键。同时，只有医护人员的专业技术能力是可靠的，才不容易出现医疗差错与医疗事故，减少医源性损害的发生</w:t>
      </w:r>
      <w:r w:rsidR="00373DD5">
        <w:rPr>
          <w:rFonts w:hint="eastAsia"/>
        </w:rPr>
        <w:t>。</w:t>
      </w:r>
    </w:p>
    <w:p w14:paraId="34EC0107" w14:textId="77777777" w:rsidR="00373DD5" w:rsidRDefault="00373DD5" w:rsidP="00DC0BC9">
      <w:pPr>
        <w:pStyle w:val="a3"/>
      </w:pPr>
      <w:r>
        <w:rPr>
          <w:rFonts w:hint="eastAsia"/>
        </w:rPr>
        <w:t>我国医疗从业人员的学历水平参差不齐，从中等职业学历背景到博士研究生学历背景的医护人员的专业技术能力存在着较大程度的差异。要提示医护人员的专业技术能力，首先要完善医疗教育体系。</w:t>
      </w:r>
    </w:p>
    <w:p w14:paraId="5CF02AF4" w14:textId="77777777" w:rsidR="002D3680" w:rsidRDefault="002D3680" w:rsidP="00DC0BC9">
      <w:pPr>
        <w:pStyle w:val="a3"/>
      </w:pPr>
      <w:r>
        <w:rPr>
          <w:rFonts w:hint="eastAsia"/>
        </w:rPr>
        <w:t>首先，是对医学院校的教育质量要有一定的监督措施。要设置监管制度，使得各级各类医学院校提供的医学教育都有符合一定的质量标准。保证从各级各类医学院校毕业的学生都具有</w:t>
      </w:r>
      <w:r w:rsidR="00B37898">
        <w:rPr>
          <w:rFonts w:hint="eastAsia"/>
        </w:rPr>
        <w:t>提供基本可靠的医疗服务的能力。</w:t>
      </w:r>
    </w:p>
    <w:p w14:paraId="04ACC270" w14:textId="57556E41" w:rsidR="00B37898" w:rsidRPr="00C73910" w:rsidRDefault="00B37898" w:rsidP="00DC0BC9">
      <w:pPr>
        <w:pStyle w:val="a3"/>
      </w:pPr>
      <w:r>
        <w:rPr>
          <w:rFonts w:hint="eastAsia"/>
        </w:rPr>
        <w:t>其次要注重继续教育在医学教育中的重要性。</w:t>
      </w:r>
      <w:r w:rsidR="00C73910">
        <w:rPr>
          <w:rFonts w:hint="eastAsia"/>
        </w:rPr>
        <w:t>住院医师规范化培训及专科医师规范化培训已经在我国全面推开。这是</w:t>
      </w:r>
      <w:r w:rsidR="00C73910" w:rsidRPr="00C73910">
        <w:t>国家卫健委为提高我国医疗卫生服务水平、保障医</w:t>
      </w:r>
      <w:r w:rsidR="00C73910" w:rsidRPr="00C73910">
        <w:lastRenderedPageBreak/>
        <w:t>疗质量而采取的重大举措</w:t>
      </w:r>
      <w:r w:rsidR="00C73910" w:rsidRPr="006041E4">
        <w:rPr>
          <w:vertAlign w:val="superscript"/>
        </w:rPr>
        <w:fldChar w:fldCharType="begin"/>
      </w:r>
      <w:r w:rsidR="00C73910" w:rsidRPr="006041E4">
        <w:rPr>
          <w:rFonts w:hint="eastAsia"/>
          <w:vertAlign w:val="superscript"/>
        </w:rPr>
        <w:instrText xml:space="preserve"> ADDIN EN.CITE &lt;EndNote&gt;&lt;Cite&gt;&lt;Author&gt;</w:instrText>
      </w:r>
      <w:r w:rsidR="00C73910" w:rsidRPr="006041E4">
        <w:rPr>
          <w:rFonts w:hint="eastAsia"/>
          <w:vertAlign w:val="superscript"/>
        </w:rPr>
        <w:instrText>李才明</w:instrText>
      </w:r>
      <w:r w:rsidR="00C73910" w:rsidRPr="006041E4">
        <w:rPr>
          <w:rFonts w:hint="eastAsia"/>
          <w:vertAlign w:val="superscript"/>
        </w:rPr>
        <w:instrText>&lt;/Author&gt;&lt;Year&gt;2021&lt;/Year&gt;&lt;RecNum&gt;18&lt;/RecNum&gt;&lt;DisplayText&gt;[1]&lt;/DisplayText&gt;&lt;record&gt;&lt;rec-number&gt;18&lt;/rec-number&gt;&lt;foreign-keys&gt;&lt;key app="EN" db-id="pextdtxe1aezwcezwe9xzrzyx5rxdw5e0apx" timestamp="1622706993"&gt;18&lt;/key&gt;&lt;/foreign-keys&gt;&lt;ref-type name="Journal Article"&gt;17&lt;/ref-type&gt;&lt;contributors&gt;&lt;authors&gt;&lt;author&gt;</w:instrText>
      </w:r>
      <w:r w:rsidR="00C73910" w:rsidRPr="006041E4">
        <w:rPr>
          <w:rFonts w:hint="eastAsia"/>
          <w:vertAlign w:val="superscript"/>
        </w:rPr>
        <w:instrText>李才明</w:instrText>
      </w:r>
      <w:r w:rsidR="00C73910" w:rsidRPr="006041E4">
        <w:rPr>
          <w:rFonts w:hint="eastAsia"/>
          <w:vertAlign w:val="superscript"/>
        </w:rPr>
        <w:instrText>&lt;/author&gt;&lt;author&gt;</w:instrText>
      </w:r>
      <w:r w:rsidR="00C73910" w:rsidRPr="006041E4">
        <w:rPr>
          <w:rFonts w:hint="eastAsia"/>
          <w:vertAlign w:val="superscript"/>
        </w:rPr>
        <w:instrText>孔令恩</w:instrText>
      </w:r>
      <w:r w:rsidR="00C73910" w:rsidRPr="006041E4">
        <w:rPr>
          <w:rFonts w:hint="eastAsia"/>
          <w:vertAlign w:val="superscript"/>
        </w:rPr>
        <w:instrText>&lt;/author&gt;&lt;author&gt;</w:instrText>
      </w:r>
      <w:r w:rsidR="00C73910" w:rsidRPr="006041E4">
        <w:rPr>
          <w:rFonts w:hint="eastAsia"/>
          <w:vertAlign w:val="superscript"/>
        </w:rPr>
        <w:instrText>庄顺芝</w:instrText>
      </w:r>
      <w:r w:rsidR="00C73910" w:rsidRPr="006041E4">
        <w:rPr>
          <w:rFonts w:hint="eastAsia"/>
          <w:vertAlign w:val="superscript"/>
        </w:rPr>
        <w:instrText>&lt;/author&gt;&lt;author&gt;</w:instrText>
      </w:r>
      <w:r w:rsidR="00C73910" w:rsidRPr="006041E4">
        <w:rPr>
          <w:rFonts w:hint="eastAsia"/>
          <w:vertAlign w:val="superscript"/>
        </w:rPr>
        <w:instrText>张耀嘉</w:instrText>
      </w:r>
      <w:r w:rsidR="00C73910" w:rsidRPr="006041E4">
        <w:rPr>
          <w:rFonts w:hint="eastAsia"/>
          <w:vertAlign w:val="superscript"/>
        </w:rPr>
        <w:instrText>&lt;/author&gt;&lt;author&gt;</w:instrText>
      </w:r>
      <w:r w:rsidR="00C73910" w:rsidRPr="006041E4">
        <w:rPr>
          <w:rFonts w:hint="eastAsia"/>
          <w:vertAlign w:val="superscript"/>
        </w:rPr>
        <w:instrText>翁剑华</w:instrText>
      </w:r>
      <w:r w:rsidR="00C73910" w:rsidRPr="006041E4">
        <w:rPr>
          <w:rFonts w:hint="eastAsia"/>
          <w:vertAlign w:val="superscript"/>
        </w:rPr>
        <w:instrText>&lt;/author&gt;&lt;author&gt;</w:instrText>
      </w:r>
      <w:r w:rsidR="00C73910" w:rsidRPr="006041E4">
        <w:rPr>
          <w:rFonts w:hint="eastAsia"/>
          <w:vertAlign w:val="superscript"/>
        </w:rPr>
        <w:instrText>蔡春生</w:instrText>
      </w:r>
      <w:r w:rsidR="00C73910" w:rsidRPr="006041E4">
        <w:rPr>
          <w:rFonts w:hint="eastAsia"/>
          <w:vertAlign w:val="superscript"/>
        </w:rPr>
        <w:instrText>&lt;/author&gt;&lt;author&gt;</w:instrText>
      </w:r>
      <w:r w:rsidR="00C73910" w:rsidRPr="006041E4">
        <w:rPr>
          <w:rFonts w:hint="eastAsia"/>
          <w:vertAlign w:val="superscript"/>
        </w:rPr>
        <w:instrText>邱志维</w:instrText>
      </w:r>
      <w:r w:rsidR="00C73910" w:rsidRPr="006041E4">
        <w:rPr>
          <w:rFonts w:hint="eastAsia"/>
          <w:vertAlign w:val="superscript"/>
        </w:rPr>
        <w:instrText>&lt;/author&gt;&lt;author&gt;</w:instrText>
      </w:r>
      <w:r w:rsidR="00C73910" w:rsidRPr="006041E4">
        <w:rPr>
          <w:rFonts w:hint="eastAsia"/>
          <w:vertAlign w:val="superscript"/>
        </w:rPr>
        <w:instrText>周谦武</w:instrText>
      </w:r>
      <w:r w:rsidR="00C73910" w:rsidRPr="006041E4">
        <w:rPr>
          <w:rFonts w:hint="eastAsia"/>
          <w:vertAlign w:val="superscript"/>
        </w:rPr>
        <w:instrText>&lt;/author&gt;&lt;/authors&gt;&lt;/contributors&gt;&lt;auth-address&gt;</w:instrText>
      </w:r>
      <w:r w:rsidR="00C73910" w:rsidRPr="006041E4">
        <w:rPr>
          <w:rFonts w:hint="eastAsia"/>
          <w:vertAlign w:val="superscript"/>
        </w:rPr>
        <w:instrText>广东省惠州市第一人民医院神经内科</w:instrText>
      </w:r>
      <w:r w:rsidR="00C73910" w:rsidRPr="006041E4">
        <w:rPr>
          <w:rFonts w:hint="eastAsia"/>
          <w:vertAlign w:val="superscript"/>
        </w:rPr>
        <w:instrText>;</w:instrText>
      </w:r>
      <w:r w:rsidR="00C73910" w:rsidRPr="006041E4">
        <w:rPr>
          <w:rFonts w:hint="eastAsia"/>
          <w:vertAlign w:val="superscript"/>
        </w:rPr>
        <w:instrText>广东省惠州市第一人民医院科研教学部</w:instrText>
      </w:r>
      <w:r w:rsidR="00C73910" w:rsidRPr="006041E4">
        <w:rPr>
          <w:rFonts w:hint="eastAsia"/>
          <w:vertAlign w:val="superscript"/>
        </w:rPr>
        <w:instrText>;&lt;/auth-address&gt;&lt;titles&gt;&lt;title&gt;</w:instrText>
      </w:r>
      <w:r w:rsidR="00C73910" w:rsidRPr="006041E4">
        <w:rPr>
          <w:rFonts w:hint="eastAsia"/>
          <w:vertAlign w:val="superscript"/>
        </w:rPr>
        <w:instrText>住院医师规范化培训管理及教学方式改革探索</w:instrText>
      </w:r>
      <w:r w:rsidR="00C73910" w:rsidRPr="006041E4">
        <w:rPr>
          <w:rFonts w:hint="eastAsia"/>
          <w:vertAlign w:val="superscript"/>
        </w:rPr>
        <w:instrText>&lt;/title&gt;&lt;secondary-title&gt;</w:instrText>
      </w:r>
      <w:r w:rsidR="00C73910" w:rsidRPr="006041E4">
        <w:rPr>
          <w:rFonts w:hint="eastAsia"/>
          <w:vertAlign w:val="superscript"/>
        </w:rPr>
        <w:instrText>继续医学教育</w:instrText>
      </w:r>
      <w:r w:rsidR="00C73910" w:rsidRPr="006041E4">
        <w:rPr>
          <w:rFonts w:hint="eastAsia"/>
          <w:vertAlign w:val="superscript"/>
        </w:rPr>
        <w:instrText>&lt;/secondary-title&gt;&lt;/titles&gt;&lt;periodical&gt;&lt;full-title&gt;</w:instrText>
      </w:r>
      <w:r w:rsidR="00C73910" w:rsidRPr="006041E4">
        <w:rPr>
          <w:rFonts w:hint="eastAsia"/>
          <w:vertAlign w:val="superscript"/>
        </w:rPr>
        <w:instrText>继续医学教育</w:instrText>
      </w:r>
      <w:r w:rsidR="00C73910" w:rsidRPr="006041E4">
        <w:rPr>
          <w:rFonts w:hint="eastAsia"/>
          <w:vertAlign w:val="superscript"/>
        </w:rPr>
        <w:instrText>&lt;/full-title&gt;&lt;/periodical&gt;&lt;pages&gt;7-9&lt;/pages&gt;&lt;volume&gt;35&lt;/volume&gt;&lt;number&gt;03&lt;/number&gt;&lt;keywords&gt;&lt;keyword&gt;</w:instrText>
      </w:r>
      <w:r w:rsidR="00C73910" w:rsidRPr="006041E4">
        <w:rPr>
          <w:rFonts w:hint="eastAsia"/>
          <w:vertAlign w:val="superscript"/>
        </w:rPr>
        <w:instrText>住院医师</w:instrText>
      </w:r>
      <w:r w:rsidR="00C73910" w:rsidRPr="006041E4">
        <w:rPr>
          <w:rFonts w:hint="eastAsia"/>
          <w:vertAlign w:val="superscript"/>
        </w:rPr>
        <w:instrText>&lt;/keyword&gt;&lt;keyword&gt;</w:instrText>
      </w:r>
      <w:r w:rsidR="00C73910" w:rsidRPr="006041E4">
        <w:rPr>
          <w:rFonts w:hint="eastAsia"/>
          <w:vertAlign w:val="superscript"/>
        </w:rPr>
        <w:instrText>规范化培训</w:instrText>
      </w:r>
      <w:r w:rsidR="00C73910" w:rsidRPr="006041E4">
        <w:rPr>
          <w:rFonts w:hint="eastAsia"/>
          <w:vertAlign w:val="superscript"/>
        </w:rPr>
        <w:instrText>&lt;/keyword&gt;&lt;keyword&gt;</w:instrText>
      </w:r>
      <w:r w:rsidR="00C73910" w:rsidRPr="006041E4">
        <w:rPr>
          <w:rFonts w:hint="eastAsia"/>
          <w:vertAlign w:val="superscript"/>
        </w:rPr>
        <w:instrText>教学方式</w:instrText>
      </w:r>
      <w:r w:rsidR="00C73910" w:rsidRPr="006041E4">
        <w:rPr>
          <w:rFonts w:hint="eastAsia"/>
          <w:vertAlign w:val="superscript"/>
        </w:rPr>
        <w:instrText>&lt;/keyword&gt;&lt;keyword&gt;</w:instrText>
      </w:r>
      <w:r w:rsidR="00C73910" w:rsidRPr="006041E4">
        <w:rPr>
          <w:rFonts w:hint="eastAsia"/>
          <w:vertAlign w:val="superscript"/>
        </w:rPr>
        <w:instrText>导师制</w:instrText>
      </w:r>
      <w:r w:rsidR="00C73910" w:rsidRPr="006041E4">
        <w:rPr>
          <w:rFonts w:hint="eastAsia"/>
          <w:vertAlign w:val="superscript"/>
        </w:rPr>
        <w:instrText>&lt;/keyword&gt;&lt;keyword&gt;</w:instrText>
      </w:r>
      <w:r w:rsidR="00C73910" w:rsidRPr="006041E4">
        <w:rPr>
          <w:rFonts w:hint="eastAsia"/>
          <w:vertAlign w:val="superscript"/>
        </w:rPr>
        <w:instrText>科研</w:instrText>
      </w:r>
      <w:r w:rsidR="00C73910" w:rsidRPr="006041E4">
        <w:rPr>
          <w:rFonts w:hint="eastAsia"/>
          <w:vertAlign w:val="superscript"/>
        </w:rPr>
        <w:instrText>&lt;/keyword&gt;&lt;keyword&gt;</w:instrText>
      </w:r>
      <w:r w:rsidR="00C73910" w:rsidRPr="006041E4">
        <w:rPr>
          <w:rFonts w:hint="eastAsia"/>
          <w:vertAlign w:val="superscript"/>
        </w:rPr>
        <w:instrText>探索</w:instrText>
      </w:r>
      <w:r w:rsidR="00C73910" w:rsidRPr="006041E4">
        <w:rPr>
          <w:rFonts w:hint="eastAsia"/>
          <w:vertAlign w:val="superscript"/>
        </w:rPr>
        <w:instrText>&lt;/keyword&gt;&lt;/keywords&gt;&lt;dates&gt;&lt;year&gt;2021&lt;/year&gt;&lt;/dates&gt;&lt;isbn&gt;1004-6763&lt;/isbn&gt;&lt;call-num&gt;12-1206/</w:instrText>
      </w:r>
      <w:r w:rsidR="00C73910" w:rsidRPr="006041E4">
        <w:rPr>
          <w:vertAlign w:val="superscript"/>
        </w:rPr>
        <w:instrText>G4&lt;/call-num&gt;&lt;urls&gt;&lt;/urls&gt;&lt;remote-database-provider&gt;Cnki&lt;/remote-database-provider&gt;&lt;/record&gt;&lt;/Cite&gt;&lt;/EndNote&gt;</w:instrText>
      </w:r>
      <w:r w:rsidR="00C73910" w:rsidRPr="006041E4">
        <w:rPr>
          <w:vertAlign w:val="superscript"/>
        </w:rPr>
        <w:fldChar w:fldCharType="separate"/>
      </w:r>
      <w:r w:rsidR="00C73910" w:rsidRPr="006041E4">
        <w:rPr>
          <w:noProof/>
          <w:vertAlign w:val="superscript"/>
        </w:rPr>
        <w:t>[1]</w:t>
      </w:r>
      <w:r w:rsidR="00C73910" w:rsidRPr="006041E4">
        <w:rPr>
          <w:vertAlign w:val="superscript"/>
        </w:rPr>
        <w:fldChar w:fldCharType="end"/>
      </w:r>
      <w:r w:rsidR="00C73910" w:rsidRPr="00C73910">
        <w:t>。</w:t>
      </w:r>
      <w:r w:rsidR="002A4EC3">
        <w:rPr>
          <w:rFonts w:hint="eastAsia"/>
        </w:rPr>
        <w:t>参与到“同质出口”的规培和专培中去，能切实提升医学生的专业技术能力，使医学生提供安全、可靠的医疗服务能力。同时，各家大型综合性医院开展的进修医生培训制度也是继续教育的重要组成部分。探索更多途径的继续教育是保障医护人员专业技术技能的有效途径。</w:t>
      </w:r>
    </w:p>
    <w:p w14:paraId="72ABF676" w14:textId="77777777" w:rsidR="00827DEB" w:rsidRPr="00F93DBE" w:rsidRDefault="00402D30" w:rsidP="00DC0BC9">
      <w:pPr>
        <w:pStyle w:val="2"/>
      </w:pPr>
      <w:r w:rsidRPr="00F93DBE">
        <w:t>提高医患之间沟通质量</w:t>
      </w:r>
    </w:p>
    <w:p w14:paraId="4A1AFA69" w14:textId="77777777" w:rsidR="00D22324" w:rsidRDefault="00946191" w:rsidP="00DC0BC9">
      <w:pPr>
        <w:pStyle w:val="3"/>
      </w:pPr>
      <w:r w:rsidRPr="00F93DBE">
        <w:t>提高医护人员的沟通技巧</w:t>
      </w:r>
    </w:p>
    <w:p w14:paraId="08057D91" w14:textId="77777777" w:rsidR="00D22324" w:rsidRDefault="009D77E0" w:rsidP="00DC0BC9">
      <w:pPr>
        <w:rPr>
          <w:b/>
          <w:bCs/>
        </w:rPr>
      </w:pPr>
      <w:r w:rsidRPr="00D22324">
        <w:rPr>
          <w:rFonts w:hint="eastAsia"/>
        </w:rPr>
        <w:t>医疗纠纷与医疗事故的发生，其中不少是源于医患沟通中的问题</w:t>
      </w:r>
      <w:r w:rsidR="00A41060" w:rsidRPr="00D22324">
        <w:rPr>
          <w:rFonts w:hint="eastAsia"/>
        </w:rPr>
        <w:t>。由于患者和医护人员的专业知识和相关信息的不对等，常易导致双方对事物的理解有偏差。因此提高医护人员的沟通技巧，使双方达成共识尤为关键。要从医学教育</w:t>
      </w:r>
      <w:r w:rsidR="00585C22" w:rsidRPr="00D22324">
        <w:rPr>
          <w:rFonts w:hint="eastAsia"/>
        </w:rPr>
        <w:t>的环节</w:t>
      </w:r>
      <w:r w:rsidR="00A41060" w:rsidRPr="00D22324">
        <w:rPr>
          <w:rFonts w:hint="eastAsia"/>
        </w:rPr>
        <w:t>中</w:t>
      </w:r>
      <w:r w:rsidR="00585C22" w:rsidRPr="00D22324">
        <w:rPr>
          <w:rFonts w:hint="eastAsia"/>
        </w:rPr>
        <w:t>，来提升医护人员此方面的能力。</w:t>
      </w:r>
    </w:p>
    <w:p w14:paraId="55AEDAF9" w14:textId="77777777" w:rsidR="00A41060" w:rsidRPr="00D22324" w:rsidRDefault="00585C22" w:rsidP="00DC0BC9">
      <w:pPr>
        <w:rPr>
          <w:b/>
          <w:bCs/>
        </w:rPr>
      </w:pPr>
      <w:r w:rsidRPr="00D22324">
        <w:rPr>
          <w:rFonts w:hint="eastAsia"/>
        </w:rPr>
        <w:t>有研究建议：</w:t>
      </w:r>
      <w:r w:rsidR="00A41060" w:rsidRPr="00D22324">
        <w:rPr>
          <w:rFonts w:hint="eastAsia"/>
        </w:rPr>
        <w:t>不同医护人员本身有着不同的性格特征，在进行医患沟通教育的过程中要因材施教</w:t>
      </w:r>
      <w:r w:rsidRPr="00D22324">
        <w:rPr>
          <w:rFonts w:hint="eastAsia"/>
        </w:rPr>
        <w:t>；医护人员医患沟通相关知识的储备仍有欠缺，要提高相关知识的储备；要培养医护人员外向沉着的人格特质</w:t>
      </w:r>
      <w:r w:rsidRPr="00DC0BC9">
        <w:rPr>
          <w:vertAlign w:val="superscript"/>
        </w:rPr>
        <w:fldChar w:fldCharType="begin"/>
      </w:r>
      <w:r w:rsidRPr="00DC0BC9">
        <w:rPr>
          <w:rFonts w:hint="eastAsia"/>
          <w:vertAlign w:val="superscript"/>
        </w:rPr>
        <w:instrText xml:space="preserve"> ADDIN EN.CITE &lt;EndNote&gt;&lt;Cite&gt;&lt;Author&gt;</w:instrText>
      </w:r>
      <w:r w:rsidRPr="00DC0BC9">
        <w:rPr>
          <w:rFonts w:hint="eastAsia"/>
          <w:vertAlign w:val="superscript"/>
        </w:rPr>
        <w:instrText>兰玉坤</w:instrText>
      </w:r>
      <w:r w:rsidRPr="00DC0BC9">
        <w:rPr>
          <w:rFonts w:hint="eastAsia"/>
          <w:vertAlign w:val="superscript"/>
        </w:rPr>
        <w:instrText>&lt;/Author&gt;&lt;Year&gt;2021&lt;/Year&gt;&lt;RecNum&gt;21&lt;/RecNum&gt;&lt;DisplayText&gt;[2]&lt;/DisplayText&gt;&lt;record&gt;&lt;rec-number&gt;21&lt;/rec-number&gt;&lt;foreign-keys&gt;&lt;key app="EN" db-id="pextdtxe1aezwcezwe9xzrzyx5rxdw5e0apx" timestamp="1622709128"&gt;21&lt;/key&gt;&lt;/foreign-keys&gt;&lt;ref-type name="Journal Article"&gt;17&lt;/ref-type&gt;&lt;contributors&gt;&lt;authors&gt;&lt;author&gt;</w:instrText>
      </w:r>
      <w:r w:rsidRPr="00DC0BC9">
        <w:rPr>
          <w:rFonts w:hint="eastAsia"/>
          <w:vertAlign w:val="superscript"/>
        </w:rPr>
        <w:instrText>兰玉坤</w:instrText>
      </w:r>
      <w:r w:rsidRPr="00DC0BC9">
        <w:rPr>
          <w:rFonts w:hint="eastAsia"/>
          <w:vertAlign w:val="superscript"/>
        </w:rPr>
        <w:instrText>&lt;/author&gt;&lt;author&gt;</w:instrText>
      </w:r>
      <w:r w:rsidRPr="00DC0BC9">
        <w:rPr>
          <w:rFonts w:hint="eastAsia"/>
          <w:vertAlign w:val="superscript"/>
        </w:rPr>
        <w:instrText>傅华</w:instrText>
      </w:r>
      <w:r w:rsidRPr="00DC0BC9">
        <w:rPr>
          <w:rFonts w:hint="eastAsia"/>
          <w:vertAlign w:val="superscript"/>
        </w:rPr>
        <w:instrText>&lt;/author&gt;&lt;author&gt;</w:instrText>
      </w:r>
      <w:r w:rsidRPr="00DC0BC9">
        <w:rPr>
          <w:rFonts w:hint="eastAsia"/>
          <w:vertAlign w:val="superscript"/>
        </w:rPr>
        <w:instrText>郑频频</w:instrText>
      </w:r>
      <w:r w:rsidRPr="00DC0BC9">
        <w:rPr>
          <w:rFonts w:hint="eastAsia"/>
          <w:vertAlign w:val="superscript"/>
        </w:rPr>
        <w:instrText>&lt;/author&gt;&lt;author&gt;</w:instrText>
      </w:r>
      <w:r w:rsidRPr="00DC0BC9">
        <w:rPr>
          <w:rFonts w:hint="eastAsia"/>
          <w:vertAlign w:val="superscript"/>
        </w:rPr>
        <w:instrText>彭伟霞</w:instrText>
      </w:r>
      <w:r w:rsidRPr="00DC0BC9">
        <w:rPr>
          <w:rFonts w:hint="eastAsia"/>
          <w:vertAlign w:val="superscript"/>
        </w:rPr>
        <w:instrText>&lt;/author&gt;&lt;/authors&gt;&lt;/contributors&gt;&lt;auth-address&gt;</w:instrText>
      </w:r>
      <w:r w:rsidRPr="00DC0BC9">
        <w:rPr>
          <w:rFonts w:hint="eastAsia"/>
          <w:vertAlign w:val="superscript"/>
        </w:rPr>
        <w:instrText>复旦大学公共卫生学院</w:instrText>
      </w:r>
      <w:r w:rsidRPr="00DC0BC9">
        <w:rPr>
          <w:rFonts w:hint="eastAsia"/>
          <w:vertAlign w:val="superscript"/>
        </w:rPr>
        <w:instrText>;&lt;/auth-address&gt;&lt;titles&gt;&lt;title&gt;</w:instrText>
      </w:r>
      <w:r w:rsidRPr="00DC0BC9">
        <w:rPr>
          <w:rFonts w:hint="eastAsia"/>
          <w:vertAlign w:val="superscript"/>
        </w:rPr>
        <w:instrText>医学生医患沟通能力影响因素及对策探究</w:instrText>
      </w:r>
      <w:r w:rsidRPr="00DC0BC9">
        <w:rPr>
          <w:rFonts w:hint="eastAsia"/>
          <w:vertAlign w:val="superscript"/>
        </w:rPr>
        <w:instrText>&lt;/title&gt;&lt;secondary-title&gt;</w:instrText>
      </w:r>
      <w:r w:rsidRPr="00DC0BC9">
        <w:rPr>
          <w:rFonts w:hint="eastAsia"/>
          <w:vertAlign w:val="superscript"/>
        </w:rPr>
        <w:instrText>卫生职业教育</w:instrText>
      </w:r>
      <w:r w:rsidRPr="00DC0BC9">
        <w:rPr>
          <w:rFonts w:hint="eastAsia"/>
          <w:vertAlign w:val="superscript"/>
        </w:rPr>
        <w:instrText>&lt;/secondary-title&gt;&lt;/titles&gt;&lt;periodical&gt;&lt;full-title&gt;</w:instrText>
      </w:r>
      <w:r w:rsidRPr="00DC0BC9">
        <w:rPr>
          <w:rFonts w:hint="eastAsia"/>
          <w:vertAlign w:val="superscript"/>
        </w:rPr>
        <w:instrText>卫生职业教育</w:instrText>
      </w:r>
      <w:r w:rsidRPr="00DC0BC9">
        <w:rPr>
          <w:rFonts w:hint="eastAsia"/>
          <w:vertAlign w:val="superscript"/>
        </w:rPr>
        <w:instrText>&lt;/full-title&gt;&lt;/periodical&gt;&lt;pages&gt;80-83&lt;/pages&gt;&lt;volume&gt;39&lt;/volume&gt;&lt;number&gt;06&lt;/number&gt;&lt;keywords&gt;&lt;keyword&gt;</w:instrText>
      </w:r>
      <w:r w:rsidRPr="00DC0BC9">
        <w:rPr>
          <w:rFonts w:hint="eastAsia"/>
          <w:vertAlign w:val="superscript"/>
        </w:rPr>
        <w:instrText>医患沟通能力</w:instrText>
      </w:r>
      <w:r w:rsidRPr="00DC0BC9">
        <w:rPr>
          <w:rFonts w:hint="eastAsia"/>
          <w:vertAlign w:val="superscript"/>
        </w:rPr>
        <w:instrText>&lt;/keyword&gt;&lt;keyword&gt;</w:instrText>
      </w:r>
      <w:r w:rsidRPr="00DC0BC9">
        <w:rPr>
          <w:rFonts w:hint="eastAsia"/>
          <w:vertAlign w:val="superscript"/>
        </w:rPr>
        <w:instrText>影响因素</w:instrText>
      </w:r>
      <w:r w:rsidRPr="00DC0BC9">
        <w:rPr>
          <w:rFonts w:hint="eastAsia"/>
          <w:vertAlign w:val="superscript"/>
        </w:rPr>
        <w:instrText>&lt;/keyword&gt;&lt;keyword&gt;</w:instrText>
      </w:r>
      <w:r w:rsidRPr="00DC0BC9">
        <w:rPr>
          <w:rFonts w:hint="eastAsia"/>
          <w:vertAlign w:val="superscript"/>
        </w:rPr>
        <w:instrText>对策</w:instrText>
      </w:r>
      <w:r w:rsidRPr="00DC0BC9">
        <w:rPr>
          <w:rFonts w:hint="eastAsia"/>
          <w:vertAlign w:val="superscript"/>
        </w:rPr>
        <w:instrText>&lt;/keyword&gt;&lt;keyword&gt;</w:instrText>
      </w:r>
      <w:r w:rsidRPr="00DC0BC9">
        <w:rPr>
          <w:rFonts w:hint="eastAsia"/>
          <w:vertAlign w:val="superscript"/>
        </w:rPr>
        <w:instrText>医学生</w:instrText>
      </w:r>
      <w:r w:rsidRPr="00DC0BC9">
        <w:rPr>
          <w:rFonts w:hint="eastAsia"/>
          <w:vertAlign w:val="superscript"/>
        </w:rPr>
        <w:instrText>&lt;/keyword&gt;&lt;/keywords&gt;&lt;dates&gt;&lt;year&gt;2021&lt;/year&gt;&lt;/dates&gt;&lt;isbn&gt;1671-1246&lt;/isbn&gt;&lt;call-num&gt;62-1167/R&lt;/call-num&gt;&lt;urls&gt;&lt;/urls&gt;&lt;remote-database-provider&gt;Cnki&lt;/remote-database-provider&gt;&lt;/record&gt;&lt;/Cite&gt;&lt;/EndNote&gt;</w:instrText>
      </w:r>
      <w:r w:rsidRPr="00DC0BC9">
        <w:rPr>
          <w:vertAlign w:val="superscript"/>
        </w:rPr>
        <w:fldChar w:fldCharType="separate"/>
      </w:r>
      <w:r w:rsidRPr="00DC0BC9">
        <w:rPr>
          <w:noProof/>
          <w:vertAlign w:val="superscript"/>
        </w:rPr>
        <w:t>[2]</w:t>
      </w:r>
      <w:r w:rsidRPr="00DC0BC9">
        <w:rPr>
          <w:vertAlign w:val="superscript"/>
        </w:rPr>
        <w:fldChar w:fldCharType="end"/>
      </w:r>
      <w:r w:rsidRPr="00D22324">
        <w:rPr>
          <w:rFonts w:hint="eastAsia"/>
        </w:rPr>
        <w:t>。</w:t>
      </w:r>
    </w:p>
    <w:p w14:paraId="30135E3F" w14:textId="77777777" w:rsidR="00105972" w:rsidRDefault="00946191" w:rsidP="00DC0BC9">
      <w:pPr>
        <w:pStyle w:val="3"/>
      </w:pPr>
      <w:r w:rsidRPr="00F93DBE">
        <w:t>保证医患之间的</w:t>
      </w:r>
      <w:r w:rsidR="009D77E0">
        <w:rPr>
          <w:rFonts w:hint="eastAsia"/>
        </w:rPr>
        <w:t>有效</w:t>
      </w:r>
      <w:r w:rsidRPr="00F93DBE">
        <w:t>沟通时间</w:t>
      </w:r>
    </w:p>
    <w:p w14:paraId="72135DEA" w14:textId="77777777" w:rsidR="002A4EC3" w:rsidRPr="00105972" w:rsidRDefault="002A4EC3" w:rsidP="00DC0BC9">
      <w:r w:rsidRPr="00105972">
        <w:rPr>
          <w:rFonts w:ascii="Arial" w:hAnsi="Arial" w:hint="eastAsia"/>
        </w:rPr>
        <w:t>公立医院门诊服务中，</w:t>
      </w:r>
      <w:r w:rsidR="00105972" w:rsidRPr="00105972">
        <w:rPr>
          <w:rFonts w:ascii="Arial" w:hAnsi="Arial" w:hint="eastAsia"/>
        </w:rPr>
        <w:t>医生与病人的单次沟通时间就在两三分钟左右。</w:t>
      </w:r>
      <w:r w:rsidR="00105972" w:rsidRPr="00105972">
        <w:t>很多医生沟通意识不强，由于工作繁忙，医生们多急于做完每件事情，在患者提出一些不重要的问题时，医生常常不愿意与其多沟通，认为这样无助于改善病情，也不愿意详细解释</w:t>
      </w:r>
      <w:r w:rsidR="00105972" w:rsidRPr="00DC0BC9">
        <w:rPr>
          <w:vertAlign w:val="superscript"/>
        </w:rPr>
        <w:fldChar w:fldCharType="begin"/>
      </w:r>
      <w:r w:rsidR="00585C22" w:rsidRPr="00DC0BC9">
        <w:rPr>
          <w:vertAlign w:val="superscript"/>
        </w:rPr>
        <w:instrText xml:space="preserve"> ADDIN EN.CITE &lt;EndNote&gt;&lt;Cite&gt;&lt;Author&gt;</w:instrText>
      </w:r>
      <w:r w:rsidR="00585C22" w:rsidRPr="00DC0BC9">
        <w:rPr>
          <w:vertAlign w:val="superscript"/>
        </w:rPr>
        <w:instrText>宋雪静</w:instrText>
      </w:r>
      <w:r w:rsidR="00585C22" w:rsidRPr="00DC0BC9">
        <w:rPr>
          <w:vertAlign w:val="superscript"/>
        </w:rPr>
        <w:instrText>&lt;/Author&gt;&lt;Year&gt;2020&lt;/Year&gt;&lt;RecNum&gt;19&lt;/RecNum&gt;&lt;DisplayText&gt;[3]&lt;/DisplayText&gt;&lt;record&gt;&lt;rec-number&gt;19&lt;/rec-number&gt;&lt;foreign-keys&gt;&lt;key app="EN" db-id="pextdtxe1aezwcezwe9xzrzyx5rxdw5e0apx" timestamp="1622707640"&gt;19&lt;/key&gt;&lt;/foreign-keys&gt;&lt;ref-type name="Journal Article"&gt;17&lt;/ref-type&gt;&lt;contributors&gt;&lt;authors&gt;&lt;author&gt;</w:instrText>
      </w:r>
      <w:r w:rsidR="00585C22" w:rsidRPr="00DC0BC9">
        <w:rPr>
          <w:vertAlign w:val="superscript"/>
        </w:rPr>
        <w:instrText>宋雪静</w:instrText>
      </w:r>
      <w:r w:rsidR="00585C22" w:rsidRPr="00DC0BC9">
        <w:rPr>
          <w:vertAlign w:val="superscript"/>
        </w:rPr>
        <w:instrText>&lt;/author&gt;&lt;author&gt;</w:instrText>
      </w:r>
      <w:r w:rsidR="00585C22" w:rsidRPr="00DC0BC9">
        <w:rPr>
          <w:vertAlign w:val="superscript"/>
        </w:rPr>
        <w:instrText>牛润桂</w:instrText>
      </w:r>
      <w:r w:rsidR="00585C22" w:rsidRPr="00DC0BC9">
        <w:rPr>
          <w:vertAlign w:val="superscript"/>
        </w:rPr>
        <w:instrText>&lt;/author&gt;&lt;/authors&gt;&lt;/contributors&gt;&lt;auth-address&gt;</w:instrText>
      </w:r>
      <w:r w:rsidR="00585C22" w:rsidRPr="00DC0BC9">
        <w:rPr>
          <w:vertAlign w:val="superscript"/>
        </w:rPr>
        <w:instrText>山西医科大学人文社会科学学院</w:instrText>
      </w:r>
      <w:r w:rsidR="00585C22" w:rsidRPr="00DC0BC9">
        <w:rPr>
          <w:vertAlign w:val="superscript"/>
        </w:rPr>
        <w:instrText>;&lt;/auth-address&gt;&lt;titles&gt;&lt;title&gt;</w:instrText>
      </w:r>
      <w:r w:rsidR="00585C22" w:rsidRPr="00DC0BC9">
        <w:rPr>
          <w:vertAlign w:val="superscript"/>
        </w:rPr>
        <w:instrText>浅谈医患沟通在医患关系中的重要性</w:instrText>
      </w:r>
      <w:r w:rsidR="00585C22" w:rsidRPr="00DC0BC9">
        <w:rPr>
          <w:vertAlign w:val="superscript"/>
        </w:rPr>
        <w:instrText>&lt;/title&gt;&lt;secondary-title&gt;</w:instrText>
      </w:r>
      <w:r w:rsidR="00585C22" w:rsidRPr="00DC0BC9">
        <w:rPr>
          <w:vertAlign w:val="superscript"/>
        </w:rPr>
        <w:instrText>医学食疗与健</w:instrText>
      </w:r>
      <w:r w:rsidR="00585C22" w:rsidRPr="00DC0BC9">
        <w:rPr>
          <w:rFonts w:hint="eastAsia"/>
          <w:vertAlign w:val="superscript"/>
        </w:rPr>
        <w:instrText>康</w:instrText>
      </w:r>
      <w:r w:rsidR="00585C22" w:rsidRPr="00DC0BC9">
        <w:rPr>
          <w:vertAlign w:val="superscript"/>
        </w:rPr>
        <w:instrText>&lt;/secondary-title&gt;&lt;/titles&gt;&lt;periodical&gt;&lt;full-title&gt;</w:instrText>
      </w:r>
      <w:r w:rsidR="00585C22" w:rsidRPr="00DC0BC9">
        <w:rPr>
          <w:vertAlign w:val="superscript"/>
        </w:rPr>
        <w:instrText>医学食疗与健康</w:instrText>
      </w:r>
      <w:r w:rsidR="00585C22" w:rsidRPr="00DC0BC9">
        <w:rPr>
          <w:vertAlign w:val="superscript"/>
        </w:rPr>
        <w:instrText>&lt;/full-title&gt;&lt;/periodical&gt;&lt;pages&gt;190-191&lt;/pages&gt;&lt;volume&gt;18&lt;/volume&gt;&lt;number&gt;24&lt;/number&gt;&lt;keywords&gt;&lt;keyword&gt;</w:instrText>
      </w:r>
      <w:r w:rsidR="00585C22" w:rsidRPr="00DC0BC9">
        <w:rPr>
          <w:vertAlign w:val="superscript"/>
        </w:rPr>
        <w:instrText>医患沟通</w:instrText>
      </w:r>
      <w:r w:rsidR="00585C22" w:rsidRPr="00DC0BC9">
        <w:rPr>
          <w:vertAlign w:val="superscript"/>
        </w:rPr>
        <w:instrText>&lt;/keyword&gt;&lt;keyword&gt;</w:instrText>
      </w:r>
      <w:r w:rsidR="00585C22" w:rsidRPr="00DC0BC9">
        <w:rPr>
          <w:vertAlign w:val="superscript"/>
        </w:rPr>
        <w:instrText>医患关系</w:instrText>
      </w:r>
      <w:r w:rsidR="00585C22" w:rsidRPr="00DC0BC9">
        <w:rPr>
          <w:vertAlign w:val="superscript"/>
        </w:rPr>
        <w:instrText>&lt;/keyword&gt;&lt;keyword&gt;</w:instrText>
      </w:r>
      <w:r w:rsidR="00585C22" w:rsidRPr="00DC0BC9">
        <w:rPr>
          <w:vertAlign w:val="superscript"/>
        </w:rPr>
        <w:instrText>医务社工</w:instrText>
      </w:r>
      <w:r w:rsidR="00585C22" w:rsidRPr="00DC0BC9">
        <w:rPr>
          <w:vertAlign w:val="superscript"/>
        </w:rPr>
        <w:instrText>&lt;/keyword&gt;&lt;/keywords&gt;&lt;dates&gt;&lt;year&gt;2020&lt;/year&gt;&lt;/dates&gt;&lt;isbn&gt;2096-5249&lt;/isbn&gt;&lt;call-num&gt;43-1545/R&lt;/call-num&gt;&lt;urls&gt;&lt;/urls&gt;&lt;remote-database-provider&gt;Cnki&lt;/remote-database-provider&gt;&lt;/record&gt;&lt;/Cite&gt;&lt;/EndNote&gt;</w:instrText>
      </w:r>
      <w:r w:rsidR="00105972" w:rsidRPr="00DC0BC9">
        <w:rPr>
          <w:vertAlign w:val="superscript"/>
        </w:rPr>
        <w:fldChar w:fldCharType="separate"/>
      </w:r>
      <w:r w:rsidR="00585C22" w:rsidRPr="00DC0BC9">
        <w:rPr>
          <w:noProof/>
          <w:vertAlign w:val="superscript"/>
        </w:rPr>
        <w:t>[3]</w:t>
      </w:r>
      <w:r w:rsidR="00105972" w:rsidRPr="00DC0BC9">
        <w:rPr>
          <w:vertAlign w:val="superscript"/>
        </w:rPr>
        <w:fldChar w:fldCharType="end"/>
      </w:r>
      <w:r w:rsidR="00105972" w:rsidRPr="00105972">
        <w:t>。</w:t>
      </w:r>
      <w:r w:rsidR="00105972">
        <w:rPr>
          <w:rFonts w:hint="eastAsia"/>
        </w:rPr>
        <w:t>作为医疗服务的提供者，应该意识到提供有效的精神支持与提供可靠的诊疗措施同等重要。</w:t>
      </w:r>
      <w:r w:rsidR="003F5A2A">
        <w:rPr>
          <w:rFonts w:hint="eastAsia"/>
        </w:rPr>
        <w:t>在有限的门诊时间内，可以探索如何提高医患沟通的占比时间，例如：与患者在患者倾诉时保持适当的眼神交流，</w:t>
      </w:r>
      <w:r w:rsidR="009D77E0">
        <w:rPr>
          <w:rFonts w:hint="eastAsia"/>
        </w:rPr>
        <w:t>学会适时打断患者并给予安抚等。这些措施虽未延长</w:t>
      </w:r>
      <w:r w:rsidR="009D77E0">
        <w:rPr>
          <w:rFonts w:hint="eastAsia"/>
        </w:rPr>
        <w:t>实际的诊疗时长，却能给患者带来更好的就诊体验。</w:t>
      </w:r>
    </w:p>
    <w:p w14:paraId="6C06E1B3" w14:textId="77777777" w:rsidR="00E13254" w:rsidRPr="00F93DBE" w:rsidRDefault="00E13254" w:rsidP="00DC0BC9">
      <w:pPr>
        <w:pStyle w:val="2"/>
      </w:pPr>
      <w:r w:rsidRPr="00F93DBE">
        <w:t>构建良好的就医环境</w:t>
      </w:r>
    </w:p>
    <w:p w14:paraId="5F0D8E6E" w14:textId="77777777" w:rsidR="002A7FF3" w:rsidRDefault="002A7FF3" w:rsidP="00DC0BC9">
      <w:pPr>
        <w:pStyle w:val="3"/>
      </w:pPr>
      <w:r w:rsidRPr="00F93DBE">
        <w:t>硬件方面</w:t>
      </w:r>
    </w:p>
    <w:p w14:paraId="261DFC49" w14:textId="77777777" w:rsidR="00741E59" w:rsidRPr="00DC0BC9" w:rsidRDefault="00741E59" w:rsidP="00DC0BC9">
      <w:r w:rsidRPr="00DC0BC9">
        <w:rPr>
          <w:rFonts w:hint="eastAsia"/>
        </w:rPr>
        <w:t>医院的硬件在</w:t>
      </w:r>
      <w:r w:rsidR="007D7271" w:rsidRPr="00DC0BC9">
        <w:rPr>
          <w:rFonts w:hint="eastAsia"/>
        </w:rPr>
        <w:t>患者的就诊体验中发挥着十分重要的作用。干净、敞亮的就诊环境能基于患者更舒适的体感，功能齐全的电子系统能大大节约患者排队挂号、取药、付费的时间，完善的辅助检查设备能给医师提供及时可靠的信息，及时准确诊断并采取相应的医疗措施</w:t>
      </w:r>
      <w:r w:rsidR="00364B2D" w:rsidRPr="00DC0BC9">
        <w:rPr>
          <w:rFonts w:hint="eastAsia"/>
        </w:rPr>
        <w:t>。因此，不能忽视硬件的建设，要不断改善硬件，提高医疗服务质量，避免医疗纠纷和事故的产生。</w:t>
      </w:r>
    </w:p>
    <w:p w14:paraId="67644CB1" w14:textId="77777777" w:rsidR="002A7FF3" w:rsidRDefault="002A7FF3" w:rsidP="00DC0BC9">
      <w:pPr>
        <w:pStyle w:val="3"/>
      </w:pPr>
      <w:r w:rsidRPr="00F93DBE">
        <w:t>构建良好的就医秩序</w:t>
      </w:r>
      <w:r w:rsidR="003277AE" w:rsidRPr="00F93DBE">
        <w:t>（预约、分级、医联体）</w:t>
      </w:r>
    </w:p>
    <w:p w14:paraId="0DDF09C8" w14:textId="77777777" w:rsidR="00D80B87" w:rsidRDefault="00D80B87" w:rsidP="00DC0BC9">
      <w:r w:rsidRPr="00D80B87">
        <w:rPr>
          <w:rFonts w:hint="eastAsia"/>
        </w:rPr>
        <w:t>一个经常引起患者抱怨的问题就是</w:t>
      </w:r>
      <w:r>
        <w:rPr>
          <w:rFonts w:hint="eastAsia"/>
        </w:rPr>
        <w:t>“</w:t>
      </w:r>
      <w:r w:rsidRPr="00D80B87">
        <w:rPr>
          <w:rFonts w:hint="eastAsia"/>
        </w:rPr>
        <w:t>看病难</w:t>
      </w:r>
      <w:r>
        <w:rPr>
          <w:rFonts w:hint="eastAsia"/>
        </w:rPr>
        <w:t>”，</w:t>
      </w:r>
      <w:r w:rsidR="009F00D8">
        <w:rPr>
          <w:rFonts w:hint="eastAsia"/>
        </w:rPr>
        <w:t>不少</w:t>
      </w:r>
      <w:r>
        <w:rPr>
          <w:rFonts w:hint="eastAsia"/>
        </w:rPr>
        <w:t>患者</w:t>
      </w:r>
      <w:r w:rsidR="009F00D8">
        <w:rPr>
          <w:rFonts w:hint="eastAsia"/>
        </w:rPr>
        <w:t>想尽办法、经历长途跋涉才挂上专家的门诊号却仅仅只得到了几分钟的就诊时间，想咨询的问题还没有问清楚就不得不离开诊室，诊室门口也常常人满为患，患者争先恐后，这常常成为医疗纠纷产生的根源。为此构建良好的就医秩序尤为关键。</w:t>
      </w:r>
    </w:p>
    <w:p w14:paraId="4086EB37" w14:textId="77777777" w:rsidR="005356B3" w:rsidRDefault="009F00D8" w:rsidP="00DC0BC9">
      <w:r>
        <w:rPr>
          <w:rFonts w:hint="eastAsia"/>
        </w:rPr>
        <w:t>为解决患者排队候诊时间长的问题，尽可能解决医院里人满为患的场面，预约就诊制度已经在许多综合医院</w:t>
      </w:r>
      <w:r w:rsidR="00AA2555">
        <w:rPr>
          <w:rFonts w:hint="eastAsia"/>
        </w:rPr>
        <w:t>实施。但在门诊预约模式、预约周期以及分时段预约规则方面任由很多问题尚未得到解决，预约体系仍旧不够完善。</w:t>
      </w:r>
      <w:r w:rsidR="00AA2555" w:rsidRPr="00AA2555">
        <w:t>预约调度模式</w:t>
      </w:r>
      <w:r w:rsidR="00AA2555">
        <w:rPr>
          <w:rFonts w:hint="eastAsia"/>
        </w:rPr>
        <w:t>需要调整，可综合考虑</w:t>
      </w:r>
      <w:r w:rsidR="00AA2555" w:rsidRPr="00AA2555">
        <w:t>日门诊量、门诊人力、患者预约挂号意识等因素采用混合模式，</w:t>
      </w:r>
      <w:r w:rsidR="00AA2555">
        <w:rPr>
          <w:rFonts w:hint="eastAsia"/>
        </w:rPr>
        <w:t>来配置</w:t>
      </w:r>
      <w:r w:rsidR="00AA2555" w:rsidRPr="00AA2555">
        <w:t>预约挂号量与当日挂号量号源</w:t>
      </w:r>
      <w:r w:rsidR="00AA2555">
        <w:rPr>
          <w:rFonts w:hint="eastAsia"/>
        </w:rPr>
        <w:t>的</w:t>
      </w:r>
      <w:r w:rsidR="00AA2555" w:rsidRPr="00AA2555">
        <w:t>比例</w:t>
      </w:r>
      <w:r w:rsidR="00AA2555">
        <w:rPr>
          <w:rFonts w:hint="eastAsia"/>
        </w:rPr>
        <w:t>。预约</w:t>
      </w:r>
      <w:r w:rsidR="005356B3">
        <w:rPr>
          <w:rFonts w:hint="eastAsia"/>
        </w:rPr>
        <w:t>周期</w:t>
      </w:r>
      <w:r w:rsidR="00AA2555">
        <w:rPr>
          <w:rFonts w:hint="eastAsia"/>
        </w:rPr>
        <w:t>的设置要</w:t>
      </w:r>
      <w:r w:rsidR="005356B3">
        <w:rPr>
          <w:rFonts w:hint="eastAsia"/>
        </w:rPr>
        <w:t>综合考虑</w:t>
      </w:r>
      <w:r w:rsidR="00AA2555" w:rsidRPr="00AA2555">
        <w:t>所在机构爽约率、患者来源地、医生停替诊率等。</w:t>
      </w:r>
      <w:r w:rsidR="005356B3">
        <w:rPr>
          <w:rFonts w:hint="eastAsia"/>
        </w:rPr>
        <w:t>细致分隔预约就诊时间段十分重要，要使得患者的等候时间大大缩短，同时也要保证诊疗次序因为部分患者的迟</w:t>
      </w:r>
      <w:r w:rsidR="005356B3">
        <w:rPr>
          <w:rFonts w:hint="eastAsia"/>
        </w:rPr>
        <w:lastRenderedPageBreak/>
        <w:t>到等因素而变得混乱</w:t>
      </w:r>
      <w:r w:rsidR="005356B3" w:rsidRPr="00DC0BC9">
        <w:rPr>
          <w:vertAlign w:val="superscript"/>
        </w:rPr>
        <w:fldChar w:fldCharType="begin"/>
      </w:r>
      <w:r w:rsidR="00585C22" w:rsidRPr="00DC0BC9">
        <w:rPr>
          <w:rFonts w:hint="eastAsia"/>
          <w:vertAlign w:val="superscript"/>
        </w:rPr>
        <w:instrText xml:space="preserve"> ADDIN EN.CITE &lt;EndNote&gt;&lt;Cite&gt;&lt;Author&gt;</w:instrText>
      </w:r>
      <w:r w:rsidR="00585C22" w:rsidRPr="00DC0BC9">
        <w:rPr>
          <w:rFonts w:hint="eastAsia"/>
          <w:vertAlign w:val="superscript"/>
        </w:rPr>
        <w:instrText>冯尘尘</w:instrText>
      </w:r>
      <w:r w:rsidR="00585C22" w:rsidRPr="00DC0BC9">
        <w:rPr>
          <w:rFonts w:hint="eastAsia"/>
          <w:vertAlign w:val="superscript"/>
        </w:rPr>
        <w:instrText>&lt;/Author&gt;&lt;Year&gt;2021&lt;/Year&gt;&lt;RecNum&gt;14&lt;/RecNum&gt;&lt;DisplayText&gt;[4]&lt;/DisplayText&gt;&lt;record&gt;&lt;rec-number&gt;14&lt;/rec-number&gt;&lt;foreign-keys&gt;&lt;key app="EN" db-id="pextdtxe1aezwcezwe9xzrzyx5rxdw5e0apx" timestamp="1622701576"&gt;14&lt;/key&gt;&lt;/foreign-keys&gt;&lt;ref-type name="Journal Article"&gt;17&lt;/ref-type&gt;&lt;contributors&gt;&lt;authors&gt;&lt;author&gt;</w:instrText>
      </w:r>
      <w:r w:rsidR="00585C22" w:rsidRPr="00DC0BC9">
        <w:rPr>
          <w:rFonts w:hint="eastAsia"/>
          <w:vertAlign w:val="superscript"/>
        </w:rPr>
        <w:instrText>冯尘尘</w:instrText>
      </w:r>
      <w:r w:rsidR="00585C22" w:rsidRPr="00DC0BC9">
        <w:rPr>
          <w:rFonts w:hint="eastAsia"/>
          <w:vertAlign w:val="superscript"/>
        </w:rPr>
        <w:instrText>&lt;/author&gt;&lt;author&gt;</w:instrText>
      </w:r>
      <w:r w:rsidR="00585C22" w:rsidRPr="00DC0BC9">
        <w:rPr>
          <w:rFonts w:hint="eastAsia"/>
          <w:vertAlign w:val="superscript"/>
        </w:rPr>
        <w:instrText>张欣莉</w:instrText>
      </w:r>
      <w:r w:rsidR="00585C22" w:rsidRPr="00DC0BC9">
        <w:rPr>
          <w:rFonts w:hint="eastAsia"/>
          <w:vertAlign w:val="superscript"/>
        </w:rPr>
        <w:instrText>&lt;/author&gt;&lt;author&gt;</w:instrText>
      </w:r>
      <w:r w:rsidR="00585C22" w:rsidRPr="00DC0BC9">
        <w:rPr>
          <w:rFonts w:hint="eastAsia"/>
          <w:vertAlign w:val="superscript"/>
        </w:rPr>
        <w:instrText>刘嘉怡</w:instrText>
      </w:r>
      <w:r w:rsidR="00585C22" w:rsidRPr="00DC0BC9">
        <w:rPr>
          <w:rFonts w:hint="eastAsia"/>
          <w:vertAlign w:val="superscript"/>
        </w:rPr>
        <w:instrText>&lt;/author&gt;&lt;author&gt;</w:instrText>
      </w:r>
      <w:r w:rsidR="00585C22" w:rsidRPr="00DC0BC9">
        <w:rPr>
          <w:rFonts w:hint="eastAsia"/>
          <w:vertAlign w:val="superscript"/>
        </w:rPr>
        <w:instrText>何晓俐</w:instrText>
      </w:r>
      <w:r w:rsidR="00585C22" w:rsidRPr="00DC0BC9">
        <w:rPr>
          <w:rFonts w:hint="eastAsia"/>
          <w:vertAlign w:val="superscript"/>
        </w:rPr>
        <w:instrText>&lt;/author&gt;&lt;author&gt;</w:instrText>
      </w:r>
      <w:r w:rsidR="00585C22" w:rsidRPr="00DC0BC9">
        <w:rPr>
          <w:rFonts w:hint="eastAsia"/>
          <w:vertAlign w:val="superscript"/>
        </w:rPr>
        <w:instrText>杨转花</w:instrText>
      </w:r>
      <w:r w:rsidR="00585C22" w:rsidRPr="00DC0BC9">
        <w:rPr>
          <w:rFonts w:hint="eastAsia"/>
          <w:vertAlign w:val="superscript"/>
        </w:rPr>
        <w:instrText>&lt;/author&gt;&lt;author&gt;</w:instrText>
      </w:r>
      <w:r w:rsidR="00585C22" w:rsidRPr="00DC0BC9">
        <w:rPr>
          <w:rFonts w:hint="eastAsia"/>
          <w:vertAlign w:val="superscript"/>
        </w:rPr>
        <w:instrText>赵淑珍</w:instrText>
      </w:r>
      <w:r w:rsidR="00585C22" w:rsidRPr="00DC0BC9">
        <w:rPr>
          <w:rFonts w:hint="eastAsia"/>
          <w:vertAlign w:val="superscript"/>
        </w:rPr>
        <w:instrText>&lt;/author&gt;&lt;/authors&gt;&lt;/contributors&gt;&lt;auth-address&gt;</w:instrText>
      </w:r>
      <w:r w:rsidR="00585C22" w:rsidRPr="00DC0BC9">
        <w:rPr>
          <w:rFonts w:hint="eastAsia"/>
          <w:vertAlign w:val="superscript"/>
        </w:rPr>
        <w:instrText>四川大学华西护理学院</w:instrText>
      </w:r>
      <w:r w:rsidR="00585C22" w:rsidRPr="00DC0BC9">
        <w:rPr>
          <w:rFonts w:hint="eastAsia"/>
          <w:vertAlign w:val="superscript"/>
        </w:rPr>
        <w:instrText>/</w:instrText>
      </w:r>
      <w:r w:rsidR="00585C22" w:rsidRPr="00DC0BC9">
        <w:rPr>
          <w:rFonts w:hint="eastAsia"/>
          <w:vertAlign w:val="superscript"/>
        </w:rPr>
        <w:instrText>四川大学华西医院门诊部</w:instrText>
      </w:r>
      <w:r w:rsidR="00585C22" w:rsidRPr="00DC0BC9">
        <w:rPr>
          <w:rFonts w:hint="eastAsia"/>
          <w:vertAlign w:val="superscript"/>
        </w:rPr>
        <w:instrText>;</w:instrText>
      </w:r>
      <w:r w:rsidR="00585C22" w:rsidRPr="00DC0BC9">
        <w:rPr>
          <w:rFonts w:hint="eastAsia"/>
          <w:vertAlign w:val="superscript"/>
        </w:rPr>
        <w:instrText>四川大学工商管理学院</w:instrText>
      </w:r>
      <w:r w:rsidR="00585C22" w:rsidRPr="00DC0BC9">
        <w:rPr>
          <w:rFonts w:hint="eastAsia"/>
          <w:vertAlign w:val="superscript"/>
        </w:rPr>
        <w:instrText>;</w:instrText>
      </w:r>
      <w:r w:rsidR="00585C22" w:rsidRPr="00DC0BC9">
        <w:rPr>
          <w:rFonts w:hint="eastAsia"/>
          <w:vertAlign w:val="superscript"/>
        </w:rPr>
        <w:instrText>四川大学华西护理学院</w:instrText>
      </w:r>
      <w:r w:rsidR="00585C22" w:rsidRPr="00DC0BC9">
        <w:rPr>
          <w:rFonts w:hint="eastAsia"/>
          <w:vertAlign w:val="superscript"/>
        </w:rPr>
        <w:instrText>;&lt;/auth-address&gt;&lt;titles&gt;&lt;title&gt;</w:instrText>
      </w:r>
      <w:r w:rsidR="00585C22" w:rsidRPr="00DC0BC9">
        <w:rPr>
          <w:rFonts w:hint="eastAsia"/>
          <w:vertAlign w:val="superscript"/>
        </w:rPr>
        <w:instrText>国内外门诊预约挂号调度系统研究进展</w:instrText>
      </w:r>
      <w:r w:rsidR="00585C22" w:rsidRPr="00DC0BC9">
        <w:rPr>
          <w:rFonts w:hint="eastAsia"/>
          <w:vertAlign w:val="superscript"/>
        </w:rPr>
        <w:instrText>&lt;/title&gt;&lt;secondary-title&gt;</w:instrText>
      </w:r>
      <w:r w:rsidR="00585C22" w:rsidRPr="00DC0BC9">
        <w:rPr>
          <w:rFonts w:hint="eastAsia"/>
          <w:vertAlign w:val="superscript"/>
        </w:rPr>
        <w:instrText>西南国防医药</w:instrText>
      </w:r>
      <w:r w:rsidR="00585C22" w:rsidRPr="00DC0BC9">
        <w:rPr>
          <w:rFonts w:hint="eastAsia"/>
          <w:vertAlign w:val="superscript"/>
        </w:rPr>
        <w:instrText>&lt;/secondary-title&gt;&lt;/titles&gt;&lt;periodical&gt;&lt;full-title&gt;</w:instrText>
      </w:r>
      <w:r w:rsidR="00585C22" w:rsidRPr="00DC0BC9">
        <w:rPr>
          <w:rFonts w:hint="eastAsia"/>
          <w:vertAlign w:val="superscript"/>
        </w:rPr>
        <w:instrText>西南国防医药</w:instrText>
      </w:r>
      <w:r w:rsidR="00585C22" w:rsidRPr="00DC0BC9">
        <w:rPr>
          <w:rFonts w:hint="eastAsia"/>
          <w:vertAlign w:val="superscript"/>
        </w:rPr>
        <w:instrText>&lt;/full-title&gt;&lt;/periodical&gt;&lt;pages&gt;265-268&lt;/pages&gt;&lt;volume&gt;31&lt;/volume&gt;&lt;number&gt;03&lt;/number&gt;&lt;keywords&gt;&lt;keyword&gt;</w:instrText>
      </w:r>
      <w:r w:rsidR="00585C22" w:rsidRPr="00DC0BC9">
        <w:rPr>
          <w:rFonts w:hint="eastAsia"/>
          <w:vertAlign w:val="superscript"/>
        </w:rPr>
        <w:instrText>门诊</w:instrText>
      </w:r>
      <w:r w:rsidR="00585C22" w:rsidRPr="00DC0BC9">
        <w:rPr>
          <w:rFonts w:hint="eastAsia"/>
          <w:vertAlign w:val="superscript"/>
        </w:rPr>
        <w:instrText>&lt;/keyword&gt;&lt;keyword&gt;</w:instrText>
      </w:r>
      <w:r w:rsidR="00585C22" w:rsidRPr="00DC0BC9">
        <w:rPr>
          <w:rFonts w:hint="eastAsia"/>
          <w:vertAlign w:val="superscript"/>
        </w:rPr>
        <w:instrText>预约挂号</w:instrText>
      </w:r>
      <w:r w:rsidR="00585C22" w:rsidRPr="00DC0BC9">
        <w:rPr>
          <w:rFonts w:hint="eastAsia"/>
          <w:vertAlign w:val="superscript"/>
        </w:rPr>
        <w:instrText>&lt;/keyword&gt;&lt;keyword&gt;</w:instrText>
      </w:r>
      <w:r w:rsidR="00585C22" w:rsidRPr="00DC0BC9">
        <w:rPr>
          <w:rFonts w:hint="eastAsia"/>
          <w:vertAlign w:val="superscript"/>
        </w:rPr>
        <w:instrText>调度</w:instrText>
      </w:r>
      <w:r w:rsidR="00585C22" w:rsidRPr="00DC0BC9">
        <w:rPr>
          <w:rFonts w:hint="eastAsia"/>
          <w:vertAlign w:val="superscript"/>
        </w:rPr>
        <w:instrText>&lt;/keyword&gt;&lt;/keywords&gt;&lt;dates&gt;&lt;year&gt;2021&lt;/year&gt;&lt;/dates&gt;&lt;isbn&gt;1004-0188&lt;/isbn&gt;&lt;call-num&gt;51-1361/R&lt;/call-num&gt;&lt;urls&gt;&lt;/urls&gt;&lt;remote-database-provider&gt;Cnki&lt;/remote-database-provider&gt;&lt;/record&gt;&lt;/Cite&gt;</w:instrText>
      </w:r>
      <w:r w:rsidR="00585C22" w:rsidRPr="00DC0BC9">
        <w:rPr>
          <w:vertAlign w:val="superscript"/>
        </w:rPr>
        <w:instrText>&lt;/EndNote&gt;</w:instrText>
      </w:r>
      <w:r w:rsidR="005356B3" w:rsidRPr="00DC0BC9">
        <w:rPr>
          <w:vertAlign w:val="superscript"/>
        </w:rPr>
        <w:fldChar w:fldCharType="separate"/>
      </w:r>
      <w:r w:rsidR="00585C22" w:rsidRPr="00DC0BC9">
        <w:rPr>
          <w:noProof/>
          <w:vertAlign w:val="superscript"/>
        </w:rPr>
        <w:t>[4]</w:t>
      </w:r>
      <w:r w:rsidR="005356B3" w:rsidRPr="00DC0BC9">
        <w:rPr>
          <w:vertAlign w:val="superscript"/>
        </w:rPr>
        <w:fldChar w:fldCharType="end"/>
      </w:r>
      <w:r w:rsidR="005356B3">
        <w:rPr>
          <w:rFonts w:hint="eastAsia"/>
        </w:rPr>
        <w:t>。</w:t>
      </w:r>
    </w:p>
    <w:p w14:paraId="12FA613E" w14:textId="77777777" w:rsidR="000D31EE" w:rsidRDefault="005356B3" w:rsidP="00DC0BC9">
      <w:r>
        <w:rPr>
          <w:rFonts w:hint="eastAsia"/>
        </w:rPr>
        <w:t>同时，要合理配置医疗资源，分级诊疗制度十分重要。</w:t>
      </w:r>
      <w:r w:rsidR="000D31EE" w:rsidRPr="000D31EE">
        <w:t>分级诊疗有助于提供低成本、高效率和以人为本的服务，促进全民健康覆盖目标的实</w:t>
      </w:r>
      <w:r w:rsidR="000D31EE">
        <w:rPr>
          <w:rFonts w:hint="eastAsia"/>
        </w:rPr>
        <w:t>现</w:t>
      </w:r>
      <w:r w:rsidR="007E4287" w:rsidRPr="00DC0BC9">
        <w:rPr>
          <w:vertAlign w:val="superscript"/>
        </w:rPr>
        <w:fldChar w:fldCharType="begin"/>
      </w:r>
      <w:r w:rsidR="00585C22" w:rsidRPr="00DC0BC9">
        <w:rPr>
          <w:rFonts w:hint="eastAsia"/>
          <w:vertAlign w:val="superscript"/>
        </w:rPr>
        <w:instrText xml:space="preserve"> ADDIN EN.CITE &lt;EndNote&gt;&lt;Cite&gt;&lt;Author&gt;</w:instrText>
      </w:r>
      <w:r w:rsidR="00585C22" w:rsidRPr="00DC0BC9">
        <w:rPr>
          <w:rFonts w:hint="eastAsia"/>
          <w:vertAlign w:val="superscript"/>
        </w:rPr>
        <w:instrText>张小娟</w:instrText>
      </w:r>
      <w:r w:rsidR="00585C22" w:rsidRPr="00DC0BC9">
        <w:rPr>
          <w:rFonts w:hint="eastAsia"/>
          <w:vertAlign w:val="superscript"/>
        </w:rPr>
        <w:instrText>&lt;/Author&gt;&lt;Year&gt;2021&lt;/Year&gt;&lt;RecNum&gt;15&lt;/RecNum&gt;&lt;DisplayText&gt;[5]&lt;/DisplayText&gt;&lt;record&gt;&lt;rec-number&gt;15&lt;/rec-number&gt;&lt;foreign-keys&gt;&lt;key app="EN" db-id="pextdtxe1aezwcezwe9xzrzyx5rxdw5e0apx" timestamp="1622702022"&gt;15&lt;/key&gt;&lt;/foreign-keys&gt;&lt;ref-type name="Journal Article"&gt;17&lt;/ref-type&gt;&lt;contributors&gt;&lt;authors&gt;&lt;author&gt;</w:instrText>
      </w:r>
      <w:r w:rsidR="00585C22" w:rsidRPr="00DC0BC9">
        <w:rPr>
          <w:rFonts w:hint="eastAsia"/>
          <w:vertAlign w:val="superscript"/>
        </w:rPr>
        <w:instrText>张小娟</w:instrText>
      </w:r>
      <w:r w:rsidR="00585C22" w:rsidRPr="00DC0BC9">
        <w:rPr>
          <w:rFonts w:hint="eastAsia"/>
          <w:vertAlign w:val="superscript"/>
        </w:rPr>
        <w:instrText>&lt;/author&gt;&lt;/authors&gt;&lt;/contributors&gt;&lt;auth-address&gt;</w:instrText>
      </w:r>
      <w:r w:rsidR="00585C22" w:rsidRPr="00DC0BC9">
        <w:rPr>
          <w:rFonts w:hint="eastAsia"/>
          <w:vertAlign w:val="superscript"/>
        </w:rPr>
        <w:instrText>中国医学科学院医学信息研究所</w:instrText>
      </w:r>
      <w:r w:rsidR="00585C22" w:rsidRPr="00DC0BC9">
        <w:rPr>
          <w:rFonts w:hint="eastAsia"/>
          <w:vertAlign w:val="superscript"/>
        </w:rPr>
        <w:instrText>;</w:instrText>
      </w:r>
      <w:r w:rsidR="00585C22" w:rsidRPr="00DC0BC9">
        <w:rPr>
          <w:rFonts w:hint="eastAsia"/>
          <w:vertAlign w:val="superscript"/>
        </w:rPr>
        <w:instrText>中国人民大学公共管理学院</w:instrText>
      </w:r>
      <w:r w:rsidR="00585C22" w:rsidRPr="00DC0BC9">
        <w:rPr>
          <w:rFonts w:hint="eastAsia"/>
          <w:vertAlign w:val="superscript"/>
        </w:rPr>
        <w:instrText>;&lt;/auth-address&gt;&lt;titles&gt;&lt;title&gt;</w:instrText>
      </w:r>
      <w:r w:rsidR="00585C22" w:rsidRPr="00DC0BC9">
        <w:rPr>
          <w:rFonts w:hint="eastAsia"/>
          <w:vertAlign w:val="superscript"/>
        </w:rPr>
        <w:instrText>全民健康覆盖视角下的分级诊疗制度研究</w:instrText>
      </w:r>
      <w:r w:rsidR="00585C22" w:rsidRPr="00DC0BC9">
        <w:rPr>
          <w:rFonts w:hint="eastAsia"/>
          <w:vertAlign w:val="superscript"/>
        </w:rPr>
        <w:instrText>&lt;/title&gt;&lt;secondary-title&gt;</w:instrText>
      </w:r>
      <w:r w:rsidR="00585C22" w:rsidRPr="00DC0BC9">
        <w:rPr>
          <w:rFonts w:hint="eastAsia"/>
          <w:vertAlign w:val="superscript"/>
        </w:rPr>
        <w:instrText>卫生经济研究</w:instrText>
      </w:r>
      <w:r w:rsidR="00585C22" w:rsidRPr="00DC0BC9">
        <w:rPr>
          <w:rFonts w:hint="eastAsia"/>
          <w:vertAlign w:val="superscript"/>
        </w:rPr>
        <w:instrText>&lt;/secondary-title&gt;&lt;/titles&gt;&lt;periodical&gt;&lt;full-title&gt;</w:instrText>
      </w:r>
      <w:r w:rsidR="00585C22" w:rsidRPr="00DC0BC9">
        <w:rPr>
          <w:rFonts w:hint="eastAsia"/>
          <w:vertAlign w:val="superscript"/>
        </w:rPr>
        <w:instrText>卫生经济研究</w:instrText>
      </w:r>
      <w:r w:rsidR="00585C22" w:rsidRPr="00DC0BC9">
        <w:rPr>
          <w:rFonts w:hint="eastAsia"/>
          <w:vertAlign w:val="superscript"/>
        </w:rPr>
        <w:instrText>&lt;/full-title&gt;&lt;/periodical&gt;&lt;pages&gt;10-13&lt;/pages&gt;&lt;number&gt;06&lt;/number&gt;&lt;keywords&gt;&lt;keyword&gt;</w:instrText>
      </w:r>
      <w:r w:rsidR="00585C22" w:rsidRPr="00DC0BC9">
        <w:rPr>
          <w:rFonts w:hint="eastAsia"/>
          <w:vertAlign w:val="superscript"/>
        </w:rPr>
        <w:instrText>全民健康覆盖</w:instrText>
      </w:r>
      <w:r w:rsidR="00585C22" w:rsidRPr="00DC0BC9">
        <w:rPr>
          <w:rFonts w:hint="eastAsia"/>
          <w:vertAlign w:val="superscript"/>
        </w:rPr>
        <w:instrText>&lt;/keyword&gt;&lt;keyword&gt;</w:instrText>
      </w:r>
      <w:r w:rsidR="00585C22" w:rsidRPr="00DC0BC9">
        <w:rPr>
          <w:rFonts w:hint="eastAsia"/>
          <w:vertAlign w:val="superscript"/>
        </w:rPr>
        <w:instrText>分级诊疗</w:instrText>
      </w:r>
      <w:r w:rsidR="00585C22" w:rsidRPr="00DC0BC9">
        <w:rPr>
          <w:rFonts w:hint="eastAsia"/>
          <w:vertAlign w:val="superscript"/>
        </w:rPr>
        <w:instrText>&lt;/keyword&gt;&lt;keyword&gt;</w:instrText>
      </w:r>
      <w:r w:rsidR="00585C22" w:rsidRPr="00DC0BC9">
        <w:rPr>
          <w:rFonts w:hint="eastAsia"/>
          <w:vertAlign w:val="superscript"/>
        </w:rPr>
        <w:instrText>医疗资源配置</w:instrText>
      </w:r>
      <w:r w:rsidR="00585C22" w:rsidRPr="00DC0BC9">
        <w:rPr>
          <w:rFonts w:hint="eastAsia"/>
          <w:vertAlign w:val="superscript"/>
        </w:rPr>
        <w:instrText>&lt;/keyword&gt;&lt;keyword&gt;</w:instrText>
      </w:r>
      <w:r w:rsidR="00585C22" w:rsidRPr="00DC0BC9">
        <w:rPr>
          <w:rFonts w:hint="eastAsia"/>
          <w:vertAlign w:val="superscript"/>
        </w:rPr>
        <w:instrText>医保战略性购买</w:instrText>
      </w:r>
      <w:r w:rsidR="00585C22" w:rsidRPr="00DC0BC9">
        <w:rPr>
          <w:rFonts w:hint="eastAsia"/>
          <w:vertAlign w:val="superscript"/>
        </w:rPr>
        <w:instrText>&lt;/keyword&gt;&lt;keyword&gt;</w:instrText>
      </w:r>
      <w:r w:rsidR="00585C22" w:rsidRPr="00DC0BC9">
        <w:rPr>
          <w:rFonts w:hint="eastAsia"/>
          <w:vertAlign w:val="superscript"/>
        </w:rPr>
        <w:instrText>初级卫生保健</w:instrText>
      </w:r>
      <w:r w:rsidR="00585C22" w:rsidRPr="00DC0BC9">
        <w:rPr>
          <w:rFonts w:hint="eastAsia"/>
          <w:vertAlign w:val="superscript"/>
        </w:rPr>
        <w:instrText>&lt;/keyword&gt;&lt;/ke</w:instrText>
      </w:r>
      <w:r w:rsidR="00585C22" w:rsidRPr="00DC0BC9">
        <w:rPr>
          <w:vertAlign w:val="superscript"/>
        </w:rPr>
        <w:instrText>ywords&gt;&lt;dates&gt;&lt;year&gt;2021&lt;/year&gt;&lt;/dates&gt;&lt;isbn&gt;1004-7778&lt;/isbn&gt;&lt;call-num&gt;33-1056/F&lt;/call-num&gt;&lt;urls&gt;&lt;/urls&gt;&lt;remote-database-provider&gt;Cnki&lt;/remote-database-provider&gt;&lt;/record&gt;&lt;/Cite&gt;&lt;/EndNote&gt;</w:instrText>
      </w:r>
      <w:r w:rsidR="007E4287" w:rsidRPr="00DC0BC9">
        <w:rPr>
          <w:vertAlign w:val="superscript"/>
        </w:rPr>
        <w:fldChar w:fldCharType="separate"/>
      </w:r>
      <w:r w:rsidR="00585C22" w:rsidRPr="00DC0BC9">
        <w:rPr>
          <w:noProof/>
          <w:vertAlign w:val="superscript"/>
        </w:rPr>
        <w:t>[5]</w:t>
      </w:r>
      <w:r w:rsidR="007E4287" w:rsidRPr="00DC0BC9">
        <w:rPr>
          <w:vertAlign w:val="superscript"/>
        </w:rPr>
        <w:fldChar w:fldCharType="end"/>
      </w:r>
      <w:r w:rsidR="007E4287">
        <w:rPr>
          <w:rFonts w:hint="eastAsia"/>
        </w:rPr>
        <w:t>，分级诊疗可以</w:t>
      </w:r>
      <w:r>
        <w:rPr>
          <w:rFonts w:hint="eastAsia"/>
        </w:rPr>
        <w:t>使大型综合医院</w:t>
      </w:r>
      <w:r w:rsidR="000D31EE">
        <w:rPr>
          <w:rFonts w:hint="eastAsia"/>
        </w:rPr>
        <w:t>更好地为危重患者提供医疗服务，在一些常见病的处理方面基层医院发挥中流砥柱的作用也可以大大减少患者在医疗服务方面时间成本和经济成本上的投入，使各级医疗服务有的放矢。</w:t>
      </w:r>
    </w:p>
    <w:p w14:paraId="2A714D35" w14:textId="5AAC160F" w:rsidR="007E4287" w:rsidRPr="00AA2555" w:rsidRDefault="007E4287" w:rsidP="00DC0BC9">
      <w:r>
        <w:rPr>
          <w:rFonts w:hint="eastAsia"/>
        </w:rPr>
        <w:t>在分级诊疗的实施过程中，不免有患者因担心基层医疗机构的医疗服务水平，而对分级诊疗的实施产生抵触心理，因此“医联体”模式在分级诊疗的推行中就发挥着举足轻重的作用。例如</w:t>
      </w:r>
      <w:r w:rsidRPr="007E4287">
        <w:t>复旦儿科医联体通</w:t>
      </w:r>
      <w:r w:rsidR="006041E4" w:rsidRPr="007E4287">
        <w:rPr>
          <w:rFonts w:hint="eastAsia"/>
        </w:rPr>
        <w:t>过</w:t>
      </w:r>
      <w:r w:rsidR="006041E4">
        <w:rPr>
          <w:rFonts w:hint="eastAsia"/>
        </w:rPr>
        <w:t>“</w:t>
      </w:r>
      <w:r w:rsidR="006041E4" w:rsidRPr="007E4287">
        <w:rPr>
          <w:rFonts w:hint="eastAsia"/>
        </w:rPr>
        <w:t>三个平移”（管</w:t>
      </w:r>
      <w:r w:rsidRPr="007E4287">
        <w:t>理平移、技术平移、品牌平移</w:t>
      </w:r>
      <w:r w:rsidR="006041E4" w:rsidRPr="007E4287">
        <w:rPr>
          <w:rFonts w:hint="eastAsia"/>
        </w:rPr>
        <w:t>）和“四个统一”（统一</w:t>
      </w:r>
      <w:r w:rsidRPr="007E4287">
        <w:t>医疗质量和安全要求、统一医疗服务模式、统一学科发展规划、统一信息化共享系，将优质儿科资源辐射并下沉到基层医疗机构，</w:t>
      </w:r>
      <w:r w:rsidR="006041E4" w:rsidRPr="007E4287">
        <w:rPr>
          <w:rFonts w:hint="eastAsia"/>
        </w:rPr>
        <w:t>实现“就近就医、有序转诊”的目标</w:t>
      </w:r>
      <w:r w:rsidRPr="007E4287">
        <w:t>。发挥</w:t>
      </w:r>
      <w:r w:rsidR="00585B23">
        <w:rPr>
          <w:rFonts w:hint="eastAsia"/>
        </w:rPr>
        <w:t>了</w:t>
      </w:r>
      <w:r w:rsidRPr="007E4287">
        <w:t>三级医院、城市综合医院的综合实力或专科医院的专科实力来带动共同体内其他医疗机构的发展，在区域范围内实现医疗资源共享、医疗信息互联、医疗服务同质，使居民就近享受优质服务，缓</w:t>
      </w:r>
      <w:r w:rsidR="006041E4" w:rsidRPr="007E4287">
        <w:rPr>
          <w:rFonts w:hint="eastAsia"/>
        </w:rPr>
        <w:t>解“看病难”</w:t>
      </w:r>
      <w:r w:rsidRPr="007E4287">
        <w:t>问题</w:t>
      </w:r>
      <w:r w:rsidR="00585B23" w:rsidRPr="00DC0BC9">
        <w:rPr>
          <w:vertAlign w:val="superscript"/>
        </w:rPr>
        <w:fldChar w:fldCharType="begin"/>
      </w:r>
      <w:r w:rsidR="00585C22" w:rsidRPr="00DC0BC9">
        <w:rPr>
          <w:rFonts w:hint="eastAsia"/>
          <w:vertAlign w:val="superscript"/>
        </w:rPr>
        <w:instrText xml:space="preserve"> ADDIN EN.CITE &lt;EndNote&gt;&lt;Cite&gt;&lt;Author&gt;</w:instrText>
      </w:r>
      <w:r w:rsidR="00585C22" w:rsidRPr="00DC0BC9">
        <w:rPr>
          <w:rFonts w:hint="eastAsia"/>
          <w:vertAlign w:val="superscript"/>
        </w:rPr>
        <w:instrText>张佳慧</w:instrText>
      </w:r>
      <w:r w:rsidR="00585C22" w:rsidRPr="00DC0BC9">
        <w:rPr>
          <w:rFonts w:hint="eastAsia"/>
          <w:vertAlign w:val="superscript"/>
        </w:rPr>
        <w:instrText>&lt;/Author&gt;&lt;Year&gt;2020&lt;/Year&gt;&lt;RecNum&gt;16&lt;/RecNum&gt;&lt;DisplayText&gt;[6]&lt;/DisplayText&gt;&lt;record&gt;&lt;rec-number&gt;16&lt;/rec-number&gt;&lt;foreign-keys&gt;&lt;key app="EN" db-id="pextdtxe1aezwcezwe9xzrzyx5rxdw5e0apx" timestamp="1622702516"&gt;16&lt;/key&gt;&lt;/foreign-keys&gt;&lt;ref-type name="Journal Article"&gt;17&lt;/ref-type&gt;&lt;contributors&gt;&lt;authors&gt;&lt;author&gt;</w:instrText>
      </w:r>
      <w:r w:rsidR="00585C22" w:rsidRPr="00DC0BC9">
        <w:rPr>
          <w:rFonts w:hint="eastAsia"/>
          <w:vertAlign w:val="superscript"/>
        </w:rPr>
        <w:instrText>张佳慧</w:instrText>
      </w:r>
      <w:r w:rsidR="00585C22" w:rsidRPr="00DC0BC9">
        <w:rPr>
          <w:rFonts w:hint="eastAsia"/>
          <w:vertAlign w:val="superscript"/>
        </w:rPr>
        <w:instrText>&lt;/author&gt;&lt;author&gt;</w:instrText>
      </w:r>
      <w:r w:rsidR="00585C22" w:rsidRPr="00DC0BC9">
        <w:rPr>
          <w:rFonts w:hint="eastAsia"/>
          <w:vertAlign w:val="superscript"/>
        </w:rPr>
        <w:instrText>赵阳</w:instrText>
      </w:r>
      <w:r w:rsidR="00585C22" w:rsidRPr="00DC0BC9">
        <w:rPr>
          <w:rFonts w:hint="eastAsia"/>
          <w:vertAlign w:val="superscript"/>
        </w:rPr>
        <w:instrText>&lt;/author&gt;&lt;author&gt;</w:instrText>
      </w:r>
      <w:r w:rsidR="00585C22" w:rsidRPr="00DC0BC9">
        <w:rPr>
          <w:rFonts w:hint="eastAsia"/>
          <w:vertAlign w:val="superscript"/>
        </w:rPr>
        <w:instrText>汤罗嘉</w:instrText>
      </w:r>
      <w:r w:rsidR="00585C22" w:rsidRPr="00DC0BC9">
        <w:rPr>
          <w:rFonts w:hint="eastAsia"/>
          <w:vertAlign w:val="superscript"/>
        </w:rPr>
        <w:instrText>&lt;/author&gt;&lt;author&gt;</w:instrText>
      </w:r>
      <w:r w:rsidR="00585C22" w:rsidRPr="00DC0BC9">
        <w:rPr>
          <w:rFonts w:hint="eastAsia"/>
          <w:vertAlign w:val="superscript"/>
        </w:rPr>
        <w:instrText>王艺</w:instrText>
      </w:r>
      <w:r w:rsidR="00585C22" w:rsidRPr="00DC0BC9">
        <w:rPr>
          <w:rFonts w:hint="eastAsia"/>
          <w:vertAlign w:val="superscript"/>
        </w:rPr>
        <w:instrText>&lt;/author&gt;&lt;/authors&gt;&lt;/contributors&gt;&lt;auth-address&gt;</w:instrText>
      </w:r>
      <w:r w:rsidR="00585C22" w:rsidRPr="00DC0BC9">
        <w:rPr>
          <w:rFonts w:hint="eastAsia"/>
          <w:vertAlign w:val="superscript"/>
        </w:rPr>
        <w:instrText>复旦大学医院管理处</w:instrText>
      </w:r>
      <w:r w:rsidR="00585C22" w:rsidRPr="00DC0BC9">
        <w:rPr>
          <w:rFonts w:hint="eastAsia"/>
          <w:vertAlign w:val="superscript"/>
        </w:rPr>
        <w:instrText>;&lt;/auth-address&gt;&lt;titles&gt;&lt;title&gt;</w:instrText>
      </w:r>
      <w:r w:rsidR="00585C22" w:rsidRPr="00DC0BC9">
        <w:rPr>
          <w:rFonts w:hint="eastAsia"/>
          <w:vertAlign w:val="superscript"/>
        </w:rPr>
        <w:instrText>复旦大学附属医院内部医联体模式探索与建设</w:instrText>
      </w:r>
      <w:r w:rsidR="00585C22" w:rsidRPr="00DC0BC9">
        <w:rPr>
          <w:rFonts w:hint="eastAsia"/>
          <w:vertAlign w:val="superscript"/>
        </w:rPr>
        <w:instrText>&lt;/title&gt;&lt;secondary-title&gt;</w:instrText>
      </w:r>
      <w:r w:rsidR="00585C22" w:rsidRPr="00DC0BC9">
        <w:rPr>
          <w:rFonts w:hint="eastAsia"/>
          <w:vertAlign w:val="superscript"/>
        </w:rPr>
        <w:instrText>中国卫生质量管理</w:instrText>
      </w:r>
      <w:r w:rsidR="00585C22" w:rsidRPr="00DC0BC9">
        <w:rPr>
          <w:rFonts w:hint="eastAsia"/>
          <w:vertAlign w:val="superscript"/>
        </w:rPr>
        <w:instrText>&lt;/secondary-title&gt;&lt;/titles&gt;&lt;periodical&gt;&lt;full-title&gt;</w:instrText>
      </w:r>
      <w:r w:rsidR="00585C22" w:rsidRPr="00DC0BC9">
        <w:rPr>
          <w:rFonts w:hint="eastAsia"/>
          <w:vertAlign w:val="superscript"/>
        </w:rPr>
        <w:instrText>中国卫生质量管理</w:instrText>
      </w:r>
      <w:r w:rsidR="00585C22" w:rsidRPr="00DC0BC9">
        <w:rPr>
          <w:rFonts w:hint="eastAsia"/>
          <w:vertAlign w:val="superscript"/>
        </w:rPr>
        <w:instrText>&lt;/full-title&gt;&lt;/periodical&gt;&lt;pages&gt;127-130&lt;/pages&gt;&lt;volume&gt;27&lt;/volume&gt;&lt;number&gt;02&lt;/number&gt;&lt;keywords&gt;&lt;keyword&gt;</w:instrText>
      </w:r>
      <w:r w:rsidR="00585C22" w:rsidRPr="00DC0BC9">
        <w:rPr>
          <w:rFonts w:hint="eastAsia"/>
          <w:vertAlign w:val="superscript"/>
        </w:rPr>
        <w:instrText>医联体</w:instrText>
      </w:r>
      <w:r w:rsidR="00585C22" w:rsidRPr="00DC0BC9">
        <w:rPr>
          <w:rFonts w:hint="eastAsia"/>
          <w:vertAlign w:val="superscript"/>
        </w:rPr>
        <w:instrText>&lt;/keyword&gt;&lt;keyword&gt;</w:instrText>
      </w:r>
      <w:r w:rsidR="00585C22" w:rsidRPr="00DC0BC9">
        <w:rPr>
          <w:rFonts w:hint="eastAsia"/>
          <w:vertAlign w:val="superscript"/>
        </w:rPr>
        <w:instrText>医疗集团</w:instrText>
      </w:r>
      <w:r w:rsidR="00585C22" w:rsidRPr="00DC0BC9">
        <w:rPr>
          <w:rFonts w:hint="eastAsia"/>
          <w:vertAlign w:val="superscript"/>
        </w:rPr>
        <w:instrText>&lt;/keyword&gt;&lt;keyword&gt;</w:instrText>
      </w:r>
      <w:r w:rsidR="00585C22" w:rsidRPr="00DC0BC9">
        <w:rPr>
          <w:rFonts w:hint="eastAsia"/>
          <w:vertAlign w:val="superscript"/>
        </w:rPr>
        <w:instrText>专科联盟</w:instrText>
      </w:r>
      <w:r w:rsidR="00585C22" w:rsidRPr="00DC0BC9">
        <w:rPr>
          <w:rFonts w:hint="eastAsia"/>
          <w:vertAlign w:val="superscript"/>
        </w:rPr>
        <w:instrText>&lt;/keyword&gt;&lt;keyword&gt;</w:instrText>
      </w:r>
      <w:r w:rsidR="00585C22" w:rsidRPr="00DC0BC9">
        <w:rPr>
          <w:rFonts w:hint="eastAsia"/>
          <w:vertAlign w:val="superscript"/>
        </w:rPr>
        <w:instrText>整合</w:instrText>
      </w:r>
      <w:r w:rsidR="00585C22" w:rsidRPr="00DC0BC9">
        <w:rPr>
          <w:rFonts w:hint="eastAsia"/>
          <w:vertAlign w:val="superscript"/>
        </w:rPr>
        <w:instrText>&lt;/keyword&gt;&lt;/keywords&gt;&lt;dates&gt;&lt;year&gt;2020&lt;/year&gt;&lt;/dates&gt;&lt;isbn&gt;1006-7515&lt;/isbn&gt;&lt;call-num&gt;61-1283/R&lt;/call-num&gt;&lt;urls&gt;&lt;/urls&gt;&lt;remote-database-provider&gt;Cnki&lt;/remote-database-provider&gt;&lt;/record&gt;&lt;/Cite&gt;&lt;/EndNote&gt;</w:instrText>
      </w:r>
      <w:r w:rsidR="00585B23" w:rsidRPr="00DC0BC9">
        <w:rPr>
          <w:vertAlign w:val="superscript"/>
        </w:rPr>
        <w:fldChar w:fldCharType="separate"/>
      </w:r>
      <w:r w:rsidR="00585C22" w:rsidRPr="00DC0BC9">
        <w:rPr>
          <w:noProof/>
          <w:vertAlign w:val="superscript"/>
        </w:rPr>
        <w:t>[6]</w:t>
      </w:r>
      <w:r w:rsidR="00585B23" w:rsidRPr="00DC0BC9">
        <w:rPr>
          <w:vertAlign w:val="superscript"/>
        </w:rPr>
        <w:fldChar w:fldCharType="end"/>
      </w:r>
      <w:r w:rsidRPr="007E4287">
        <w:t>。</w:t>
      </w:r>
    </w:p>
    <w:p w14:paraId="57ABC13F" w14:textId="77777777" w:rsidR="003277AE" w:rsidRDefault="003277AE" w:rsidP="00DC0BC9">
      <w:pPr>
        <w:pStyle w:val="3"/>
      </w:pPr>
      <w:r w:rsidRPr="00F93DBE">
        <w:t>注重人文关怀</w:t>
      </w:r>
    </w:p>
    <w:p w14:paraId="62EB83DF" w14:textId="0E2551B7" w:rsidR="00364B2D" w:rsidRPr="00585B23" w:rsidRDefault="00585B23" w:rsidP="00DC0BC9">
      <w:r>
        <w:rPr>
          <w:rFonts w:hint="eastAsia"/>
        </w:rPr>
        <w:t>医学生在接受医学教育的过程中，很重要的一步就是去</w:t>
      </w:r>
      <w:r w:rsidR="00B140E7">
        <w:rPr>
          <w:rFonts w:hint="eastAsia"/>
        </w:rPr>
        <w:t>学习人文关怀的理念并将其运用于日后的行医过程中。</w:t>
      </w:r>
      <w:r w:rsidR="00B140E7" w:rsidRPr="00B140E7">
        <w:t>当前，治好一个病人需要医学设备和医学技术上的进步，更需要人文关怀。一个治疗过程若只重视疾病而忽视了病人，治疗效果就不会太好。随着医学行业的发展，这种理念也逐渐被众人所接受和倡导。在医疗行业的发展中，人文</w:t>
      </w:r>
      <w:r w:rsidR="00B140E7" w:rsidRPr="00B140E7">
        <w:t>关怀理念逐渐被引入各个医学领域，如临床工作、医学教育等</w:t>
      </w:r>
      <w:r w:rsidR="00B140E7" w:rsidRPr="00DC0BC9">
        <w:rPr>
          <w:vertAlign w:val="superscript"/>
        </w:rPr>
        <w:fldChar w:fldCharType="begin"/>
      </w:r>
      <w:r w:rsidR="00585C22" w:rsidRPr="00DC0BC9">
        <w:rPr>
          <w:rFonts w:hint="eastAsia"/>
          <w:vertAlign w:val="superscript"/>
        </w:rPr>
        <w:instrText xml:space="preserve"> ADDIN EN.CITE &lt;EndNote&gt;&lt;Cite&gt;&lt;Author&gt;</w:instrText>
      </w:r>
      <w:r w:rsidR="00585C22" w:rsidRPr="00DC0BC9">
        <w:rPr>
          <w:rFonts w:hint="eastAsia"/>
          <w:vertAlign w:val="superscript"/>
        </w:rPr>
        <w:instrText>邱丽丽</w:instrText>
      </w:r>
      <w:r w:rsidR="00585C22" w:rsidRPr="00DC0BC9">
        <w:rPr>
          <w:rFonts w:hint="eastAsia"/>
          <w:vertAlign w:val="superscript"/>
        </w:rPr>
        <w:instrText>&lt;/Author&gt;&lt;Year&gt;2020&lt;/Year&gt;&lt;RecNum&gt;17&lt;/RecNum&gt;&lt;DisplayText&gt;[7]&lt;/DisplayText&gt;&lt;record&gt;&lt;rec-number&gt;17&lt;/rec-number&gt;&lt;foreign-keys&gt;&lt;key app="EN" db-id="pextdtxe1aezwcezwe9xzrzyx5rxdw5e0apx" timestamp="1622702932"&gt;17&lt;/key&gt;&lt;/foreign-keys&gt;&lt;ref-type name="Journal Article"&gt;17&lt;/ref-type&gt;&lt;contributors&gt;&lt;authors&gt;&lt;author&gt;</w:instrText>
      </w:r>
      <w:r w:rsidR="00585C22" w:rsidRPr="00DC0BC9">
        <w:rPr>
          <w:rFonts w:hint="eastAsia"/>
          <w:vertAlign w:val="superscript"/>
        </w:rPr>
        <w:instrText>邱丽丽</w:instrText>
      </w:r>
      <w:r w:rsidR="00585C22" w:rsidRPr="00DC0BC9">
        <w:rPr>
          <w:rFonts w:hint="eastAsia"/>
          <w:vertAlign w:val="superscript"/>
        </w:rPr>
        <w:instrText>&lt;/author&gt;&lt;author&gt;</w:instrText>
      </w:r>
      <w:r w:rsidR="00585C22" w:rsidRPr="00DC0BC9">
        <w:rPr>
          <w:rFonts w:hint="eastAsia"/>
          <w:vertAlign w:val="superscript"/>
        </w:rPr>
        <w:instrText>林周鑫</w:instrText>
      </w:r>
      <w:r w:rsidR="00585C22" w:rsidRPr="00DC0BC9">
        <w:rPr>
          <w:rFonts w:hint="eastAsia"/>
          <w:vertAlign w:val="superscript"/>
        </w:rPr>
        <w:instrText>&lt;/author&gt;&lt;author&gt;</w:instrText>
      </w:r>
      <w:r w:rsidR="00585C22" w:rsidRPr="00DC0BC9">
        <w:rPr>
          <w:rFonts w:hint="eastAsia"/>
          <w:vertAlign w:val="superscript"/>
        </w:rPr>
        <w:instrText>韦瑞勋</w:instrText>
      </w:r>
      <w:r w:rsidR="00585C22" w:rsidRPr="00DC0BC9">
        <w:rPr>
          <w:rFonts w:hint="eastAsia"/>
          <w:vertAlign w:val="superscript"/>
        </w:rPr>
        <w:instrText>&lt;/author&gt;&lt;author&gt;</w:instrText>
      </w:r>
      <w:r w:rsidR="00585C22" w:rsidRPr="00DC0BC9">
        <w:rPr>
          <w:rFonts w:hint="eastAsia"/>
          <w:vertAlign w:val="superscript"/>
        </w:rPr>
        <w:instrText>王朋朋</w:instrText>
      </w:r>
      <w:r w:rsidR="00585C22" w:rsidRPr="00DC0BC9">
        <w:rPr>
          <w:rFonts w:hint="eastAsia"/>
          <w:vertAlign w:val="superscript"/>
        </w:rPr>
        <w:instrText>&lt;/author&gt;&lt;/authors&gt;&lt;/contributors&gt;&lt;auth-address&gt;</w:instrText>
      </w:r>
      <w:r w:rsidR="00585C22" w:rsidRPr="00DC0BC9">
        <w:rPr>
          <w:rFonts w:hint="eastAsia"/>
          <w:vertAlign w:val="superscript"/>
        </w:rPr>
        <w:instrText>广西医科大学第二附属医院急诊科</w:instrText>
      </w:r>
      <w:r w:rsidR="00585C22" w:rsidRPr="00DC0BC9">
        <w:rPr>
          <w:rFonts w:hint="eastAsia"/>
          <w:vertAlign w:val="superscript"/>
        </w:rPr>
        <w:instrText>;</w:instrText>
      </w:r>
      <w:r w:rsidR="00585C22" w:rsidRPr="00DC0BC9">
        <w:rPr>
          <w:rFonts w:hint="eastAsia"/>
          <w:vertAlign w:val="superscript"/>
        </w:rPr>
        <w:instrText>广西医科大学护理学院</w:instrText>
      </w:r>
      <w:r w:rsidR="00585C22" w:rsidRPr="00DC0BC9">
        <w:rPr>
          <w:rFonts w:hint="eastAsia"/>
          <w:vertAlign w:val="superscript"/>
        </w:rPr>
        <w:instrText>;&lt;/auth-address&gt;&lt;titles&gt;&lt;title&gt;</w:instrText>
      </w:r>
      <w:r w:rsidR="00585C22" w:rsidRPr="00DC0BC9">
        <w:rPr>
          <w:rFonts w:hint="eastAsia"/>
          <w:vertAlign w:val="superscript"/>
        </w:rPr>
        <w:instrText>人文关怀理念在医学中的应用现状及展望</w:instrText>
      </w:r>
      <w:r w:rsidR="00585C22" w:rsidRPr="00DC0BC9">
        <w:rPr>
          <w:rFonts w:hint="eastAsia"/>
          <w:vertAlign w:val="superscript"/>
        </w:rPr>
        <w:instrText>&lt;/title&gt;&lt;secondary-title&gt;</w:instrText>
      </w:r>
      <w:r w:rsidR="00585C22" w:rsidRPr="00DC0BC9">
        <w:rPr>
          <w:rFonts w:hint="eastAsia"/>
          <w:vertAlign w:val="superscript"/>
        </w:rPr>
        <w:instrText>科学咨询</w:instrText>
      </w:r>
      <w:r w:rsidR="00585C22" w:rsidRPr="00DC0BC9">
        <w:rPr>
          <w:rFonts w:hint="eastAsia"/>
          <w:vertAlign w:val="superscript"/>
        </w:rPr>
        <w:instrText>(</w:instrText>
      </w:r>
      <w:r w:rsidR="00585C22" w:rsidRPr="00DC0BC9">
        <w:rPr>
          <w:rFonts w:hint="eastAsia"/>
          <w:vertAlign w:val="superscript"/>
        </w:rPr>
        <w:instrText>科技·管理</w:instrText>
      </w:r>
      <w:r w:rsidR="00585C22" w:rsidRPr="00DC0BC9">
        <w:rPr>
          <w:rFonts w:hint="eastAsia"/>
          <w:vertAlign w:val="superscript"/>
        </w:rPr>
        <w:instrText>)&lt;/secondary-title&gt;&lt;/titles&gt;&lt;periodical&gt;&lt;full-title&gt;</w:instrText>
      </w:r>
      <w:r w:rsidR="00585C22" w:rsidRPr="00DC0BC9">
        <w:rPr>
          <w:rFonts w:hint="eastAsia"/>
          <w:vertAlign w:val="superscript"/>
        </w:rPr>
        <w:instrText>科学咨询</w:instrText>
      </w:r>
      <w:r w:rsidR="00585C22" w:rsidRPr="00DC0BC9">
        <w:rPr>
          <w:rFonts w:hint="eastAsia"/>
          <w:vertAlign w:val="superscript"/>
        </w:rPr>
        <w:instrText>(</w:instrText>
      </w:r>
      <w:r w:rsidR="00585C22" w:rsidRPr="00DC0BC9">
        <w:rPr>
          <w:rFonts w:hint="eastAsia"/>
          <w:vertAlign w:val="superscript"/>
        </w:rPr>
        <w:instrText>科技·管理</w:instrText>
      </w:r>
      <w:r w:rsidR="00585C22" w:rsidRPr="00DC0BC9">
        <w:rPr>
          <w:rFonts w:hint="eastAsia"/>
          <w:vertAlign w:val="superscript"/>
        </w:rPr>
        <w:instrText>)&lt;/full-title&gt;&lt;/periodical&gt;&lt;pages&gt;69-71&lt;/pages&gt;&lt;number&gt;10&lt;/number&gt;&lt;keywords&gt;&lt;keyword&gt;</w:instrText>
      </w:r>
      <w:r w:rsidR="00585C22" w:rsidRPr="00DC0BC9">
        <w:rPr>
          <w:rFonts w:hint="eastAsia"/>
          <w:vertAlign w:val="superscript"/>
        </w:rPr>
        <w:instrText>人文</w:instrText>
      </w:r>
      <w:r w:rsidR="00585C22" w:rsidRPr="00DC0BC9">
        <w:rPr>
          <w:rFonts w:hint="eastAsia"/>
          <w:vertAlign w:val="superscript"/>
        </w:rPr>
        <w:instrText>&lt;/keyword&gt;&lt;keyword&gt;</w:instrText>
      </w:r>
      <w:r w:rsidR="00585C22" w:rsidRPr="00DC0BC9">
        <w:rPr>
          <w:rFonts w:hint="eastAsia"/>
          <w:vertAlign w:val="superscript"/>
        </w:rPr>
        <w:instrText>医学</w:instrText>
      </w:r>
      <w:r w:rsidR="00585C22" w:rsidRPr="00DC0BC9">
        <w:rPr>
          <w:rFonts w:hint="eastAsia"/>
          <w:vertAlign w:val="superscript"/>
        </w:rPr>
        <w:instrText>&lt;/keyword&gt;&lt;keyword&gt;</w:instrText>
      </w:r>
      <w:r w:rsidR="00585C22" w:rsidRPr="00DC0BC9">
        <w:rPr>
          <w:rFonts w:hint="eastAsia"/>
          <w:vertAlign w:val="superscript"/>
        </w:rPr>
        <w:instrText>护理</w:instrText>
      </w:r>
      <w:r w:rsidR="00585C22" w:rsidRPr="00DC0BC9">
        <w:rPr>
          <w:rFonts w:hint="eastAsia"/>
          <w:vertAlign w:val="superscript"/>
        </w:rPr>
        <w:instrText>&lt;/keyword&gt;&lt;keyword&gt;</w:instrText>
      </w:r>
      <w:r w:rsidR="00585C22" w:rsidRPr="00DC0BC9">
        <w:rPr>
          <w:rFonts w:hint="eastAsia"/>
          <w:vertAlign w:val="superscript"/>
        </w:rPr>
        <w:instrText>教育</w:instrText>
      </w:r>
      <w:r w:rsidR="00585C22" w:rsidRPr="00DC0BC9">
        <w:rPr>
          <w:rFonts w:hint="eastAsia"/>
          <w:vertAlign w:val="superscript"/>
        </w:rPr>
        <w:instrText>&lt;/keyword&gt;&lt;/keywords&gt;&lt;dates&gt;&lt;year&gt;2020&lt;/year&gt;&lt;/dates&gt;&lt;isbn&gt;1671-4822&lt;/isbn&gt;&lt;call-num&gt;50-1143/N&lt;/call-num&gt;&lt;urls&gt;&lt;/urls&gt;&lt;remote-database-provider&gt;Cnki&lt;/remote-database-provider&gt;&lt;/record&gt;&lt;/Cite&gt;&lt;/EndNote&gt;</w:instrText>
      </w:r>
      <w:r w:rsidR="00B140E7" w:rsidRPr="00DC0BC9">
        <w:rPr>
          <w:vertAlign w:val="superscript"/>
        </w:rPr>
        <w:fldChar w:fldCharType="separate"/>
      </w:r>
      <w:r w:rsidR="00585C22" w:rsidRPr="00DC0BC9">
        <w:rPr>
          <w:noProof/>
          <w:vertAlign w:val="superscript"/>
        </w:rPr>
        <w:t>[7]</w:t>
      </w:r>
      <w:r w:rsidR="00B140E7" w:rsidRPr="00DC0BC9">
        <w:rPr>
          <w:vertAlign w:val="superscript"/>
        </w:rPr>
        <w:fldChar w:fldCharType="end"/>
      </w:r>
      <w:r w:rsidR="00B140E7" w:rsidRPr="00B140E7">
        <w:t>。</w:t>
      </w:r>
      <w:r w:rsidR="00741E59">
        <w:rPr>
          <w:rFonts w:hint="eastAsia"/>
        </w:rPr>
        <w:t>例如：医生在查房过程中着装标准、干净，查体时注意保护病人的隐私，沟通中尊重病人的表达、了解病人的文化背景。这些点滴的细节，能够大大提升患者的舒适度，促进医患之间良好的配合，有利于疾病的治疗。</w:t>
      </w:r>
    </w:p>
    <w:p w14:paraId="002EE871" w14:textId="77777777" w:rsidR="00946191" w:rsidRPr="00373DD5" w:rsidRDefault="00946191" w:rsidP="00DC0BC9">
      <w:pPr>
        <w:pStyle w:val="1"/>
      </w:pPr>
      <w:r w:rsidRPr="00373DD5">
        <w:t>提高患者的健康意识</w:t>
      </w:r>
    </w:p>
    <w:p w14:paraId="2297F624" w14:textId="77777777" w:rsidR="00946191" w:rsidRDefault="00E13254" w:rsidP="00DC0BC9">
      <w:pPr>
        <w:pStyle w:val="2"/>
      </w:pPr>
      <w:r w:rsidRPr="00F93DBE">
        <w:t>提高医疗服务过程中患者教育的质量</w:t>
      </w:r>
    </w:p>
    <w:p w14:paraId="3ACA9AAC" w14:textId="77777777" w:rsidR="00ED70E7" w:rsidRDefault="00ED70E7" w:rsidP="00DC0BC9">
      <w:pPr>
        <w:pStyle w:val="a3"/>
      </w:pPr>
      <w:r>
        <w:rPr>
          <w:rFonts w:hint="eastAsia"/>
        </w:rPr>
        <w:t>要提高患者的健康意识，首先就是要注重在医疗服务过程中的患者教育，这是最直接、最有效、最可靠的途径。</w:t>
      </w:r>
    </w:p>
    <w:p w14:paraId="099C8750" w14:textId="77777777" w:rsidR="005931C5" w:rsidRDefault="005931C5" w:rsidP="00DC0BC9">
      <w:pPr>
        <w:pStyle w:val="a3"/>
      </w:pPr>
      <w:r>
        <w:rPr>
          <w:rFonts w:hint="eastAsia"/>
        </w:rPr>
        <w:t>对于门诊患者的宣教，往往在时间上得不到保障，医生急于在短时间内向患者传达要注意的事项，但可能由于患者的文化背景的限制很难</w:t>
      </w:r>
      <w:r w:rsidR="006B7B96">
        <w:rPr>
          <w:rFonts w:hint="eastAsia"/>
        </w:rPr>
        <w:t>完全理解医生想传递的信息，这并不利于疾病的诊治。如何在有限的时间内做好患者教育是需要探讨的问题。例如在门诊发放一些慢性病管理的手册、在等候区域播放相关的科普视频、定期开展科普讲堂等，这些措施都能在一定程度上提高患者教育的质量。</w:t>
      </w:r>
    </w:p>
    <w:p w14:paraId="54FFBED6" w14:textId="77777777" w:rsidR="006B7B96" w:rsidRPr="005931C5" w:rsidRDefault="006B7B96" w:rsidP="00DC0BC9">
      <w:pPr>
        <w:pStyle w:val="a3"/>
      </w:pPr>
      <w:r>
        <w:rPr>
          <w:rFonts w:hint="eastAsia"/>
        </w:rPr>
        <w:t>患者教育要考虑到患者的文化水平，患者教育不是医学教育，医护人员要尽可能</w:t>
      </w:r>
      <w:r w:rsidR="006D4E31">
        <w:rPr>
          <w:rFonts w:hint="eastAsia"/>
        </w:rPr>
        <w:t>用患者可理解的方式与患者进行沟通，提升患者对疾病的理解。</w:t>
      </w:r>
    </w:p>
    <w:p w14:paraId="7248E91D" w14:textId="77777777" w:rsidR="00E13254" w:rsidRDefault="00E13254" w:rsidP="00DC0BC9">
      <w:pPr>
        <w:pStyle w:val="2"/>
      </w:pPr>
      <w:r w:rsidRPr="00F93DBE">
        <w:t>提高自媒体平台上健康科普的质量</w:t>
      </w:r>
    </w:p>
    <w:p w14:paraId="7223E169" w14:textId="77777777" w:rsidR="0083385A" w:rsidRDefault="0083385A" w:rsidP="00DC0BC9">
      <w:pPr>
        <w:pStyle w:val="a3"/>
      </w:pPr>
      <w:r>
        <w:rPr>
          <w:rFonts w:hint="eastAsia"/>
        </w:rPr>
        <w:t>近年来，各种自媒体平台如雨后春笋般不断涌现，许多专业人员借助这些平台向公众传递健康咨询。但是，这些平台由于监管体系的不完善，以及医学知识专业性强这一特点，导致自媒体平台上的科普文章及视频质量参差不齐，其中不少甚至起着误导大众的作用。</w:t>
      </w:r>
      <w:r w:rsidR="006D4E31">
        <w:rPr>
          <w:rFonts w:hint="eastAsia"/>
        </w:rPr>
        <w:t>随着人们对健康的关注日益增加，错误的健康观念根植于内心，不利于医患之</w:t>
      </w:r>
      <w:r w:rsidR="006D4E31">
        <w:rPr>
          <w:rFonts w:hint="eastAsia"/>
        </w:rPr>
        <w:lastRenderedPageBreak/>
        <w:t>间的沟通。</w:t>
      </w:r>
    </w:p>
    <w:p w14:paraId="658B7E4A" w14:textId="77777777" w:rsidR="005B4C5E" w:rsidRDefault="005B4C5E" w:rsidP="00DC0BC9">
      <w:pPr>
        <w:pStyle w:val="a3"/>
      </w:pPr>
      <w:r>
        <w:rPr>
          <w:rFonts w:hint="eastAsia"/>
        </w:rPr>
        <w:t>我们时常会发现一些误导性的科普内容往往出自非医疗专业从业者的编辑者之手，他们往往缺乏可靠的医疗健康知识。为解决这一问题，要鼓励医护工作者参与到自媒体科普这一工作中去。医护人员往往在医教研工作中已经十分忙碌难以抽身，因此激励措施十分重要。例如我们可以发现在近年的国自然基金中也不乏科普项目的声音，这对促进医护人员参与科普项目，提升科普治疗有积极的推进作用。</w:t>
      </w:r>
    </w:p>
    <w:p w14:paraId="3D7EB568" w14:textId="187F63CD" w:rsidR="00364B2D" w:rsidRPr="00364B2D" w:rsidRDefault="005B4C5E" w:rsidP="00DC0BC9">
      <w:pPr>
        <w:pStyle w:val="a3"/>
      </w:pPr>
      <w:r>
        <w:rPr>
          <w:rFonts w:hint="eastAsia"/>
        </w:rPr>
        <w:t>在科普的过程中，也要尽可能遵循“循证”的思维，不能单凭</w:t>
      </w:r>
      <w:r w:rsidR="00ED70E7">
        <w:rPr>
          <w:rFonts w:hint="eastAsia"/>
        </w:rPr>
        <w:t>医生的主观意见向病人传递信息，要有章可循，基于科学的依据，将其转换为不同文化背景、不同教育水平的群众能够理解的内容向大众进行传播。</w:t>
      </w:r>
    </w:p>
    <w:p w14:paraId="4102399D" w14:textId="77777777" w:rsidR="00364B2D" w:rsidRPr="00373DD5" w:rsidRDefault="004A7176" w:rsidP="00DC0BC9">
      <w:pPr>
        <w:pStyle w:val="1"/>
      </w:pPr>
      <w:r w:rsidRPr="00373DD5">
        <w:t>重视</w:t>
      </w:r>
      <w:r w:rsidR="002A7FF3" w:rsidRPr="00373DD5">
        <w:t>医疗服务</w:t>
      </w:r>
      <w:r w:rsidRPr="00373DD5">
        <w:t>中</w:t>
      </w:r>
      <w:r w:rsidR="002A7FF3" w:rsidRPr="00373DD5">
        <w:t>成本</w:t>
      </w:r>
      <w:r w:rsidRPr="00373DD5">
        <w:t>与</w:t>
      </w:r>
      <w:r w:rsidR="002A7FF3" w:rsidRPr="00373DD5">
        <w:t>效益</w:t>
      </w:r>
      <w:r w:rsidRPr="00373DD5">
        <w:t>之间的关系</w:t>
      </w:r>
    </w:p>
    <w:p w14:paraId="0D6905EB" w14:textId="77777777" w:rsidR="00F93DBE" w:rsidRDefault="002A7FF3" w:rsidP="00DC0BC9">
      <w:pPr>
        <w:pStyle w:val="2"/>
      </w:pPr>
      <w:r w:rsidRPr="00F93DBE">
        <w:t>遵循个体化原则</w:t>
      </w:r>
      <w:r w:rsidR="004A7176" w:rsidRPr="00F93DBE">
        <w:t>提供医疗服务</w:t>
      </w:r>
    </w:p>
    <w:p w14:paraId="1114BF99" w14:textId="08ED4E0C" w:rsidR="0035510B" w:rsidRDefault="00CF2167" w:rsidP="00DC0BC9">
      <w:pPr>
        <w:pStyle w:val="a3"/>
        <w:rPr>
          <w:shd w:val="clear" w:color="auto" w:fill="FFFFFF"/>
        </w:rPr>
      </w:pPr>
      <w:r>
        <w:rPr>
          <w:rFonts w:hint="eastAsia"/>
          <w:shd w:val="clear" w:color="auto" w:fill="FFFFFF"/>
        </w:rPr>
        <w:t>一方面，要以患者各异的健康状况为依据提供个体化的医疗服务。近年来，医疗服务的实施越来越注重循证医学的依据</w:t>
      </w:r>
      <w:r w:rsidR="006041E4">
        <w:rPr>
          <w:rFonts w:hint="eastAsia"/>
          <w:shd w:val="clear" w:color="auto" w:fill="FFFFFF"/>
        </w:rPr>
        <w:t>。</w:t>
      </w:r>
      <w:r w:rsidR="006041E4" w:rsidRPr="00F93DBE">
        <w:rPr>
          <w:rFonts w:hint="eastAsia"/>
          <w:shd w:val="clear" w:color="auto" w:fill="FFFFFF"/>
        </w:rPr>
        <w:t>以循证医学为基础的指南在临床实践中有着重要作用，增加了医疗</w:t>
      </w:r>
      <w:r w:rsidR="006041E4">
        <w:rPr>
          <w:rFonts w:hint="eastAsia"/>
          <w:shd w:val="clear" w:color="auto" w:fill="FFFFFF"/>
        </w:rPr>
        <w:t>措施的规范性</w:t>
      </w:r>
      <w:r w:rsidR="006041E4" w:rsidRPr="00F93DBE">
        <w:rPr>
          <w:rFonts w:hint="eastAsia"/>
          <w:shd w:val="clear" w:color="auto" w:fill="FFFFFF"/>
        </w:rPr>
        <w:t>。然而，思维的天然缺陷及医学知识的局限性和不确定性，使指南从其产生就有一定的局限性，不可能面面俱到地包含所有的个体。不同的个体，对医疗干预的反应不同，实施个体化是在全面综合分析基础上的精细化，是永</w:t>
      </w:r>
      <w:r w:rsidR="00F93DBE" w:rsidRPr="00F93DBE">
        <w:rPr>
          <w:shd w:val="clear" w:color="auto" w:fill="FFFFFF"/>
        </w:rPr>
        <w:t>恒的法则</w:t>
      </w:r>
      <w:r w:rsidRPr="00DC0BC9">
        <w:rPr>
          <w:shd w:val="clear" w:color="auto" w:fill="FFFFFF"/>
          <w:vertAlign w:val="superscript"/>
        </w:rPr>
        <w:fldChar w:fldCharType="begin"/>
      </w:r>
      <w:r w:rsidR="00585C22" w:rsidRPr="00DC0BC9">
        <w:rPr>
          <w:rFonts w:hint="eastAsia"/>
          <w:shd w:val="clear" w:color="auto" w:fill="FFFFFF"/>
          <w:vertAlign w:val="superscript"/>
        </w:rPr>
        <w:instrText xml:space="preserve"> ADDIN EN.CITE &lt;EndNote&gt;&lt;Cite&gt;&lt;Author&gt;</w:instrText>
      </w:r>
      <w:r w:rsidR="00585C22" w:rsidRPr="00DC0BC9">
        <w:rPr>
          <w:rFonts w:hint="eastAsia"/>
          <w:shd w:val="clear" w:color="auto" w:fill="FFFFFF"/>
          <w:vertAlign w:val="superscript"/>
        </w:rPr>
        <w:instrText>李建国</w:instrText>
      </w:r>
      <w:r w:rsidR="00585C22" w:rsidRPr="00DC0BC9">
        <w:rPr>
          <w:rFonts w:hint="eastAsia"/>
          <w:shd w:val="clear" w:color="auto" w:fill="FFFFFF"/>
          <w:vertAlign w:val="superscript"/>
        </w:rPr>
        <w:instrText>&lt;/Author&gt;&lt;Year&gt;2021&lt;/Year&gt;&lt;RecNum&gt;12&lt;/RecNum&gt;&lt;DisplayText&gt;[8]&lt;/DisplayText&gt;&lt;record&gt;&lt;rec-number&gt;12&lt;/rec-number&gt;&lt;foreign-keys&gt;&lt;key app="EN" db-id="pextdtxe1aezwcezwe9xzrzyx5rxdw5e0apx" timestamp="1622690267"&gt;12&lt;/key&gt;&lt;/foreign-keys&gt;&lt;ref-type name="Journal Article"&gt;17&lt;/ref-type&gt;&lt;contributors&gt;&lt;authors&gt;&lt;author&gt;</w:instrText>
      </w:r>
      <w:r w:rsidR="00585C22" w:rsidRPr="00DC0BC9">
        <w:rPr>
          <w:rFonts w:hint="eastAsia"/>
          <w:shd w:val="clear" w:color="auto" w:fill="FFFFFF"/>
          <w:vertAlign w:val="superscript"/>
        </w:rPr>
        <w:instrText>李建国</w:instrText>
      </w:r>
      <w:r w:rsidR="00585C22" w:rsidRPr="00DC0BC9">
        <w:rPr>
          <w:rFonts w:hint="eastAsia"/>
          <w:shd w:val="clear" w:color="auto" w:fill="FFFFFF"/>
          <w:vertAlign w:val="superscript"/>
        </w:rPr>
        <w:instrText>&lt;/author&gt;&lt;author&gt;</w:instrText>
      </w:r>
      <w:r w:rsidR="00585C22" w:rsidRPr="00DC0BC9">
        <w:rPr>
          <w:rFonts w:hint="eastAsia"/>
          <w:shd w:val="clear" w:color="auto" w:fill="FFFFFF"/>
          <w:vertAlign w:val="superscript"/>
        </w:rPr>
        <w:instrText>郭慧</w:instrText>
      </w:r>
      <w:r w:rsidR="00585C22" w:rsidRPr="00DC0BC9">
        <w:rPr>
          <w:rFonts w:hint="eastAsia"/>
          <w:shd w:val="clear" w:color="auto" w:fill="FFFFFF"/>
          <w:vertAlign w:val="superscript"/>
        </w:rPr>
        <w:instrText>&lt;/author&gt;&lt;author&gt;</w:instrText>
      </w:r>
      <w:r w:rsidR="00585C22" w:rsidRPr="00DC0BC9">
        <w:rPr>
          <w:rFonts w:hint="eastAsia"/>
          <w:shd w:val="clear" w:color="auto" w:fill="FFFFFF"/>
          <w:vertAlign w:val="superscript"/>
        </w:rPr>
        <w:instrText>宋津晓</w:instrText>
      </w:r>
      <w:r w:rsidR="00585C22" w:rsidRPr="00DC0BC9">
        <w:rPr>
          <w:rFonts w:hint="eastAsia"/>
          <w:shd w:val="clear" w:color="auto" w:fill="FFFFFF"/>
          <w:vertAlign w:val="superscript"/>
        </w:rPr>
        <w:instrText>&lt;/author&gt;&lt;/authors&gt;&lt;/contributors&gt;&lt;auth-address&gt;</w:instrText>
      </w:r>
      <w:r w:rsidR="00585C22" w:rsidRPr="00DC0BC9">
        <w:rPr>
          <w:rFonts w:hint="eastAsia"/>
          <w:shd w:val="clear" w:color="auto" w:fill="FFFFFF"/>
          <w:vertAlign w:val="superscript"/>
        </w:rPr>
        <w:instrText>河北省人民医院急诊科</w:instrText>
      </w:r>
      <w:r w:rsidR="00585C22" w:rsidRPr="00DC0BC9">
        <w:rPr>
          <w:rFonts w:hint="eastAsia"/>
          <w:shd w:val="clear" w:color="auto" w:fill="FFFFFF"/>
          <w:vertAlign w:val="superscript"/>
        </w:rPr>
        <w:instrText>;&lt;/auth-address&gt;&lt;titles&gt;&lt;title&gt;</w:instrText>
      </w:r>
      <w:r w:rsidR="00585C22" w:rsidRPr="00DC0BC9">
        <w:rPr>
          <w:rFonts w:hint="eastAsia"/>
          <w:shd w:val="clear" w:color="auto" w:fill="FFFFFF"/>
          <w:vertAlign w:val="superscript"/>
        </w:rPr>
        <w:instrText>临床指南的选择与患者的个体化医疗</w:instrText>
      </w:r>
      <w:r w:rsidR="00585C22" w:rsidRPr="00DC0BC9">
        <w:rPr>
          <w:rFonts w:hint="eastAsia"/>
          <w:shd w:val="clear" w:color="auto" w:fill="FFFFFF"/>
          <w:vertAlign w:val="superscript"/>
        </w:rPr>
        <w:instrText>&lt;/title&gt;&lt;secondary-title&gt;</w:instrText>
      </w:r>
      <w:r w:rsidR="00585C22" w:rsidRPr="00DC0BC9">
        <w:rPr>
          <w:rFonts w:hint="eastAsia"/>
          <w:shd w:val="clear" w:color="auto" w:fill="FFFFFF"/>
          <w:vertAlign w:val="superscript"/>
        </w:rPr>
        <w:instrText>医学与哲学</w:instrText>
      </w:r>
      <w:r w:rsidR="00585C22" w:rsidRPr="00DC0BC9">
        <w:rPr>
          <w:rFonts w:hint="eastAsia"/>
          <w:shd w:val="clear" w:color="auto" w:fill="FFFFFF"/>
          <w:vertAlign w:val="superscript"/>
        </w:rPr>
        <w:instrText>&lt;/secondary-title&gt;&lt;/titles&gt;&lt;periodical&gt;&lt;full-title&gt;</w:instrText>
      </w:r>
      <w:r w:rsidR="00585C22" w:rsidRPr="00DC0BC9">
        <w:rPr>
          <w:rFonts w:hint="eastAsia"/>
          <w:shd w:val="clear" w:color="auto" w:fill="FFFFFF"/>
          <w:vertAlign w:val="superscript"/>
        </w:rPr>
        <w:instrText>医学与哲学</w:instrText>
      </w:r>
      <w:r w:rsidR="00585C22" w:rsidRPr="00DC0BC9">
        <w:rPr>
          <w:rFonts w:hint="eastAsia"/>
          <w:shd w:val="clear" w:color="auto" w:fill="FFFFFF"/>
          <w:vertAlign w:val="superscript"/>
        </w:rPr>
        <w:instrText>&lt;/full-title&gt;&lt;/periodical&gt;&lt;pages&gt;1-5+80&lt;/pages&gt;&lt;volume&gt;42&lt;/volume&gt;&lt;number&gt;02&lt;/number&gt;&lt;keywords&gt;&lt;keyword&gt;</w:instrText>
      </w:r>
      <w:r w:rsidR="00585C22" w:rsidRPr="00DC0BC9">
        <w:rPr>
          <w:rFonts w:hint="eastAsia"/>
          <w:shd w:val="clear" w:color="auto" w:fill="FFFFFF"/>
          <w:vertAlign w:val="superscript"/>
        </w:rPr>
        <w:instrText>临床指南</w:instrText>
      </w:r>
      <w:r w:rsidR="00585C22" w:rsidRPr="00DC0BC9">
        <w:rPr>
          <w:rFonts w:hint="eastAsia"/>
          <w:shd w:val="clear" w:color="auto" w:fill="FFFFFF"/>
          <w:vertAlign w:val="superscript"/>
        </w:rPr>
        <w:instrText>&lt;/keyword&gt;&lt;keyword&gt;</w:instrText>
      </w:r>
      <w:r w:rsidR="00585C22" w:rsidRPr="00DC0BC9">
        <w:rPr>
          <w:rFonts w:hint="eastAsia"/>
          <w:shd w:val="clear" w:color="auto" w:fill="FFFFFF"/>
          <w:vertAlign w:val="superscript"/>
        </w:rPr>
        <w:instrText>个体化</w:instrText>
      </w:r>
      <w:r w:rsidR="00585C22" w:rsidRPr="00DC0BC9">
        <w:rPr>
          <w:rFonts w:hint="eastAsia"/>
          <w:shd w:val="clear" w:color="auto" w:fill="FFFFFF"/>
          <w:vertAlign w:val="superscript"/>
        </w:rPr>
        <w:instrText>&lt;/keyword&gt;&lt;keyword&gt;</w:instrText>
      </w:r>
      <w:r w:rsidR="00585C22" w:rsidRPr="00DC0BC9">
        <w:rPr>
          <w:rFonts w:hint="eastAsia"/>
          <w:shd w:val="clear" w:color="auto" w:fill="FFFFFF"/>
          <w:vertAlign w:val="superscript"/>
        </w:rPr>
        <w:instrText>患者安全</w:instrText>
      </w:r>
      <w:r w:rsidR="00585C22" w:rsidRPr="00DC0BC9">
        <w:rPr>
          <w:rFonts w:hint="eastAsia"/>
          <w:shd w:val="clear" w:color="auto" w:fill="FFFFFF"/>
          <w:vertAlign w:val="superscript"/>
        </w:rPr>
        <w:instrText>&lt;/keyword&gt;&lt;keyword&gt;</w:instrText>
      </w:r>
      <w:r w:rsidR="00585C22" w:rsidRPr="00DC0BC9">
        <w:rPr>
          <w:rFonts w:hint="eastAsia"/>
          <w:shd w:val="clear" w:color="auto" w:fill="FFFFFF"/>
          <w:vertAlign w:val="superscript"/>
        </w:rPr>
        <w:instrText>患者真实世界</w:instrText>
      </w:r>
      <w:r w:rsidR="00585C22" w:rsidRPr="00DC0BC9">
        <w:rPr>
          <w:rFonts w:hint="eastAsia"/>
          <w:shd w:val="clear" w:color="auto" w:fill="FFFFFF"/>
          <w:vertAlign w:val="superscript"/>
        </w:rPr>
        <w:instrText>&lt;/keywo</w:instrText>
      </w:r>
      <w:r w:rsidR="00585C22" w:rsidRPr="00DC0BC9">
        <w:rPr>
          <w:shd w:val="clear" w:color="auto" w:fill="FFFFFF"/>
          <w:vertAlign w:val="superscript"/>
        </w:rPr>
        <w:instrText>rd&gt;&lt;/keywords&gt;&lt;dates&gt;&lt;year&gt;2021&lt;/year&gt;&lt;/dates&gt;&lt;isbn&gt;1002-0772&lt;/isbn&gt;&lt;call-num&gt;21-1093/R&lt;/call-num&gt;&lt;urls&gt;&lt;/urls&gt;&lt;remote-database-provider&gt;Cnki&lt;/remote-database-provider&gt;&lt;/record&gt;&lt;/Cite&gt;&lt;/EndNote&gt;</w:instrText>
      </w:r>
      <w:r w:rsidRPr="00DC0BC9">
        <w:rPr>
          <w:shd w:val="clear" w:color="auto" w:fill="FFFFFF"/>
          <w:vertAlign w:val="superscript"/>
        </w:rPr>
        <w:fldChar w:fldCharType="separate"/>
      </w:r>
      <w:r w:rsidR="00585C22" w:rsidRPr="00DC0BC9">
        <w:rPr>
          <w:noProof/>
          <w:shd w:val="clear" w:color="auto" w:fill="FFFFFF"/>
          <w:vertAlign w:val="superscript"/>
        </w:rPr>
        <w:t>[8]</w:t>
      </w:r>
      <w:r w:rsidRPr="00DC0BC9">
        <w:rPr>
          <w:shd w:val="clear" w:color="auto" w:fill="FFFFFF"/>
          <w:vertAlign w:val="superscript"/>
        </w:rPr>
        <w:fldChar w:fldCharType="end"/>
      </w:r>
      <w:r w:rsidR="00C66B8B">
        <w:rPr>
          <w:rFonts w:hint="eastAsia"/>
          <w:shd w:val="clear" w:color="auto" w:fill="FFFFFF"/>
        </w:rPr>
        <w:t>。</w:t>
      </w:r>
      <w:r w:rsidR="008B1184">
        <w:rPr>
          <w:rFonts w:hint="eastAsia"/>
          <w:shd w:val="clear" w:color="auto" w:fill="FFFFFF"/>
        </w:rPr>
        <w:t>针对不同个体，采取个性化的医疗措施，才能尽可能减少不良反应的产生，提高疗效，增加患者对医护人员的信任感，改善医患关系。</w:t>
      </w:r>
    </w:p>
    <w:p w14:paraId="6406FF09" w14:textId="42681C10" w:rsidR="008B1184" w:rsidRPr="00F93DBE" w:rsidRDefault="008B1184" w:rsidP="00DC0BC9">
      <w:pPr>
        <w:pStyle w:val="a3"/>
        <w:rPr>
          <w:b/>
          <w:bCs/>
        </w:rPr>
      </w:pPr>
      <w:r>
        <w:rPr>
          <w:rFonts w:hint="eastAsia"/>
          <w:shd w:val="clear" w:color="auto" w:fill="FFFFFF"/>
        </w:rPr>
        <w:t>同时，随着生物</w:t>
      </w:r>
      <w:r w:rsidR="006041E4">
        <w:rPr>
          <w:rFonts w:hint="eastAsia"/>
          <w:shd w:val="clear" w:color="auto" w:fill="FFFFFF"/>
        </w:rPr>
        <w:t>—</w:t>
      </w:r>
      <w:r w:rsidR="00AB71A9">
        <w:rPr>
          <w:rFonts w:hint="eastAsia"/>
          <w:shd w:val="clear" w:color="auto" w:fill="FFFFFF"/>
        </w:rPr>
        <w:t>心理</w:t>
      </w:r>
      <w:r w:rsidR="006041E4">
        <w:rPr>
          <w:rFonts w:hint="eastAsia"/>
          <w:shd w:val="clear" w:color="auto" w:fill="FFFFFF"/>
        </w:rPr>
        <w:t>—</w:t>
      </w:r>
      <w:r w:rsidR="00AB71A9">
        <w:rPr>
          <w:rFonts w:hint="eastAsia"/>
          <w:shd w:val="clear" w:color="auto" w:fill="FFFFFF"/>
        </w:rPr>
        <w:t>社会医学模式越来越受到关注，医护人员在提供医疗服务</w:t>
      </w:r>
      <w:r w:rsidR="00AB71A9">
        <w:rPr>
          <w:rFonts w:hint="eastAsia"/>
          <w:shd w:val="clear" w:color="auto" w:fill="FFFFFF"/>
        </w:rPr>
        <w:t>的过程中，不能仅仅只考虑患者的身体状况</w:t>
      </w:r>
      <w:r w:rsidR="00CA70C5">
        <w:rPr>
          <w:rFonts w:hint="eastAsia"/>
          <w:shd w:val="clear" w:color="auto" w:fill="FFFFFF"/>
        </w:rPr>
        <w:t>。医护人员需要综合考虑患者的心理状态、社会支持、经济状况等一系列因素，综合生物</w:t>
      </w:r>
      <w:r w:rsidR="006041E4">
        <w:rPr>
          <w:rFonts w:hint="eastAsia"/>
          <w:shd w:val="clear" w:color="auto" w:fill="FFFFFF"/>
        </w:rPr>
        <w:t>—</w:t>
      </w:r>
      <w:r w:rsidR="00CA70C5">
        <w:rPr>
          <w:rFonts w:hint="eastAsia"/>
          <w:shd w:val="clear" w:color="auto" w:fill="FFFFFF"/>
        </w:rPr>
        <w:t>心理</w:t>
      </w:r>
      <w:r w:rsidR="006041E4">
        <w:rPr>
          <w:rFonts w:hint="eastAsia"/>
          <w:shd w:val="clear" w:color="auto" w:fill="FFFFFF"/>
        </w:rPr>
        <w:t>—</w:t>
      </w:r>
      <w:r w:rsidR="00CA70C5">
        <w:rPr>
          <w:rFonts w:hint="eastAsia"/>
          <w:shd w:val="clear" w:color="auto" w:fill="FFFFFF"/>
        </w:rPr>
        <w:t>社会各方面的因素提供个体化的医疗服务。这样的个体化医疗服务能为患者提供更好的就医体验及疗效，改善患者的健康状态。</w:t>
      </w:r>
    </w:p>
    <w:p w14:paraId="7B72EDC8" w14:textId="6203C444" w:rsidR="002A7FF3" w:rsidRPr="00F93DBE" w:rsidRDefault="002A7FF3" w:rsidP="00DC0BC9">
      <w:pPr>
        <w:pStyle w:val="2"/>
      </w:pPr>
      <w:r w:rsidRPr="00F93DBE">
        <w:t>研发</w:t>
      </w:r>
      <w:r w:rsidR="0099193D" w:rsidRPr="00F93DBE">
        <w:t>高</w:t>
      </w:r>
      <w:r w:rsidR="004A7176" w:rsidRPr="00F93DBE">
        <w:t>效价比的治疗方法</w:t>
      </w:r>
    </w:p>
    <w:p w14:paraId="031918FB" w14:textId="77777777" w:rsidR="0099193D" w:rsidRPr="00F93DBE" w:rsidRDefault="00297B4C" w:rsidP="00DC0BC9">
      <w:pPr>
        <w:pStyle w:val="a3"/>
      </w:pPr>
      <w:r w:rsidRPr="00F93DBE">
        <w:t>据《中国心血管健康与疾病报告</w:t>
      </w:r>
      <w:r w:rsidRPr="00F93DBE">
        <w:t>2019</w:t>
      </w:r>
      <w:r w:rsidRPr="00F93DBE">
        <w:t>》推算，我国心血管病患病人数达</w:t>
      </w:r>
      <w:r w:rsidRPr="00F93DBE">
        <w:t>3.3</w:t>
      </w:r>
      <w:r w:rsidRPr="00F93DBE">
        <w:t>亿，十年间冠心病手术从</w:t>
      </w:r>
      <w:r w:rsidRPr="00F93DBE">
        <w:t>23</w:t>
      </w:r>
      <w:r w:rsidRPr="00F93DBE">
        <w:t>万例发展到超过</w:t>
      </w:r>
      <w:r w:rsidRPr="00F93DBE">
        <w:t>100</w:t>
      </w:r>
      <w:r w:rsidRPr="00F93DBE">
        <w:t>万例，每年要用掉</w:t>
      </w:r>
      <w:r w:rsidRPr="00F93DBE">
        <w:t>160</w:t>
      </w:r>
      <w:r w:rsidRPr="00F93DBE">
        <w:t>万个心脏支架，总费用约</w:t>
      </w:r>
      <w:r w:rsidRPr="00F93DBE">
        <w:t>160</w:t>
      </w:r>
      <w:r w:rsidRPr="00F93DBE">
        <w:t>亿元</w:t>
      </w:r>
      <w:r w:rsidR="00D01A21" w:rsidRPr="00DC0BC9">
        <w:rPr>
          <w:vertAlign w:val="superscript"/>
        </w:rPr>
        <w:fldChar w:fldCharType="begin"/>
      </w:r>
      <w:r w:rsidR="00585C22" w:rsidRPr="00DC0BC9">
        <w:rPr>
          <w:rFonts w:hint="eastAsia"/>
          <w:vertAlign w:val="superscript"/>
        </w:rPr>
        <w:instrText xml:space="preserve"> ADDIN EN.CITE &lt;EndNote&gt;&lt;Cite&gt;&lt;Author&gt;</w:instrText>
      </w:r>
      <w:r w:rsidR="00585C22" w:rsidRPr="00DC0BC9">
        <w:rPr>
          <w:rFonts w:hint="eastAsia"/>
          <w:vertAlign w:val="superscript"/>
        </w:rPr>
        <w:instrText>宋瑞</w:instrText>
      </w:r>
      <w:r w:rsidR="00585C22" w:rsidRPr="00DC0BC9">
        <w:rPr>
          <w:rFonts w:hint="eastAsia"/>
          <w:vertAlign w:val="superscript"/>
        </w:rPr>
        <w:instrText>&lt;/Author&gt;&lt;Year&gt;2021&lt;/Year&gt;&lt;RecNum&gt;10&lt;/RecNum&gt;&lt;DisplayText&gt;[9]&lt;/DisplayText&gt;&lt;record&gt;&lt;rec-number&gt;10&lt;/rec-number&gt;&lt;foreign-keys&gt;&lt;key app="EN" db-id="pextdtxe1aezwcezwe9xzrzyx5rxdw5e0apx" timestamp="1622689041"&gt;10&lt;/key&gt;&lt;/foreign-keys&gt;&lt;ref-type name="Journal Article"&gt;17&lt;/ref-type&gt;&lt;contributors&gt;&lt;authors&gt;&lt;author&gt;</w:instrText>
      </w:r>
      <w:r w:rsidR="00585C22" w:rsidRPr="00DC0BC9">
        <w:rPr>
          <w:rFonts w:hint="eastAsia"/>
          <w:vertAlign w:val="superscript"/>
        </w:rPr>
        <w:instrText>宋瑞</w:instrText>
      </w:r>
      <w:r w:rsidR="00585C22" w:rsidRPr="00DC0BC9">
        <w:rPr>
          <w:rFonts w:hint="eastAsia"/>
          <w:vertAlign w:val="superscript"/>
        </w:rPr>
        <w:instrText>&lt;/author&gt;&lt;author&gt;</w:instrText>
      </w:r>
      <w:r w:rsidR="00585C22" w:rsidRPr="00DC0BC9">
        <w:rPr>
          <w:rFonts w:hint="eastAsia"/>
          <w:vertAlign w:val="superscript"/>
        </w:rPr>
        <w:instrText>张宇琪</w:instrText>
      </w:r>
      <w:r w:rsidR="00585C22" w:rsidRPr="00DC0BC9">
        <w:rPr>
          <w:rFonts w:hint="eastAsia"/>
          <w:vertAlign w:val="superscript"/>
        </w:rPr>
        <w:instrText>&lt;/author&gt;&lt;author&gt;</w:instrText>
      </w:r>
      <w:r w:rsidR="00585C22" w:rsidRPr="00DC0BC9">
        <w:rPr>
          <w:rFonts w:hint="eastAsia"/>
          <w:vertAlign w:val="superscript"/>
        </w:rPr>
        <w:instrText>栗雅婷</w:instrText>
      </w:r>
      <w:r w:rsidR="00585C22" w:rsidRPr="00DC0BC9">
        <w:rPr>
          <w:rFonts w:hint="eastAsia"/>
          <w:vertAlign w:val="superscript"/>
        </w:rPr>
        <w:instrText>&lt;/author&gt;&lt;author&gt;</w:instrText>
      </w:r>
      <w:r w:rsidR="00585C22" w:rsidRPr="00DC0BC9">
        <w:rPr>
          <w:rFonts w:hint="eastAsia"/>
          <w:vertAlign w:val="superscript"/>
        </w:rPr>
        <w:instrText>张建新</w:instrText>
      </w:r>
      <w:r w:rsidR="00585C22" w:rsidRPr="00DC0BC9">
        <w:rPr>
          <w:rFonts w:hint="eastAsia"/>
          <w:vertAlign w:val="superscript"/>
        </w:rPr>
        <w:instrText>&lt;/author&gt;&lt;/authors&gt;&lt;/contributors&gt;&lt;titles&gt;&lt;title&gt;</w:instrText>
      </w:r>
      <w:r w:rsidR="00585C22" w:rsidRPr="00DC0BC9">
        <w:rPr>
          <w:rFonts w:hint="eastAsia"/>
          <w:vertAlign w:val="superscript"/>
        </w:rPr>
        <w:instrText>心脏支架降价</w:instrText>
      </w:r>
      <w:r w:rsidR="00585C22" w:rsidRPr="00DC0BC9">
        <w:rPr>
          <w:rFonts w:hint="eastAsia"/>
          <w:vertAlign w:val="superscript"/>
        </w:rPr>
        <w:instrText>93%</w:instrText>
      </w:r>
      <w:r w:rsidR="00585C22" w:rsidRPr="00DC0BC9">
        <w:rPr>
          <w:rFonts w:hint="eastAsia"/>
          <w:vertAlign w:val="superscript"/>
        </w:rPr>
        <w:instrText>，巨量“水分”是如何挤掉的</w:instrText>
      </w:r>
      <w:r w:rsidR="00585C22" w:rsidRPr="00DC0BC9">
        <w:rPr>
          <w:rFonts w:hint="eastAsia"/>
          <w:vertAlign w:val="superscript"/>
        </w:rPr>
        <w:instrText>&lt;/title&gt;&lt;secondary-title&gt;</w:instrText>
      </w:r>
      <w:r w:rsidR="00585C22" w:rsidRPr="00DC0BC9">
        <w:rPr>
          <w:rFonts w:hint="eastAsia"/>
          <w:vertAlign w:val="superscript"/>
        </w:rPr>
        <w:instrText>决策探索</w:instrText>
      </w:r>
      <w:r w:rsidR="00585C22" w:rsidRPr="00DC0BC9">
        <w:rPr>
          <w:rFonts w:hint="eastAsia"/>
          <w:vertAlign w:val="superscript"/>
        </w:rPr>
        <w:instrText>(</w:instrText>
      </w:r>
      <w:r w:rsidR="00585C22" w:rsidRPr="00DC0BC9">
        <w:rPr>
          <w:rFonts w:hint="eastAsia"/>
          <w:vertAlign w:val="superscript"/>
        </w:rPr>
        <w:instrText>上</w:instrText>
      </w:r>
      <w:r w:rsidR="00585C22" w:rsidRPr="00DC0BC9">
        <w:rPr>
          <w:rFonts w:hint="eastAsia"/>
          <w:vertAlign w:val="superscript"/>
        </w:rPr>
        <w:instrText>)&lt;/secondary-title&gt;&lt;/titles&gt;&lt;periodical&gt;&lt;full-title&gt;</w:instrText>
      </w:r>
      <w:r w:rsidR="00585C22" w:rsidRPr="00DC0BC9">
        <w:rPr>
          <w:rFonts w:hint="eastAsia"/>
          <w:vertAlign w:val="superscript"/>
        </w:rPr>
        <w:instrText>决策探索</w:instrText>
      </w:r>
      <w:r w:rsidR="00585C22" w:rsidRPr="00DC0BC9">
        <w:rPr>
          <w:rFonts w:hint="eastAsia"/>
          <w:vertAlign w:val="superscript"/>
        </w:rPr>
        <w:instrText>(</w:instrText>
      </w:r>
      <w:r w:rsidR="00585C22" w:rsidRPr="00DC0BC9">
        <w:rPr>
          <w:rFonts w:hint="eastAsia"/>
          <w:vertAlign w:val="superscript"/>
        </w:rPr>
        <w:instrText>上</w:instrText>
      </w:r>
      <w:r w:rsidR="00585C22" w:rsidRPr="00DC0BC9">
        <w:rPr>
          <w:rFonts w:hint="eastAsia"/>
          <w:vertAlign w:val="superscript"/>
        </w:rPr>
        <w:instrText>)&lt;/full-title&gt;&lt;/periodical&gt;&lt;pages&gt;30-31&lt;/pages&gt;&lt;number&gt;02&lt;/number&gt;&lt;keywords&gt;&lt;keyword&gt;</w:instrText>
      </w:r>
      <w:r w:rsidR="00585C22" w:rsidRPr="00DC0BC9">
        <w:rPr>
          <w:rFonts w:hint="eastAsia"/>
          <w:vertAlign w:val="superscript"/>
        </w:rPr>
        <w:instrText>高值医用耗材</w:instrText>
      </w:r>
      <w:r w:rsidR="00585C22" w:rsidRPr="00DC0BC9">
        <w:rPr>
          <w:rFonts w:hint="eastAsia"/>
          <w:vertAlign w:val="superscript"/>
        </w:rPr>
        <w:instrText>&lt;/keyword&gt;&lt;keyword&gt;</w:instrText>
      </w:r>
      <w:r w:rsidR="00585C22" w:rsidRPr="00DC0BC9">
        <w:rPr>
          <w:rFonts w:hint="eastAsia"/>
          <w:vertAlign w:val="superscript"/>
        </w:rPr>
        <w:instrText>带量采购</w:instrText>
      </w:r>
      <w:r w:rsidR="00585C22" w:rsidRPr="00DC0BC9">
        <w:rPr>
          <w:rFonts w:hint="eastAsia"/>
          <w:vertAlign w:val="superscript"/>
        </w:rPr>
        <w:instrText>&lt;/keyword&gt;&lt;keyword&gt;</w:instrText>
      </w:r>
      <w:r w:rsidR="00585C22" w:rsidRPr="00DC0BC9">
        <w:rPr>
          <w:rFonts w:hint="eastAsia"/>
          <w:vertAlign w:val="superscript"/>
        </w:rPr>
        <w:instrText>冠脉支架</w:instrText>
      </w:r>
      <w:r w:rsidR="00585C22" w:rsidRPr="00DC0BC9">
        <w:rPr>
          <w:rFonts w:hint="eastAsia"/>
          <w:vertAlign w:val="superscript"/>
        </w:rPr>
        <w:instrText>&lt;/keyword&gt;&lt;keyword&gt;</w:instrText>
      </w:r>
      <w:r w:rsidR="00585C22" w:rsidRPr="00DC0BC9">
        <w:rPr>
          <w:rFonts w:hint="eastAsia"/>
          <w:vertAlign w:val="superscript"/>
        </w:rPr>
        <w:instrText>心脏支架</w:instrText>
      </w:r>
      <w:r w:rsidR="00585C22" w:rsidRPr="00DC0BC9">
        <w:rPr>
          <w:rFonts w:hint="eastAsia"/>
          <w:vertAlign w:val="superscript"/>
        </w:rPr>
        <w:instrText>&lt;/keyword&gt;&lt;/keywords&gt;&lt;dates&gt;&lt;year&gt;202</w:instrText>
      </w:r>
      <w:r w:rsidR="00585C22" w:rsidRPr="00DC0BC9">
        <w:rPr>
          <w:vertAlign w:val="superscript"/>
        </w:rPr>
        <w:instrText>1&lt;/year&gt;&lt;/dates&gt;&lt;isbn&gt;1003-5419&lt;/isbn&gt;&lt;call-num&gt;41-1009/C&lt;/call-num&gt;&lt;urls&gt;&lt;/urls&gt;&lt;remote-database-provider&gt;Cnki&lt;/remote-database-provider&gt;&lt;/record&gt;&lt;/Cite&gt;&lt;/EndNote&gt;</w:instrText>
      </w:r>
      <w:r w:rsidR="00D01A21" w:rsidRPr="00DC0BC9">
        <w:rPr>
          <w:vertAlign w:val="superscript"/>
        </w:rPr>
        <w:fldChar w:fldCharType="separate"/>
      </w:r>
      <w:r w:rsidR="00585C22" w:rsidRPr="00DC0BC9">
        <w:rPr>
          <w:noProof/>
          <w:vertAlign w:val="superscript"/>
        </w:rPr>
        <w:t>[9]</w:t>
      </w:r>
      <w:r w:rsidR="00D01A21" w:rsidRPr="00DC0BC9">
        <w:rPr>
          <w:vertAlign w:val="superscript"/>
        </w:rPr>
        <w:fldChar w:fldCharType="end"/>
      </w:r>
      <w:r w:rsidR="00C66B8B">
        <w:rPr>
          <w:rFonts w:hint="eastAsia"/>
        </w:rPr>
        <w:t>。</w:t>
      </w:r>
      <w:r w:rsidR="0062174F" w:rsidRPr="00F93DBE">
        <w:t>2020</w:t>
      </w:r>
      <w:r w:rsidR="0062174F" w:rsidRPr="00F93DBE">
        <w:t>年</w:t>
      </w:r>
      <w:r w:rsidR="0062174F" w:rsidRPr="00F93DBE">
        <w:t>11</w:t>
      </w:r>
      <w:r w:rsidR="0062174F" w:rsidRPr="00F93DBE">
        <w:t>月</w:t>
      </w:r>
      <w:r w:rsidR="0062174F" w:rsidRPr="00F93DBE">
        <w:t>5</w:t>
      </w:r>
      <w:r w:rsidR="0062174F" w:rsidRPr="00F93DBE">
        <w:t>日，</w:t>
      </w:r>
      <w:r w:rsidR="00B60602" w:rsidRPr="00F93DBE">
        <w:t>由</w:t>
      </w:r>
      <w:r w:rsidR="0062174F" w:rsidRPr="00F93DBE">
        <w:t>国家组织</w:t>
      </w:r>
      <w:r w:rsidR="00B60602" w:rsidRPr="00F93DBE">
        <w:t>的心脏</w:t>
      </w:r>
      <w:r w:rsidR="0062174F" w:rsidRPr="00F93DBE">
        <w:t>支架集中大量采购结果开标，</w:t>
      </w:r>
      <w:r w:rsidR="00B60602" w:rsidRPr="00F93DBE">
        <w:t>心脏</w:t>
      </w:r>
      <w:r w:rsidR="0062174F" w:rsidRPr="00F93DBE">
        <w:t>支架</w:t>
      </w:r>
      <w:r w:rsidR="00B60602" w:rsidRPr="00F93DBE">
        <w:t>的</w:t>
      </w:r>
      <w:r w:rsidR="0062174F" w:rsidRPr="00F93DBE">
        <w:t>均价从</w:t>
      </w:r>
      <w:r w:rsidR="0062174F" w:rsidRPr="00F93DBE">
        <w:t>1.3</w:t>
      </w:r>
      <w:r w:rsidR="0062174F" w:rsidRPr="00F93DBE">
        <w:t>万元下降至</w:t>
      </w:r>
      <w:r w:rsidR="0062174F" w:rsidRPr="00F93DBE">
        <w:t>700</w:t>
      </w:r>
      <w:r w:rsidR="0062174F" w:rsidRPr="00F93DBE">
        <w:t>元。全国患者</w:t>
      </w:r>
      <w:r w:rsidR="0099193D" w:rsidRPr="00F93DBE">
        <w:t>于</w:t>
      </w:r>
      <w:r w:rsidR="0062174F" w:rsidRPr="00F93DBE">
        <w:t>2021</w:t>
      </w:r>
      <w:r w:rsidR="0062174F" w:rsidRPr="00F93DBE">
        <w:t>年</w:t>
      </w:r>
      <w:r w:rsidR="0062174F" w:rsidRPr="00F93DBE">
        <w:t>1</w:t>
      </w:r>
      <w:r w:rsidR="0062174F" w:rsidRPr="00F93DBE">
        <w:t>月用上了</w:t>
      </w:r>
      <w:r w:rsidR="00B60602" w:rsidRPr="00F93DBE">
        <w:t>此次</w:t>
      </w:r>
      <w:r w:rsidR="0062174F" w:rsidRPr="00F93DBE">
        <w:t>中选产品</w:t>
      </w:r>
      <w:r w:rsidR="00AB3C2E" w:rsidRPr="00F93DBE">
        <w:t>，大量患者从中受益。</w:t>
      </w:r>
      <w:r w:rsidR="0070387F" w:rsidRPr="00F93DBE">
        <w:t>冠脉支架价格的大幅度下降不仅是</w:t>
      </w:r>
      <w:r w:rsidR="000339B4" w:rsidRPr="00F93DBE">
        <w:t>因为</w:t>
      </w:r>
      <w:r w:rsidR="0070387F" w:rsidRPr="00F93DBE">
        <w:t>压缩了厂家、中间流通商、医药代表等每个流通环节上的溢价</w:t>
      </w:r>
      <w:r w:rsidR="000339B4" w:rsidRPr="00F93DBE">
        <w:t>，</w:t>
      </w:r>
      <w:r w:rsidR="00AB3C2E" w:rsidRPr="00F93DBE">
        <w:t>也是因为随着心脏介入技术开展以来，对于冠脉支架的优化从未停止，研发成本更低、性能更优的冠脉支架材料一直是研究的热点。</w:t>
      </w:r>
    </w:p>
    <w:p w14:paraId="74E00A74" w14:textId="77777777" w:rsidR="0035510B" w:rsidRPr="00F93DBE" w:rsidRDefault="0035510B" w:rsidP="00DC0BC9">
      <w:pPr>
        <w:pStyle w:val="a3"/>
      </w:pPr>
      <w:r w:rsidRPr="00F93DBE">
        <w:t>除了要尽可能降低医疗耗材的价格，也需要关注在慢性病诊治过程中的</w:t>
      </w:r>
      <w:r w:rsidR="00CE6494" w:rsidRPr="00F93DBE">
        <w:t>成本问题。对于慢性病的治疗往往缺乏有效的治愈手段，通常是以对症支持治疗为主，以缓解症状、延缓病程为主要治疗目的，疗效</w:t>
      </w:r>
      <w:r w:rsidR="0099193D" w:rsidRPr="00F93DBE">
        <w:t>通常</w:t>
      </w:r>
      <w:r w:rsidR="00CE6494" w:rsidRPr="00F93DBE">
        <w:t>不能符合患者的预期，但慢性病患者的医疗花费</w:t>
      </w:r>
      <w:r w:rsidR="0099193D" w:rsidRPr="00F93DBE">
        <w:t>往往是</w:t>
      </w:r>
      <w:r w:rsidR="00CE6494" w:rsidRPr="00F93DBE">
        <w:t>一笔可观的数字。此时，患者对于医疗服务的信任感往往不高，容易造成医疗纠纷。</w:t>
      </w:r>
    </w:p>
    <w:p w14:paraId="19D12306" w14:textId="3B46EAC1" w:rsidR="00364B2D" w:rsidRPr="00F93DBE" w:rsidRDefault="00AB3C2E" w:rsidP="00DC0BC9">
      <w:pPr>
        <w:pStyle w:val="a3"/>
      </w:pPr>
      <w:r w:rsidRPr="00F93DBE">
        <w:t>因此，要重视对</w:t>
      </w:r>
      <w:r w:rsidR="000339B4" w:rsidRPr="00F93DBE">
        <w:t>高效价比治疗方法的研发，使患者在经济可承受的范围内享受到</w:t>
      </w:r>
      <w:r w:rsidR="00CE6494" w:rsidRPr="00F93DBE">
        <w:t>切实有效</w:t>
      </w:r>
      <w:r w:rsidR="000339B4" w:rsidRPr="00F93DBE">
        <w:t>的医疗服务。这对于增加患者对医护人员的信任感、提高患者的依从性有</w:t>
      </w:r>
      <w:r w:rsidR="00CE6494" w:rsidRPr="00F93DBE">
        <w:t>很大</w:t>
      </w:r>
      <w:r w:rsidR="000339B4" w:rsidRPr="00F93DBE">
        <w:t>的</w:t>
      </w:r>
      <w:r w:rsidR="000339B4" w:rsidRPr="00F93DBE">
        <w:lastRenderedPageBreak/>
        <w:t>帮助。</w:t>
      </w:r>
    </w:p>
    <w:p w14:paraId="07394BF0" w14:textId="77777777" w:rsidR="002A7FF3" w:rsidRPr="00373DD5" w:rsidRDefault="003277AE" w:rsidP="00DC0BC9">
      <w:pPr>
        <w:pStyle w:val="1"/>
      </w:pPr>
      <w:r w:rsidRPr="00373DD5">
        <w:t>探索</w:t>
      </w:r>
      <w:r w:rsidR="00726A1C" w:rsidRPr="00373DD5">
        <w:rPr>
          <w:rFonts w:hint="eastAsia"/>
        </w:rPr>
        <w:t>网络平台的利用</w:t>
      </w:r>
    </w:p>
    <w:p w14:paraId="2464D9AC" w14:textId="75FC14C3" w:rsidR="00373DD5" w:rsidRDefault="002C0046" w:rsidP="00DC0BC9">
      <w:pPr>
        <w:pStyle w:val="a3"/>
      </w:pPr>
      <w:r w:rsidRPr="002C0046">
        <w:t>随着信息技术持续发</w:t>
      </w:r>
      <w:r w:rsidR="006041E4" w:rsidRPr="002C0046">
        <w:rPr>
          <w:rFonts w:hint="eastAsia"/>
        </w:rPr>
        <w:t>展，科技创新能力不断提高，“互联网＋人工智能”模式已广泛应用于各行业</w:t>
      </w:r>
      <w:r w:rsidR="006041E4" w:rsidRPr="00C66B8B">
        <w:rPr>
          <w:rFonts w:hint="eastAsia"/>
        </w:rPr>
        <w:t>。就目前“互联网＋人工智能”在医疗领域中的发展现状看，我国已初步走向实用化，</w:t>
      </w:r>
      <w:r w:rsidR="006041E4">
        <w:rPr>
          <w:rFonts w:hint="eastAsia"/>
        </w:rPr>
        <w:t>但</w:t>
      </w:r>
      <w:r w:rsidR="006041E4" w:rsidRPr="00C66B8B">
        <w:rPr>
          <w:rFonts w:hint="eastAsia"/>
        </w:rPr>
        <w:t>距离大规模临床应用还有一段距离</w:t>
      </w:r>
      <w:r w:rsidR="00C66B8B" w:rsidRPr="00DC0BC9">
        <w:rPr>
          <w:vertAlign w:val="superscript"/>
        </w:rPr>
        <w:fldChar w:fldCharType="begin"/>
      </w:r>
      <w:r w:rsidR="00585C22" w:rsidRPr="00DC0BC9">
        <w:rPr>
          <w:vertAlign w:val="superscript"/>
        </w:rPr>
        <w:instrText xml:space="preserve"> ADDIN EN.CITE &lt;EndNote&gt;&lt;Cite&gt;&lt;Author&gt;</w:instrText>
      </w:r>
      <w:r w:rsidR="00585C22" w:rsidRPr="00DC0BC9">
        <w:rPr>
          <w:vertAlign w:val="superscript"/>
        </w:rPr>
        <w:instrText>王冰丽</w:instrText>
      </w:r>
      <w:r w:rsidR="00585C22" w:rsidRPr="00DC0BC9">
        <w:rPr>
          <w:vertAlign w:val="superscript"/>
        </w:rPr>
        <w:instrText>&lt;/Author&gt;&lt;Year&gt;2021&lt;/Year&gt;&lt;RecNum&gt;13&lt;/RecNum&gt;&lt;DisplayText&gt;[10]&lt;/DisplayText&gt;&lt;record&gt;&lt;rec-number&gt;13&lt;/rec-number&gt;&lt;foreign-keys&gt;&lt;key app="EN" db-id="pextdtxe1aezwcezwe9xzrzyx5rxdw5e0apx" timestamp="1622699055"&gt;13&lt;/key&gt;&lt;/foreign-keys&gt;&lt;ref-type name="Journal Article"&gt;17&lt;/ref-type&gt;&lt;contributors&gt;&lt;authors&gt;&lt;author&gt;</w:instrText>
      </w:r>
      <w:r w:rsidR="00585C22" w:rsidRPr="00DC0BC9">
        <w:rPr>
          <w:vertAlign w:val="superscript"/>
        </w:rPr>
        <w:instrText>王冰丽</w:instrText>
      </w:r>
      <w:r w:rsidR="00585C22" w:rsidRPr="00DC0BC9">
        <w:rPr>
          <w:vertAlign w:val="superscript"/>
        </w:rPr>
        <w:instrText>&lt;/author&gt;&lt;author&gt;</w:instrText>
      </w:r>
      <w:r w:rsidR="00585C22" w:rsidRPr="00DC0BC9">
        <w:rPr>
          <w:vertAlign w:val="superscript"/>
        </w:rPr>
        <w:instrText>蔡娜</w:instrText>
      </w:r>
      <w:r w:rsidR="00585C22" w:rsidRPr="00DC0BC9">
        <w:rPr>
          <w:vertAlign w:val="superscript"/>
        </w:rPr>
        <w:instrText>&lt;/author&gt;&lt;/authors&gt;&lt;/contributors&gt;&lt;auth-address&gt;</w:instrText>
      </w:r>
      <w:r w:rsidR="00585C22" w:rsidRPr="00DC0BC9">
        <w:rPr>
          <w:vertAlign w:val="superscript"/>
        </w:rPr>
        <w:instrText>山东理工大学医院</w:instrText>
      </w:r>
      <w:r w:rsidR="00585C22" w:rsidRPr="00DC0BC9">
        <w:rPr>
          <w:vertAlign w:val="superscript"/>
        </w:rPr>
        <w:instrText>;</w:instrText>
      </w:r>
      <w:r w:rsidR="00585C22" w:rsidRPr="00DC0BC9">
        <w:rPr>
          <w:vertAlign w:val="superscript"/>
        </w:rPr>
        <w:instrText>嘉泉大学一般研究生院</w:instrText>
      </w:r>
      <w:r w:rsidR="00585C22" w:rsidRPr="00DC0BC9">
        <w:rPr>
          <w:vertAlign w:val="superscript"/>
        </w:rPr>
        <w:instrText>;&lt;/auth-address&gt;&lt;titles&gt;&lt;title&gt;“</w:instrText>
      </w:r>
      <w:r w:rsidR="00585C22" w:rsidRPr="00DC0BC9">
        <w:rPr>
          <w:vertAlign w:val="superscript"/>
        </w:rPr>
        <w:instrText>互联网</w:instrText>
      </w:r>
      <w:r w:rsidR="00585C22" w:rsidRPr="00DC0BC9">
        <w:rPr>
          <w:vertAlign w:val="superscript"/>
        </w:rPr>
        <w:instrText>+</w:instrText>
      </w:r>
      <w:r w:rsidR="00585C22" w:rsidRPr="00DC0BC9">
        <w:rPr>
          <w:vertAlign w:val="superscript"/>
        </w:rPr>
        <w:instrText>人工智能</w:instrText>
      </w:r>
      <w:r w:rsidR="00585C22" w:rsidRPr="00DC0BC9">
        <w:rPr>
          <w:vertAlign w:val="superscript"/>
        </w:rPr>
        <w:instrText>”</w:instrText>
      </w:r>
      <w:r w:rsidR="00585C22" w:rsidRPr="00DC0BC9">
        <w:rPr>
          <w:vertAlign w:val="superscript"/>
        </w:rPr>
        <w:instrText>在医疗领域中应用及发展趋势</w:instrText>
      </w:r>
      <w:r w:rsidR="00585C22" w:rsidRPr="00DC0BC9">
        <w:rPr>
          <w:vertAlign w:val="superscript"/>
        </w:rPr>
        <w:instrText>&lt;/title&gt;&lt;secondary-title&gt;</w:instrText>
      </w:r>
      <w:r w:rsidR="00585C22" w:rsidRPr="00DC0BC9">
        <w:rPr>
          <w:vertAlign w:val="superscript"/>
        </w:rPr>
        <w:instrText>山东理工大学学报</w:instrText>
      </w:r>
      <w:r w:rsidR="00585C22" w:rsidRPr="00DC0BC9">
        <w:rPr>
          <w:vertAlign w:val="superscript"/>
        </w:rPr>
        <w:instrText>(</w:instrText>
      </w:r>
      <w:r w:rsidR="00585C22" w:rsidRPr="00DC0BC9">
        <w:rPr>
          <w:vertAlign w:val="superscript"/>
        </w:rPr>
        <w:instrText>社会科学版</w:instrText>
      </w:r>
      <w:r w:rsidR="00585C22" w:rsidRPr="00DC0BC9">
        <w:rPr>
          <w:vertAlign w:val="superscript"/>
        </w:rPr>
        <w:instrText>)&lt;/secondary-title&gt;&lt;/titles&gt;&lt;periodical&gt;&lt;full-title&gt;</w:instrText>
      </w:r>
      <w:r w:rsidR="00585C22" w:rsidRPr="00DC0BC9">
        <w:rPr>
          <w:vertAlign w:val="superscript"/>
        </w:rPr>
        <w:instrText>山东理工大学学报</w:instrText>
      </w:r>
      <w:r w:rsidR="00585C22" w:rsidRPr="00DC0BC9">
        <w:rPr>
          <w:vertAlign w:val="superscript"/>
        </w:rPr>
        <w:instrText>(</w:instrText>
      </w:r>
      <w:r w:rsidR="00585C22" w:rsidRPr="00DC0BC9">
        <w:rPr>
          <w:vertAlign w:val="superscript"/>
        </w:rPr>
        <w:instrText>社会科学版</w:instrText>
      </w:r>
      <w:r w:rsidR="00585C22" w:rsidRPr="00DC0BC9">
        <w:rPr>
          <w:vertAlign w:val="superscript"/>
        </w:rPr>
        <w:instrText>)&lt;/full-title&gt;&lt;/periodical&gt;&lt;pages&gt;24-27&lt;/pages&gt;&lt;volume&gt;37&lt;/volume&gt;&lt;number&gt;03&lt;/number&gt;&lt;keywords&gt;&lt;keyword&gt;</w:instrText>
      </w:r>
      <w:r w:rsidR="00585C22" w:rsidRPr="00DC0BC9">
        <w:rPr>
          <w:vertAlign w:val="superscript"/>
        </w:rPr>
        <w:instrText>医疗领域</w:instrText>
      </w:r>
      <w:r w:rsidR="00585C22" w:rsidRPr="00DC0BC9">
        <w:rPr>
          <w:vertAlign w:val="superscript"/>
        </w:rPr>
        <w:instrText>&lt;/keyword&gt;&lt;keyword&gt;“</w:instrText>
      </w:r>
      <w:r w:rsidR="00585C22" w:rsidRPr="00DC0BC9">
        <w:rPr>
          <w:vertAlign w:val="superscript"/>
        </w:rPr>
        <w:instrText>互联网</w:instrText>
      </w:r>
      <w:r w:rsidR="00585C22" w:rsidRPr="00DC0BC9">
        <w:rPr>
          <w:vertAlign w:val="superscript"/>
        </w:rPr>
        <w:instrText>+</w:instrText>
      </w:r>
      <w:r w:rsidR="00585C22" w:rsidRPr="00DC0BC9">
        <w:rPr>
          <w:vertAlign w:val="superscript"/>
        </w:rPr>
        <w:instrText>人工智能</w:instrText>
      </w:r>
      <w:r w:rsidR="00585C22" w:rsidRPr="00DC0BC9">
        <w:rPr>
          <w:vertAlign w:val="superscript"/>
        </w:rPr>
        <w:instrText>”&lt;/keyword&gt;&lt;keyword&gt;</w:instrText>
      </w:r>
      <w:r w:rsidR="00585C22" w:rsidRPr="00DC0BC9">
        <w:rPr>
          <w:vertAlign w:val="superscript"/>
        </w:rPr>
        <w:instrText>新冠疫情</w:instrText>
      </w:r>
      <w:r w:rsidR="00585C22" w:rsidRPr="00DC0BC9">
        <w:rPr>
          <w:vertAlign w:val="superscript"/>
        </w:rPr>
        <w:instrText>&lt;/keyword&gt;&lt;/keywords&gt;&lt;dates&gt;&lt;year&gt;2021&lt;/year&gt;&lt;/dates&gt;&lt;isbn&gt;1672-0040&lt;/isbn&gt;&lt;call-num&gt;37-1400/C&lt;/call-num&gt;&lt;urls&gt;&lt;/urls&gt;&lt;remote-database-provider&gt;Cnki&lt;/remote-database-provider&gt;&lt;/record&gt;&lt;/Cite&gt;&lt;/EndNote&gt;</w:instrText>
      </w:r>
      <w:r w:rsidR="00C66B8B" w:rsidRPr="00DC0BC9">
        <w:rPr>
          <w:vertAlign w:val="superscript"/>
        </w:rPr>
        <w:fldChar w:fldCharType="separate"/>
      </w:r>
      <w:r w:rsidR="006041E4" w:rsidRPr="00DC0BC9">
        <w:rPr>
          <w:noProof/>
          <w:vertAlign w:val="superscript"/>
        </w:rPr>
        <w:t>[10]</w:t>
      </w:r>
      <w:r w:rsidR="00C66B8B" w:rsidRPr="00DC0BC9">
        <w:rPr>
          <w:vertAlign w:val="superscript"/>
        </w:rPr>
        <w:fldChar w:fldCharType="end"/>
      </w:r>
      <w:r w:rsidR="006041E4">
        <w:rPr>
          <w:rFonts w:hint="eastAsia"/>
        </w:rPr>
        <w:t>。虽然在网络平台的利用方面，由于现有体系和监管措施的不完善，短时</w:t>
      </w:r>
      <w:r w:rsidR="00C66B8B">
        <w:rPr>
          <w:rFonts w:hint="eastAsia"/>
        </w:rPr>
        <w:t>间内大规模应用在伦理学</w:t>
      </w:r>
      <w:r w:rsidR="0097099B">
        <w:rPr>
          <w:rFonts w:hint="eastAsia"/>
        </w:rPr>
        <w:t>、药品管理、医疗服务质量等方面都存在着不少问题。但是，利用网络平台的优势也是显而易见的。例如在现如今的好大夫在线等网络医疗品台上，患者可以进行在线就诊，一些慢性病患者在服药期间出现</w:t>
      </w:r>
      <w:r w:rsidR="00E6598B">
        <w:rPr>
          <w:rFonts w:hint="eastAsia"/>
        </w:rPr>
        <w:t>的</w:t>
      </w:r>
      <w:r w:rsidR="0097099B">
        <w:rPr>
          <w:rFonts w:hint="eastAsia"/>
        </w:rPr>
        <w:t>身体状况的变化可以通过网络平台</w:t>
      </w:r>
      <w:r w:rsidR="00E6598B">
        <w:rPr>
          <w:rFonts w:hint="eastAsia"/>
        </w:rPr>
        <w:t>向医生进行咨询，医生可以告知患者哪些是正常的病情变化和药物反应，哪些情况需要及时前往医院就诊。这既能免去部分患者投入不必要的获取医疗服务的时间，也能节约医疗资源，使其更合理的分配。诚然，网络平台的利用现如今仍旧存在许多问题，待到体系完善的时候，网络品台的利用定能有效提高医疗服务的质量。</w:t>
      </w:r>
    </w:p>
    <w:p w14:paraId="4BFF521B" w14:textId="77777777" w:rsidR="00373DD5" w:rsidRPr="00373DD5" w:rsidRDefault="00373DD5" w:rsidP="00DC0BC9">
      <w:pPr>
        <w:pStyle w:val="1"/>
      </w:pPr>
      <w:r w:rsidRPr="00373DD5">
        <w:rPr>
          <w:rFonts w:hint="eastAsia"/>
        </w:rPr>
        <w:t>结语：</w:t>
      </w:r>
    </w:p>
    <w:p w14:paraId="4DAC896E" w14:textId="10F13CE1" w:rsidR="00D01A21" w:rsidRDefault="00373DD5" w:rsidP="00DC0BC9">
      <w:r>
        <w:rPr>
          <w:rFonts w:hint="eastAsia"/>
        </w:rPr>
        <w:t>本文从医疗服务</w:t>
      </w:r>
      <w:r w:rsidR="00982E03">
        <w:rPr>
          <w:rFonts w:hint="eastAsia"/>
        </w:rPr>
        <w:t>供给侧</w:t>
      </w:r>
      <w:r>
        <w:rPr>
          <w:rFonts w:hint="eastAsia"/>
        </w:rPr>
        <w:t>角度，从</w:t>
      </w:r>
      <w:r w:rsidRPr="00373DD5">
        <w:rPr>
          <w:rFonts w:hint="eastAsia"/>
        </w:rPr>
        <w:t>保障医疗服务质量、提高患者健康意识、重视医疗服务中成本与效益的关系、探索网络平台的利用等角度</w:t>
      </w:r>
      <w:r>
        <w:rPr>
          <w:rFonts w:hint="eastAsia"/>
        </w:rPr>
        <w:t>探讨了如何避免医疗纠纷与医</w:t>
      </w:r>
      <w:r>
        <w:rPr>
          <w:rFonts w:hint="eastAsia"/>
        </w:rPr>
        <w:t>疗事故的发生。笔者希望通过</w:t>
      </w:r>
      <w:r w:rsidR="002D3680">
        <w:rPr>
          <w:rFonts w:hint="eastAsia"/>
        </w:rPr>
        <w:t>上文的观点，能够使医疗服务提供者更好地帮助到患者，缓解患者的病痛，避免医源性损害的发生，构建理想、和谐的医患关系。</w:t>
      </w:r>
    </w:p>
    <w:p w14:paraId="10C19702" w14:textId="77777777" w:rsidR="00DC0BC9" w:rsidRPr="00F93DBE" w:rsidRDefault="00DC0BC9" w:rsidP="00DC0BC9">
      <w:pPr>
        <w:ind w:firstLineChars="0" w:firstLine="0"/>
      </w:pPr>
    </w:p>
    <w:p w14:paraId="6F211EEB" w14:textId="44022BE3" w:rsidR="00A018E9" w:rsidRPr="00287682" w:rsidRDefault="00A018E9" w:rsidP="00DC0BC9">
      <w:pPr>
        <w:pStyle w:val="1"/>
        <w:numPr>
          <w:ilvl w:val="0"/>
          <w:numId w:val="0"/>
        </w:numPr>
        <w:rPr>
          <w:rFonts w:hint="eastAsia"/>
        </w:rPr>
      </w:pPr>
      <w:r w:rsidRPr="00287682">
        <w:t>参考文献</w:t>
      </w:r>
    </w:p>
    <w:p w14:paraId="64AC1508" w14:textId="77777777" w:rsidR="00585C22" w:rsidRPr="00CE0CE6" w:rsidRDefault="00D01A21" w:rsidP="00CE0CE6">
      <w:pPr>
        <w:pStyle w:val="EndNoteBibliography"/>
        <w:spacing w:line="240" w:lineRule="auto"/>
        <w:rPr>
          <w:rFonts w:ascii="Times New Roman" w:eastAsia="楷体" w:hAnsi="Times New Roman" w:cs="Times New Roman"/>
          <w:noProof/>
          <w:sz w:val="18"/>
          <w:szCs w:val="18"/>
        </w:rPr>
      </w:pPr>
      <w:r w:rsidRPr="00CE0CE6">
        <w:rPr>
          <w:rFonts w:ascii="Times New Roman" w:eastAsia="楷体" w:hAnsi="Times New Roman" w:cs="Times New Roman"/>
          <w:b/>
          <w:bCs/>
          <w:sz w:val="18"/>
          <w:szCs w:val="18"/>
        </w:rPr>
        <w:fldChar w:fldCharType="begin"/>
      </w:r>
      <w:r w:rsidRPr="00CE0CE6">
        <w:rPr>
          <w:rFonts w:ascii="Times New Roman" w:eastAsia="楷体" w:hAnsi="Times New Roman" w:cs="Times New Roman"/>
          <w:b/>
          <w:bCs/>
          <w:sz w:val="18"/>
          <w:szCs w:val="18"/>
        </w:rPr>
        <w:instrText xml:space="preserve"> ADDIN EN.REFLIST </w:instrText>
      </w:r>
      <w:r w:rsidRPr="00CE0CE6">
        <w:rPr>
          <w:rFonts w:ascii="Times New Roman" w:eastAsia="楷体" w:hAnsi="Times New Roman" w:cs="Times New Roman"/>
          <w:b/>
          <w:bCs/>
          <w:sz w:val="18"/>
          <w:szCs w:val="18"/>
        </w:rPr>
        <w:fldChar w:fldCharType="separate"/>
      </w:r>
      <w:r w:rsidR="00585C22" w:rsidRPr="00CE0CE6">
        <w:rPr>
          <w:rFonts w:ascii="Times New Roman" w:eastAsia="楷体" w:hAnsi="Times New Roman" w:cs="Times New Roman"/>
          <w:noProof/>
          <w:sz w:val="18"/>
          <w:szCs w:val="18"/>
        </w:rPr>
        <w:t>1.</w:t>
      </w:r>
      <w:r w:rsidR="00585C22" w:rsidRPr="00CE0CE6">
        <w:rPr>
          <w:rFonts w:ascii="Times New Roman" w:eastAsia="楷体" w:hAnsi="Times New Roman" w:cs="Times New Roman"/>
          <w:noProof/>
          <w:sz w:val="18"/>
          <w:szCs w:val="18"/>
        </w:rPr>
        <w:tab/>
      </w:r>
      <w:r w:rsidR="00585C22" w:rsidRPr="00CE0CE6">
        <w:rPr>
          <w:rFonts w:ascii="Times New Roman" w:eastAsia="楷体" w:hAnsi="Times New Roman" w:cs="Times New Roman"/>
          <w:noProof/>
          <w:sz w:val="18"/>
          <w:szCs w:val="18"/>
        </w:rPr>
        <w:t>李才明</w:t>
      </w:r>
      <w:r w:rsidR="00585C22" w:rsidRPr="00CE0CE6">
        <w:rPr>
          <w:rFonts w:ascii="Times New Roman" w:eastAsia="楷体" w:hAnsi="Times New Roman" w:cs="Times New Roman"/>
          <w:noProof/>
          <w:sz w:val="18"/>
          <w:szCs w:val="18"/>
        </w:rPr>
        <w:t xml:space="preserve">, et al., </w:t>
      </w:r>
      <w:r w:rsidR="00585C22" w:rsidRPr="00CE0CE6">
        <w:rPr>
          <w:rFonts w:ascii="Times New Roman" w:eastAsia="楷体" w:hAnsi="Times New Roman" w:cs="Times New Roman"/>
          <w:i/>
          <w:noProof/>
          <w:sz w:val="18"/>
          <w:szCs w:val="18"/>
        </w:rPr>
        <w:t>住院医师规范化培训管理及教学方式改革探索</w:t>
      </w:r>
      <w:r w:rsidR="00585C22" w:rsidRPr="00CE0CE6">
        <w:rPr>
          <w:rFonts w:ascii="Times New Roman" w:eastAsia="楷体" w:hAnsi="Times New Roman" w:cs="Times New Roman"/>
          <w:i/>
          <w:noProof/>
          <w:sz w:val="18"/>
          <w:szCs w:val="18"/>
        </w:rPr>
        <w:t>.</w:t>
      </w:r>
      <w:r w:rsidR="00585C22" w:rsidRPr="00CE0CE6">
        <w:rPr>
          <w:rFonts w:ascii="Times New Roman" w:eastAsia="楷体" w:hAnsi="Times New Roman" w:cs="Times New Roman"/>
          <w:noProof/>
          <w:sz w:val="18"/>
          <w:szCs w:val="18"/>
        </w:rPr>
        <w:t xml:space="preserve"> </w:t>
      </w:r>
      <w:r w:rsidR="00585C22" w:rsidRPr="00CE0CE6">
        <w:rPr>
          <w:rFonts w:ascii="Times New Roman" w:eastAsia="楷体" w:hAnsi="Times New Roman" w:cs="Times New Roman"/>
          <w:noProof/>
          <w:sz w:val="18"/>
          <w:szCs w:val="18"/>
        </w:rPr>
        <w:t>继续医学教育</w:t>
      </w:r>
      <w:r w:rsidR="00585C22" w:rsidRPr="00CE0CE6">
        <w:rPr>
          <w:rFonts w:ascii="Times New Roman" w:eastAsia="楷体" w:hAnsi="Times New Roman" w:cs="Times New Roman"/>
          <w:noProof/>
          <w:sz w:val="18"/>
          <w:szCs w:val="18"/>
        </w:rPr>
        <w:t xml:space="preserve">, 2021. </w:t>
      </w:r>
      <w:r w:rsidR="00585C22" w:rsidRPr="00CE0CE6">
        <w:rPr>
          <w:rFonts w:ascii="Times New Roman" w:eastAsia="楷体" w:hAnsi="Times New Roman" w:cs="Times New Roman"/>
          <w:b/>
          <w:noProof/>
          <w:sz w:val="18"/>
          <w:szCs w:val="18"/>
        </w:rPr>
        <w:t>35</w:t>
      </w:r>
      <w:r w:rsidR="00585C22" w:rsidRPr="00CE0CE6">
        <w:rPr>
          <w:rFonts w:ascii="Times New Roman" w:eastAsia="楷体" w:hAnsi="Times New Roman" w:cs="Times New Roman"/>
          <w:noProof/>
          <w:sz w:val="18"/>
          <w:szCs w:val="18"/>
        </w:rPr>
        <w:t>(03): p. 7-9.</w:t>
      </w:r>
    </w:p>
    <w:p w14:paraId="38AFB0E5" w14:textId="6EDCE8DE" w:rsidR="00585C22" w:rsidRPr="00CE0CE6" w:rsidRDefault="00585C22" w:rsidP="00CE0CE6">
      <w:pPr>
        <w:pStyle w:val="EndNoteBibliography"/>
        <w:spacing w:line="240" w:lineRule="auto"/>
        <w:rPr>
          <w:rFonts w:ascii="Times New Roman" w:eastAsia="楷体" w:hAnsi="Times New Roman" w:cs="Times New Roman"/>
          <w:noProof/>
          <w:sz w:val="18"/>
          <w:szCs w:val="18"/>
        </w:rPr>
      </w:pPr>
      <w:r w:rsidRPr="00CE0CE6">
        <w:rPr>
          <w:rFonts w:ascii="Times New Roman" w:eastAsia="楷体" w:hAnsi="Times New Roman" w:cs="Times New Roman"/>
          <w:noProof/>
          <w:sz w:val="18"/>
          <w:szCs w:val="18"/>
        </w:rPr>
        <w:t>2.</w:t>
      </w:r>
      <w:r w:rsidRPr="00CE0CE6">
        <w:rPr>
          <w:rFonts w:ascii="Times New Roman" w:eastAsia="楷体" w:hAnsi="Times New Roman" w:cs="Times New Roman"/>
          <w:noProof/>
          <w:sz w:val="18"/>
          <w:szCs w:val="18"/>
        </w:rPr>
        <w:tab/>
      </w:r>
      <w:r w:rsidRPr="00CE0CE6">
        <w:rPr>
          <w:rFonts w:ascii="Times New Roman" w:eastAsia="楷体" w:hAnsi="Times New Roman" w:cs="Times New Roman"/>
          <w:noProof/>
          <w:sz w:val="18"/>
          <w:szCs w:val="18"/>
        </w:rPr>
        <w:t>兰玉坤</w:t>
      </w:r>
      <w:r w:rsidRPr="00CE0CE6">
        <w:rPr>
          <w:rFonts w:ascii="Times New Roman" w:eastAsia="楷体" w:hAnsi="Times New Roman" w:cs="Times New Roman"/>
          <w:noProof/>
          <w:sz w:val="18"/>
          <w:szCs w:val="18"/>
        </w:rPr>
        <w:t xml:space="preserve">, et al., </w:t>
      </w:r>
      <w:r w:rsidRPr="00CE0CE6">
        <w:rPr>
          <w:rFonts w:ascii="Times New Roman" w:eastAsia="楷体" w:hAnsi="Times New Roman" w:cs="Times New Roman"/>
          <w:i/>
          <w:noProof/>
          <w:sz w:val="18"/>
          <w:szCs w:val="18"/>
        </w:rPr>
        <w:t>医学生医患沟通能力影响因素及对策探究</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noProof/>
          <w:sz w:val="18"/>
          <w:szCs w:val="18"/>
        </w:rPr>
        <w:t>卫生职业教育</w:t>
      </w:r>
      <w:r w:rsidRPr="00CE0CE6">
        <w:rPr>
          <w:rFonts w:ascii="Times New Roman" w:eastAsia="楷体" w:hAnsi="Times New Roman" w:cs="Times New Roman"/>
          <w:noProof/>
          <w:sz w:val="18"/>
          <w:szCs w:val="18"/>
        </w:rPr>
        <w:t xml:space="preserve">, 2021. </w:t>
      </w:r>
      <w:r w:rsidRPr="00CE0CE6">
        <w:rPr>
          <w:rFonts w:ascii="Times New Roman" w:eastAsia="楷体" w:hAnsi="Times New Roman" w:cs="Times New Roman"/>
          <w:b/>
          <w:noProof/>
          <w:sz w:val="18"/>
          <w:szCs w:val="18"/>
        </w:rPr>
        <w:t>39</w:t>
      </w:r>
      <w:r w:rsidRPr="00CE0CE6">
        <w:rPr>
          <w:rFonts w:ascii="Times New Roman" w:eastAsia="楷体" w:hAnsi="Times New Roman" w:cs="Times New Roman"/>
          <w:noProof/>
          <w:sz w:val="18"/>
          <w:szCs w:val="18"/>
        </w:rPr>
        <w:t>(06): p. 80-83.</w:t>
      </w:r>
    </w:p>
    <w:p w14:paraId="472204A0" w14:textId="77777777" w:rsidR="00585C22" w:rsidRPr="00CE0CE6" w:rsidRDefault="00585C22" w:rsidP="00CE0CE6">
      <w:pPr>
        <w:pStyle w:val="EndNoteBibliography"/>
        <w:spacing w:line="240" w:lineRule="auto"/>
        <w:rPr>
          <w:rFonts w:ascii="Times New Roman" w:eastAsia="楷体" w:hAnsi="Times New Roman" w:cs="Times New Roman"/>
          <w:noProof/>
          <w:sz w:val="18"/>
          <w:szCs w:val="18"/>
        </w:rPr>
      </w:pPr>
      <w:r w:rsidRPr="00CE0CE6">
        <w:rPr>
          <w:rFonts w:ascii="Times New Roman" w:eastAsia="楷体" w:hAnsi="Times New Roman" w:cs="Times New Roman"/>
          <w:noProof/>
          <w:sz w:val="18"/>
          <w:szCs w:val="18"/>
        </w:rPr>
        <w:t>3.</w:t>
      </w:r>
      <w:r w:rsidRPr="00CE0CE6">
        <w:rPr>
          <w:rFonts w:ascii="Times New Roman" w:eastAsia="楷体" w:hAnsi="Times New Roman" w:cs="Times New Roman"/>
          <w:noProof/>
          <w:sz w:val="18"/>
          <w:szCs w:val="18"/>
        </w:rPr>
        <w:tab/>
      </w:r>
      <w:r w:rsidRPr="00CE0CE6">
        <w:rPr>
          <w:rFonts w:ascii="Times New Roman" w:eastAsia="楷体" w:hAnsi="Times New Roman" w:cs="Times New Roman"/>
          <w:noProof/>
          <w:sz w:val="18"/>
          <w:szCs w:val="18"/>
        </w:rPr>
        <w:t>宋雪静</w:t>
      </w:r>
      <w:r w:rsidRPr="00CE0CE6">
        <w:rPr>
          <w:rFonts w:ascii="Times New Roman" w:eastAsia="楷体" w:hAnsi="Times New Roman" w:cs="Times New Roman"/>
          <w:noProof/>
          <w:sz w:val="18"/>
          <w:szCs w:val="18"/>
        </w:rPr>
        <w:t xml:space="preserve"> and </w:t>
      </w:r>
      <w:r w:rsidRPr="00CE0CE6">
        <w:rPr>
          <w:rFonts w:ascii="Times New Roman" w:eastAsia="楷体" w:hAnsi="Times New Roman" w:cs="Times New Roman"/>
          <w:noProof/>
          <w:sz w:val="18"/>
          <w:szCs w:val="18"/>
        </w:rPr>
        <w:t>牛润桂</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i/>
          <w:noProof/>
          <w:sz w:val="18"/>
          <w:szCs w:val="18"/>
        </w:rPr>
        <w:t>浅谈医患沟通在医患关系中的重要性</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noProof/>
          <w:sz w:val="18"/>
          <w:szCs w:val="18"/>
        </w:rPr>
        <w:t>医学食疗与健康</w:t>
      </w:r>
      <w:r w:rsidRPr="00CE0CE6">
        <w:rPr>
          <w:rFonts w:ascii="Times New Roman" w:eastAsia="楷体" w:hAnsi="Times New Roman" w:cs="Times New Roman"/>
          <w:noProof/>
          <w:sz w:val="18"/>
          <w:szCs w:val="18"/>
        </w:rPr>
        <w:t xml:space="preserve">, 2020. </w:t>
      </w:r>
      <w:r w:rsidRPr="00CE0CE6">
        <w:rPr>
          <w:rFonts w:ascii="Times New Roman" w:eastAsia="楷体" w:hAnsi="Times New Roman" w:cs="Times New Roman"/>
          <w:b/>
          <w:noProof/>
          <w:sz w:val="18"/>
          <w:szCs w:val="18"/>
        </w:rPr>
        <w:t>18</w:t>
      </w:r>
      <w:r w:rsidRPr="00CE0CE6">
        <w:rPr>
          <w:rFonts w:ascii="Times New Roman" w:eastAsia="楷体" w:hAnsi="Times New Roman" w:cs="Times New Roman"/>
          <w:noProof/>
          <w:sz w:val="18"/>
          <w:szCs w:val="18"/>
        </w:rPr>
        <w:t>(24): p. 190-191.</w:t>
      </w:r>
    </w:p>
    <w:p w14:paraId="7F185A3E" w14:textId="77777777" w:rsidR="00585C22" w:rsidRPr="00CE0CE6" w:rsidRDefault="00585C22" w:rsidP="00CE0CE6">
      <w:pPr>
        <w:pStyle w:val="EndNoteBibliography"/>
        <w:spacing w:line="240" w:lineRule="auto"/>
        <w:rPr>
          <w:rFonts w:ascii="Times New Roman" w:eastAsia="楷体" w:hAnsi="Times New Roman" w:cs="Times New Roman"/>
          <w:noProof/>
          <w:sz w:val="18"/>
          <w:szCs w:val="18"/>
        </w:rPr>
      </w:pPr>
      <w:r w:rsidRPr="00CE0CE6">
        <w:rPr>
          <w:rFonts w:ascii="Times New Roman" w:eastAsia="楷体" w:hAnsi="Times New Roman" w:cs="Times New Roman"/>
          <w:noProof/>
          <w:sz w:val="18"/>
          <w:szCs w:val="18"/>
        </w:rPr>
        <w:t>4.</w:t>
      </w:r>
      <w:r w:rsidRPr="00CE0CE6">
        <w:rPr>
          <w:rFonts w:ascii="Times New Roman" w:eastAsia="楷体" w:hAnsi="Times New Roman" w:cs="Times New Roman"/>
          <w:noProof/>
          <w:sz w:val="18"/>
          <w:szCs w:val="18"/>
        </w:rPr>
        <w:tab/>
      </w:r>
      <w:r w:rsidRPr="00CE0CE6">
        <w:rPr>
          <w:rFonts w:ascii="Times New Roman" w:eastAsia="楷体" w:hAnsi="Times New Roman" w:cs="Times New Roman"/>
          <w:noProof/>
          <w:sz w:val="18"/>
          <w:szCs w:val="18"/>
        </w:rPr>
        <w:t>冯尘尘</w:t>
      </w:r>
      <w:r w:rsidRPr="00CE0CE6">
        <w:rPr>
          <w:rFonts w:ascii="Times New Roman" w:eastAsia="楷体" w:hAnsi="Times New Roman" w:cs="Times New Roman"/>
          <w:noProof/>
          <w:sz w:val="18"/>
          <w:szCs w:val="18"/>
        </w:rPr>
        <w:t xml:space="preserve">, et al., </w:t>
      </w:r>
      <w:r w:rsidRPr="00CE0CE6">
        <w:rPr>
          <w:rFonts w:ascii="Times New Roman" w:eastAsia="楷体" w:hAnsi="Times New Roman" w:cs="Times New Roman"/>
          <w:i/>
          <w:noProof/>
          <w:sz w:val="18"/>
          <w:szCs w:val="18"/>
        </w:rPr>
        <w:t>国内外门诊预约挂号调度系统研究进展</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noProof/>
          <w:sz w:val="18"/>
          <w:szCs w:val="18"/>
        </w:rPr>
        <w:t>西南国防医药</w:t>
      </w:r>
      <w:r w:rsidRPr="00CE0CE6">
        <w:rPr>
          <w:rFonts w:ascii="Times New Roman" w:eastAsia="楷体" w:hAnsi="Times New Roman" w:cs="Times New Roman"/>
          <w:noProof/>
          <w:sz w:val="18"/>
          <w:szCs w:val="18"/>
        </w:rPr>
        <w:t xml:space="preserve">, 2021. </w:t>
      </w:r>
      <w:r w:rsidRPr="00CE0CE6">
        <w:rPr>
          <w:rFonts w:ascii="Times New Roman" w:eastAsia="楷体" w:hAnsi="Times New Roman" w:cs="Times New Roman"/>
          <w:b/>
          <w:noProof/>
          <w:sz w:val="18"/>
          <w:szCs w:val="18"/>
        </w:rPr>
        <w:t>31</w:t>
      </w:r>
      <w:r w:rsidRPr="00CE0CE6">
        <w:rPr>
          <w:rFonts w:ascii="Times New Roman" w:eastAsia="楷体" w:hAnsi="Times New Roman" w:cs="Times New Roman"/>
          <w:noProof/>
          <w:sz w:val="18"/>
          <w:szCs w:val="18"/>
        </w:rPr>
        <w:t>(03): p. 265-268.</w:t>
      </w:r>
    </w:p>
    <w:p w14:paraId="644B00D8" w14:textId="77777777" w:rsidR="00585C22" w:rsidRPr="00CE0CE6" w:rsidRDefault="00585C22" w:rsidP="00CE0CE6">
      <w:pPr>
        <w:pStyle w:val="EndNoteBibliography"/>
        <w:spacing w:line="240" w:lineRule="auto"/>
        <w:rPr>
          <w:rFonts w:ascii="Times New Roman" w:eastAsia="楷体" w:hAnsi="Times New Roman" w:cs="Times New Roman"/>
          <w:noProof/>
          <w:sz w:val="18"/>
          <w:szCs w:val="18"/>
        </w:rPr>
      </w:pPr>
      <w:r w:rsidRPr="00CE0CE6">
        <w:rPr>
          <w:rFonts w:ascii="Times New Roman" w:eastAsia="楷体" w:hAnsi="Times New Roman" w:cs="Times New Roman"/>
          <w:noProof/>
          <w:sz w:val="18"/>
          <w:szCs w:val="18"/>
        </w:rPr>
        <w:t>5.</w:t>
      </w:r>
      <w:r w:rsidRPr="00CE0CE6">
        <w:rPr>
          <w:rFonts w:ascii="Times New Roman" w:eastAsia="楷体" w:hAnsi="Times New Roman" w:cs="Times New Roman"/>
          <w:noProof/>
          <w:sz w:val="18"/>
          <w:szCs w:val="18"/>
        </w:rPr>
        <w:tab/>
      </w:r>
      <w:r w:rsidRPr="00CE0CE6">
        <w:rPr>
          <w:rFonts w:ascii="Times New Roman" w:eastAsia="楷体" w:hAnsi="Times New Roman" w:cs="Times New Roman"/>
          <w:noProof/>
          <w:sz w:val="18"/>
          <w:szCs w:val="18"/>
        </w:rPr>
        <w:t>张小娟</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i/>
          <w:noProof/>
          <w:sz w:val="18"/>
          <w:szCs w:val="18"/>
        </w:rPr>
        <w:t>全民健康覆盖视角下的分级诊疗制度研究</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noProof/>
          <w:sz w:val="18"/>
          <w:szCs w:val="18"/>
        </w:rPr>
        <w:t>卫生经济研究</w:t>
      </w:r>
      <w:r w:rsidRPr="00CE0CE6">
        <w:rPr>
          <w:rFonts w:ascii="Times New Roman" w:eastAsia="楷体" w:hAnsi="Times New Roman" w:cs="Times New Roman"/>
          <w:noProof/>
          <w:sz w:val="18"/>
          <w:szCs w:val="18"/>
        </w:rPr>
        <w:t>, 2021(06): p. 10-13.</w:t>
      </w:r>
    </w:p>
    <w:p w14:paraId="2C6C5648" w14:textId="77777777" w:rsidR="00585C22" w:rsidRPr="00CE0CE6" w:rsidRDefault="00585C22" w:rsidP="00CE0CE6">
      <w:pPr>
        <w:pStyle w:val="EndNoteBibliography"/>
        <w:spacing w:line="240" w:lineRule="auto"/>
        <w:rPr>
          <w:rFonts w:ascii="Times New Roman" w:eastAsia="楷体" w:hAnsi="Times New Roman" w:cs="Times New Roman"/>
          <w:noProof/>
          <w:sz w:val="18"/>
          <w:szCs w:val="18"/>
        </w:rPr>
      </w:pPr>
      <w:r w:rsidRPr="00CE0CE6">
        <w:rPr>
          <w:rFonts w:ascii="Times New Roman" w:eastAsia="楷体" w:hAnsi="Times New Roman" w:cs="Times New Roman"/>
          <w:noProof/>
          <w:sz w:val="18"/>
          <w:szCs w:val="18"/>
        </w:rPr>
        <w:t>6.</w:t>
      </w:r>
      <w:r w:rsidRPr="00CE0CE6">
        <w:rPr>
          <w:rFonts w:ascii="Times New Roman" w:eastAsia="楷体" w:hAnsi="Times New Roman" w:cs="Times New Roman"/>
          <w:noProof/>
          <w:sz w:val="18"/>
          <w:szCs w:val="18"/>
        </w:rPr>
        <w:tab/>
      </w:r>
      <w:r w:rsidRPr="00CE0CE6">
        <w:rPr>
          <w:rFonts w:ascii="Times New Roman" w:eastAsia="楷体" w:hAnsi="Times New Roman" w:cs="Times New Roman"/>
          <w:noProof/>
          <w:sz w:val="18"/>
          <w:szCs w:val="18"/>
        </w:rPr>
        <w:t>张佳慧</w:t>
      </w:r>
      <w:r w:rsidRPr="00CE0CE6">
        <w:rPr>
          <w:rFonts w:ascii="Times New Roman" w:eastAsia="楷体" w:hAnsi="Times New Roman" w:cs="Times New Roman"/>
          <w:noProof/>
          <w:sz w:val="18"/>
          <w:szCs w:val="18"/>
        </w:rPr>
        <w:t xml:space="preserve">, et al., </w:t>
      </w:r>
      <w:r w:rsidRPr="00CE0CE6">
        <w:rPr>
          <w:rFonts w:ascii="Times New Roman" w:eastAsia="楷体" w:hAnsi="Times New Roman" w:cs="Times New Roman"/>
          <w:i/>
          <w:noProof/>
          <w:sz w:val="18"/>
          <w:szCs w:val="18"/>
        </w:rPr>
        <w:t>复旦大学附属医院内部医联体模式探索与建设</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noProof/>
          <w:sz w:val="18"/>
          <w:szCs w:val="18"/>
        </w:rPr>
        <w:t>中国卫生质量管理</w:t>
      </w:r>
      <w:r w:rsidRPr="00CE0CE6">
        <w:rPr>
          <w:rFonts w:ascii="Times New Roman" w:eastAsia="楷体" w:hAnsi="Times New Roman" w:cs="Times New Roman"/>
          <w:noProof/>
          <w:sz w:val="18"/>
          <w:szCs w:val="18"/>
        </w:rPr>
        <w:t xml:space="preserve">, 2020. </w:t>
      </w:r>
      <w:r w:rsidRPr="00CE0CE6">
        <w:rPr>
          <w:rFonts w:ascii="Times New Roman" w:eastAsia="楷体" w:hAnsi="Times New Roman" w:cs="Times New Roman"/>
          <w:b/>
          <w:noProof/>
          <w:sz w:val="18"/>
          <w:szCs w:val="18"/>
        </w:rPr>
        <w:t>27</w:t>
      </w:r>
      <w:r w:rsidRPr="00CE0CE6">
        <w:rPr>
          <w:rFonts w:ascii="Times New Roman" w:eastAsia="楷体" w:hAnsi="Times New Roman" w:cs="Times New Roman"/>
          <w:noProof/>
          <w:sz w:val="18"/>
          <w:szCs w:val="18"/>
        </w:rPr>
        <w:t>(02): p. 127-130.</w:t>
      </w:r>
    </w:p>
    <w:p w14:paraId="5336CCA4" w14:textId="77777777" w:rsidR="00585C22" w:rsidRPr="00CE0CE6" w:rsidRDefault="00585C22" w:rsidP="00CE0CE6">
      <w:pPr>
        <w:pStyle w:val="EndNoteBibliography"/>
        <w:spacing w:line="240" w:lineRule="auto"/>
        <w:rPr>
          <w:rFonts w:ascii="Times New Roman" w:eastAsia="楷体" w:hAnsi="Times New Roman" w:cs="Times New Roman"/>
          <w:noProof/>
          <w:sz w:val="18"/>
          <w:szCs w:val="18"/>
        </w:rPr>
      </w:pPr>
      <w:r w:rsidRPr="00CE0CE6">
        <w:rPr>
          <w:rFonts w:ascii="Times New Roman" w:eastAsia="楷体" w:hAnsi="Times New Roman" w:cs="Times New Roman"/>
          <w:noProof/>
          <w:sz w:val="18"/>
          <w:szCs w:val="18"/>
        </w:rPr>
        <w:t>7.</w:t>
      </w:r>
      <w:r w:rsidRPr="00CE0CE6">
        <w:rPr>
          <w:rFonts w:ascii="Times New Roman" w:eastAsia="楷体" w:hAnsi="Times New Roman" w:cs="Times New Roman"/>
          <w:noProof/>
          <w:sz w:val="18"/>
          <w:szCs w:val="18"/>
        </w:rPr>
        <w:tab/>
      </w:r>
      <w:r w:rsidRPr="00CE0CE6">
        <w:rPr>
          <w:rFonts w:ascii="Times New Roman" w:eastAsia="楷体" w:hAnsi="Times New Roman" w:cs="Times New Roman"/>
          <w:noProof/>
          <w:sz w:val="18"/>
          <w:szCs w:val="18"/>
        </w:rPr>
        <w:t>邱丽丽</w:t>
      </w:r>
      <w:r w:rsidRPr="00CE0CE6">
        <w:rPr>
          <w:rFonts w:ascii="Times New Roman" w:eastAsia="楷体" w:hAnsi="Times New Roman" w:cs="Times New Roman"/>
          <w:noProof/>
          <w:sz w:val="18"/>
          <w:szCs w:val="18"/>
        </w:rPr>
        <w:t xml:space="preserve">, et al., </w:t>
      </w:r>
      <w:r w:rsidRPr="00CE0CE6">
        <w:rPr>
          <w:rFonts w:ascii="Times New Roman" w:eastAsia="楷体" w:hAnsi="Times New Roman" w:cs="Times New Roman"/>
          <w:i/>
          <w:noProof/>
          <w:sz w:val="18"/>
          <w:szCs w:val="18"/>
        </w:rPr>
        <w:t>人文关怀理念在医学中的应用现状及展望</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noProof/>
          <w:sz w:val="18"/>
          <w:szCs w:val="18"/>
        </w:rPr>
        <w:t>科学咨询</w:t>
      </w:r>
      <w:r w:rsidRPr="00CE0CE6">
        <w:rPr>
          <w:rFonts w:ascii="Times New Roman" w:eastAsia="楷体" w:hAnsi="Times New Roman" w:cs="Times New Roman"/>
          <w:noProof/>
          <w:sz w:val="18"/>
          <w:szCs w:val="18"/>
        </w:rPr>
        <w:t>(</w:t>
      </w:r>
      <w:r w:rsidRPr="00CE0CE6">
        <w:rPr>
          <w:rFonts w:ascii="Times New Roman" w:eastAsia="楷体" w:hAnsi="Times New Roman" w:cs="Times New Roman"/>
          <w:noProof/>
          <w:sz w:val="18"/>
          <w:szCs w:val="18"/>
        </w:rPr>
        <w:t>科技</w:t>
      </w:r>
      <w:r w:rsidRPr="00CE0CE6">
        <w:rPr>
          <w:rFonts w:ascii="Times New Roman" w:eastAsia="楷体" w:hAnsi="Times New Roman" w:cs="Times New Roman"/>
          <w:noProof/>
          <w:sz w:val="18"/>
          <w:szCs w:val="18"/>
        </w:rPr>
        <w:t>·</w:t>
      </w:r>
      <w:r w:rsidRPr="00CE0CE6">
        <w:rPr>
          <w:rFonts w:ascii="Times New Roman" w:eastAsia="楷体" w:hAnsi="Times New Roman" w:cs="Times New Roman"/>
          <w:noProof/>
          <w:sz w:val="18"/>
          <w:szCs w:val="18"/>
        </w:rPr>
        <w:t>管理</w:t>
      </w:r>
      <w:r w:rsidRPr="00CE0CE6">
        <w:rPr>
          <w:rFonts w:ascii="Times New Roman" w:eastAsia="楷体" w:hAnsi="Times New Roman" w:cs="Times New Roman"/>
          <w:noProof/>
          <w:sz w:val="18"/>
          <w:szCs w:val="18"/>
        </w:rPr>
        <w:t>), 2020(10): p. 69-71.</w:t>
      </w:r>
    </w:p>
    <w:p w14:paraId="78558A2A" w14:textId="77777777" w:rsidR="00585C22" w:rsidRPr="00CE0CE6" w:rsidRDefault="00585C22" w:rsidP="00CE0CE6">
      <w:pPr>
        <w:pStyle w:val="EndNoteBibliography"/>
        <w:spacing w:line="240" w:lineRule="auto"/>
        <w:rPr>
          <w:rFonts w:ascii="Times New Roman" w:eastAsia="楷体" w:hAnsi="Times New Roman" w:cs="Times New Roman"/>
          <w:noProof/>
          <w:sz w:val="18"/>
          <w:szCs w:val="18"/>
        </w:rPr>
      </w:pPr>
      <w:r w:rsidRPr="00CE0CE6">
        <w:rPr>
          <w:rFonts w:ascii="Times New Roman" w:eastAsia="楷体" w:hAnsi="Times New Roman" w:cs="Times New Roman"/>
          <w:noProof/>
          <w:sz w:val="18"/>
          <w:szCs w:val="18"/>
        </w:rPr>
        <w:t>8.</w:t>
      </w:r>
      <w:r w:rsidRPr="00CE0CE6">
        <w:rPr>
          <w:rFonts w:ascii="Times New Roman" w:eastAsia="楷体" w:hAnsi="Times New Roman" w:cs="Times New Roman"/>
          <w:noProof/>
          <w:sz w:val="18"/>
          <w:szCs w:val="18"/>
        </w:rPr>
        <w:tab/>
      </w:r>
      <w:r w:rsidRPr="00CE0CE6">
        <w:rPr>
          <w:rFonts w:ascii="Times New Roman" w:eastAsia="楷体" w:hAnsi="Times New Roman" w:cs="Times New Roman"/>
          <w:noProof/>
          <w:sz w:val="18"/>
          <w:szCs w:val="18"/>
        </w:rPr>
        <w:t>李建国</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noProof/>
          <w:sz w:val="18"/>
          <w:szCs w:val="18"/>
        </w:rPr>
        <w:t>郭慧</w:t>
      </w:r>
      <w:r w:rsidRPr="00CE0CE6">
        <w:rPr>
          <w:rFonts w:ascii="Times New Roman" w:eastAsia="楷体" w:hAnsi="Times New Roman" w:cs="Times New Roman"/>
          <w:noProof/>
          <w:sz w:val="18"/>
          <w:szCs w:val="18"/>
        </w:rPr>
        <w:t xml:space="preserve">, and </w:t>
      </w:r>
      <w:r w:rsidRPr="00CE0CE6">
        <w:rPr>
          <w:rFonts w:ascii="Times New Roman" w:eastAsia="楷体" w:hAnsi="Times New Roman" w:cs="Times New Roman"/>
          <w:noProof/>
          <w:sz w:val="18"/>
          <w:szCs w:val="18"/>
        </w:rPr>
        <w:t>宋津晓</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i/>
          <w:noProof/>
          <w:sz w:val="18"/>
          <w:szCs w:val="18"/>
        </w:rPr>
        <w:t>临床指南的选择与患者的个体化医疗</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noProof/>
          <w:sz w:val="18"/>
          <w:szCs w:val="18"/>
        </w:rPr>
        <w:t>医学与哲学</w:t>
      </w:r>
      <w:r w:rsidRPr="00CE0CE6">
        <w:rPr>
          <w:rFonts w:ascii="Times New Roman" w:eastAsia="楷体" w:hAnsi="Times New Roman" w:cs="Times New Roman"/>
          <w:noProof/>
          <w:sz w:val="18"/>
          <w:szCs w:val="18"/>
        </w:rPr>
        <w:t xml:space="preserve">, 2021. </w:t>
      </w:r>
      <w:r w:rsidRPr="00CE0CE6">
        <w:rPr>
          <w:rFonts w:ascii="Times New Roman" w:eastAsia="楷体" w:hAnsi="Times New Roman" w:cs="Times New Roman"/>
          <w:b/>
          <w:noProof/>
          <w:sz w:val="18"/>
          <w:szCs w:val="18"/>
        </w:rPr>
        <w:t>42</w:t>
      </w:r>
      <w:r w:rsidRPr="00CE0CE6">
        <w:rPr>
          <w:rFonts w:ascii="Times New Roman" w:eastAsia="楷体" w:hAnsi="Times New Roman" w:cs="Times New Roman"/>
          <w:noProof/>
          <w:sz w:val="18"/>
          <w:szCs w:val="18"/>
        </w:rPr>
        <w:t>(02): p. 1-5+80.</w:t>
      </w:r>
    </w:p>
    <w:p w14:paraId="04A25E41" w14:textId="77777777" w:rsidR="00585C22" w:rsidRPr="00CE0CE6" w:rsidRDefault="00585C22" w:rsidP="00CE0CE6">
      <w:pPr>
        <w:pStyle w:val="EndNoteBibliography"/>
        <w:spacing w:line="240" w:lineRule="auto"/>
        <w:rPr>
          <w:rFonts w:ascii="Times New Roman" w:eastAsia="楷体" w:hAnsi="Times New Roman" w:cs="Times New Roman"/>
          <w:noProof/>
          <w:sz w:val="18"/>
          <w:szCs w:val="18"/>
        </w:rPr>
      </w:pPr>
      <w:r w:rsidRPr="00CE0CE6">
        <w:rPr>
          <w:rFonts w:ascii="Times New Roman" w:eastAsia="楷体" w:hAnsi="Times New Roman" w:cs="Times New Roman"/>
          <w:noProof/>
          <w:sz w:val="18"/>
          <w:szCs w:val="18"/>
        </w:rPr>
        <w:t>9.</w:t>
      </w:r>
      <w:r w:rsidRPr="00CE0CE6">
        <w:rPr>
          <w:rFonts w:ascii="Times New Roman" w:eastAsia="楷体" w:hAnsi="Times New Roman" w:cs="Times New Roman"/>
          <w:noProof/>
          <w:sz w:val="18"/>
          <w:szCs w:val="18"/>
        </w:rPr>
        <w:tab/>
      </w:r>
      <w:r w:rsidRPr="00CE0CE6">
        <w:rPr>
          <w:rFonts w:ascii="Times New Roman" w:eastAsia="楷体" w:hAnsi="Times New Roman" w:cs="Times New Roman"/>
          <w:noProof/>
          <w:sz w:val="18"/>
          <w:szCs w:val="18"/>
        </w:rPr>
        <w:t>宋瑞</w:t>
      </w:r>
      <w:r w:rsidRPr="00CE0CE6">
        <w:rPr>
          <w:rFonts w:ascii="Times New Roman" w:eastAsia="楷体" w:hAnsi="Times New Roman" w:cs="Times New Roman"/>
          <w:noProof/>
          <w:sz w:val="18"/>
          <w:szCs w:val="18"/>
        </w:rPr>
        <w:t xml:space="preserve">, et al., </w:t>
      </w:r>
      <w:r w:rsidRPr="00CE0CE6">
        <w:rPr>
          <w:rFonts w:ascii="Times New Roman" w:eastAsia="楷体" w:hAnsi="Times New Roman" w:cs="Times New Roman"/>
          <w:i/>
          <w:noProof/>
          <w:sz w:val="18"/>
          <w:szCs w:val="18"/>
        </w:rPr>
        <w:t>心脏支架降价</w:t>
      </w:r>
      <w:r w:rsidRPr="00CE0CE6">
        <w:rPr>
          <w:rFonts w:ascii="Times New Roman" w:eastAsia="楷体" w:hAnsi="Times New Roman" w:cs="Times New Roman"/>
          <w:i/>
          <w:noProof/>
          <w:sz w:val="18"/>
          <w:szCs w:val="18"/>
        </w:rPr>
        <w:t>93%</w:t>
      </w:r>
      <w:r w:rsidRPr="00CE0CE6">
        <w:rPr>
          <w:rFonts w:ascii="Times New Roman" w:eastAsia="楷体" w:hAnsi="Times New Roman" w:cs="Times New Roman"/>
          <w:i/>
          <w:noProof/>
          <w:sz w:val="18"/>
          <w:szCs w:val="18"/>
        </w:rPr>
        <w:t>，巨量</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i/>
          <w:noProof/>
          <w:sz w:val="18"/>
          <w:szCs w:val="18"/>
        </w:rPr>
        <w:t>水分</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i/>
          <w:noProof/>
          <w:sz w:val="18"/>
          <w:szCs w:val="18"/>
        </w:rPr>
        <w:t>是如何挤掉的</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noProof/>
          <w:sz w:val="18"/>
          <w:szCs w:val="18"/>
        </w:rPr>
        <w:t>决策探索</w:t>
      </w:r>
      <w:r w:rsidRPr="00CE0CE6">
        <w:rPr>
          <w:rFonts w:ascii="Times New Roman" w:eastAsia="楷体" w:hAnsi="Times New Roman" w:cs="Times New Roman"/>
          <w:noProof/>
          <w:sz w:val="18"/>
          <w:szCs w:val="18"/>
        </w:rPr>
        <w:t>(</w:t>
      </w:r>
      <w:r w:rsidRPr="00CE0CE6">
        <w:rPr>
          <w:rFonts w:ascii="Times New Roman" w:eastAsia="楷体" w:hAnsi="Times New Roman" w:cs="Times New Roman"/>
          <w:noProof/>
          <w:sz w:val="18"/>
          <w:szCs w:val="18"/>
        </w:rPr>
        <w:t>上</w:t>
      </w:r>
      <w:r w:rsidRPr="00CE0CE6">
        <w:rPr>
          <w:rFonts w:ascii="Times New Roman" w:eastAsia="楷体" w:hAnsi="Times New Roman" w:cs="Times New Roman"/>
          <w:noProof/>
          <w:sz w:val="18"/>
          <w:szCs w:val="18"/>
        </w:rPr>
        <w:t>), 2021(02): p. 30-31.</w:t>
      </w:r>
    </w:p>
    <w:p w14:paraId="640693CA" w14:textId="77777777" w:rsidR="00585C22" w:rsidRPr="00CE0CE6" w:rsidRDefault="00585C22" w:rsidP="00CE0CE6">
      <w:pPr>
        <w:pStyle w:val="EndNoteBibliography"/>
        <w:spacing w:line="240" w:lineRule="auto"/>
        <w:rPr>
          <w:rFonts w:ascii="Times New Roman" w:eastAsia="楷体" w:hAnsi="Times New Roman" w:cs="Times New Roman"/>
          <w:noProof/>
          <w:sz w:val="18"/>
          <w:szCs w:val="18"/>
        </w:rPr>
      </w:pPr>
      <w:r w:rsidRPr="00CE0CE6">
        <w:rPr>
          <w:rFonts w:ascii="Times New Roman" w:eastAsia="楷体" w:hAnsi="Times New Roman" w:cs="Times New Roman"/>
          <w:noProof/>
          <w:sz w:val="18"/>
          <w:szCs w:val="18"/>
        </w:rPr>
        <w:t>10.</w:t>
      </w:r>
      <w:r w:rsidRPr="00CE0CE6">
        <w:rPr>
          <w:rFonts w:ascii="Times New Roman" w:eastAsia="楷体" w:hAnsi="Times New Roman" w:cs="Times New Roman"/>
          <w:noProof/>
          <w:sz w:val="18"/>
          <w:szCs w:val="18"/>
        </w:rPr>
        <w:tab/>
      </w:r>
      <w:r w:rsidRPr="00CE0CE6">
        <w:rPr>
          <w:rFonts w:ascii="Times New Roman" w:eastAsia="楷体" w:hAnsi="Times New Roman" w:cs="Times New Roman"/>
          <w:noProof/>
          <w:sz w:val="18"/>
          <w:szCs w:val="18"/>
        </w:rPr>
        <w:t>王冰丽</w:t>
      </w:r>
      <w:r w:rsidRPr="00CE0CE6">
        <w:rPr>
          <w:rFonts w:ascii="Times New Roman" w:eastAsia="楷体" w:hAnsi="Times New Roman" w:cs="Times New Roman"/>
          <w:noProof/>
          <w:sz w:val="18"/>
          <w:szCs w:val="18"/>
        </w:rPr>
        <w:t xml:space="preserve"> and </w:t>
      </w:r>
      <w:r w:rsidRPr="00CE0CE6">
        <w:rPr>
          <w:rFonts w:ascii="Times New Roman" w:eastAsia="楷体" w:hAnsi="Times New Roman" w:cs="Times New Roman"/>
          <w:noProof/>
          <w:sz w:val="18"/>
          <w:szCs w:val="18"/>
        </w:rPr>
        <w:t>蔡娜</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i/>
          <w:noProof/>
          <w:sz w:val="18"/>
          <w:szCs w:val="18"/>
        </w:rPr>
        <w:t>互联网</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i/>
          <w:noProof/>
          <w:sz w:val="18"/>
          <w:szCs w:val="18"/>
        </w:rPr>
        <w:t>人工智能</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i/>
          <w:noProof/>
          <w:sz w:val="18"/>
          <w:szCs w:val="18"/>
        </w:rPr>
        <w:t>在医疗领域中应用及发展趋势</w:t>
      </w:r>
      <w:r w:rsidRPr="00CE0CE6">
        <w:rPr>
          <w:rFonts w:ascii="Times New Roman" w:eastAsia="楷体" w:hAnsi="Times New Roman" w:cs="Times New Roman"/>
          <w:i/>
          <w:noProof/>
          <w:sz w:val="18"/>
          <w:szCs w:val="18"/>
        </w:rPr>
        <w:t>.</w:t>
      </w:r>
      <w:r w:rsidRPr="00CE0CE6">
        <w:rPr>
          <w:rFonts w:ascii="Times New Roman" w:eastAsia="楷体" w:hAnsi="Times New Roman" w:cs="Times New Roman"/>
          <w:noProof/>
          <w:sz w:val="18"/>
          <w:szCs w:val="18"/>
        </w:rPr>
        <w:t xml:space="preserve"> </w:t>
      </w:r>
      <w:r w:rsidRPr="00CE0CE6">
        <w:rPr>
          <w:rFonts w:ascii="Times New Roman" w:eastAsia="楷体" w:hAnsi="Times New Roman" w:cs="Times New Roman"/>
          <w:noProof/>
          <w:sz w:val="18"/>
          <w:szCs w:val="18"/>
        </w:rPr>
        <w:t>山东理工大学学报</w:t>
      </w:r>
      <w:r w:rsidRPr="00CE0CE6">
        <w:rPr>
          <w:rFonts w:ascii="Times New Roman" w:eastAsia="楷体" w:hAnsi="Times New Roman" w:cs="Times New Roman"/>
          <w:noProof/>
          <w:sz w:val="18"/>
          <w:szCs w:val="18"/>
        </w:rPr>
        <w:t>(</w:t>
      </w:r>
      <w:r w:rsidRPr="00CE0CE6">
        <w:rPr>
          <w:rFonts w:ascii="Times New Roman" w:eastAsia="楷体" w:hAnsi="Times New Roman" w:cs="Times New Roman"/>
          <w:noProof/>
          <w:sz w:val="18"/>
          <w:szCs w:val="18"/>
        </w:rPr>
        <w:t>社会科学版</w:t>
      </w:r>
      <w:r w:rsidRPr="00CE0CE6">
        <w:rPr>
          <w:rFonts w:ascii="Times New Roman" w:eastAsia="楷体" w:hAnsi="Times New Roman" w:cs="Times New Roman"/>
          <w:noProof/>
          <w:sz w:val="18"/>
          <w:szCs w:val="18"/>
        </w:rPr>
        <w:t xml:space="preserve">), 2021. </w:t>
      </w:r>
      <w:r w:rsidRPr="00CE0CE6">
        <w:rPr>
          <w:rFonts w:ascii="Times New Roman" w:eastAsia="楷体" w:hAnsi="Times New Roman" w:cs="Times New Roman"/>
          <w:b/>
          <w:noProof/>
          <w:sz w:val="18"/>
          <w:szCs w:val="18"/>
        </w:rPr>
        <w:t>37</w:t>
      </w:r>
      <w:r w:rsidRPr="00CE0CE6">
        <w:rPr>
          <w:rFonts w:ascii="Times New Roman" w:eastAsia="楷体" w:hAnsi="Times New Roman" w:cs="Times New Roman"/>
          <w:noProof/>
          <w:sz w:val="18"/>
          <w:szCs w:val="18"/>
        </w:rPr>
        <w:t>(03): p. 24-27.</w:t>
      </w:r>
    </w:p>
    <w:p w14:paraId="5BD15DD3" w14:textId="77777777" w:rsidR="006E7401" w:rsidRDefault="00D01A21" w:rsidP="00CE0CE6">
      <w:pPr>
        <w:spacing w:line="240" w:lineRule="auto"/>
        <w:rPr>
          <w:rFonts w:eastAsia="楷体" w:cs="Times New Roman"/>
          <w:szCs w:val="21"/>
        </w:rPr>
        <w:sectPr w:rsidR="006E7401" w:rsidSect="006E7401">
          <w:type w:val="continuous"/>
          <w:pgSz w:w="11900" w:h="16840"/>
          <w:pgMar w:top="1440" w:right="1800" w:bottom="1440" w:left="1800" w:header="851" w:footer="992" w:gutter="0"/>
          <w:cols w:num="2" w:space="425"/>
          <w:docGrid w:type="lines" w:linePitch="312"/>
        </w:sectPr>
      </w:pPr>
      <w:r w:rsidRPr="00CE0CE6">
        <w:rPr>
          <w:rFonts w:eastAsia="楷体" w:cs="Times New Roman"/>
          <w:sz w:val="18"/>
          <w:szCs w:val="18"/>
        </w:rPr>
        <w:fldChar w:fldCharType="end"/>
      </w:r>
    </w:p>
    <w:p w14:paraId="6B60A4B7" w14:textId="38A98EA0" w:rsidR="003277AE" w:rsidRPr="00287682" w:rsidRDefault="003277AE" w:rsidP="00CE0CE6">
      <w:pPr>
        <w:ind w:firstLineChars="0" w:firstLine="0"/>
        <w:rPr>
          <w:rFonts w:hint="eastAsia"/>
        </w:rPr>
      </w:pPr>
    </w:p>
    <w:sectPr w:rsidR="003277AE" w:rsidRPr="00287682" w:rsidSect="006E7401">
      <w:type w:val="continuous"/>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AC4CE" w14:textId="77777777" w:rsidR="00D02269" w:rsidRDefault="00D02269" w:rsidP="00DC0BC9">
      <w:r>
        <w:separator/>
      </w:r>
    </w:p>
  </w:endnote>
  <w:endnote w:type="continuationSeparator" w:id="0">
    <w:p w14:paraId="2A19CC6D" w14:textId="77777777" w:rsidR="00D02269" w:rsidRDefault="00D02269" w:rsidP="00DC0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3"/>
      </w:rPr>
      <w:id w:val="-38212433"/>
      <w:docPartObj>
        <w:docPartGallery w:val="Page Numbers (Bottom of Page)"/>
        <w:docPartUnique/>
      </w:docPartObj>
    </w:sdtPr>
    <w:sdtEndPr>
      <w:rPr>
        <w:rStyle w:val="af3"/>
      </w:rPr>
    </w:sdtEndPr>
    <w:sdtContent>
      <w:p w14:paraId="01F00F27" w14:textId="23A56B06" w:rsidR="00642E69" w:rsidRDefault="00642E69" w:rsidP="00FA3283">
        <w:pPr>
          <w:pStyle w:val="ad"/>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7FB1143A" w14:textId="77777777" w:rsidR="00642E69" w:rsidRDefault="00642E69">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3"/>
      </w:rPr>
      <w:id w:val="858476323"/>
      <w:docPartObj>
        <w:docPartGallery w:val="Page Numbers (Bottom of Page)"/>
        <w:docPartUnique/>
      </w:docPartObj>
    </w:sdtPr>
    <w:sdtEndPr>
      <w:rPr>
        <w:rStyle w:val="af3"/>
      </w:rPr>
    </w:sdtEndPr>
    <w:sdtContent>
      <w:p w14:paraId="32898D2F" w14:textId="3A174447" w:rsidR="00642E69" w:rsidRDefault="00642E69" w:rsidP="00FA3283">
        <w:pPr>
          <w:pStyle w:val="ad"/>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p>
    </w:sdtContent>
  </w:sdt>
  <w:p w14:paraId="04F1CDEF" w14:textId="7B4DFF45" w:rsidR="006041E4" w:rsidRPr="006041E4" w:rsidRDefault="006041E4" w:rsidP="00642E69">
    <w:pPr>
      <w:pStyle w:val="ad"/>
      <w:ind w:firstLineChars="0" w:firstLine="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10DCA" w14:textId="77777777" w:rsidR="00D02269" w:rsidRDefault="00D02269" w:rsidP="00DC0BC9">
      <w:r>
        <w:separator/>
      </w:r>
    </w:p>
  </w:footnote>
  <w:footnote w:type="continuationSeparator" w:id="0">
    <w:p w14:paraId="1265B96D" w14:textId="77777777" w:rsidR="00D02269" w:rsidRDefault="00D02269" w:rsidP="00DC0BC9">
      <w:r>
        <w:continuationSeparator/>
      </w:r>
    </w:p>
  </w:footnote>
  <w:footnote w:id="1">
    <w:p w14:paraId="50ABDC6E" w14:textId="1CC311D2" w:rsidR="006041E4" w:rsidRPr="006041E4" w:rsidRDefault="006041E4">
      <w:pPr>
        <w:pStyle w:val="a8"/>
        <w:rPr>
          <w:rFonts w:eastAsia="楷体" w:cs="Times New Roman"/>
        </w:rPr>
      </w:pPr>
      <w:r w:rsidRPr="006041E4">
        <w:rPr>
          <w:rStyle w:val="aa"/>
          <w:rFonts w:eastAsia="楷体" w:cs="Times New Roman"/>
        </w:rPr>
        <w:footnoteRef/>
      </w:r>
      <w:r w:rsidRPr="006041E4">
        <w:rPr>
          <w:rFonts w:eastAsia="楷体" w:cs="Times New Roman"/>
        </w:rPr>
        <w:t xml:space="preserve"> </w:t>
      </w:r>
      <w:r w:rsidRPr="006E7401">
        <w:rPr>
          <w:rFonts w:eastAsia="楷体" w:cs="Times New Roman"/>
          <w:spacing w:val="87"/>
          <w:kern w:val="0"/>
          <w:fitText w:val="540" w:id="-1773280256"/>
        </w:rPr>
        <w:t>曹</w:t>
      </w:r>
      <w:r w:rsidRPr="006E7401">
        <w:rPr>
          <w:rFonts w:eastAsia="楷体" w:cs="Times New Roman"/>
          <w:spacing w:val="7"/>
          <w:kern w:val="0"/>
          <w:fitText w:val="540" w:id="-1773280256"/>
        </w:rPr>
        <w:t>越</w:t>
      </w:r>
      <w:r w:rsidRPr="006041E4">
        <w:rPr>
          <w:rFonts w:eastAsia="楷体" w:cs="Times New Roman"/>
        </w:rPr>
        <w:t>：复旦大学附属华东医院，</w:t>
      </w:r>
      <w:r w:rsidRPr="006041E4">
        <w:rPr>
          <w:rFonts w:eastAsia="楷体" w:cs="Times New Roman"/>
        </w:rPr>
        <w:t>173010500</w:t>
      </w:r>
      <w:r>
        <w:rPr>
          <w:rFonts w:eastAsia="楷体" w:cs="Times New Roman"/>
        </w:rPr>
        <w:t>72</w:t>
      </w:r>
    </w:p>
  </w:footnote>
  <w:footnote w:id="2">
    <w:p w14:paraId="1521BB3E" w14:textId="06CC6F4B" w:rsidR="006041E4" w:rsidRPr="006041E4" w:rsidRDefault="006041E4">
      <w:pPr>
        <w:pStyle w:val="a8"/>
        <w:rPr>
          <w:rFonts w:eastAsia="楷体" w:cs="Times New Roman"/>
        </w:rPr>
      </w:pPr>
      <w:r w:rsidRPr="006041E4">
        <w:rPr>
          <w:rStyle w:val="aa"/>
          <w:rFonts w:eastAsia="楷体" w:cs="Times New Roman"/>
        </w:rPr>
        <w:footnoteRef/>
      </w:r>
      <w:r w:rsidRPr="006041E4">
        <w:rPr>
          <w:rFonts w:eastAsia="楷体" w:cs="Times New Roman"/>
        </w:rPr>
        <w:t xml:space="preserve"> </w:t>
      </w:r>
      <w:r w:rsidRPr="006E7401">
        <w:rPr>
          <w:rFonts w:eastAsia="楷体" w:cs="Times New Roman"/>
          <w:spacing w:val="87"/>
          <w:kern w:val="0"/>
          <w:fitText w:val="540" w:id="-1773280000"/>
        </w:rPr>
        <w:t>高</w:t>
      </w:r>
      <w:r w:rsidRPr="006E7401">
        <w:rPr>
          <w:rFonts w:eastAsia="楷体" w:cs="Times New Roman"/>
          <w:spacing w:val="7"/>
          <w:kern w:val="0"/>
          <w:fitText w:val="540" w:id="-1773280000"/>
        </w:rPr>
        <w:t>克</w:t>
      </w:r>
      <w:r w:rsidRPr="006041E4">
        <w:rPr>
          <w:rFonts w:eastAsia="楷体" w:cs="Times New Roman"/>
        </w:rPr>
        <w:t>：复旦大学附属华东医院，</w:t>
      </w:r>
      <w:r w:rsidRPr="006041E4">
        <w:rPr>
          <w:rFonts w:eastAsia="楷体" w:cs="Times New Roman"/>
        </w:rPr>
        <w:t>17301050026</w:t>
      </w:r>
    </w:p>
  </w:footnote>
  <w:footnote w:id="3">
    <w:p w14:paraId="061D328A" w14:textId="2C1630AD" w:rsidR="006041E4" w:rsidRPr="006041E4" w:rsidRDefault="006041E4">
      <w:pPr>
        <w:pStyle w:val="a8"/>
        <w:rPr>
          <w:rFonts w:eastAsia="楷体" w:cs="Times New Roman"/>
        </w:rPr>
      </w:pPr>
      <w:r w:rsidRPr="006041E4">
        <w:rPr>
          <w:rStyle w:val="aa"/>
          <w:rFonts w:eastAsia="楷体" w:cs="Times New Roman"/>
        </w:rPr>
        <w:footnoteRef/>
      </w:r>
      <w:r w:rsidRPr="006041E4">
        <w:rPr>
          <w:rFonts w:eastAsia="楷体" w:cs="Times New Roman"/>
        </w:rPr>
        <w:t xml:space="preserve"> </w:t>
      </w:r>
      <w:r w:rsidRPr="006041E4">
        <w:rPr>
          <w:rFonts w:eastAsia="楷体" w:cs="Times New Roman"/>
        </w:rPr>
        <w:t>王嘉祺：复旦大学附属华东医院，</w:t>
      </w:r>
      <w:r w:rsidRPr="006041E4">
        <w:rPr>
          <w:rFonts w:eastAsia="楷体" w:cs="Times New Roman"/>
        </w:rPr>
        <w:t>17301050014</w:t>
      </w:r>
    </w:p>
  </w:footnote>
  <w:footnote w:id="4">
    <w:p w14:paraId="1D684BF4" w14:textId="5BEF879C" w:rsidR="006041E4" w:rsidRPr="006041E4" w:rsidRDefault="006041E4">
      <w:pPr>
        <w:pStyle w:val="a8"/>
        <w:rPr>
          <w:rFonts w:eastAsia="楷体" w:cs="Times New Roman"/>
        </w:rPr>
      </w:pPr>
      <w:r w:rsidRPr="006041E4">
        <w:rPr>
          <w:rStyle w:val="aa"/>
          <w:rFonts w:eastAsia="楷体" w:cs="Times New Roman"/>
        </w:rPr>
        <w:footnoteRef/>
      </w:r>
      <w:r w:rsidRPr="006041E4">
        <w:rPr>
          <w:rFonts w:eastAsia="楷体" w:cs="Times New Roman"/>
        </w:rPr>
        <w:t xml:space="preserve"> </w:t>
      </w:r>
      <w:r w:rsidRPr="006041E4">
        <w:rPr>
          <w:rFonts w:eastAsia="楷体" w:cs="Times New Roman"/>
        </w:rPr>
        <w:t>虞惟恩：复旦大学附属华东医院，</w:t>
      </w:r>
      <w:r w:rsidRPr="006041E4">
        <w:rPr>
          <w:rFonts w:eastAsia="楷体" w:cs="Times New Roman"/>
        </w:rPr>
        <w:t>1730105</w:t>
      </w:r>
      <w:r>
        <w:rPr>
          <w:rFonts w:eastAsia="楷体" w:cs="Times New Roman"/>
        </w:rPr>
        <w:t>0090</w:t>
      </w:r>
    </w:p>
  </w:footnote>
  <w:footnote w:id="5">
    <w:p w14:paraId="481512BE" w14:textId="3D9EB12E" w:rsidR="006041E4" w:rsidRDefault="006041E4">
      <w:pPr>
        <w:pStyle w:val="a8"/>
      </w:pPr>
      <w:r w:rsidRPr="006041E4">
        <w:rPr>
          <w:rStyle w:val="aa"/>
          <w:rFonts w:eastAsia="楷体" w:cs="Times New Roman"/>
        </w:rPr>
        <w:footnoteRef/>
      </w:r>
      <w:r w:rsidRPr="006041E4">
        <w:rPr>
          <w:rFonts w:eastAsia="楷体" w:cs="Times New Roman"/>
        </w:rPr>
        <w:t xml:space="preserve"> </w:t>
      </w:r>
      <w:r w:rsidRPr="006041E4">
        <w:rPr>
          <w:rFonts w:eastAsia="楷体" w:cs="Times New Roman"/>
        </w:rPr>
        <w:t>张博文：复旦大学附属华东医院，</w:t>
      </w:r>
      <w:r w:rsidRPr="006041E4">
        <w:rPr>
          <w:rFonts w:eastAsia="楷体" w:cs="Times New Roman"/>
        </w:rPr>
        <w:t>17301050022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E4798" w14:textId="45904D1F" w:rsidR="00A41060" w:rsidRDefault="00642E69" w:rsidP="00642E69">
    <w:pPr>
      <w:pStyle w:val="ab"/>
      <w:ind w:firstLineChars="0" w:firstLine="0"/>
      <w:jc w:val="left"/>
      <w:rPr>
        <w:rFonts w:ascii="楷体" w:eastAsia="楷体" w:hAnsi="楷体"/>
      </w:rPr>
    </w:pPr>
    <w:r w:rsidRPr="00642E69">
      <w:rPr>
        <w:rFonts w:ascii="楷体" w:eastAsia="楷体" w:hAnsi="楷体" w:hint="eastAsia"/>
        <w:kern w:val="0"/>
      </w:rPr>
      <w:t>从医疗服务提供者的角度出发浅谈如何避免医疗纠纷与医疗事故</w:t>
    </w:r>
    <w:r w:rsidRPr="00642E69">
      <w:rPr>
        <w:rFonts w:ascii="楷体" w:eastAsia="楷体" w:hAnsi="楷体"/>
        <w:kern w:val="0"/>
      </w:rPr>
      <w:tab/>
    </w:r>
    <w:r w:rsidRPr="00642E69">
      <w:rPr>
        <w:rFonts w:ascii="楷体" w:eastAsia="楷体" w:hAnsi="楷体" w:hint="eastAsia"/>
      </w:rPr>
      <w:t>曹越 高克 王嘉祺 虞惟恩 张博文</w:t>
    </w:r>
  </w:p>
  <w:p w14:paraId="4BEB6598" w14:textId="67217237" w:rsidR="006041E4" w:rsidRPr="00642E69" w:rsidRDefault="006041E4" w:rsidP="00642E69">
    <w:pPr>
      <w:pStyle w:val="ab"/>
      <w:ind w:firstLineChars="0" w:firstLine="0"/>
      <w:jc w:val="left"/>
      <w:rPr>
        <w:rFonts w:ascii="楷体" w:eastAsia="楷体" w:hAnsi="楷体"/>
      </w:rPr>
    </w:pPr>
    <w:r>
      <w:rPr>
        <w:rFonts w:ascii="楷体" w:eastAsia="楷体" w:hAnsi="楷体"/>
      </w:rPr>
      <w:tab/>
    </w:r>
    <w:r>
      <w:rPr>
        <w:rFonts w:ascii="楷体" w:eastAsia="楷体" w:hAnsi="楷体"/>
      </w:rPr>
      <w:tab/>
    </w:r>
    <w:r>
      <w:rPr>
        <w:rFonts w:ascii="楷体" w:eastAsia="楷体" w:hAnsi="楷体" w:hint="eastAsia"/>
      </w:rPr>
      <w:t>法医学作业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95D"/>
    <w:multiLevelType w:val="hybridMultilevel"/>
    <w:tmpl w:val="CA8AA7DE"/>
    <w:lvl w:ilvl="0" w:tplc="F1829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164591"/>
    <w:multiLevelType w:val="multilevel"/>
    <w:tmpl w:val="A5842F64"/>
    <w:lvl w:ilvl="0">
      <w:start w:val="1"/>
      <w:numFmt w:val="koreanDigital2"/>
      <w:suff w:val="nothing"/>
      <w:lvlText w:val="%1、"/>
      <w:lvlJc w:val="left"/>
      <w:pPr>
        <w:ind w:left="0" w:firstLine="0"/>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2" w15:restartNumberingAfterBreak="0">
    <w:nsid w:val="09040961"/>
    <w:multiLevelType w:val="multilevel"/>
    <w:tmpl w:val="964A03CA"/>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3.%1.%2"/>
      <w:lvlJc w:val="left"/>
      <w:pPr>
        <w:ind w:left="0" w:firstLine="0"/>
      </w:pPr>
      <w:rPr>
        <w:rFonts w:ascii="Times New Roman" w:hAnsi="Times New Roman" w:hint="default"/>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3" w15:restartNumberingAfterBreak="0">
    <w:nsid w:val="0E0460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1E26B1"/>
    <w:multiLevelType w:val="multilevel"/>
    <w:tmpl w:val="120E11F4"/>
    <w:lvl w:ilvl="0">
      <w:start w:val="1"/>
      <w:numFmt w:val="decimal"/>
      <w:lvlText w:val="%1"/>
      <w:lvlJc w:val="left"/>
      <w:pPr>
        <w:ind w:left="0" w:firstLine="0"/>
      </w:pPr>
      <w:rPr>
        <w:rFonts w:hint="eastAsia"/>
      </w:rPr>
    </w:lvl>
    <w:lvl w:ilvl="1">
      <w:start w:val="1"/>
      <w:numFmt w:val="decimal"/>
      <w:lvlText w:val="%1.%2"/>
      <w:lvlJc w:val="left"/>
      <w:pPr>
        <w:ind w:left="0" w:firstLine="0"/>
      </w:pPr>
      <w:rPr>
        <w:rFonts w:ascii="Times New Roman" w:hAnsi="Times New Roman" w:hint="default"/>
      </w:rPr>
    </w:lvl>
    <w:lvl w:ilvl="2">
      <w:start w:val="1"/>
      <w:numFmt w:val="decimal"/>
      <w:lvlText w:val="%3.%1.%2"/>
      <w:lvlJc w:val="left"/>
      <w:pPr>
        <w:ind w:left="0" w:firstLine="0"/>
      </w:pPr>
      <w:rPr>
        <w:rFonts w:ascii="Times New Roman" w:hAnsi="Times New Roman" w:hint="default"/>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5" w15:restartNumberingAfterBreak="0">
    <w:nsid w:val="2AE2601A"/>
    <w:multiLevelType w:val="multilevel"/>
    <w:tmpl w:val="B0F2DF48"/>
    <w:lvl w:ilvl="0">
      <w:start w:val="1"/>
      <w:numFmt w:val="decimal"/>
      <w:lvlText w:val="%1."/>
      <w:lvlJc w:val="left"/>
      <w:pPr>
        <w:ind w:left="360" w:hanging="360"/>
      </w:pPr>
      <w:rPr>
        <w:rFonts w:ascii="Arial" w:hAnsi="Arial" w:cs="Arial"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38E868B7"/>
    <w:multiLevelType w:val="multilevel"/>
    <w:tmpl w:val="B0F2DF48"/>
    <w:lvl w:ilvl="0">
      <w:start w:val="1"/>
      <w:numFmt w:val="decimal"/>
      <w:lvlText w:val="%1."/>
      <w:lvlJc w:val="left"/>
      <w:pPr>
        <w:ind w:left="360" w:hanging="360"/>
      </w:pPr>
      <w:rPr>
        <w:rFonts w:ascii="Arial" w:hAnsi="Arial" w:cs="Arial"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3D4420CB"/>
    <w:multiLevelType w:val="hybridMultilevel"/>
    <w:tmpl w:val="D06A1F94"/>
    <w:lvl w:ilvl="0" w:tplc="34A05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325018"/>
    <w:multiLevelType w:val="multilevel"/>
    <w:tmpl w:val="B0F2DF48"/>
    <w:lvl w:ilvl="0">
      <w:start w:val="1"/>
      <w:numFmt w:val="decimal"/>
      <w:lvlText w:val="%1."/>
      <w:lvlJc w:val="left"/>
      <w:pPr>
        <w:ind w:left="360" w:hanging="360"/>
      </w:pPr>
      <w:rPr>
        <w:rFonts w:ascii="Arial" w:hAnsi="Arial" w:cs="Arial"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515A27B1"/>
    <w:multiLevelType w:val="multilevel"/>
    <w:tmpl w:val="3620E636"/>
    <w:lvl w:ilvl="0">
      <w:start w:val="1"/>
      <w:numFmt w:val="decimal"/>
      <w:pStyle w:val="1"/>
      <w:lvlText w:val="%1"/>
      <w:lvlJc w:val="left"/>
      <w:pPr>
        <w:ind w:left="0" w:firstLine="0"/>
      </w:pPr>
      <w:rPr>
        <w:rFonts w:ascii="Times New Roman" w:hAnsi="Times New Roman" w:hint="default"/>
        <w:b/>
        <w:i w:val="0"/>
      </w:rPr>
    </w:lvl>
    <w:lvl w:ilvl="1">
      <w:start w:val="1"/>
      <w:numFmt w:val="decimal"/>
      <w:pStyle w:val="2"/>
      <w:lvlText w:val="%1.%2"/>
      <w:lvlJc w:val="left"/>
      <w:pPr>
        <w:ind w:left="0" w:firstLine="0"/>
      </w:pPr>
      <w:rPr>
        <w:rFonts w:ascii="Times New Roman" w:hAnsi="Times New Roman" w:hint="default"/>
        <w:b/>
        <w:i w:val="0"/>
      </w:rPr>
    </w:lvl>
    <w:lvl w:ilvl="2">
      <w:start w:val="1"/>
      <w:numFmt w:val="decimal"/>
      <w:pStyle w:val="3"/>
      <w:lvlText w:val="%1.%2.%3"/>
      <w:lvlJc w:val="left"/>
      <w:pPr>
        <w:ind w:left="0" w:firstLine="0"/>
      </w:pPr>
      <w:rPr>
        <w:rFonts w:ascii="Times New Roman" w:hAnsi="Times New Roman" w:hint="default"/>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10" w15:restartNumberingAfterBreak="0">
    <w:nsid w:val="58271800"/>
    <w:multiLevelType w:val="hybridMultilevel"/>
    <w:tmpl w:val="D5E2F9B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7E34391"/>
    <w:multiLevelType w:val="multilevel"/>
    <w:tmpl w:val="B0F2DF48"/>
    <w:lvl w:ilvl="0">
      <w:start w:val="1"/>
      <w:numFmt w:val="decimal"/>
      <w:lvlText w:val="%1."/>
      <w:lvlJc w:val="left"/>
      <w:pPr>
        <w:ind w:left="360" w:hanging="360"/>
      </w:pPr>
      <w:rPr>
        <w:rFonts w:ascii="Arial" w:hAnsi="Arial" w:cs="Arial"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6C845635"/>
    <w:multiLevelType w:val="multilevel"/>
    <w:tmpl w:val="1C8454E4"/>
    <w:lvl w:ilvl="0">
      <w:start w:val="1"/>
      <w:numFmt w:val="decimal"/>
      <w:lvlText w:val="%1"/>
      <w:lvlJc w:val="left"/>
      <w:pPr>
        <w:ind w:left="0" w:firstLine="0"/>
      </w:pPr>
      <w:rPr>
        <w:rFonts w:hint="eastAsia"/>
      </w:rPr>
    </w:lvl>
    <w:lvl w:ilvl="1">
      <w:start w:val="1"/>
      <w:numFmt w:val="decimal"/>
      <w:lvlText w:val="%1.%2"/>
      <w:lvlJc w:val="left"/>
      <w:pPr>
        <w:ind w:left="0" w:firstLine="0"/>
      </w:pPr>
      <w:rPr>
        <w:rFonts w:ascii="Times New Roman" w:hAnsi="Times New Roman" w:hint="default"/>
        <w:b/>
        <w:i w:val="0"/>
      </w:rPr>
    </w:lvl>
    <w:lvl w:ilvl="2">
      <w:start w:val="1"/>
      <w:numFmt w:val="decimal"/>
      <w:lvlText w:val="%3.%1.%2"/>
      <w:lvlJc w:val="left"/>
      <w:pPr>
        <w:ind w:left="0" w:firstLine="0"/>
      </w:pPr>
      <w:rPr>
        <w:rFonts w:ascii="Times New Roman" w:hAnsi="Times New Roman" w:hint="default"/>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13" w15:restartNumberingAfterBreak="0">
    <w:nsid w:val="7A764E9E"/>
    <w:multiLevelType w:val="hybridMultilevel"/>
    <w:tmpl w:val="AD0AE36C"/>
    <w:lvl w:ilvl="0" w:tplc="563CA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7E4C50"/>
    <w:multiLevelType w:val="multilevel"/>
    <w:tmpl w:val="657E22EE"/>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3.%1.%2"/>
      <w:lvlJc w:val="left"/>
      <w:pPr>
        <w:ind w:left="0" w:firstLine="0"/>
      </w:pPr>
      <w:rPr>
        <w:rFonts w:ascii="Times New Roman" w:hAnsi="Times New Roman" w:hint="default"/>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num w:numId="1">
    <w:abstractNumId w:val="7"/>
  </w:num>
  <w:num w:numId="2">
    <w:abstractNumId w:val="10"/>
  </w:num>
  <w:num w:numId="3">
    <w:abstractNumId w:val="13"/>
  </w:num>
  <w:num w:numId="4">
    <w:abstractNumId w:val="0"/>
  </w:num>
  <w:num w:numId="5">
    <w:abstractNumId w:val="11"/>
  </w:num>
  <w:num w:numId="6">
    <w:abstractNumId w:val="1"/>
  </w:num>
  <w:num w:numId="7">
    <w:abstractNumId w:val="5"/>
  </w:num>
  <w:num w:numId="8">
    <w:abstractNumId w:val="14"/>
  </w:num>
  <w:num w:numId="9">
    <w:abstractNumId w:val="8"/>
  </w:num>
  <w:num w:numId="10">
    <w:abstractNumId w:val="6"/>
  </w:num>
  <w:num w:numId="11">
    <w:abstractNumId w:val="9"/>
  </w:num>
  <w:num w:numId="12">
    <w:abstractNumId w:val="2"/>
  </w:num>
  <w:num w:numId="13">
    <w:abstractNumId w:val="4"/>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xtdtxe1aezwcezwe9xzrzyx5rxdw5e0apx&quot;&gt;My EndNote Library&lt;record-ids&gt;&lt;item&gt;10&lt;/item&gt;&lt;item&gt;12&lt;/item&gt;&lt;item&gt;13&lt;/item&gt;&lt;item&gt;14&lt;/item&gt;&lt;item&gt;15&lt;/item&gt;&lt;item&gt;16&lt;/item&gt;&lt;item&gt;17&lt;/item&gt;&lt;item&gt;18&lt;/item&gt;&lt;item&gt;19&lt;/item&gt;&lt;item&gt;21&lt;/item&gt;&lt;/record-ids&gt;&lt;/item&gt;&lt;/Libraries&gt;"/>
  </w:docVars>
  <w:rsids>
    <w:rsidRoot w:val="00404442"/>
    <w:rsid w:val="00013F11"/>
    <w:rsid w:val="000173A8"/>
    <w:rsid w:val="00027027"/>
    <w:rsid w:val="0003066B"/>
    <w:rsid w:val="000339B4"/>
    <w:rsid w:val="00046233"/>
    <w:rsid w:val="00050FBB"/>
    <w:rsid w:val="00052B5C"/>
    <w:rsid w:val="00053BF8"/>
    <w:rsid w:val="000628EE"/>
    <w:rsid w:val="00091A04"/>
    <w:rsid w:val="000C0A8D"/>
    <w:rsid w:val="000C2B9A"/>
    <w:rsid w:val="000D31EE"/>
    <w:rsid w:val="000D60CB"/>
    <w:rsid w:val="000E0CC8"/>
    <w:rsid w:val="000E1817"/>
    <w:rsid w:val="000E4A84"/>
    <w:rsid w:val="000F46DF"/>
    <w:rsid w:val="000F4C8C"/>
    <w:rsid w:val="00100046"/>
    <w:rsid w:val="00100EC9"/>
    <w:rsid w:val="001011B8"/>
    <w:rsid w:val="00105972"/>
    <w:rsid w:val="00110DDA"/>
    <w:rsid w:val="00124B6F"/>
    <w:rsid w:val="001275BB"/>
    <w:rsid w:val="00127792"/>
    <w:rsid w:val="00130944"/>
    <w:rsid w:val="00152504"/>
    <w:rsid w:val="00167FEB"/>
    <w:rsid w:val="00175805"/>
    <w:rsid w:val="00175EF1"/>
    <w:rsid w:val="0017640C"/>
    <w:rsid w:val="001844E4"/>
    <w:rsid w:val="001A4530"/>
    <w:rsid w:val="001B3904"/>
    <w:rsid w:val="001B3EA5"/>
    <w:rsid w:val="001C558F"/>
    <w:rsid w:val="001C750A"/>
    <w:rsid w:val="001D2F2B"/>
    <w:rsid w:val="001E2C70"/>
    <w:rsid w:val="00216891"/>
    <w:rsid w:val="0023225E"/>
    <w:rsid w:val="00241E3B"/>
    <w:rsid w:val="002653EC"/>
    <w:rsid w:val="00265FE4"/>
    <w:rsid w:val="00282CD4"/>
    <w:rsid w:val="00286BE1"/>
    <w:rsid w:val="00287682"/>
    <w:rsid w:val="002925A4"/>
    <w:rsid w:val="00297B4C"/>
    <w:rsid w:val="002A4EC3"/>
    <w:rsid w:val="002A559E"/>
    <w:rsid w:val="002A62FA"/>
    <w:rsid w:val="002A7FF3"/>
    <w:rsid w:val="002B2D20"/>
    <w:rsid w:val="002C0046"/>
    <w:rsid w:val="002C1889"/>
    <w:rsid w:val="002C79F5"/>
    <w:rsid w:val="002D3680"/>
    <w:rsid w:val="002D40EB"/>
    <w:rsid w:val="002E36E2"/>
    <w:rsid w:val="002E3A4E"/>
    <w:rsid w:val="002E5926"/>
    <w:rsid w:val="002E707A"/>
    <w:rsid w:val="002F0B72"/>
    <w:rsid w:val="002F49B3"/>
    <w:rsid w:val="00307C17"/>
    <w:rsid w:val="003111B9"/>
    <w:rsid w:val="00315452"/>
    <w:rsid w:val="00321FF0"/>
    <w:rsid w:val="003277AE"/>
    <w:rsid w:val="00332CAE"/>
    <w:rsid w:val="00334722"/>
    <w:rsid w:val="003370B8"/>
    <w:rsid w:val="0035243D"/>
    <w:rsid w:val="0035510B"/>
    <w:rsid w:val="00356BAC"/>
    <w:rsid w:val="00364B2D"/>
    <w:rsid w:val="003676C6"/>
    <w:rsid w:val="00373DD5"/>
    <w:rsid w:val="00383E0D"/>
    <w:rsid w:val="0039163B"/>
    <w:rsid w:val="003B550A"/>
    <w:rsid w:val="003C1EB6"/>
    <w:rsid w:val="003C3639"/>
    <w:rsid w:val="003C48AC"/>
    <w:rsid w:val="003D1427"/>
    <w:rsid w:val="003E1BCB"/>
    <w:rsid w:val="003E1BFC"/>
    <w:rsid w:val="003E64CA"/>
    <w:rsid w:val="003E7C03"/>
    <w:rsid w:val="003F5A2A"/>
    <w:rsid w:val="003F7574"/>
    <w:rsid w:val="00402D30"/>
    <w:rsid w:val="00404442"/>
    <w:rsid w:val="00407CA7"/>
    <w:rsid w:val="00410577"/>
    <w:rsid w:val="00430DB4"/>
    <w:rsid w:val="00432715"/>
    <w:rsid w:val="00432BD4"/>
    <w:rsid w:val="00456672"/>
    <w:rsid w:val="004616EF"/>
    <w:rsid w:val="004620C6"/>
    <w:rsid w:val="0047017A"/>
    <w:rsid w:val="00470B30"/>
    <w:rsid w:val="00477744"/>
    <w:rsid w:val="004844F1"/>
    <w:rsid w:val="004A12B6"/>
    <w:rsid w:val="004A18EE"/>
    <w:rsid w:val="004A7176"/>
    <w:rsid w:val="004B3E1B"/>
    <w:rsid w:val="004C079F"/>
    <w:rsid w:val="004C29B0"/>
    <w:rsid w:val="004C38D5"/>
    <w:rsid w:val="004C7F57"/>
    <w:rsid w:val="004D3B95"/>
    <w:rsid w:val="004D66E1"/>
    <w:rsid w:val="004E4186"/>
    <w:rsid w:val="004E65FB"/>
    <w:rsid w:val="004F4571"/>
    <w:rsid w:val="00500734"/>
    <w:rsid w:val="00505A85"/>
    <w:rsid w:val="00512D81"/>
    <w:rsid w:val="00517C13"/>
    <w:rsid w:val="0052614B"/>
    <w:rsid w:val="005301C3"/>
    <w:rsid w:val="00531437"/>
    <w:rsid w:val="00535177"/>
    <w:rsid w:val="005356B3"/>
    <w:rsid w:val="00544E28"/>
    <w:rsid w:val="0055092F"/>
    <w:rsid w:val="00550F02"/>
    <w:rsid w:val="00554D42"/>
    <w:rsid w:val="00561014"/>
    <w:rsid w:val="00585B23"/>
    <w:rsid w:val="00585C22"/>
    <w:rsid w:val="0058653A"/>
    <w:rsid w:val="005911A9"/>
    <w:rsid w:val="005931C5"/>
    <w:rsid w:val="005A51B1"/>
    <w:rsid w:val="005B4C5E"/>
    <w:rsid w:val="005B6D17"/>
    <w:rsid w:val="005D277B"/>
    <w:rsid w:val="005D49CF"/>
    <w:rsid w:val="005F64E8"/>
    <w:rsid w:val="00603087"/>
    <w:rsid w:val="006041E4"/>
    <w:rsid w:val="00613225"/>
    <w:rsid w:val="0062026F"/>
    <w:rsid w:val="0062174F"/>
    <w:rsid w:val="006263C8"/>
    <w:rsid w:val="006321D9"/>
    <w:rsid w:val="006374CD"/>
    <w:rsid w:val="00642E69"/>
    <w:rsid w:val="00646124"/>
    <w:rsid w:val="00646A97"/>
    <w:rsid w:val="00650E88"/>
    <w:rsid w:val="00654333"/>
    <w:rsid w:val="006554BF"/>
    <w:rsid w:val="00660FB5"/>
    <w:rsid w:val="00661A5C"/>
    <w:rsid w:val="0068585A"/>
    <w:rsid w:val="006A1F3A"/>
    <w:rsid w:val="006B7B96"/>
    <w:rsid w:val="006D1913"/>
    <w:rsid w:val="006D4E31"/>
    <w:rsid w:val="006D6280"/>
    <w:rsid w:val="006E7401"/>
    <w:rsid w:val="006E74A0"/>
    <w:rsid w:val="006F30DF"/>
    <w:rsid w:val="006F6F4A"/>
    <w:rsid w:val="0070387F"/>
    <w:rsid w:val="00710261"/>
    <w:rsid w:val="00713023"/>
    <w:rsid w:val="00713DCB"/>
    <w:rsid w:val="00716531"/>
    <w:rsid w:val="007173CB"/>
    <w:rsid w:val="00723BA1"/>
    <w:rsid w:val="00726A1C"/>
    <w:rsid w:val="00733E46"/>
    <w:rsid w:val="00741E59"/>
    <w:rsid w:val="0076647F"/>
    <w:rsid w:val="00767804"/>
    <w:rsid w:val="0077160E"/>
    <w:rsid w:val="007771F6"/>
    <w:rsid w:val="0078121E"/>
    <w:rsid w:val="00796437"/>
    <w:rsid w:val="007A5057"/>
    <w:rsid w:val="007B2B79"/>
    <w:rsid w:val="007B3147"/>
    <w:rsid w:val="007B540E"/>
    <w:rsid w:val="007B68C0"/>
    <w:rsid w:val="007D4EF4"/>
    <w:rsid w:val="007D5A6F"/>
    <w:rsid w:val="007D5E6A"/>
    <w:rsid w:val="007D7271"/>
    <w:rsid w:val="007E4287"/>
    <w:rsid w:val="007F3383"/>
    <w:rsid w:val="007F5D7A"/>
    <w:rsid w:val="00813FF0"/>
    <w:rsid w:val="00827DEB"/>
    <w:rsid w:val="0083385A"/>
    <w:rsid w:val="0084111F"/>
    <w:rsid w:val="00855CA4"/>
    <w:rsid w:val="00884F75"/>
    <w:rsid w:val="008960AC"/>
    <w:rsid w:val="00897A64"/>
    <w:rsid w:val="008A1DDF"/>
    <w:rsid w:val="008A5C0D"/>
    <w:rsid w:val="008B1184"/>
    <w:rsid w:val="008C1968"/>
    <w:rsid w:val="008E3B93"/>
    <w:rsid w:val="008E6261"/>
    <w:rsid w:val="008F4EB5"/>
    <w:rsid w:val="00906AFA"/>
    <w:rsid w:val="00910498"/>
    <w:rsid w:val="009159EF"/>
    <w:rsid w:val="00920889"/>
    <w:rsid w:val="00921FBB"/>
    <w:rsid w:val="00926A33"/>
    <w:rsid w:val="00931BCC"/>
    <w:rsid w:val="00943274"/>
    <w:rsid w:val="00946191"/>
    <w:rsid w:val="00950DA1"/>
    <w:rsid w:val="00955F9A"/>
    <w:rsid w:val="009708B4"/>
    <w:rsid w:val="0097099B"/>
    <w:rsid w:val="009819B6"/>
    <w:rsid w:val="00982E03"/>
    <w:rsid w:val="0099193D"/>
    <w:rsid w:val="009A7FED"/>
    <w:rsid w:val="009B06DC"/>
    <w:rsid w:val="009B47F3"/>
    <w:rsid w:val="009C3396"/>
    <w:rsid w:val="009C5266"/>
    <w:rsid w:val="009D32F0"/>
    <w:rsid w:val="009D77E0"/>
    <w:rsid w:val="009E317C"/>
    <w:rsid w:val="009F00D8"/>
    <w:rsid w:val="00A00369"/>
    <w:rsid w:val="00A018E9"/>
    <w:rsid w:val="00A17972"/>
    <w:rsid w:val="00A17FD8"/>
    <w:rsid w:val="00A41060"/>
    <w:rsid w:val="00A42B63"/>
    <w:rsid w:val="00A56BD2"/>
    <w:rsid w:val="00A56EC5"/>
    <w:rsid w:val="00A6291C"/>
    <w:rsid w:val="00A66988"/>
    <w:rsid w:val="00A70C3A"/>
    <w:rsid w:val="00A82C1E"/>
    <w:rsid w:val="00A977CA"/>
    <w:rsid w:val="00AA1426"/>
    <w:rsid w:val="00AA2555"/>
    <w:rsid w:val="00AB3C2E"/>
    <w:rsid w:val="00AB71A9"/>
    <w:rsid w:val="00AC518A"/>
    <w:rsid w:val="00AC7E31"/>
    <w:rsid w:val="00AD128E"/>
    <w:rsid w:val="00AD5EF8"/>
    <w:rsid w:val="00AE192B"/>
    <w:rsid w:val="00AE1AF8"/>
    <w:rsid w:val="00AE41BF"/>
    <w:rsid w:val="00AE45BF"/>
    <w:rsid w:val="00B05023"/>
    <w:rsid w:val="00B140E7"/>
    <w:rsid w:val="00B23D7B"/>
    <w:rsid w:val="00B24784"/>
    <w:rsid w:val="00B24A97"/>
    <w:rsid w:val="00B37898"/>
    <w:rsid w:val="00B407D1"/>
    <w:rsid w:val="00B51AF1"/>
    <w:rsid w:val="00B53452"/>
    <w:rsid w:val="00B60602"/>
    <w:rsid w:val="00B607D6"/>
    <w:rsid w:val="00B81AC3"/>
    <w:rsid w:val="00B84CDB"/>
    <w:rsid w:val="00B90878"/>
    <w:rsid w:val="00B91942"/>
    <w:rsid w:val="00BB17CB"/>
    <w:rsid w:val="00BB67DA"/>
    <w:rsid w:val="00BC102B"/>
    <w:rsid w:val="00BC15D9"/>
    <w:rsid w:val="00BD73EC"/>
    <w:rsid w:val="00BF396F"/>
    <w:rsid w:val="00C00DFE"/>
    <w:rsid w:val="00C0643C"/>
    <w:rsid w:val="00C15C82"/>
    <w:rsid w:val="00C173F3"/>
    <w:rsid w:val="00C17F3A"/>
    <w:rsid w:val="00C23FBF"/>
    <w:rsid w:val="00C27088"/>
    <w:rsid w:val="00C43EAD"/>
    <w:rsid w:val="00C50406"/>
    <w:rsid w:val="00C61487"/>
    <w:rsid w:val="00C66B8B"/>
    <w:rsid w:val="00C73910"/>
    <w:rsid w:val="00C7581E"/>
    <w:rsid w:val="00C778C7"/>
    <w:rsid w:val="00C81C6A"/>
    <w:rsid w:val="00C869B1"/>
    <w:rsid w:val="00CA70C5"/>
    <w:rsid w:val="00CB0425"/>
    <w:rsid w:val="00CB2774"/>
    <w:rsid w:val="00CB6A4F"/>
    <w:rsid w:val="00CC7B9A"/>
    <w:rsid w:val="00CE088D"/>
    <w:rsid w:val="00CE0AA1"/>
    <w:rsid w:val="00CE0CE6"/>
    <w:rsid w:val="00CE6494"/>
    <w:rsid w:val="00CF2167"/>
    <w:rsid w:val="00CF56CD"/>
    <w:rsid w:val="00CF7E2C"/>
    <w:rsid w:val="00D01A21"/>
    <w:rsid w:val="00D02269"/>
    <w:rsid w:val="00D1696B"/>
    <w:rsid w:val="00D22324"/>
    <w:rsid w:val="00D3409E"/>
    <w:rsid w:val="00D34FDE"/>
    <w:rsid w:val="00D37E02"/>
    <w:rsid w:val="00D4382E"/>
    <w:rsid w:val="00D57CA0"/>
    <w:rsid w:val="00D6701D"/>
    <w:rsid w:val="00D75960"/>
    <w:rsid w:val="00D80B87"/>
    <w:rsid w:val="00D823AF"/>
    <w:rsid w:val="00D863EC"/>
    <w:rsid w:val="00D90337"/>
    <w:rsid w:val="00D9288E"/>
    <w:rsid w:val="00DA32FB"/>
    <w:rsid w:val="00DA4EDD"/>
    <w:rsid w:val="00DA5A6D"/>
    <w:rsid w:val="00DB3B36"/>
    <w:rsid w:val="00DB6B01"/>
    <w:rsid w:val="00DC0BC9"/>
    <w:rsid w:val="00DC2890"/>
    <w:rsid w:val="00DD3EC9"/>
    <w:rsid w:val="00DD7E27"/>
    <w:rsid w:val="00DE01DD"/>
    <w:rsid w:val="00DE3499"/>
    <w:rsid w:val="00E061D2"/>
    <w:rsid w:val="00E07990"/>
    <w:rsid w:val="00E13254"/>
    <w:rsid w:val="00E16AF7"/>
    <w:rsid w:val="00E34C6C"/>
    <w:rsid w:val="00E36099"/>
    <w:rsid w:val="00E36E9B"/>
    <w:rsid w:val="00E4251D"/>
    <w:rsid w:val="00E5549F"/>
    <w:rsid w:val="00E63666"/>
    <w:rsid w:val="00E6598B"/>
    <w:rsid w:val="00E675B7"/>
    <w:rsid w:val="00E72A8B"/>
    <w:rsid w:val="00E74F6C"/>
    <w:rsid w:val="00E778C9"/>
    <w:rsid w:val="00E96438"/>
    <w:rsid w:val="00EA7BC2"/>
    <w:rsid w:val="00EB5011"/>
    <w:rsid w:val="00EC5F7B"/>
    <w:rsid w:val="00ED70E7"/>
    <w:rsid w:val="00EE02C3"/>
    <w:rsid w:val="00EE16F8"/>
    <w:rsid w:val="00F02B8B"/>
    <w:rsid w:val="00F065C7"/>
    <w:rsid w:val="00F14A6C"/>
    <w:rsid w:val="00F419C6"/>
    <w:rsid w:val="00F41C63"/>
    <w:rsid w:val="00F44599"/>
    <w:rsid w:val="00F53A88"/>
    <w:rsid w:val="00F738EC"/>
    <w:rsid w:val="00F8196C"/>
    <w:rsid w:val="00F82ABF"/>
    <w:rsid w:val="00F93DBE"/>
    <w:rsid w:val="00FA4519"/>
    <w:rsid w:val="00FB04CB"/>
    <w:rsid w:val="00FB6192"/>
    <w:rsid w:val="00FB6BC9"/>
    <w:rsid w:val="00FC3D2F"/>
    <w:rsid w:val="00FD5281"/>
    <w:rsid w:val="00FE7B16"/>
    <w:rsid w:val="00FF0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6A8E8"/>
  <w15:chartTrackingRefBased/>
  <w15:docId w15:val="{CAE14A31-F621-EF45-A38D-C9DEF848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41E4"/>
    <w:pPr>
      <w:widowControl w:val="0"/>
      <w:spacing w:line="300" w:lineRule="auto"/>
      <w:ind w:firstLineChars="400" w:firstLine="400"/>
      <w:jc w:val="both"/>
    </w:pPr>
    <w:rPr>
      <w:rFonts w:ascii="Times New Roman" w:eastAsia="宋体" w:hAnsi="Times New Roman" w:cs="Arial"/>
      <w:sz w:val="21"/>
    </w:rPr>
  </w:style>
  <w:style w:type="paragraph" w:styleId="1">
    <w:name w:val="heading 1"/>
    <w:basedOn w:val="a"/>
    <w:next w:val="a"/>
    <w:link w:val="10"/>
    <w:uiPriority w:val="9"/>
    <w:qFormat/>
    <w:rsid w:val="00DC0BC9"/>
    <w:pPr>
      <w:keepNext/>
      <w:keepLines/>
      <w:numPr>
        <w:numId w:val="11"/>
      </w:numPr>
      <w:ind w:firstLineChars="0"/>
      <w:outlineLvl w:val="0"/>
    </w:pPr>
    <w:rPr>
      <w:b/>
      <w:bCs/>
      <w:kern w:val="44"/>
      <w:szCs w:val="44"/>
    </w:rPr>
  </w:style>
  <w:style w:type="paragraph" w:styleId="2">
    <w:name w:val="heading 2"/>
    <w:basedOn w:val="1"/>
    <w:next w:val="a"/>
    <w:link w:val="20"/>
    <w:uiPriority w:val="9"/>
    <w:unhideWhenUsed/>
    <w:qFormat/>
    <w:rsid w:val="00DC0BC9"/>
    <w:pPr>
      <w:numPr>
        <w:ilvl w:val="1"/>
      </w:numPr>
      <w:outlineLvl w:val="1"/>
    </w:pPr>
    <w:rPr>
      <w:rFonts w:asciiTheme="majorHAnsi" w:hAnsiTheme="majorHAnsi" w:cstheme="majorBidi"/>
      <w:bCs w:val="0"/>
      <w:szCs w:val="32"/>
    </w:rPr>
  </w:style>
  <w:style w:type="paragraph" w:styleId="3">
    <w:name w:val="heading 3"/>
    <w:basedOn w:val="a"/>
    <w:next w:val="a"/>
    <w:link w:val="30"/>
    <w:uiPriority w:val="9"/>
    <w:unhideWhenUsed/>
    <w:qFormat/>
    <w:rsid w:val="00DC0BC9"/>
    <w:pPr>
      <w:keepNext/>
      <w:keepLines/>
      <w:numPr>
        <w:ilvl w:val="2"/>
        <w:numId w:val="11"/>
      </w:numPr>
      <w:ind w:firstLineChars="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404442"/>
    <w:pPr>
      <w:ind w:firstLineChars="200" w:firstLine="420"/>
    </w:pPr>
  </w:style>
  <w:style w:type="paragraph" w:styleId="a5">
    <w:name w:val="endnote text"/>
    <w:basedOn w:val="a"/>
    <w:link w:val="a6"/>
    <w:uiPriority w:val="99"/>
    <w:semiHidden/>
    <w:unhideWhenUsed/>
    <w:rsid w:val="00297B4C"/>
    <w:pPr>
      <w:snapToGrid w:val="0"/>
      <w:jc w:val="left"/>
    </w:pPr>
  </w:style>
  <w:style w:type="character" w:customStyle="1" w:styleId="a6">
    <w:name w:val="尾注文本 字符"/>
    <w:basedOn w:val="a0"/>
    <w:link w:val="a5"/>
    <w:uiPriority w:val="99"/>
    <w:semiHidden/>
    <w:rsid w:val="00297B4C"/>
  </w:style>
  <w:style w:type="character" w:styleId="a7">
    <w:name w:val="endnote reference"/>
    <w:basedOn w:val="a0"/>
    <w:uiPriority w:val="99"/>
    <w:semiHidden/>
    <w:unhideWhenUsed/>
    <w:rsid w:val="00297B4C"/>
    <w:rPr>
      <w:vertAlign w:val="superscript"/>
    </w:rPr>
  </w:style>
  <w:style w:type="paragraph" w:styleId="a8">
    <w:name w:val="footnote text"/>
    <w:basedOn w:val="a"/>
    <w:link w:val="a9"/>
    <w:uiPriority w:val="99"/>
    <w:semiHidden/>
    <w:unhideWhenUsed/>
    <w:rsid w:val="0062174F"/>
    <w:pPr>
      <w:snapToGrid w:val="0"/>
      <w:jc w:val="left"/>
    </w:pPr>
    <w:rPr>
      <w:sz w:val="18"/>
      <w:szCs w:val="18"/>
    </w:rPr>
  </w:style>
  <w:style w:type="character" w:customStyle="1" w:styleId="a9">
    <w:name w:val="脚注文本 字符"/>
    <w:basedOn w:val="a0"/>
    <w:link w:val="a8"/>
    <w:uiPriority w:val="99"/>
    <w:semiHidden/>
    <w:rsid w:val="0062174F"/>
    <w:rPr>
      <w:sz w:val="18"/>
      <w:szCs w:val="18"/>
    </w:rPr>
  </w:style>
  <w:style w:type="character" w:styleId="aa">
    <w:name w:val="footnote reference"/>
    <w:basedOn w:val="a0"/>
    <w:uiPriority w:val="99"/>
    <w:semiHidden/>
    <w:unhideWhenUsed/>
    <w:rsid w:val="0062174F"/>
    <w:rPr>
      <w:vertAlign w:val="superscript"/>
    </w:rPr>
  </w:style>
  <w:style w:type="paragraph" w:customStyle="1" w:styleId="EndNoteBibliographyTitle">
    <w:name w:val="EndNote Bibliography Title"/>
    <w:basedOn w:val="a"/>
    <w:link w:val="EndNoteBibliographyTitle0"/>
    <w:rsid w:val="00D01A21"/>
    <w:pPr>
      <w:jc w:val="center"/>
    </w:pPr>
    <w:rPr>
      <w:rFonts w:ascii="DengXian" w:eastAsia="DengXian" w:hAnsi="DengXian"/>
    </w:rPr>
  </w:style>
  <w:style w:type="character" w:customStyle="1" w:styleId="a4">
    <w:name w:val="列表段落 字符"/>
    <w:basedOn w:val="a0"/>
    <w:link w:val="a3"/>
    <w:uiPriority w:val="34"/>
    <w:rsid w:val="00D01A21"/>
  </w:style>
  <w:style w:type="character" w:customStyle="1" w:styleId="EndNoteBibliographyTitle0">
    <w:name w:val="EndNote Bibliography Title 字符"/>
    <w:basedOn w:val="a4"/>
    <w:link w:val="EndNoteBibliographyTitle"/>
    <w:rsid w:val="00D01A21"/>
    <w:rPr>
      <w:rFonts w:ascii="DengXian" w:eastAsia="DengXian" w:hAnsi="DengXian"/>
    </w:rPr>
  </w:style>
  <w:style w:type="paragraph" w:customStyle="1" w:styleId="EndNoteBibliography">
    <w:name w:val="EndNote Bibliography"/>
    <w:basedOn w:val="a"/>
    <w:link w:val="EndNoteBibliography0"/>
    <w:rsid w:val="00D01A21"/>
    <w:rPr>
      <w:rFonts w:ascii="DengXian" w:eastAsia="DengXian" w:hAnsi="DengXian"/>
    </w:rPr>
  </w:style>
  <w:style w:type="character" w:customStyle="1" w:styleId="EndNoteBibliography0">
    <w:name w:val="EndNote Bibliography 字符"/>
    <w:basedOn w:val="a4"/>
    <w:link w:val="EndNoteBibliography"/>
    <w:rsid w:val="00D01A21"/>
    <w:rPr>
      <w:rFonts w:ascii="DengXian" w:eastAsia="DengXian" w:hAnsi="DengXian"/>
    </w:rPr>
  </w:style>
  <w:style w:type="paragraph" w:styleId="ab">
    <w:name w:val="header"/>
    <w:basedOn w:val="a"/>
    <w:link w:val="ac"/>
    <w:uiPriority w:val="99"/>
    <w:unhideWhenUsed/>
    <w:rsid w:val="002A4EC3"/>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A4EC3"/>
    <w:rPr>
      <w:sz w:val="18"/>
      <w:szCs w:val="18"/>
    </w:rPr>
  </w:style>
  <w:style w:type="paragraph" w:styleId="ad">
    <w:name w:val="footer"/>
    <w:basedOn w:val="a"/>
    <w:link w:val="ae"/>
    <w:uiPriority w:val="99"/>
    <w:unhideWhenUsed/>
    <w:rsid w:val="002A4EC3"/>
    <w:pPr>
      <w:tabs>
        <w:tab w:val="center" w:pos="4153"/>
        <w:tab w:val="right" w:pos="8306"/>
      </w:tabs>
      <w:snapToGrid w:val="0"/>
      <w:jc w:val="left"/>
    </w:pPr>
    <w:rPr>
      <w:sz w:val="18"/>
      <w:szCs w:val="18"/>
    </w:rPr>
  </w:style>
  <w:style w:type="character" w:customStyle="1" w:styleId="ae">
    <w:name w:val="页脚 字符"/>
    <w:basedOn w:val="a0"/>
    <w:link w:val="ad"/>
    <w:uiPriority w:val="99"/>
    <w:rsid w:val="002A4EC3"/>
    <w:rPr>
      <w:sz w:val="18"/>
      <w:szCs w:val="18"/>
    </w:rPr>
  </w:style>
  <w:style w:type="paragraph" w:styleId="af">
    <w:name w:val="Title"/>
    <w:basedOn w:val="a"/>
    <w:next w:val="a"/>
    <w:link w:val="af0"/>
    <w:uiPriority w:val="10"/>
    <w:qFormat/>
    <w:rsid w:val="00C17F3A"/>
    <w:pPr>
      <w:spacing w:before="100" w:beforeAutospacing="1" w:after="100" w:afterAutospacing="1"/>
      <w:jc w:val="center"/>
      <w:outlineLvl w:val="0"/>
    </w:pPr>
    <w:rPr>
      <w:rFonts w:eastAsia="黑体" w:cstheme="majorBidi"/>
      <w:b/>
      <w:bCs/>
      <w:sz w:val="32"/>
      <w:szCs w:val="32"/>
    </w:rPr>
  </w:style>
  <w:style w:type="character" w:customStyle="1" w:styleId="af0">
    <w:name w:val="标题 字符"/>
    <w:basedOn w:val="a0"/>
    <w:link w:val="af"/>
    <w:uiPriority w:val="10"/>
    <w:rsid w:val="00C17F3A"/>
    <w:rPr>
      <w:rFonts w:ascii="Times New Roman" w:eastAsia="黑体" w:hAnsi="Times New Roman" w:cstheme="majorBidi"/>
      <w:b/>
      <w:bCs/>
      <w:sz w:val="32"/>
      <w:szCs w:val="32"/>
    </w:rPr>
  </w:style>
  <w:style w:type="paragraph" w:styleId="af1">
    <w:name w:val="Subtitle"/>
    <w:basedOn w:val="a"/>
    <w:next w:val="a"/>
    <w:link w:val="af2"/>
    <w:uiPriority w:val="11"/>
    <w:qFormat/>
    <w:rsid w:val="006041E4"/>
    <w:pPr>
      <w:spacing w:before="100" w:beforeAutospacing="1" w:after="100" w:afterAutospacing="1"/>
      <w:jc w:val="center"/>
      <w:outlineLvl w:val="1"/>
    </w:pPr>
    <w:rPr>
      <w:rFonts w:eastAsia="楷体"/>
      <w:bCs/>
      <w:kern w:val="28"/>
      <w:sz w:val="24"/>
      <w:szCs w:val="32"/>
    </w:rPr>
  </w:style>
  <w:style w:type="character" w:customStyle="1" w:styleId="af2">
    <w:name w:val="副标题 字符"/>
    <w:basedOn w:val="a0"/>
    <w:link w:val="af1"/>
    <w:uiPriority w:val="11"/>
    <w:rsid w:val="006041E4"/>
    <w:rPr>
      <w:rFonts w:ascii="Times New Roman" w:eastAsia="楷体" w:hAnsi="Times New Roman" w:cs="Arial"/>
      <w:bCs/>
      <w:kern w:val="28"/>
      <w:szCs w:val="32"/>
    </w:rPr>
  </w:style>
  <w:style w:type="character" w:customStyle="1" w:styleId="10">
    <w:name w:val="标题 1 字符"/>
    <w:basedOn w:val="a0"/>
    <w:link w:val="1"/>
    <w:uiPriority w:val="9"/>
    <w:rsid w:val="007D5E6A"/>
    <w:rPr>
      <w:rFonts w:ascii="Times New Roman" w:eastAsia="宋体" w:hAnsi="Times New Roman"/>
      <w:b/>
      <w:bCs/>
      <w:kern w:val="44"/>
      <w:szCs w:val="44"/>
    </w:rPr>
  </w:style>
  <w:style w:type="character" w:customStyle="1" w:styleId="20">
    <w:name w:val="标题 2 字符"/>
    <w:basedOn w:val="a0"/>
    <w:link w:val="2"/>
    <w:uiPriority w:val="9"/>
    <w:rsid w:val="00175805"/>
    <w:rPr>
      <w:rFonts w:asciiTheme="majorHAnsi" w:eastAsia="宋体" w:hAnsiTheme="majorHAnsi" w:cstheme="majorBidi"/>
      <w:b/>
      <w:kern w:val="44"/>
      <w:szCs w:val="32"/>
    </w:rPr>
  </w:style>
  <w:style w:type="character" w:customStyle="1" w:styleId="30">
    <w:name w:val="标题 3 字符"/>
    <w:basedOn w:val="a0"/>
    <w:link w:val="3"/>
    <w:uiPriority w:val="9"/>
    <w:rsid w:val="00175805"/>
    <w:rPr>
      <w:rFonts w:ascii="Times New Roman" w:eastAsia="宋体" w:hAnsi="Times New Roman"/>
      <w:b/>
      <w:bCs/>
      <w:szCs w:val="32"/>
    </w:rPr>
  </w:style>
  <w:style w:type="character" w:styleId="af3">
    <w:name w:val="page number"/>
    <w:basedOn w:val="a0"/>
    <w:uiPriority w:val="99"/>
    <w:semiHidden/>
    <w:unhideWhenUsed/>
    <w:rsid w:val="0064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66035">
      <w:bodyDiv w:val="1"/>
      <w:marLeft w:val="0"/>
      <w:marRight w:val="0"/>
      <w:marTop w:val="0"/>
      <w:marBottom w:val="0"/>
      <w:divBdr>
        <w:top w:val="none" w:sz="0" w:space="0" w:color="auto"/>
        <w:left w:val="none" w:sz="0" w:space="0" w:color="auto"/>
        <w:bottom w:val="none" w:sz="0" w:space="0" w:color="auto"/>
        <w:right w:val="none" w:sz="0" w:space="0" w:color="auto"/>
      </w:divBdr>
    </w:div>
    <w:div w:id="174342862">
      <w:bodyDiv w:val="1"/>
      <w:marLeft w:val="0"/>
      <w:marRight w:val="0"/>
      <w:marTop w:val="0"/>
      <w:marBottom w:val="0"/>
      <w:divBdr>
        <w:top w:val="none" w:sz="0" w:space="0" w:color="auto"/>
        <w:left w:val="none" w:sz="0" w:space="0" w:color="auto"/>
        <w:bottom w:val="none" w:sz="0" w:space="0" w:color="auto"/>
        <w:right w:val="none" w:sz="0" w:space="0" w:color="auto"/>
      </w:divBdr>
    </w:div>
    <w:div w:id="179975137">
      <w:bodyDiv w:val="1"/>
      <w:marLeft w:val="0"/>
      <w:marRight w:val="0"/>
      <w:marTop w:val="0"/>
      <w:marBottom w:val="0"/>
      <w:divBdr>
        <w:top w:val="none" w:sz="0" w:space="0" w:color="auto"/>
        <w:left w:val="none" w:sz="0" w:space="0" w:color="auto"/>
        <w:bottom w:val="none" w:sz="0" w:space="0" w:color="auto"/>
        <w:right w:val="none" w:sz="0" w:space="0" w:color="auto"/>
      </w:divBdr>
    </w:div>
    <w:div w:id="1500920600">
      <w:bodyDiv w:val="1"/>
      <w:marLeft w:val="0"/>
      <w:marRight w:val="0"/>
      <w:marTop w:val="0"/>
      <w:marBottom w:val="0"/>
      <w:divBdr>
        <w:top w:val="none" w:sz="0" w:space="0" w:color="auto"/>
        <w:left w:val="none" w:sz="0" w:space="0" w:color="auto"/>
        <w:bottom w:val="none" w:sz="0" w:space="0" w:color="auto"/>
        <w:right w:val="none" w:sz="0" w:space="0" w:color="auto"/>
      </w:divBdr>
    </w:div>
    <w:div w:id="1778059484">
      <w:bodyDiv w:val="1"/>
      <w:marLeft w:val="0"/>
      <w:marRight w:val="0"/>
      <w:marTop w:val="0"/>
      <w:marBottom w:val="0"/>
      <w:divBdr>
        <w:top w:val="none" w:sz="0" w:space="0" w:color="auto"/>
        <w:left w:val="none" w:sz="0" w:space="0" w:color="auto"/>
        <w:bottom w:val="none" w:sz="0" w:space="0" w:color="auto"/>
        <w:right w:val="none" w:sz="0" w:space="0" w:color="auto"/>
      </w:divBdr>
    </w:div>
    <w:div w:id="1942838802">
      <w:bodyDiv w:val="1"/>
      <w:marLeft w:val="0"/>
      <w:marRight w:val="0"/>
      <w:marTop w:val="0"/>
      <w:marBottom w:val="0"/>
      <w:divBdr>
        <w:top w:val="none" w:sz="0" w:space="0" w:color="auto"/>
        <w:left w:val="none" w:sz="0" w:space="0" w:color="auto"/>
        <w:bottom w:val="none" w:sz="0" w:space="0" w:color="auto"/>
        <w:right w:val="none" w:sz="0" w:space="0" w:color="auto"/>
      </w:divBdr>
    </w:div>
    <w:div w:id="201491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5A19-C033-9940-9192-E32F20CC4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2383</Words>
  <Characters>13585</Characters>
  <Application>Microsoft Office Word</Application>
  <DocSecurity>0</DocSecurity>
  <Lines>113</Lines>
  <Paragraphs>31</Paragraphs>
  <ScaleCrop>false</ScaleCrop>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张 博文</cp:lastModifiedBy>
  <cp:revision>10</cp:revision>
  <dcterms:created xsi:type="dcterms:W3CDTF">2021-06-09T14:49:00Z</dcterms:created>
  <dcterms:modified xsi:type="dcterms:W3CDTF">2021-06-09T16:01:00Z</dcterms:modified>
</cp:coreProperties>
</file>