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eastAsia="맑은 고딕"/>
          <w:b/>
          <w:color w:val="1F3864"/>
          <w:sz w:val="36"/>
        </w:rPr>
        <w:t>DTTM 투고 원고 수정내역서</w:t>
      </w:r>
    </w:p>
    <w:p>
      <w:pPr>
        <w:spacing w:after="200"/>
        <w:jc w:val="center"/>
      </w:pPr>
      <w:r>
        <w:rPr>
          <w:rFonts w:ascii="Arial" w:hAnsi="Arial" w:eastAsia="맑은 고딕"/>
          <w:b w:val="0"/>
          <w:color w:val="595959"/>
          <w:sz w:val="22"/>
        </w:rPr>
        <w:t>한국산학기술학회논문지 투고 준비 · v1.7 (2026-10-31)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880"/>
      </w:tblGrid>
      <w:tr>
        <w:tc>
          <w:tcPr>
            <w:tcW w:type="dxa" w:w="1984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880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원고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동태적 임계전이모형(DTTM): 조직 구성원 변화의 상태공간 이론 (이론논문)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이번 판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v1.7 (2026-10-31) — 요약·Abstract·Keywords 다듬기, 국문·영문 내용 일치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기준 판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v1.6 (2026-10-30)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대상 학술지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한국산학기술학회논문지 (Journal of the Korea Academia-Industrial cooperation Society)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최종 목표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2026-11-11 v2.0 최종본 동결 후 투고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1. 오늘의 수정 요약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국문 요약(12문장)과 영문 Abstract(11문장)를 문장 단위로 대조했습니다. 국문 4·5번 문장이 영문 4번 한 문장에 해당하는 것을 빼면 내용 순서가 같습니다. 대응표는 이 문서 8장에 있습니다.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요약에 남아 있던 v1.3 이전 표현을 고쳤습니다. 요약은 B와 N을 '국면'이라 불렀는데, 본문(3.2절)은 v1.3부터 이 둘을 6국면에 들지 않는 '부가 상태'로 정의합니다. 그래서 국문에서 '…의 국면을 구분한다'를 '…를 구분한다'로, 영문에서 'distinguishes baseline stability'를 'distinguishes the states of baseline stability'로 바꿨습니다.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국문 요약이 영문보다 덜 구체적이던 두 곳을 맞췄습니다. '기존 조직행동 이론'을 '변수 중심의 기존 조직행동 이론'(영문 variable-centered, 본문 2.1절)으로, '실제로 운용하는 행동·역할·절차 패턴'을 '실제로 운용하는 우세한 …'(영문 dominant, 본문 1.4절)으로 고쳤습니다.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학회 독자를 고려해 실무적 의의 문장(국문·영문 각 1문장)을 넣었습니다. 1.5절 넷째 기여, 7.2절과 같은 내용이며, '명제가 지지된다면'이라는 조건을 붙였습니다. 주제어 5개와 Keywords 5개는 서로 맞아 그대로 두었습니다.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첫 쪽 국문 제목이 '…상태공간 이 / 론'으로 한 글자만 다음 줄로 넘어가던 것을 콜론 뒤에서 줄을 나누도록 고쳤습니다. 워드 쪽수는 25쪽입니다.</w:t>
      </w: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2. 수정 내역 (수정 전 → 수정 후)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474"/>
        <w:gridCol w:w="2721"/>
        <w:gridCol w:w="2835"/>
        <w:gridCol w:w="2324"/>
      </w:tblGrid>
      <w:tr>
        <w:tc>
          <w:tcPr>
            <w:tcW w:type="dxa" w:w="510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No</w:t>
            </w:r>
          </w:p>
        </w:tc>
        <w:tc>
          <w:tcPr>
            <w:tcW w:type="dxa" w:w="1474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위치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수정 전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수정 후</w:t>
            </w:r>
          </w:p>
        </w:tc>
        <w:tc>
          <w:tcPr>
            <w:tcW w:type="dxa" w:w="2324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근거·이유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요약 2번 문장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기존 조직행동 이론은 변화의 압력과 방향을 설명하는 데 기여해 왔으나,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변수 중심의 기존 조직행동 이론은 변화의 압력과 방향을 설명하는 데 기여해 왔으나,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영문 'Variable-centered theories'와 일치, 본문 2.1절 '변수 중심 접근'과 같은 용어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요약 5번 문장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구성원이 실제로 운용하는 행동·역할·절차 패턴인 체제(regime) 층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구성원이 실제로 운용하는 우세한 행동·역할·절차 패턴인 체제(regime) 층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영문 'the dominant … pattern actually enacted', 본문 1.4·3.1절 정의와 일치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요약 6번 문장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기저 안정(B), 전경합(S0), 경합(S1), 경계(S2), 임계(S3)의 국면을, … 전이 직후 미안정(N)과 재구조화(S4)의 국면을 구분한다.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기저 안정(B)과 전경합(S0), 경합(S1), 경계(S2), 임계(S3)를, … 전이 직후 미안정(N)과 재구조화(S4)를 구분한다.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v1.3에서 B·N을 '부가 상태'로 정의했으므로 요약에서 이들을 '국면'이라 부르면 본문과 모순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Abstract 5번 문장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Within the existing regime, the model distinguishes baseline stability (B), …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Within the existing regime, the model distinguishes the states of baseline stability (B), …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국문과 같은 이유. 'phases'가 아니라 'states'임을 밝힘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요약 11번 문장(추가)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(없음)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명제가 지지된다면, 새 업무 시스템이나 제도를 도입하는 조직은 경계 국면의 신호와 전환 직후 구간을 지원과 개입의 시점을 판단하는 근거로 활용할 수 있다.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요약에 실무적 의의가 없었음. 1.5절 넷째 기여·7.2절 첫째·셋째 시사점을 한 문장으로. 산학 독자층 고려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Abstract 10번 문장(추가)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(없음)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If supported, the propositions can help organizations introducing new work systems or policies judge when to provide support and intervene, using boundary-phase signals and the post-transition period.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국문 추가 문장과 같은 내용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국문 제목(첫 쪽)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동태적 임계전이모형(DTTM): 조직 구성원 변화의 상태공간 이 / 론 (자동 줄바꿈)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동태적 임계전이모형(DTTM): / 조직 구성원 변화의 상태공간 이론 (콜론 뒤 줄바꿈)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한 글자만 다음 줄로 넘어가는 것을 막음. 제목 문구는 그대로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3. 분량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896"/>
      </w:tblGrid>
      <w:tr>
        <w:tc>
          <w:tcPr>
            <w:tcW w:type="dxa" w:w="3969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5896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워드 쪽수(심사용 서식)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25쪽 — 25쪽 내외 유지 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국문 요약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공백 포함 1,034자 / 공백 제외 807자, 12문장 (v1.6: 공백 제외 약 740자, 11문장)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영문 Abstract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313단어, 11문장 (v1.6: 약 285단어, 10문장)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주제어 / Keywords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5개 / 5개, 같은 순서로 1:1 대응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1~8장, References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변경 없음 (2,883 / 4,729 / 4,072 / 4,645 / 3,255 / 3,674 / 2,523 / 471자, References 11,690자)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4. 저자 확인이 필요한 사항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학회의 국문 요약 글자 수, Abstract 단어 수 제한을 아직 확인하지 못했습니다(학회 누리집 접속 불가). 영문 Abstract가 313단어로 늘었으니, 제한이 250단어 이하라면 줄여야 합니다. 투고규정이나 양식의 해당 조항을 알려 주시면 맞추겠습니다.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Abstract의 국면 영문 명칭 중 S4 'reconfiguration'(재구조화)과 S2 'boundary'(경계)는 본문 영문 표기와 함께 v1.14(영어 교정)에서 다시 봅니다. 'restructuring'이나 'liminal' 같은 다른 번역을 원하시면 알려 주세요.</w:t>
      </w: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5. 바꾸지 않은 것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요약·Abstract의 나머지 문장, 주제어·Keywords는 대조 결과 서로 일치해 그대로 두었습니다.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본문(1~8장)과 참고문헌은 바꾸지 않았습니다.</w:t>
      </w: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6. 다음 판 계획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v1.8(11-01): 표 6개의 안 내용을 영문으로 바꾸고, 그림 2개를 영문판으로 다시 그립니다. Fig. 1은 Table 3의 큰 확률(●)과 작은 확률(○)을 선 굵기로 구분합니다(v1.3 예고). 수식 기호도 함께 통일합니다.</w:t>
      </w: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7. 전체 일정과 진행 상태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850"/>
        <w:gridCol w:w="6803"/>
        <w:gridCol w:w="850"/>
      </w:tblGrid>
      <w:tr>
        <w:tc>
          <w:tcPr>
            <w:tcW w:type="dxa" w:w="1361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날짜</w:t>
            </w:r>
          </w:p>
        </w:tc>
        <w:tc>
          <w:tcPr>
            <w:tcW w:type="dxa" w:w="850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판</w:t>
            </w:r>
          </w:p>
        </w:tc>
        <w:tc>
          <w:tcPr>
            <w:tcW w:type="dxa" w:w="6803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주제</w:t>
            </w:r>
          </w:p>
        </w:tc>
        <w:tc>
          <w:tcPr>
            <w:tcW w:type="dxa" w:w="850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상태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2026-10-24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v1.0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투고처 전환: 학회 형식 골격(첫 쪽 구성, 장·절 번호, 표·그림 제목 영문, 수식 복구), 분량 진단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2026-10-25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v1.1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1장 서론: 문제 제기·연구 질문·기여의 논지 다듬기(분량 유지)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2026-10-26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v1.2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2장 이론적 배경: 인용 내용과 원문 대조, 서술 정확성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2026-10-27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v1.3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3·4장: 국면 정의·전이 메커니즘과 Table 2·3, Fig. 1·2 정합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2026-10-28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v1.4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5~8장: 명제 문구와 Table 4~6 정합, 논의·결론 다듬기, 부록 점검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2026-10-29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v1.5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인용 번호식 [n] 전환, 참고문헌 영문·인용순 배열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2026-10-30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v1.6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참고문헌 서지(권·호·쪽·DOI) 전수 확인, 국내문헌 공식 영문 표기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FFF2CC"/>
          </w:tcPr>
          <w:p>
            <w:r/>
            <w:r>
              <w:rPr>
                <w:rFonts w:ascii="Arial" w:hAnsi="Arial" w:eastAsia="맑은 고딕"/>
                <w:sz w:val="17"/>
              </w:rPr>
              <w:t>2026-10-31</w:t>
            </w:r>
          </w:p>
        </w:tc>
        <w:tc>
          <w:tcPr>
            <w:tcW w:type="dxa" w:w="850"/>
            <w:shd w:val="clear" w:color="auto" w:fill="FFF2CC"/>
          </w:tcPr>
          <w:p>
            <w:r/>
            <w:r>
              <w:rPr>
                <w:rFonts w:ascii="Arial" w:hAnsi="Arial" w:eastAsia="맑은 고딕"/>
                <w:sz w:val="17"/>
              </w:rPr>
              <w:t>v1.7</w:t>
            </w:r>
          </w:p>
        </w:tc>
        <w:tc>
          <w:tcPr>
            <w:tcW w:type="dxa" w:w="6803"/>
            <w:shd w:val="clear" w:color="auto" w:fill="FFF2CC"/>
          </w:tcPr>
          <w:p>
            <w:r/>
            <w:r>
              <w:rPr>
                <w:rFonts w:ascii="Arial" w:hAnsi="Arial" w:eastAsia="맑은 고딕"/>
                <w:sz w:val="17"/>
              </w:rPr>
              <w:t>요약·Abstract·Keywords 다듬기, 국문·영문 내용 일치</w:t>
            </w:r>
          </w:p>
        </w:tc>
        <w:tc>
          <w:tcPr>
            <w:tcW w:type="dxa" w:w="850"/>
            <w:shd w:val="clear" w:color="auto" w:fill="FFF2CC"/>
          </w:tcPr>
          <w:p>
            <w:r/>
            <w:r>
              <w:rPr>
                <w:rFonts w:ascii="Arial" w:hAnsi="Arial" w:eastAsia="맑은 고딕"/>
                <w:sz w:val="17"/>
              </w:rPr>
              <w:t>오늘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2026-11-01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v1.8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표 내용 영문화, 그림 2개 영문판 재작성, 수식·기호 통일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2026-11-02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v1.9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학회 독자(산학·실무) 관점의 시사점 보강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2026-11-03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v1.10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용어 일관성 전수 점검(국면/상태, 전이/전환 등)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2026-11-04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v1.11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2025~2026 최신 문헌 보강(reports/ 활용)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2026-11-05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v1.12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자가 심사: 예상 심사의견과 대응 반영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2026-11-06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v1.13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쪽수 유지 확인(심사용 서식 25쪽 내외), 쪽 나눔·표 위치 정리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2026-11-07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v1.14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영문 제목·Abstract·Keywords·표·그림 영어 교정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2026-11-08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v1.15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익명화 점검, 투고 서류 체크리스트(저작권·윤리서약·유사도 검사)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2026-11-09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v1.16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최종 교정 1(본문)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2026-11-10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v1.17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최종 교정 2(표·그림·참고문헌), 학회 한글(HWP) 양식 이관 안내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2026-11-11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v2.0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최종본 동결, 투고 전 점검표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8. 국문 요약 ↔ 영문 Abstract 문장 대응표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742"/>
        <w:gridCol w:w="3742"/>
        <w:gridCol w:w="1587"/>
      </w:tblGrid>
      <w:tr>
        <w:tc>
          <w:tcPr>
            <w:tcW w:type="dxa" w:w="794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6"/>
              </w:rPr>
              <w:t>국문 문장</w:t>
            </w:r>
          </w:p>
        </w:tc>
        <w:tc>
          <w:tcPr>
            <w:tcW w:type="dxa" w:w="3742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6"/>
              </w:rPr>
              <w:t>국문 요약</w:t>
            </w:r>
          </w:p>
        </w:tc>
        <w:tc>
          <w:tcPr>
            <w:tcW w:type="dxa" w:w="3742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6"/>
              </w:rPr>
              <w:t>영문 Abstract</w:t>
            </w:r>
          </w:p>
        </w:tc>
        <w:tc>
          <w:tcPr>
            <w:tcW w:type="dxa" w:w="1587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6"/>
              </w:rPr>
              <w:t>판정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1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조직 구성원의 변화는 점진적으로 누적되기도 하지만, … 떠나는 형태로 나타나기도 한다.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Change among organizational members sometimes accumulates gradually, but … leave the organization.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(수정) 변수 중심의 기존 조직행동 이론은 변화의 압력과 방향을 …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Variable-centered theories of organizational behavior have contributed …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수정 후 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3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최근 잠재프로파일·잠재전이 연구는 … 이론적 틀은 아직 충분하지 않다.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Recent person-centered studies report … remain limited.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4~5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…DTTM을 제안한다. DTTM은 (수정) 우세한 행동·역할·절차 패턴인 체제 층과 … 2층 상태공간 모형이다.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This study proposes DTTM, a two-layer state-space model consisting of a regime layer (the dominant … pattern actually enacted) and a phase layer …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국문 2문장 = 영문 1문장, 수정 후 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6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(수정) 기존 체제 안에서는 B와 S0~S3을, E1 이후 신규 체제 안에서는 N과 S4를 구분한다.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Within the existing regime, the model distinguishes (수정) the states of B, S0~S3; after E1, … N and S4 …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수정 후 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7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DTTM은 모든 구성원이 이 순서를 따른다고 가정하지 않는다.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DTTM does not assume that all members follow this sequence.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8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대신 현재 국면에 따라 … 비선형적으로 변할 수 있다는 가설을 제시한다.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Instead, it hypothesizes that transition probabilities differ by current phase, …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9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이 구조에서 12개의 명제를 도출하고, … 수정·기각 기준을 함께 제시한다.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…derives twelve propositions, each paired with a test and a pre-specified criterion …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10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국면 판정이 결과 정보에 오염되는 것을 줄이기 위해 … 경쟁모형을 사전에 명시한다.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To reduce circularity, … competing continuous and mixture models are specified in advance …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11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(추가) 명제가 지지된다면, 새 업무 시스템이나 제도를 도입하는 조직은 …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(추가) If supported, the propositions can help organizations introducing new work systems or policies …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추가, 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12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본 연구는 이론을 제안하는 단계의 연구이므로 … 검증되어야 한다.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As a theory-development study, … require empirical testing in future research.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일치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맑은 고딕"/>
                <w:sz w:val="16"/>
              </w:rPr>
              <w:t>주제어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동태적 임계전이모형, 상태공간 모형, 비용 역전, 임계전이, 잠재전이분석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맑은 고딕"/>
                <w:sz w:val="16"/>
              </w:rPr>
              <w:t>Dynamic Threshold Transition Model, State-Space Model, Cost Reversal, Critical Transition, Latent Transition Analysis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맑은 고딕"/>
                <w:sz w:val="16"/>
              </w:rPr>
              <w:t>5:5 같은 순서, 일치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9. 확인한 자료</w:t>
      </w:r>
    </w:p>
    <w:p>
      <w:pPr>
        <w:pStyle w:val="ListBullet"/>
        <w:spacing w:after="40"/>
      </w:pPr>
      <w:r>
        <w:rPr>
          <w:rFonts w:ascii="Arial" w:hAnsi="Arial" w:eastAsia="맑은 고딕"/>
          <w:sz w:val="18"/>
        </w:rPr>
        <w:t>이번 판은 원고 내부의 요약·본문 대조 작업이라 외부 자료를 새로 인용하지 않았습니다.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