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맑은 고딕"/>
          <w:b/>
          <w:color w:val="1F3864"/>
          <w:sz w:val="36"/>
        </w:rPr>
        <w:t>DTTM 투고 원고 수정내역서</w:t>
      </w:r>
    </w:p>
    <w:p>
      <w:pPr>
        <w:spacing w:after="200"/>
        <w:jc w:val="center"/>
      </w:pPr>
      <w:r>
        <w:rPr>
          <w:rFonts w:ascii="Arial" w:hAnsi="Arial" w:eastAsia="맑은 고딕"/>
          <w:b w:val="0"/>
          <w:color w:val="595959"/>
          <w:sz w:val="22"/>
        </w:rPr>
        <w:t>한국산학기술학회논문지 투고 준비 · v1.4 (2026-10-28)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880"/>
      </w:tblGrid>
      <w:tr>
        <w:tc>
          <w:tcPr>
            <w:tcW w:type="dxa" w:w="198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88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원고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동태적 임계전이모형(DTTM): 조직 구성원 변화의 상태공간 이론 (이론논문)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이번 판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v1.4 (2026-10-28) — 5~8장: 명제 문구와 Table 4~6 정합, 논의·결론 다듬기, 부록 점검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기준 판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v1.3 (2026-10-27)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대상 학술지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한국산학기술학회논문지 (Journal of the Korea Academia-Industrial cooperation Society)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 w:eastAsia="맑은 고딕"/>
                <w:sz w:val="18"/>
              </w:rPr>
              <w:t>최종 목표</w:t>
            </w:r>
          </w:p>
        </w:tc>
        <w:tc>
          <w:tcPr>
            <w:tcW w:type="dxa" w:w="7880"/>
          </w:tcPr>
          <w:p>
            <w:r/>
            <w:r>
              <w:rPr>
                <w:rFonts w:ascii="Arial" w:hAnsi="Arial" w:eastAsia="맑은 고딕"/>
                <w:sz w:val="18"/>
              </w:rPr>
              <w:t>2026-11-11 v2.0 최종본 동결 후 투고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1. 오늘의 수정 요약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명제 12개의 문구를 본문의 기각 문장, Table 4의 '검정 방법·수정·기각 기준'과 한 줄씩 대조했습니다. 명제 2·3·5~12는 세 곳이 서로 일치했습니다. 명제 1과 4는 어긋나 있어 고쳤습니다.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명제 1은 '후퇴 확률은 0이 아니다'를 주장하면서도, 이 부분을 검정하고 기각하는 기준이 어디에도 없었습니다. 본문과 Table 4에 '후퇴 칸 0 고정 모형이 우세하면 후퇴 경로 주장 철회'를 넣었습니다.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명제 4는 '회복시간·자기상관·분산이 (모두) 더 크게 증가한다'고 적었지만, 4.3절의 판정 규칙은 '세 지표 가운데 둘 이상의 동시 상승'입니다. 명제 문구와 Table 4를 '둘 이상'으로 맞췄습니다.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7.3절은 명제 2(전경합의 독립성)를 연구 1·2에서 검토한다고 했습니다. 그러나 명제 2는 S0→S1 전이확률 비교라서 횡단 자료인 연구 1·2로는 검정할 수 없습니다(Table 6). 연구 1·2에서는 '범주 구분 가능성'을 보고, 명제 2는 연구 3에서 검정한다고 고쳤습니다.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본문 어디에서도 Appendix(국면별 대표 문항 예시)를 가리키지 않아 6.1절에 참조 문장을 넣었습니다. 워드 쪽수는 25쪽 그대로입니다.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2. 수정 내역 (수정 전 → 수정 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474"/>
        <w:gridCol w:w="2721"/>
        <w:gridCol w:w="2835"/>
        <w:gridCol w:w="2324"/>
      </w:tblGrid>
      <w:tr>
        <w:tc>
          <w:tcPr>
            <w:tcW w:type="dxa" w:w="51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No</w:t>
            </w:r>
          </w:p>
        </w:tc>
        <w:tc>
          <w:tcPr>
            <w:tcW w:type="dxa" w:w="147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위치</w:t>
            </w:r>
          </w:p>
        </w:tc>
        <w:tc>
          <w:tcPr>
            <w:tcW w:type="dxa" w:w="2721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수정 전</w:t>
            </w:r>
          </w:p>
        </w:tc>
        <w:tc>
          <w:tcPr>
            <w:tcW w:type="dxa" w:w="2835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수정 후</w:t>
            </w:r>
          </w:p>
        </w:tc>
        <w:tc>
          <w:tcPr>
            <w:tcW w:type="dxa" w:w="2324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근거·이유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5.1절, 명제 1 해설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비인접 도약이 인접 전진만큼 크게 추정되면 "대표 경로" 주장은 약해진다.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…"대표 경로" 주장은 약해지고, 후퇴 칸을 0으로 고정한 모형이 자유 모형보다 우세하면 후퇴 경로에 관한 주장은 철회한다.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명제 1은 '후퇴 확률은 0이 아니다'를 포함하지만, 이 부분에 대한 반증 기준이 없었음. 5.4절의 원칙(각 명제에 검정·기각 기준을 대응)에 맞춤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Table 4, 명제 1 행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검정: LTA에서 비인접 전이 0 고정 모형 대 자유 모형 / 기준: 비인접 도약이 인접 전진 이상이면 대표 경로 주장 약화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검정: …자유 모형, 후퇴 칸 0 고정 모형 대 자유 모형 / 기준: …대표 경로 주장 약화, 후퇴 0 고정 모형 우세 시 후퇴 경로 주장 철회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위 본문 수정과 표를 일치시킴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5.2절, 명제 4 문구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…대조 구간보다 교란 후 회복시간, 자기상관, 분산이 더 크게 증가한다.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…대조 구간보다 교란 후 회복시간, 자기상관, 분산 가운데 둘 이상이 더 크게 증가한다.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4.3절은 '주지표 세 개 가운데 두 개 이상의 동시 상승을 신호로 본다'고 정했고, Helmich et al.(2023)에서 분산 상승은 드물었음(v1.2). 원래 문구대로면 세 지표가 모두 올라야 해서 명제가 4.3절보다 엄격하고 서로 모순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Table 4, 명제 4 행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검정: 전이 전 창 대 대조 창의 회복시간·AR(1)·분산 추세(Kendall τ, 대리자료 비교)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검정: …(Kendall τ, 대리자료 비교), 세 지표 중 둘 이상의 동시 상승 기준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명제 4 문구와 표를 일치시킴. 기각 기준 문구는 그대로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6.1절 1문단 끝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…설문 점수가 동태와 사건까지 대표하는 것처럼 보이는 오류가 생긴다.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…오류가 생긴다. 국면별 대표 문항의 예는 Appendix에 제시한다.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Appendix가 본문 어디에서도 언급되지 않았음. 설문 문항의 지위를 다루는 6.1절이 가장 자연스러운 위치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Arial" w:hAnsi="Arial" w:eastAsia="맑은 고딕"/>
                <w:sz w:val="17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맑은 고딕"/>
                <w:sz w:val="17"/>
              </w:rPr>
              <w:t>7.3절 마지막 문단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맑은 고딕"/>
                <w:sz w:val="17"/>
              </w:rPr>
              <w:t>우선 연구 1·2를 통해 측정도구를 마련하고 전경합의 독립성(명제 2)과 임계의 판별타당도를 검토할 필요가 있다.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맑은 고딕"/>
                <w:sz w:val="17"/>
              </w:rPr>
              <w:t>우선 연구 1·2를 통해 측정도구를 마련하고 전경합(S0)이 별도의 범주로 구분되는지와 임계의 판별타당도를 검토할 필요가 있다. 전경합의 독립성에 관한 전이확률 비교(명제 2)는 종단 자료가 필요하므로 연구 3에서 검정한다.</w:t>
            </w:r>
          </w:p>
        </w:tc>
        <w:tc>
          <w:tcPr>
            <w:tcW w:type="dxa" w:w="2324"/>
          </w:tcPr>
          <w:p>
            <w:r/>
            <w:r>
              <w:rPr>
                <w:rFonts w:ascii="Arial" w:hAnsi="Arial" w:eastAsia="맑은 고딕"/>
                <w:sz w:val="17"/>
              </w:rPr>
              <w:t>명제 2의 검정은 P(S0→S1) 대 P(B→S1) 비교(Table 4)로 종단 자료가 필요함. Table 6은 연구 2(횡단)에서 '시간 순서'를 결론으로 내리지 말라고 명시하고 있어 서로 모순이었음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3. 분량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896"/>
      </w:tblGrid>
      <w:tr>
        <w:tc>
          <w:tcPr>
            <w:tcW w:type="dxa" w:w="3969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5896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워드 쪽수(심사용 서식)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25쪽 — 25쪽 내외 유지 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1장 / 2장 / 3장 / 4장 (공백 제외)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3,140 / 5,106 / 4,072 / 4,942자 (변경 없음)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5장 명제 체계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3,194자 → 3,286자 (+92자, 명제 1 기준·Table 4)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6장 검증 프로그램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3,846자 → 3,870자 (+24자, Appendix 참조)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7장 논의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2,557자 → 2,606자 (+49자)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8장 결론 / References / Appendix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471 / 9,247 / 881자 (변경 없음)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명제–본문–Table 4 대조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12개 중 일치 10개(명제 2·3·5·6·7·8·9·10·11·12), 수정 2개(명제 1·4)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맑은 고딕"/>
                <w:sz w:val="18"/>
              </w:rPr>
              <w:t>그 밖의 일치 확인</w:t>
            </w:r>
          </w:p>
        </w:tc>
        <w:tc>
          <w:tcPr>
            <w:tcW w:type="dxa" w:w="5896"/>
          </w:tcPr>
          <w:p>
            <w:r/>
            <w:r>
              <w:rPr>
                <w:rFonts w:ascii="Arial" w:hAnsi="Arial" w:eastAsia="맑은 고딕"/>
                <w:sz w:val="18"/>
              </w:rPr>
              <w:t>5장 도입의 명제 묶음(1~3 / 4~9 / 10~12)과 절 구성, 6.4절 '여섯 가지' 전제 과제와 목록 6개, 6.5절 경쟁모형 ①~⑤, 7.1절 의의 다섯 가지, 7.3절 한계 다섯 가지, 8장의 수정 경로(S0 통합 · 연속 상태공간 · '임계'의 은유 한정)와 명제 2·6, 6.5절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4. 저자 확인이 필요한 사항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명제 1에 '후퇴 칸 0 고정 모형 우세 시 후퇴 경로 주장 철회'라는 기각 기준을 새로 넣었습니다. 이론의 반증 범위를 넓히는 수정이므로 동의하시는지 확인해 주세요.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Appendix 문항 점검 결과(문항 자체는 바꾸지 않았습니다): 머리말은 국면특이형 문항을 '해당 국면에서만 참이고 다음 국면으로 가면 거짓이 되어야 하는 문항'으로 정의합니다. 그런데 S3 문항 '변경에 필요한 준비 중 일부를 이미 시작했다'와 '대안과 실행 조건을 확인했다'는 E1 이후에도 계속 참입니다. 문구를 '현재 진행 중'으로 바꾸거나 정의를 고쳐야 합니다. 문항은행(item_bank/)과 연결된 사항이라 저자 결정이 필요합니다.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Appendix 머리말은 수준 문항을 '5점 빈도 척도(전혀 없음~거의 항상)'로 응답한다고 하지만, S0·S1·S3·N 국면특이형 문항은 동의 진술("…설명하기 어렵다", "…확인했다")이라 빈도 척도와 맞지 않습니다. 동의 척도를 따로 둘지 결정해 주세요.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Table 5의 1차 증거 열은 B/S0·S1(수준), S2(동태), S3(연언), E1(사건)처럼 증거 유형 이름을 붙였는데 N/S4 행에만 이름이 없습니다. '혼합(사건·동태)'으로 붙일지 v1.8(표 영문화) 때 함께 정하겠습니다.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v1.3의 결정 사항 3건(부가 상태라는 이름, 회귀 국면 S1 고정 여부, Table 2의 자기상관)과 v1.2의 미확인 5건은 아직 답을 받지 못해 그대로 둡니다.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5. 바꾸지 않은 것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명제 2·3·5~12의 문구, Table 4의 해당 행, Table 5·6의 내용은 바꾸지 않았습니다.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7.1·7.2절과 8장 결론의 문장은 점검 결과 앞 장과 모순이 없어 그대로 두었습니다.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Appendix의 문항 12개는 그대로입니다(위 '저자 확인 필요' 참조).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6. 다음 판 계획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v1.5(10-29): 본문 인용을 저자-연도 방식에서 번호식 [n]으로 바꾸고, 참고문헌을 인용 순서대로 다시 배열하며 학회 형식(저자 이름 약어·성, "제목", 학술지명, Vol., No., pp., 연도, DOI)으로 바꿉니다. 국내 문헌 7편은 원 논문의 영문 제목을 찾아 영문으로 적습니다.</w:t>
      </w:r>
    </w:p>
    <w:p>
      <w:pPr>
        <w:pStyle w:val="ListBullet"/>
        <w:spacing w:after="40"/>
      </w:pPr>
      <w:r>
        <w:rPr>
          <w:rFonts w:ascii="Arial" w:hAnsi="Arial" w:eastAsia="맑은 고딕"/>
          <w:sz w:val="20"/>
        </w:rPr>
        <w:t>번호식 전환은 원고 전체를 건드리므로, 수정내역서에 '저자-연도 → 번호' 대응표 전체를 싣겠습니다.</w:t>
      </w: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7. 전체 일정과 진행 상태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850"/>
        <w:gridCol w:w="6803"/>
        <w:gridCol w:w="850"/>
      </w:tblGrid>
      <w:tr>
        <w:tc>
          <w:tcPr>
            <w:tcW w:type="dxa" w:w="1361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날짜</w:t>
            </w:r>
          </w:p>
        </w:tc>
        <w:tc>
          <w:tcPr>
            <w:tcW w:type="dxa" w:w="85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판</w:t>
            </w:r>
          </w:p>
        </w:tc>
        <w:tc>
          <w:tcPr>
            <w:tcW w:type="dxa" w:w="6803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주제</w:t>
            </w:r>
          </w:p>
        </w:tc>
        <w:tc>
          <w:tcPr>
            <w:tcW w:type="dxa" w:w="850"/>
            <w:shd w:val="clear" w:color="auto" w:fill="1F3864"/>
          </w:tcPr>
          <w:p>
            <w:r/>
            <w:r>
              <w:rPr>
                <w:rFonts w:ascii="Arial" w:hAnsi="Arial" w:eastAsia="맑은 고딕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2026-10-24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v1.0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투고처 전환: 학회 형식 골격(첫 쪽 구성, 장·절 번호, 표·그림 제목 영문, 수식 복구), 분량 진단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2026-10-25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v1.1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1장 서론: 문제 제기·연구 질문·기여의 논지 다듬기(분량 유지)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2026-10-26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v1.2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2장 이론적 배경: 인용 내용과 원문 대조, 서술 정확성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2026-10-27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v1.3</w:t>
            </w:r>
          </w:p>
        </w:tc>
        <w:tc>
          <w:tcPr>
            <w:tcW w:type="dxa" w:w="6803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3·4장: 국면 정의·전이 메커니즘과 Table 2·3, Fig. 1·2 정합</w:t>
            </w:r>
          </w:p>
        </w:tc>
        <w:tc>
          <w:tcPr>
            <w:tcW w:type="dxa" w:w="850"/>
            <w:shd w:val="clear" w:color="auto" w:fill="E2EFDA"/>
          </w:tcPr>
          <w:p>
            <w:r/>
            <w:r>
              <w:rPr>
                <w:rFonts w:ascii="Arial" w:hAnsi="Arial" w:eastAsia="맑은 고딕"/>
                <w:sz w:val="17"/>
              </w:rPr>
              <w:t>완료</w:t>
            </w:r>
          </w:p>
        </w:tc>
      </w:tr>
      <w:tr>
        <w:tc>
          <w:tcPr>
            <w:tcW w:type="dxa" w:w="1361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2026-10-28</w:t>
            </w:r>
          </w:p>
        </w:tc>
        <w:tc>
          <w:tcPr>
            <w:tcW w:type="dxa" w:w="850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v1.4</w:t>
            </w:r>
          </w:p>
        </w:tc>
        <w:tc>
          <w:tcPr>
            <w:tcW w:type="dxa" w:w="6803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5~8장: 명제 문구와 Table 4~6 정합, 논의·결론 다듬기, 부록 점검</w:t>
            </w:r>
          </w:p>
        </w:tc>
        <w:tc>
          <w:tcPr>
            <w:tcW w:type="dxa" w:w="850"/>
            <w:shd w:val="clear" w:color="auto" w:fill="FFF2CC"/>
          </w:tcPr>
          <w:p>
            <w:r/>
            <w:r>
              <w:rPr>
                <w:rFonts w:ascii="Arial" w:hAnsi="Arial" w:eastAsia="맑은 고딕"/>
                <w:sz w:val="17"/>
              </w:rPr>
              <w:t>오늘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2026-10-29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v1.5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인용 번호식 [n] 전환, 참고문헌 영문·인용순 배열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2026-10-30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v1.6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참고문헌 서지(권·호·쪽·DOI) 전수 확인, 국내문헌 공식 영문 표기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2026-10-31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v1.7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요약·Abstract·Keywords 다듬기, 국문·영문 내용 일치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2026-11-01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v1.8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표 내용 영문화, 그림 2개 영문판 재작성, 수식·기호 통일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2026-11-02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v1.9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학회 독자(산학·실무) 관점의 시사점 보강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2026-11-03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v1.10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용어 일관성 전수 점검(국면/상태, 전이/전환 등)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2026-11-04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v1.11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2025~2026 최신 문헌 보강(reports/ 활용)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2026-11-05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v1.12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자가 심사: 예상 심사의견과 대응 반영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2026-11-06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v1.13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쪽수 유지 확인(심사용 서식 25쪽 내외), 쪽 나눔·표 위치 정리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2026-11-07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v1.14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영문 제목·Abstract·Keywords·표·그림 영어 교정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2026-11-08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v1.15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익명화 점검, 투고 서류 체크리스트(저작권·윤리서약·유사도 검사)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2026-11-09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v1.16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최종 교정 1(본문)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2026-11-10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v1.17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최종 교정 2(표·그림·참고문헌), 학회 한글(HWP) 양식 이관 안내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Arial" w:hAnsi="Arial" w:eastAsia="맑은 고딕"/>
                <w:sz w:val="17"/>
              </w:rPr>
              <w:t>2026-11-11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v2.0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맑은 고딕"/>
                <w:sz w:val="17"/>
              </w:rPr>
              <w:t>최종본 동결, 투고 전 점검표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 w:eastAsia="맑은 고딕"/>
                <w:sz w:val="17"/>
              </w:rPr>
              <w:t>예정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hAnsi="Arial" w:eastAsia="맑은 고딕"/>
          <w:b/>
          <w:color w:val="1F3864"/>
          <w:sz w:val="26"/>
        </w:rPr>
        <w:t>8. 확인한 자료</w:t>
      </w:r>
    </w:p>
    <w:p>
      <w:pPr>
        <w:pStyle w:val="ListBullet"/>
        <w:spacing w:after="40"/>
      </w:pPr>
      <w:r>
        <w:rPr>
          <w:rFonts w:ascii="Arial" w:hAnsi="Arial" w:eastAsia="맑은 고딕"/>
          <w:sz w:val="18"/>
        </w:rPr>
        <w:t>이번 판은 원고 내부의 명제·표·본문 대조 작업이라 외부 자료를 새로 인용하지 않았습니다.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