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동태적 임계전이모형(DTTM): 조직 구성원 변화의 상태공간 이론</w:t>
      </w:r>
    </w:p>
    <w:p>
      <w:pPr>
        <w:pStyle w:val="Subtitle"/>
      </w:pPr>
      <w:r>
        <w:t xml:space="preserve">The Dynamic Threshold Transition Model (DTTM): A State-Space Theory of Nonlinear Change in Organizational Members</w:t>
      </w:r>
    </w:p>
    <w:p>
      <w:pPr>
        <w:pStyle w:val="Author"/>
      </w:pPr>
      <w:r>
        <w:t xml:space="preserve">[심사용 원고: 저자명·소속·교신저자 정보 삭제]</w:t>
      </w:r>
    </w:p>
    <w:p>
      <w:pPr>
        <w:pStyle w:val="AbstractBody"/>
      </w:pPr>
      <w:r>
        <w:rPr>
          <w:bCs/>
          <w:b/>
        </w:rPr>
        <w:t xml:space="preserve">요　약</w:t>
      </w:r>
      <w:r>
        <w:t xml:space="preserve">　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pStyle w:val="AbstractBody"/>
      </w:pPr>
      <w:r>
        <w:rPr>
          <w:bCs/>
          <w:b/>
        </w:rPr>
        <w:t xml:space="preserve">주제어 :</w:t>
      </w:r>
      <w:r>
        <w:t xml:space="preserve"> </w:t>
      </w:r>
      <w:r>
        <w:t xml:space="preserve">동태적 임계전이모형, 상태공간 모형, 비용 역전, 임계전이, 잠재전이분석</w:t>
      </w:r>
    </w:p>
    <w:p>
      <w:pPr>
        <w:pStyle w:val="AbstractBody"/>
      </w:pPr>
      <w:r>
        <w:rPr>
          <w:bCs/>
          <w:b/>
        </w:rPr>
        <w:t xml:space="preserve">Abstract</w:t>
      </w:r>
      <w:r>
        <w:t xml:space="preserve">　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pStyle w:val="AbstractBody"/>
      </w:pPr>
      <w:r>
        <w:rPr>
          <w:bCs/>
          <w:b/>
        </w:rPr>
        <w:t xml:space="preserve">Keywords :</w:t>
      </w:r>
      <w:r>
        <w:t xml:space="preserve"> </w:t>
      </w:r>
      <w:r>
        <w:t xml:space="preserve">Dynamic Threshold Transition Model, State-Space Model, Cost Reversal, Critical Transition, Latent Transition Analysis</w:t>
      </w:r>
    </w:p>
    <w:bookmarkStart w:id="26" w:name="서론"/>
    <w:p>
      <w:pPr>
        <w:pStyle w:val="Heading1"/>
      </w:pPr>
      <w:r>
        <w:t xml:space="preserve">1. 서론</w:t>
      </w:r>
    </w:p>
    <w:bookmarkStart w:id="20" w:name="문제-제기"/>
    <w:p>
      <w:pPr>
        <w:pStyle w:val="Heading2"/>
      </w:pPr>
      <w:r>
        <w:t xml:space="preserve">1.1 문제 제기</w:t>
      </w:r>
    </w:p>
    <w:p>
      <w:pPr>
        <w:pStyle w:val="FirstParagraph"/>
      </w:pPr>
      <w:r>
        <w:t xml:space="preserve">조직 구성원은 제도 도입, 조직 개편, 업무 절차 변경과 같은 변화 상황에</w:t>
      </w:r>
      <w:r>
        <w:t xml:space="preserve"> </w:t>
      </w:r>
      <w:r>
        <w:t xml:space="preserve">반복해서 놓인다. 이때 구성원의 반응은 점진적으로 누적되기도 하지만, 일정</w:t>
      </w:r>
      <w:r>
        <w:t xml:space="preserve"> </w:t>
      </w:r>
      <w:r>
        <w:t xml:space="preserve">기간 유지되던 업무 방식이 비교적 짧은 기간에 바뀌는 형태로 나타나기도</w:t>
      </w:r>
      <w:r>
        <w:t xml:space="preserve"> </w:t>
      </w:r>
      <w:r>
        <w:t xml:space="preserve">한다. 예를 들어 같은 부서에 새 전산 결재 절차가 도입되어 같은 요구와 자원 조건에 놓이더라도, 어떤 구성원은 기존 방식을 계속 유지하고, 다른 구성원은 특정 시점에 업무 방식을</w:t>
      </w:r>
      <w:r>
        <w:t xml:space="preserve"> </w:t>
      </w:r>
      <w:r>
        <w:t xml:space="preserve">바꾸거나 조직을 떠난다. 새 방식을 도입한 직후 이전 방식으로 되돌아가는</w:t>
      </w:r>
      <w:r>
        <w:t xml:space="preserve"> </w:t>
      </w:r>
      <w:r>
        <w:t xml:space="preserve">경우도 있다. 이러한 개인 간 차이와 시점의 차이는 관련 변수의 평균</w:t>
      </w:r>
      <w:r>
        <w:t xml:space="preserve"> </w:t>
      </w:r>
      <w:r>
        <w:t xml:space="preserve">수준만으로는 설명하기 어렵다.</w:t>
      </w:r>
    </w:p>
    <w:p>
      <w:pPr>
        <w:pStyle w:val="BodyText"/>
      </w:pPr>
      <w:r>
        <w:t xml:space="preserve">조직행동 연구는 이 현상과 관련된 변수를 폭넓게 축적해 왔다.</w:t>
      </w:r>
      <w:r>
        <w:t xml:space="preserve"> </w:t>
      </w:r>
      <w:r>
        <w:t xml:space="preserve">직무요구-자원 이론은 요구와 자원이 직무 긴장과 동기에 미치는</w:t>
      </w:r>
      <w:r>
        <w:t xml:space="preserve"> </w:t>
      </w:r>
      <w:r>
        <w:t xml:space="preserve">과정을(Bakker, Demerouti, &amp; Sanz-Vergel, 2023), 자원보존이론은 자원</w:t>
      </w:r>
      <w:r>
        <w:t xml:space="preserve"> </w:t>
      </w:r>
      <w:r>
        <w:t xml:space="preserve">손실이 자원 획득보다 더 두드러지게 작용한다는 원리를(Hobfoll,</w:t>
      </w:r>
      <w:r>
        <w:t xml:space="preserve"> </w:t>
      </w:r>
      <w:r>
        <w:t xml:space="preserve">Halbesleben, Neveu, &amp; Westman, 2018), 조직몰입 이론은 구성원과 조직의</w:t>
      </w:r>
      <w:r>
        <w:t xml:space="preserve"> </w:t>
      </w:r>
      <w:r>
        <w:t xml:space="preserve">심리적 결속을(Meyer &amp; Allen, 1991) 설명한다. 이 이론들은 변화를 밀어내는 압력과 기존 방식에 붙잡아 두는 힘을 설명하지만, 그 힘들이 언제 행동의 전환으로 이어지는지는 주된 관심사가 아니었다. 시간의 관점에서 이 분야를 검토한 문헌들도 같은 점을 지적한다. Hom, Lee, Shaw, and</w:t>
      </w:r>
      <w:r>
        <w:t xml:space="preserve"> </w:t>
      </w:r>
      <w:r>
        <w:t xml:space="preserve">Hausknecht(2017)는 이직 연구가 오랫동안 새로운 예측변수를 검정하는 데</w:t>
      </w:r>
      <w:r>
        <w:t xml:space="preserve"> </w:t>
      </w:r>
      <w:r>
        <w:t xml:space="preserve">주력해 왔으며, 시간을 진지하게 고려해야 한다는 요청(Mitchell &amp; James,</w:t>
      </w:r>
      <w:r>
        <w:t xml:space="preserve"> </w:t>
      </w:r>
      <w:r>
        <w:t xml:space="preserve">2001)이 최근 다시 제기되었다고 정리하였다. Aguinis and Bakker(2021)는</w:t>
      </w:r>
      <w:r>
        <w:t xml:space="preserve"> </w:t>
      </w:r>
      <w:r>
        <w:t xml:space="preserve">시간을 지속기간, 빈도, 시점, 순서의 네 구성개념으로 구분하면서 시간에</w:t>
      </w:r>
      <w:r>
        <w:t xml:space="preserve"> </w:t>
      </w:r>
      <w:r>
        <w:t xml:space="preserve">대한 명확한 조작적 정의가 부족하다고 지적하였다. Boon, Jiang, and</w:t>
      </w:r>
      <w:r>
        <w:t xml:space="preserve"> </w:t>
      </w:r>
      <w:r>
        <w:t xml:space="preserve">Eckardt(2025)는 시간 요소를 포함한 전략적 인적자원관리 실증연구 237편을</w:t>
      </w:r>
      <w:r>
        <w:t xml:space="preserve"> </w:t>
      </w:r>
      <w:r>
        <w:t xml:space="preserve">검토하고, 시간적 효과의 검정과 이론화가 충분히 진전되지 않았다고</w:t>
      </w:r>
      <w:r>
        <w:t xml:space="preserve"> </w:t>
      </w:r>
      <w:r>
        <w:t xml:space="preserve">보고하였다.</w:t>
      </w:r>
    </w:p>
    <w:p>
      <w:pPr>
        <w:pStyle w:val="BodyText"/>
      </w:pPr>
      <w:r>
        <w:t xml:space="preserve">국내에서도 직무소진의 변화 궤적을 유형화하거나(김예진, 김시형, 정다송,</w:t>
      </w:r>
      <w:r>
        <w:t xml:space="preserve"> </w:t>
      </w:r>
      <w:r>
        <w:t xml:space="preserve">이동훈, 2024), 직무요구와 자원이 소진의 초기 수준과 변화율에 미치는</w:t>
      </w:r>
      <w:r>
        <w:t xml:space="preserve"> </w:t>
      </w:r>
      <w:r>
        <w:t xml:space="preserve">영향을 종단 자료로 분석하거나(이윤수, 2026), 잠재전이분석으로 유형 간</w:t>
      </w:r>
      <w:r>
        <w:t xml:space="preserve"> </w:t>
      </w:r>
      <w:r>
        <w:t xml:space="preserve">이동을 살펴본 연구(김승완, 노성민, 2023)가 보고되고 있다. 이 연구들은</w:t>
      </w:r>
      <w:r>
        <w:t xml:space="preserve"> </w:t>
      </w:r>
      <w:r>
        <w:t xml:space="preserve">변화의 양상을 기술하는 데 기여하였다. 다만 어떤 구성원이 어느 시점에</w:t>
      </w:r>
      <w:r>
        <w:t xml:space="preserve"> </w:t>
      </w:r>
      <w:r>
        <w:t xml:space="preserve">다른 상태로 이동하는지를 사전에 가설로 제시하는 것을 연구의 목적으로</w:t>
      </w:r>
      <w:r>
        <w:t xml:space="preserve"> </w:t>
      </w:r>
      <w:r>
        <w:t xml:space="preserve">삼지는 않았다.</w:t>
      </w:r>
    </w:p>
    <w:bookmarkEnd w:id="20"/>
    <w:bookmarkStart w:id="21" w:name="기존-접근의-공백-시점형태예고"/>
    <w:p>
      <w:pPr>
        <w:pStyle w:val="Heading2"/>
      </w:pPr>
      <w:r>
        <w:t xml:space="preserve">1.2 기존 접근의 공백: 시점·형태·예고</w:t>
      </w:r>
    </w:p>
    <w:p>
      <w:pPr>
        <w:pStyle w:val="FirstParagraph"/>
      </w:pPr>
      <w:r>
        <w:t xml:space="preserve">이상의 논의를 바탕으로 본 연구는 기존 접근에서 상대적으로 덜 다루어진 세</w:t>
      </w:r>
      <w:r>
        <w:t xml:space="preserve"> </w:t>
      </w:r>
      <w:r>
        <w:t xml:space="preserve">가지 문제에 주목한다. 첫째는 시점의 문제이다. 요구가 클수록 이직의도가</w:t>
      </w:r>
      <w:r>
        <w:t xml:space="preserve"> </w:t>
      </w:r>
      <w:r>
        <w:t xml:space="preserve">높다는 관계가 확인되더라도, 같은 요구가 언제 실제 행동의 변화로</w:t>
      </w:r>
      <w:r>
        <w:t xml:space="preserve"> </w:t>
      </w:r>
      <w:r>
        <w:t xml:space="preserve">이어지는지는 별도의 질문으로 남는다. 둘째는 형태의 문제이다. 변화가</w:t>
      </w:r>
      <w:r>
        <w:t xml:space="preserve"> </w:t>
      </w:r>
      <w:r>
        <w:t xml:space="preserve">연속적으로 일어나는 경우와 비교적 짧은 기간에 불연속적으로 일어나는</w:t>
      </w:r>
      <w:r>
        <w:t xml:space="preserve"> </w:t>
      </w:r>
      <w:r>
        <w:t xml:space="preserve">경우를 구분하고, 한번 일어난 변화가 쉽게 되돌아가지 않는 현상을 함께</w:t>
      </w:r>
      <w:r>
        <w:t xml:space="preserve"> </w:t>
      </w:r>
      <w:r>
        <w:t xml:space="preserve">다루는 틀은 많지 않다. 셋째는 예고의 문제이다. 구성원의 이직이나 이탈은</w:t>
      </w:r>
      <w:r>
        <w:t xml:space="preserve"> </w:t>
      </w:r>
      <w:r>
        <w:t xml:space="preserve">대개 일어난 뒤에 확인되며, 전환 이전에 관찰할 수 있는 신호가 무엇인지는</w:t>
      </w:r>
      <w:r>
        <w:t xml:space="preserve"> </w:t>
      </w:r>
      <w:r>
        <w:t xml:space="preserve">이론적으로 정리되어 있지 않다.</w:t>
      </w:r>
    </w:p>
    <w:p>
      <w:pPr>
        <w:pStyle w:val="BodyText"/>
      </w:pPr>
      <w:r>
        <w:t xml:space="preserve">변화의 과정을 다루는 단계모형은 이 문제를 부분적으로 다루어 왔다.</w:t>
      </w:r>
      <w:r>
        <w:t xml:space="preserve"> </w:t>
      </w:r>
      <w:r>
        <w:t xml:space="preserve">Lewin(1947)에 기원을 둔 것으로 널리 소개되는 해빙-변화-재동결 모형(다만</w:t>
      </w:r>
      <w:r>
        <w:t xml:space="preserve"> </w:t>
      </w:r>
      <w:r>
        <w:t xml:space="preserve">Lewin이 이 형태의 3단계 모형을 직접 제시하지는 않았다는 검토는 Cummings,</w:t>
      </w:r>
      <w:r>
        <w:t xml:space="preserve"> </w:t>
      </w:r>
      <w:r>
        <w:t xml:space="preserve">Bridgman, &amp; Brown, 2016 참조), 흡연자의 자기변화를 숙고 전, 숙고, 실행,</w:t>
      </w:r>
      <w:r>
        <w:t xml:space="preserve"> </w:t>
      </w:r>
      <w:r>
        <w:t xml:space="preserve">유지, 재발의 단계로 구분한 연구(Prochaska &amp; DiClemente, 1983)가</w:t>
      </w:r>
      <w:r>
        <w:t xml:space="preserve"> </w:t>
      </w:r>
      <w:r>
        <w:t xml:space="preserve">대표적이다. 조직 수준에서는 긴 안정기와 짧은 혁명적 변화기가 교대한다는</w:t>
      </w:r>
      <w:r>
        <w:t xml:space="preserve"> </w:t>
      </w:r>
      <w:r>
        <w:t xml:space="preserve">단속평형 관점(Gersick, 1991)과, 조직 변환의 다수가 빠르고 불연속적인</w:t>
      </w:r>
      <w:r>
        <w:t xml:space="preserve"> </w:t>
      </w:r>
      <w:r>
        <w:t xml:space="preserve">변화로 이루어졌다는 실증 결과(Romanelli &amp; Tushman, 1994)가 있다. 다만</w:t>
      </w:r>
      <w:r>
        <w:t xml:space="preserve"> </w:t>
      </w:r>
      <w:r>
        <w:t xml:space="preserve">이들 접근은 단계 사이의 이동 조건을 반증 가능한 형태로 제시하는 데에는</w:t>
      </w:r>
      <w:r>
        <w:t xml:space="preserve"> </w:t>
      </w:r>
      <w:r>
        <w:t xml:space="preserve">한계가 있고, 단속평형 연구는 주로 조직 수준의 전환을 다루었다. 복잡계 연구의 임계전이 개념(Scheffer et al., 2009)은 세 문제를 함께 다룰 수 있는 형식을 제공하지만, 이를 구성원 수준의 상태와 연결하여 조작화한 이론은 아직 많지 않다(2.4절).</w:t>
      </w:r>
    </w:p>
    <w:bookmarkEnd w:id="21"/>
    <w:bookmarkStart w:id="22" w:name="연구-목적과-연구-질문"/>
    <w:p>
      <w:pPr>
        <w:pStyle w:val="Heading2"/>
      </w:pPr>
      <w:r>
        <w:t xml:space="preserve">1.3 연구 목적과 연구 질문</w:t>
      </w:r>
    </w:p>
    <w:p>
      <w:pPr>
        <w:pStyle w:val="FirstParagraph"/>
      </w:pPr>
      <w:r>
        <w:t xml:space="preserve">본 연구는 세 문제를 하나의 틀에서 다루기 위해 동태적</w:t>
      </w:r>
      <w:r>
        <w:t xml:space="preserve"> </w:t>
      </w:r>
      <w:r>
        <w:t xml:space="preserve">임계전이모형(Dynamic Threshold Transition Model, DTTM)을 제안한다. 시점과 형태의 문제는</w:t>
      </w:r>
      <w:r>
        <w:t xml:space="preserve"> </w:t>
      </w:r>
      <w:r>
        <w:t xml:space="preserve">“</w:t>
      </w:r>
      <w:r>
        <w:t xml:space="preserve">구성원이 어느 상태에서 어떤 조건으로 이동하는가</w:t>
      </w:r>
      <w:r>
        <w:t xml:space="preserve">”</w:t>
      </w:r>
      <w:r>
        <w:t xml:space="preserve">로 바꾸어 물을 때 검정할 수 있다. 따라서 연구 질문은 상태·전이·예고의 셋으로 구성하며, 질문 1과 2는 시점과 형태의 문제에, 질문 3은 예고의 문제에 대응한다.</w:t>
      </w:r>
    </w:p>
    <w:p>
      <w:pPr>
        <w:numPr>
          <w:ilvl w:val="0"/>
          <w:numId w:val="1001"/>
        </w:numPr>
      </w:pPr>
      <w:r>
        <w:rPr>
          <w:bCs/>
          <w:b/>
        </w:rPr>
        <w:t xml:space="preserve">상태의 질문.</w:t>
      </w:r>
      <w:r>
        <w:t xml:space="preserve"> </w:t>
      </w:r>
      <w:r>
        <w:t xml:space="preserve">구성원이 기존 행동·역할 패턴에서 새로운 패턴으로</w:t>
      </w:r>
      <w:r>
        <w:t xml:space="preserve"> </w:t>
      </w:r>
      <w:r>
        <w:t xml:space="preserve">이동하기까지 거치는 상태는 무엇이며, 그 상태들은 어떤 관찰 가능한</w:t>
      </w:r>
      <w:r>
        <w:t xml:space="preserve"> </w:t>
      </w:r>
      <w:r>
        <w:t xml:space="preserve">기준으로 구별될 수 있는가?</w:t>
      </w:r>
    </w:p>
    <w:p>
      <w:pPr>
        <w:numPr>
          <w:ilvl w:val="0"/>
          <w:numId w:val="1001"/>
        </w:numPr>
      </w:pPr>
      <w:r>
        <w:rPr>
          <w:bCs/>
          <w:b/>
        </w:rPr>
        <w:t xml:space="preserve">전이의 질문.</w:t>
      </w:r>
      <w:r>
        <w:t xml:space="preserve"> </w:t>
      </w:r>
      <w:r>
        <w:t xml:space="preserve">한 상태에서 다른 상태로 이동할 가능성은 무엇에 따라</w:t>
      </w:r>
      <w:r>
        <w:t xml:space="preserve"> </w:t>
      </w:r>
      <w:r>
        <w:t xml:space="preserve">달라지며, 그 이동이 비선형적이거나 비대칭적일 수 있는 조건은</w:t>
      </w:r>
      <w:r>
        <w:t xml:space="preserve"> </w:t>
      </w:r>
      <w:r>
        <w:t xml:space="preserve">무엇인가?</w:t>
      </w:r>
    </w:p>
    <w:p>
      <w:pPr>
        <w:numPr>
          <w:ilvl w:val="0"/>
          <w:numId w:val="1001"/>
        </w:numPr>
      </w:pPr>
      <w:r>
        <w:rPr>
          <w:bCs/>
          <w:b/>
        </w:rPr>
        <w:t xml:space="preserve">예고의 질문.</w:t>
      </w:r>
      <w:r>
        <w:t xml:space="preserve"> </w:t>
      </w:r>
      <w:r>
        <w:t xml:space="preserve">체제의 전환에 앞서 관찰될 수 있는 신호는 무엇이며,</w:t>
      </w:r>
      <w:r>
        <w:t xml:space="preserve"> </w:t>
      </w:r>
      <w:r>
        <w:t xml:space="preserve">그 신호는 어떤 자료에서 얼마나 신뢰할 수 있게 확인될 수 있는가?</w:t>
      </w:r>
    </w:p>
    <w:bookmarkEnd w:id="22"/>
    <w:bookmarkStart w:id="23" w:name="핵심-정의"/>
    <w:p>
      <w:pPr>
        <w:pStyle w:val="Heading2"/>
      </w:pPr>
      <w:r>
        <w:t xml:space="preserve">1.4 핵심 정의</w:t>
      </w:r>
    </w:p>
    <w:p>
      <w:pPr>
        <w:pStyle w:val="FirstParagraph"/>
      </w:pPr>
      <w:r>
        <w:t xml:space="preserve">본 연구는 DTTM을 단계모형이 아니라, 국면별로 전이확률이 다른 상태공간</w:t>
      </w:r>
      <w:r>
        <w:t xml:space="preserve"> </w:t>
      </w:r>
      <w:r>
        <w:t xml:space="preserve">모형(state-space model)으로 정의한다. 즉 DTTM의 주장은 모든 구성원이</w:t>
      </w:r>
      <w:r>
        <w:t xml:space="preserve"> </w:t>
      </w:r>
      <w:r>
        <w:t xml:space="preserve">같은 순서를 밟는다는 것이 아니라, 현재 국면에 따라 다음 국면으로 이동할</w:t>
      </w:r>
      <w:r>
        <w:t xml:space="preserve"> </w:t>
      </w:r>
      <w:r>
        <w:t xml:space="preserve">확률과 그 확률에 영향을 주는 요인이 체계적으로 다르다는 것이다. 이</w:t>
      </w:r>
      <w:r>
        <w:t xml:space="preserve"> </w:t>
      </w:r>
      <w:r>
        <w:t xml:space="preserve">정의에서 후퇴, 정체, 단계의 도약은 이론의 예외가 아니라 전이행렬에서</w:t>
      </w:r>
      <w:r>
        <w:t xml:space="preserve"> </w:t>
      </w:r>
      <w:r>
        <w:t xml:space="preserve">사전에 명시되는 경로가 된다.</w:t>
      </w:r>
    </w:p>
    <w:p>
      <w:pPr>
        <w:pStyle w:val="BodyText"/>
      </w:pPr>
      <w:r>
        <w:t xml:space="preserve">본 논문의 핵심 용어는 다음과 같이 구분한다.</w:t>
      </w:r>
      <w:r>
        <w:t xml:space="preserve"> </w:t>
      </w:r>
      <w:r>
        <w:rPr>
          <w:bCs/>
          <w:b/>
        </w:rPr>
        <w:t xml:space="preserve">체제(regime)</w:t>
      </w:r>
      <w:r>
        <w:t xml:space="preserve">는 구성원이</w:t>
      </w:r>
      <w:r>
        <w:t xml:space="preserve"> </w:t>
      </w:r>
      <w:r>
        <w:t xml:space="preserve">실제로 운용하는 우세한 행동·역할·절차 패턴이다.</w:t>
      </w:r>
      <w:r>
        <w:t xml:space="preserve"> </w:t>
      </w:r>
      <w:r>
        <w:rPr>
          <w:bCs/>
          <w:b/>
        </w:rPr>
        <w:t xml:space="preserve">국면(phase)</w:t>
      </w:r>
      <w:r>
        <w:t xml:space="preserve">은 한 체제 안에서의 안정성 수준을 나타내는 잠재 상태이다. DTTM에서</w:t>
      </w:r>
      <w:r>
        <w:t xml:space="preserve"> </w:t>
      </w:r>
      <w:r>
        <w:rPr>
          <w:bCs/>
          <w:b/>
        </w:rPr>
        <w:t xml:space="preserve">상태</w:t>
      </w:r>
      <w:r>
        <w:t xml:space="preserve">는 체제와 국면의 조합(예: 기존 체제의 경합 국면)을 가리킨다.</w:t>
      </w:r>
      <w:r>
        <w:t xml:space="preserve"> </w:t>
      </w:r>
      <w:r>
        <w:rPr>
          <w:bCs/>
          <w:b/>
        </w:rPr>
        <w:t xml:space="preserve">전이(transition)</w:t>
      </w:r>
      <w:r>
        <w:t xml:space="preserve">는 상태 사이의 이동을 말하며, 그중 체제가 바뀌는</w:t>
      </w:r>
      <w:r>
        <w:t xml:space="preserve"> </w:t>
      </w:r>
      <w:r>
        <w:t xml:space="preserve">이동을</w:t>
      </w:r>
      <w:r>
        <w:t xml:space="preserve"> </w:t>
      </w:r>
      <w:r>
        <w:rPr>
          <w:bCs/>
          <w:b/>
        </w:rPr>
        <w:t xml:space="preserve">체제 전환(E1)</w:t>
      </w:r>
      <w:r>
        <w:t xml:space="preserve">이라 부른다.</w:t>
      </w:r>
      <w:r>
        <w:t xml:space="preserve"> </w:t>
      </w:r>
      <w:r>
        <w:rPr>
          <w:bCs/>
          <w:b/>
        </w:rPr>
        <w:t xml:space="preserve">임계(threshold)</w:t>
      </w:r>
      <w:r>
        <w:t xml:space="preserve">는 작은 조건</w:t>
      </w:r>
      <w:r>
        <w:t xml:space="preserve"> </w:t>
      </w:r>
      <w:r>
        <w:t xml:space="preserve">변화에도 전이 위험이 크게 달라질 수 있는 국면이다.</w:t>
      </w:r>
    </w:p>
    <w:bookmarkEnd w:id="23"/>
    <w:bookmarkStart w:id="24" w:name="연구의-기여"/>
    <w:p>
      <w:pPr>
        <w:pStyle w:val="Heading2"/>
      </w:pPr>
      <w:r>
        <w:t xml:space="preserve">1.5 연구의 기여</w:t>
      </w:r>
    </w:p>
    <w:p>
      <w:pPr>
        <w:pStyle w:val="FirstParagraph"/>
      </w:pPr>
      <w:r>
        <w:t xml:space="preserve">본 연구가 의도하는 기여는 네 가지이다. 첫째, 이론의 형식 면에서 구성원의</w:t>
      </w:r>
      <w:r>
        <w:t xml:space="preserve"> </w:t>
      </w:r>
      <w:r>
        <w:t xml:space="preserve">변화를 체제와 국면의 2층 상태공간으로 표현하여, 지속되는 상태와 체제의</w:t>
      </w:r>
      <w:r>
        <w:t xml:space="preserve"> </w:t>
      </w:r>
      <w:r>
        <w:t xml:space="preserve">전환이라는 사건을 개념적으로 구분한다. 둘째, 내용 면에서</w:t>
      </w:r>
      <w:r>
        <w:t xml:space="preserve"> </w:t>
      </w:r>
      <w:r>
        <w:t xml:space="preserve">유지비용·전환비용·관성의 비용 역전 조건과 파국이론의 cusp 구조를</w:t>
      </w:r>
      <w:r>
        <w:t xml:space="preserve"> </w:t>
      </w:r>
      <w:r>
        <w:t xml:space="preserve">연결하여, 변화의 촉발 조건과 비선형성·이력현상을 하나의 논리 안에서</w:t>
      </w:r>
      <w:r>
        <w:t xml:space="preserve"> </w:t>
      </w:r>
      <w:r>
        <w:t xml:space="preserve">가설로 제시한다. 셋째, 방법 면에서 각 명제에 검정 절차와 수정·기각</w:t>
      </w:r>
      <w:r>
        <w:t xml:space="preserve"> </w:t>
      </w:r>
      <w:r>
        <w:t xml:space="preserve">기준을 대응시켜, 이론의 일부가 지지되지 않을 때 무엇을 수정할지를 미리</w:t>
      </w:r>
      <w:r>
        <w:t xml:space="preserve"> </w:t>
      </w:r>
      <w:r>
        <w:t xml:space="preserve">정한다. 특히 임상심리학에서 개인 수준 조기경보 신호의 실증적 지지가</w:t>
      </w:r>
      <w:r>
        <w:t xml:space="preserve"> </w:t>
      </w:r>
      <w:r>
        <w:t xml:space="preserve">제한적이라는 검토(Helmich et al., 2024)를 고려하여, 조기경보는 이론의</w:t>
      </w:r>
      <w:r>
        <w:t xml:space="preserve"> </w:t>
      </w:r>
      <w:r>
        <w:t xml:space="preserve">전제가 아니라 기각될 수 있는 하나의 명제로 둔다. 넷째, 실무 면에서 경계</w:t>
      </w:r>
      <w:r>
        <w:t xml:space="preserve"> </w:t>
      </w:r>
      <w:r>
        <w:t xml:space="preserve">국면의 신호와 임계 국면의 계기 민감성에 관한 가설은, 지지될 경우 새 업무 시스템이나 제도를 도입하는 조직이 지원과 개입의 시점을 판단하는 데 참고할 수 있는 근거가 될 수 있다.</w:t>
      </w:r>
    </w:p>
    <w:bookmarkEnd w:id="24"/>
    <w:bookmarkStart w:id="25" w:name="논문의-구성"/>
    <w:p>
      <w:pPr>
        <w:pStyle w:val="Heading2"/>
      </w:pPr>
      <w:r>
        <w:t xml:space="preserve">1.6 논문의 구성</w:t>
      </w:r>
    </w:p>
    <w:p>
      <w:pPr>
        <w:pStyle w:val="FirstParagraph"/>
      </w:pPr>
      <w:r>
        <w:t xml:space="preserve">2장은 국내외 선행연구를 검토하여 DTTM의 위치를 정한다. 3장은 2층</w:t>
      </w:r>
      <w:r>
        <w:t xml:space="preserve"> </w:t>
      </w:r>
      <w:r>
        <w:t xml:space="preserve">상태공간과 국면의 정의를, 4장은 전이에 관한 메커니즘을 제시한다. 5장은</w:t>
      </w:r>
      <w:r>
        <w:t xml:space="preserve"> </w:t>
      </w:r>
      <w:r>
        <w:t xml:space="preserve">12개 명제와 수정·기각 기준을, 6장은 명제를 검정하기 위한 측정 원칙과</w:t>
      </w:r>
      <w:r>
        <w:t xml:space="preserve"> </w:t>
      </w:r>
      <w:r>
        <w:t xml:space="preserve">연구 설계를 다룬다. 7장은 이론적·실무적 의의와 한계를 논의하고, 8장에서 결론을 맺는다.</w:t>
      </w:r>
    </w:p>
    <w:bookmarkEnd w:id="25"/>
    <w:bookmarkEnd w:id="26"/>
    <w:bookmarkStart w:id="32" w:name="이론적-배경"/>
    <w:p>
      <w:pPr>
        <w:pStyle w:val="Heading1"/>
      </w:pPr>
      <w:r>
        <w:t xml:space="preserve">2. 이론적 배경</w:t>
      </w:r>
    </w:p>
    <w:p>
      <w:pPr>
        <w:pStyle w:val="FirstParagraph"/>
      </w:pPr>
      <w:r>
        <w:t xml:space="preserve">이 장은 조직 구성원의 변화와 관련된 네 가지 연구 흐름을 검토한다. 변수</w:t>
      </w:r>
      <w:r>
        <w:t xml:space="preserve"> </w:t>
      </w:r>
      <w:r>
        <w:t xml:space="preserve">중심 접근, 과정·단계 접근, 개인 중심 종단 접근, 임계전이 접근이다. 각</w:t>
      </w:r>
      <w:r>
        <w:t xml:space="preserve"> </w:t>
      </w:r>
      <w:r>
        <w:t xml:space="preserve">흐름이 무엇을 보여 주었는지와 본 연구의 질문에 비추어 무엇이 남아</w:t>
      </w:r>
      <w:r>
        <w:t xml:space="preserve"> </w:t>
      </w:r>
      <w:r>
        <w:t xml:space="preserve">있는지를 정리한 뒤, DTTM의 위치를 제시한다.</w:t>
      </w:r>
    </w:p>
    <w:bookmarkStart w:id="27" w:name="변수-중심-접근-변화의-압력과-방향"/>
    <w:p>
      <w:pPr>
        <w:pStyle w:val="Heading2"/>
      </w:pPr>
      <w:r>
        <w:t xml:space="preserve">2.1 변수 중심 접근: 변화의 압력과 방향</w:t>
      </w:r>
    </w:p>
    <w:p>
      <w:pPr>
        <w:pStyle w:val="FirstParagraph"/>
      </w:pPr>
      <w:r>
        <w:t xml:space="preserve">직무요구-자원 이론은 직무요구가 건강 손상 과정을, 직무자원이 동기 과정을</w:t>
      </w:r>
      <w:r>
        <w:t xml:space="preserve"> </w:t>
      </w:r>
      <w:r>
        <w:t xml:space="preserve">이끈다고 본다. Bakker et al.(2023)은 지난 10년간의 연구를 정리하면서,</w:t>
      </w:r>
      <w:r>
        <w:t xml:space="preserve"> </w:t>
      </w:r>
      <w:r>
        <w:t xml:space="preserve">직무 긴장이 자기저해 행동을 낳고 이 행동이 추가적인 직무요구를 만드는</w:t>
      </w:r>
      <w:r>
        <w:t xml:space="preserve"> </w:t>
      </w:r>
      <w:r>
        <w:t xml:space="preserve">손실 순환과, 몰입한 구성원이 직무를 능동적으로 조정하는 획득 순환을</w:t>
      </w:r>
      <w:r>
        <w:t xml:space="preserve"> </w:t>
      </w:r>
      <w:r>
        <w:t xml:space="preserve">이론의 명제로 제시하였고, 이런 순환이 만성화되면 나선으로 이어질 수</w:t>
      </w:r>
      <w:r>
        <w:t xml:space="preserve"> </w:t>
      </w:r>
      <w:r>
        <w:t xml:space="preserve">있다고 보았다. 자원보존이론은 자원 손실이 자원 획득보다 더 두드러지게</w:t>
      </w:r>
      <w:r>
        <w:t xml:space="preserve"> </w:t>
      </w:r>
      <w:r>
        <w:t xml:space="preserve">작용한다는 원리와, 자원의 손실과 획득이 모두 나선적 성격을 갖는다는</w:t>
      </w:r>
      <w:r>
        <w:t xml:space="preserve"> </w:t>
      </w:r>
      <w:r>
        <w:t xml:space="preserve">따름정리를 제시한다(Hobfoll et al., 2018). 두 이론은 변화를 만드는</w:t>
      </w:r>
      <w:r>
        <w:t xml:space="preserve"> </w:t>
      </w:r>
      <w:r>
        <w:t xml:space="preserve">압력이 시간에 따라 누적되는 방식을 다룬다. 다만 이런 누적이 어느</w:t>
      </w:r>
      <w:r>
        <w:t xml:space="preserve"> </w:t>
      </w:r>
      <w:r>
        <w:t xml:space="preserve">지점에서 행동의 질적 전환으로 이어지는지, 그 지점을 어떻게 식별할지는 이</w:t>
      </w:r>
      <w:r>
        <w:t xml:space="preserve"> </w:t>
      </w:r>
      <w:r>
        <w:t xml:space="preserve">이론들의 주된 관심사가 아니었다.</w:t>
      </w:r>
    </w:p>
    <w:p>
      <w:pPr>
        <w:pStyle w:val="BodyText"/>
      </w:pPr>
      <w:r>
        <w:t xml:space="preserve">조직몰입 이론은 구성원과 조직 사이의 심리적 결속을 정서적·지속적·규범적</w:t>
      </w:r>
      <w:r>
        <w:t xml:space="preserve"> </w:t>
      </w:r>
      <w:r>
        <w:t xml:space="preserve">몰입으로 구분한다(Meyer &amp; Allen, 1991). 이 모형의 내적 구조는 국내에서도</w:t>
      </w:r>
      <w:r>
        <w:t xml:space="preserve"> </w:t>
      </w:r>
      <w:r>
        <w:t xml:space="preserve">탐색적 구조방정식 모형을 통해 검토되었다(안정원, 이순묵, 2015). 본</w:t>
      </w:r>
      <w:r>
        <w:t xml:space="preserve"> </w:t>
      </w:r>
      <w:r>
        <w:t xml:space="preserve">연구는 이 가운데 조직을 떠날 때의 비용 인식과 관련된 지속적 몰입을</w:t>
      </w:r>
      <w:r>
        <w:t xml:space="preserve"> </w:t>
      </w:r>
      <w:r>
        <w:t xml:space="preserve">변화에 대한 관성과 관련된 요인의 하나로 본다. 조직변화에 대한 국내</w:t>
      </w:r>
      <w:r>
        <w:t xml:space="preserve"> </w:t>
      </w:r>
      <w:r>
        <w:t xml:space="preserve">연구에서는 자동차 회사 직원을 대상으로 혁신 지향 문화와 분권적 구조가</w:t>
      </w:r>
      <w:r>
        <w:t xml:space="preserve"> </w:t>
      </w:r>
      <w:r>
        <w:t xml:space="preserve">변화 수용성과 정적으로 관련되고, 변화 수용성이 변화에 대한 정서적 몰입</w:t>
      </w:r>
      <w:r>
        <w:t xml:space="preserve"> </w:t>
      </w:r>
      <w:r>
        <w:t xml:space="preserve">및 혁신행동과 정적으로 관련된다는 결과가 보고되었다(김해룡, 양필석,</w:t>
      </w:r>
      <w:r>
        <w:t xml:space="preserve"> </w:t>
      </w:r>
      <w:r>
        <w:t xml:space="preserve">2022). 이 연구들은 변화에 우호적인 조건을 밝히는 데 기여하였으나, 대체로</w:t>
      </w:r>
      <w:r>
        <w:t xml:space="preserve"> </w:t>
      </w:r>
      <w:r>
        <w:t xml:space="preserve">한 시점의 설문 자료에서 변수 간 관계를 검정하였다. 따라서 같은 조건에서</w:t>
      </w:r>
      <w:r>
        <w:t xml:space="preserve"> </w:t>
      </w:r>
      <w:r>
        <w:t xml:space="preserve">변화의 시점이 왜 개인마다 다른지는 연구 질문으로 다루어지지 않았다.</w:t>
      </w:r>
    </w:p>
    <w:bookmarkEnd w:id="27"/>
    <w:bookmarkStart w:id="28" w:name="과정단계-접근-변화의-순서"/>
    <w:p>
      <w:pPr>
        <w:pStyle w:val="Heading2"/>
      </w:pPr>
      <w:r>
        <w:t xml:space="preserve">2.2 과정·단계 접근: 변화의 순서</w:t>
      </w:r>
    </w:p>
    <w:p>
      <w:pPr>
        <w:pStyle w:val="FirstParagraph"/>
      </w:pPr>
      <w:r>
        <w:t xml:space="preserve">Van de Ven and Poole(1995)은 조직의 변화 과정을 설명하는 네 가지 기본</w:t>
      </w:r>
      <w:r>
        <w:t xml:space="preserve"> </w:t>
      </w:r>
      <w:r>
        <w:t xml:space="preserve">이론으로 생애주기, 목적론, 변증법, 진화론을 제시하고, 이들이 서로 다른</w:t>
      </w:r>
      <w:r>
        <w:t xml:space="preserve"> </w:t>
      </w:r>
      <w:r>
        <w:t xml:space="preserve">변화 사건의 순서와 동인을 가정한다고 보았다. 개인 수준에서는 역할 이탈과</w:t>
      </w:r>
      <w:r>
        <w:t xml:space="preserve"> </w:t>
      </w:r>
      <w:r>
        <w:t xml:space="preserve">진입, 그 사이의 경계 횡단을 다룬 역할 전환 이론(Ashforth, 2001)과, 이직</w:t>
      </w:r>
      <w:r>
        <w:t xml:space="preserve"> </w:t>
      </w:r>
      <w:r>
        <w:t xml:space="preserve">과정을 네 가지 구별되는 의사결정 경로로 모형화한 이직 전개모형(Lee &amp;</w:t>
      </w:r>
      <w:r>
        <w:t xml:space="preserve"> </w:t>
      </w:r>
      <w:r>
        <w:t xml:space="preserve">Mitchell, 1994)이 있다. 이직 전개모형은 일부 경로가 충격(shock)이라는</w:t>
      </w:r>
      <w:r>
        <w:t xml:space="preserve"> </w:t>
      </w:r>
      <w:r>
        <w:t xml:space="preserve">사건에서 시작된다고 보아, 불만의 점진적 누적과 구별되는 이탈 경로를</w:t>
      </w:r>
      <w:r>
        <w:t xml:space="preserve"> </w:t>
      </w:r>
      <w:r>
        <w:t xml:space="preserve">제시하였다.</w:t>
      </w:r>
    </w:p>
    <w:p>
      <w:pPr>
        <w:pStyle w:val="BodyText"/>
      </w:pPr>
      <w:r>
        <w:t xml:space="preserve">조직변화 연구에서도 단계적 사고가 널리 쓰인다. Stouten, Rousseau, and De</w:t>
      </w:r>
      <w:r>
        <w:t xml:space="preserve"> </w:t>
      </w:r>
      <w:r>
        <w:t xml:space="preserve">Cremer(2018)는 실무에서 널리 쓰이는 변화관리 모형들의 핵심 처방을 학술</w:t>
      </w:r>
      <w:r>
        <w:t xml:space="preserve"> </w:t>
      </w:r>
      <w:r>
        <w:t xml:space="preserve">연구와 대조하였다. 그 결과 초기 위기감 조성의 강조처럼 연구로 지지되지</w:t>
      </w:r>
      <w:r>
        <w:t xml:space="preserve"> </w:t>
      </w:r>
      <w:r>
        <w:t xml:space="preserve">않는 처방과 연구 근거가 제한적이거나 혼재된 처방이 있었고, 변화 과정에서</w:t>
      </w:r>
      <w:r>
        <w:t xml:space="preserve"> </w:t>
      </w:r>
      <w:r>
        <w:t xml:space="preserve">시간의 역할에 대해서는 연구가 거의 이루어지지 않았다고 지적하였다. Oreg,</w:t>
      </w:r>
      <w:r>
        <w:t xml:space="preserve"> </w:t>
      </w:r>
      <w:r>
        <w:t xml:space="preserve">Bartunek, Lee, and Do(2018)는 전체 변화를 구성하는 개별 변화 사건에</w:t>
      </w:r>
      <w:r>
        <w:t xml:space="preserve"> </w:t>
      </w:r>
      <w:r>
        <w:t xml:space="preserve">주목하고, 이 사건들에 대한 구성원의 반응이 이후의 반응에 영향을 준다고</w:t>
      </w:r>
      <w:r>
        <w:t xml:space="preserve"> </w:t>
      </w:r>
      <w:r>
        <w:t xml:space="preserve">보았다. 이 관점은 변화에 대한 반응이 시점에 따라 달라질 수 있다는 점에서</w:t>
      </w:r>
      <w:r>
        <w:t xml:space="preserve"> </w:t>
      </w:r>
      <w:r>
        <w:t xml:space="preserve">DTTM과 문제의식을 공유한다.</w:t>
      </w:r>
    </w:p>
    <w:p>
      <w:pPr>
        <w:pStyle w:val="BodyText"/>
      </w:pPr>
      <w:r>
        <w:t xml:space="preserve">본 연구는 과정·단계 접근에 두 가지 보완할 점이 있다고 본다. 첫째, 단계가</w:t>
      </w:r>
      <w:r>
        <w:t xml:space="preserve"> </w:t>
      </w:r>
      <w:r>
        <w:t xml:space="preserve">자기보고된 의도나 시간 구간으로 정의되는 경우 단계 구분이 연속 점수의</w:t>
      </w:r>
      <w:r>
        <w:t xml:space="preserve"> </w:t>
      </w:r>
      <w:r>
        <w:t xml:space="preserve">임의적 절단과 구별되기 어렵다. 둘째, 단계 간 이동을 예측하는 요소가 단계</w:t>
      </w:r>
      <w:r>
        <w:t xml:space="preserve"> </w:t>
      </w:r>
      <w:r>
        <w:t xml:space="preserve">정의 안에 포함되면 예측과 측정이 순환할 수 있다. 예를 들어 "실행 의도가</w:t>
      </w:r>
      <w:r>
        <w:t xml:space="preserve"> </w:t>
      </w:r>
      <w:r>
        <w:t xml:space="preserve">높은 단계에 있는 사람은 실행할 가능성이 높다"는 주장은, 단계가 실행</w:t>
      </w:r>
      <w:r>
        <w:t xml:space="preserve"> </w:t>
      </w:r>
      <w:r>
        <w:t xml:space="preserve">의도로 정의되는 한 독립적인 검증이라고 보기 어렵다.</w:t>
      </w:r>
    </w:p>
    <w:bookmarkEnd w:id="28"/>
    <w:bookmarkStart w:id="29" w:name="개인-중심-종단-접근-유형과-이동"/>
    <w:p>
      <w:pPr>
        <w:pStyle w:val="Heading2"/>
      </w:pPr>
      <w:r>
        <w:t xml:space="preserve">2.3 개인 중심 종단 접근: 유형과 이동</w:t>
      </w:r>
    </w:p>
    <w:p>
      <w:pPr>
        <w:pStyle w:val="FirstParagraph"/>
      </w:pPr>
      <w:r>
        <w:t xml:space="preserve">최근에는 구성원을 변수의 평균이 아니라 질적으로 다른 유형으로 보고,</w:t>
      </w:r>
      <w:r>
        <w:t xml:space="preserve"> </w:t>
      </w:r>
      <w:r>
        <w:t xml:space="preserve">유형의 시간적 변화를 추적하는 개인 중심 연구가 늘고 있다. 이 흐름은</w:t>
      </w:r>
      <w:r>
        <w:t xml:space="preserve"> </w:t>
      </w:r>
      <w:r>
        <w:t xml:space="preserve">DTTM과 가장 가까운 경험적 기반이다.</w:t>
      </w:r>
    </w:p>
    <w:p>
      <w:pPr>
        <w:pStyle w:val="BodyText"/>
      </w:pPr>
      <w:r>
        <w:t xml:space="preserve">국외 연구에서 Wu, Lu, and Akkermans(2026)는 직장인 460명의 표본에서 경력 지속가능성의 네 프로파일(번영형, 건강 지향형, 성과 지향형, 고전형)을 도출하고, 한 조직 구성원 529명의 두 시점 종단 표본에서 이를 재현한 뒤 잠재전이분석을 적용하여, 주도성이 개인-환경 적합의 향상을 매개로 더 유리한 프로파일로의 이동이나 유지와 관련된다고 보고하였다. Hirva, Mauno, and</w:t>
      </w:r>
      <w:r>
        <w:t xml:space="preserve"> </w:t>
      </w:r>
      <w:r>
        <w:t xml:space="preserve">Mäkikangas(2026)는 핀란드 근로자 565명을 3년간 추적하여 소진과</w:t>
      </w:r>
      <w:r>
        <w:t xml:space="preserve"> </w:t>
      </w:r>
      <w:r>
        <w:t xml:space="preserve">직무수행을 결합한 네 프로파일을 도출하였고, 대부분의 구성원이 같은 프로파일에 머물렀고 이동이 있을 때는 대체로 더 나은 프로파일 쪽이었으며, 직장을 옮긴 경우에도 프로파일이 달라지지 않았다고 보고하였다.</w:t>
      </w:r>
    </w:p>
    <w:p>
      <w:pPr>
        <w:pStyle w:val="BodyText"/>
      </w:pPr>
      <w:r>
        <w:t xml:space="preserve">국내 연구도 누적되고 있다. 김예진 등(2024)은 국내 성인 381명의 세 시점 자료(2021년 2월~2022년 8월, 8개월 간격)에 잠재계층성장분석을 적용하여 직무소진의</w:t>
      </w:r>
      <w:r>
        <w:t xml:space="preserve"> </w:t>
      </w:r>
      <w:r>
        <w:t xml:space="preserve">변화 궤적을 회복, 지연소진, 탄력성, 만성소진의 네 집단으로 구분하였다.</w:t>
      </w:r>
      <w:r>
        <w:t xml:space="preserve"> </w:t>
      </w:r>
      <w:r>
        <w:t xml:space="preserve">이윤수(2026)는 인적자본기업패널 3개년 자료에 잠재성장모형을 적용하여, 직무소진이 3년간 선형적으로 감소하는 가운데 업무 불확실성과 초과근무는 소진의 초기 수준에 정(+)의, 변화율에 부(−)의 영향을, 경영진 지원은 그 반대 방향의 영향을 보였고 직무 자율성은 유의하지 않았다고 보고하였다. 즉 직무요구와 자원은 소진의 초기 수준과 변화율에 서로 다르게 관련되었다. 김승완과 노성민(2023)은 장애인 근로자 패널 자료에</w:t>
      </w:r>
      <w:r>
        <w:t xml:space="preserve"> </w:t>
      </w:r>
      <w:r>
        <w:t xml:space="preserve">잠재전이분석을 적용하여, 직무적합성이 낮거나 중간인 집단이 이후 낮거나</w:t>
      </w:r>
      <w:r>
        <w:t xml:space="preserve"> </w:t>
      </w:r>
      <w:r>
        <w:t xml:space="preserve">중간 수준의 조직몰입 집단으로 이동하는 경향을 보고하였다. 횡단</w:t>
      </w:r>
      <w:r>
        <w:t xml:space="preserve"> </w:t>
      </w:r>
      <w:r>
        <w:t xml:space="preserve">자료에서도 직장인의 직무스트레스와 회복 유형(김미정, 이종현, 최재운,</w:t>
      </w:r>
      <w:r>
        <w:t xml:space="preserve"> </w:t>
      </w:r>
      <w:r>
        <w:t xml:space="preserve">2025), 경찰청 등 중앙행정기관 공무원 1,021명의 직장만족 유형(심수진, 정지수, 2025)이 구분되었으며, 후자에서는 세 프로파일 가운데 직장만족도가 낮은 유형일수록 이직의도가 높았다.</w:t>
      </w:r>
    </w:p>
    <w:p>
      <w:pPr>
        <w:pStyle w:val="BodyText"/>
      </w:pPr>
      <w:r>
        <w:t xml:space="preserve">이 연구들은 DTTM에 세 가지 점을 시사한다. 첫째, 구성원의 상태는 질적으로</w:t>
      </w:r>
      <w:r>
        <w:t xml:space="preserve"> </w:t>
      </w:r>
      <w:r>
        <w:t xml:space="preserve">구별되는 유형으로 기술될 수 있다. 둘째, 적어도 일부 자료에서는 유형이</w:t>
      </w:r>
      <w:r>
        <w:t xml:space="preserve"> </w:t>
      </w:r>
      <w:r>
        <w:t xml:space="preserve">비교적 안정적이고 이동은 일부 구성원에게서 일어난다. 셋째, 지연소진이나</w:t>
      </w:r>
      <w:r>
        <w:t xml:space="preserve"> </w:t>
      </w:r>
      <w:r>
        <w:t xml:space="preserve">회복처럼 궤적의 방향이 달라지는 집단이 관찰된다. 다만 이 연구들은 유형과</w:t>
      </w:r>
      <w:r>
        <w:t xml:space="preserve"> </w:t>
      </w:r>
      <w:r>
        <w:t xml:space="preserve">이동을 주로 자료에서 탐색적으로 도출하였으며, 어떤 유형과 이동이</w:t>
      </w:r>
      <w:r>
        <w:t xml:space="preserve"> </w:t>
      </w:r>
      <w:r>
        <w:t xml:space="preserve">나타나야 하는지를 사전에 가설로 제시하는 것을 목적으로 하지는 않았다.</w:t>
      </w:r>
      <w:r>
        <w:t xml:space="preserve"> </w:t>
      </w:r>
      <w:r>
        <w:t xml:space="preserve">사전 가설 없이 도출된 유형은 표본에 따라 달라질 수 있어 연구 간 비교가</w:t>
      </w:r>
      <w:r>
        <w:t xml:space="preserve"> </w:t>
      </w:r>
      <w:r>
        <w:t xml:space="preserve">어렵다. DTTM은 이 흐름에 상태와 전이에 관한 사전 가설을 더하는 것을</w:t>
      </w:r>
      <w:r>
        <w:t xml:space="preserve"> </w:t>
      </w:r>
      <w:r>
        <w:t xml:space="preserve">목표로 한다.</w:t>
      </w:r>
    </w:p>
    <w:bookmarkEnd w:id="29"/>
    <w:bookmarkStart w:id="30" w:name="임계전이-접근-비선형성과-예고"/>
    <w:p>
      <w:pPr>
        <w:pStyle w:val="Heading2"/>
      </w:pPr>
      <w:r>
        <w:t xml:space="preserve">2.4 임계전이 접근: 비선형성과 예고</w:t>
      </w:r>
    </w:p>
    <w:p>
      <w:pPr>
        <w:pStyle w:val="FirstParagraph"/>
      </w:pPr>
      <w:r>
        <w:t xml:space="preserve">복잡계 연구에서는 생태계, 기후, 금융시장 등 서로 다른 체계가 임계점에</w:t>
      </w:r>
      <w:r>
        <w:t xml:space="preserve"> </w:t>
      </w:r>
      <w:r>
        <w:t xml:space="preserve">가까워질 때 나타날 수 있는 일반적 조기경보 신호가 논의되어 왔다(Scheffer</w:t>
      </w:r>
      <w:r>
        <w:t xml:space="preserve"> </w:t>
      </w:r>
      <w:r>
        <w:t xml:space="preserve">et al., 2009). 대표적인 신호는 임계감속(critical slowing down), 즉 작은</w:t>
      </w:r>
      <w:r>
        <w:t xml:space="preserve"> </w:t>
      </w:r>
      <w:r>
        <w:t xml:space="preserve">교란 뒤 원래 상태로 돌아오는 속도가 느려지면서 시계열의 자기상관과</w:t>
      </w:r>
      <w:r>
        <w:t xml:space="preserve"> </w:t>
      </w:r>
      <w:r>
        <w:t xml:space="preserve">분산이 커지는 현상이다. 이를 시계열에서 추정하는 방법은 여러 가지가</w:t>
      </w:r>
      <w:r>
        <w:t xml:space="preserve"> </w:t>
      </w:r>
      <w:r>
        <w:t xml:space="preserve">있으며, 모의 자료에 여러 방법을 비교 적용한 연구는 어느 하나의 지표나</w:t>
      </w:r>
      <w:r>
        <w:t xml:space="preserve"> </w:t>
      </w:r>
      <w:r>
        <w:t xml:space="preserve">방법이 가장 우수하지는 않았다고 보고하였다(Dakos et al., 2012).</w:t>
      </w:r>
      <w:r>
        <w:t xml:space="preserve"> </w:t>
      </w:r>
      <w:r>
        <w:t xml:space="preserve">심리학에서는 정서 자료의 자기상관, 분산, 정서 간 상관의 증가가 우울</w:t>
      </w:r>
      <w:r>
        <w:t xml:space="preserve"> </w:t>
      </w:r>
      <w:r>
        <w:t xml:space="preserve">상태로의 진입과 회복 가능성과 관련된다는 결과(van de Leemput et al.,</w:t>
      </w:r>
      <w:r>
        <w:t xml:space="preserve"> </w:t>
      </w:r>
      <w:r>
        <w:t xml:space="preserve">2014)와, 한 명의 참여자에게서 우울 증상의 전환에 앞서 자기상관과 분산이</w:t>
      </w:r>
      <w:r>
        <w:t xml:space="preserve"> </w:t>
      </w:r>
      <w:r>
        <w:t xml:space="preserve">상승한 사례(Wichers et al., 2016)가 보고되었다.</w:t>
      </w:r>
    </w:p>
    <w:p>
      <w:pPr>
        <w:pStyle w:val="BodyText"/>
      </w:pPr>
      <w:r>
        <w:t xml:space="preserve">다만 최근 연구는 이 예측의 실용성에 신중한 입장을 보인다. Dablander,</w:t>
      </w:r>
      <w:r>
        <w:t xml:space="preserve"> </w:t>
      </w:r>
      <w:r>
        <w:t xml:space="preserve">Pichler, Cika, and Bacilieri(2023)는 이안정 체계의 모의실험에서 조기경보</w:t>
      </w:r>
      <w:r>
        <w:t xml:space="preserve"> </w:t>
      </w:r>
      <w:r>
        <w:t xml:space="preserve">신호의 출현이 체계의 구체적 특성에 크게 의존하고 잡음에 매우 민감하다고</w:t>
      </w:r>
      <w:r>
        <w:t xml:space="preserve"> </w:t>
      </w:r>
      <w:r>
        <w:t xml:space="preserve">보고하였다. Helmich et al.(2023)은 우울 치료를 시작한 41명의 정서를</w:t>
      </w:r>
      <w:r>
        <w:t xml:space="preserve"> </w:t>
      </w:r>
      <w:r>
        <w:t xml:space="preserve">4개월간 하루 다섯 번 측정하여, 자기상관의 상승은 이후 증상이 줄어드는 전이를 겪은 참여자에게서 더 흔하게 나타났으나(89% 대 62.5%) 분산의 상승은 두 집단 모두에서 드물었고(약 11~12%), 개인화된 예측</w:t>
      </w:r>
      <w:r>
        <w:t xml:space="preserve"> </w:t>
      </w:r>
      <w:r>
        <w:t xml:space="preserve">방법으로서의 가치는 제한적일 수 있다고 결론지었다. Helmich et</w:t>
      </w:r>
      <w:r>
        <w:t xml:space="preserve"> </w:t>
      </w:r>
      <w:r>
        <w:t xml:space="preserve">al.(2024)은 정서 시계열에서 얻은 조기경보 신호가 임상심리학에서 실증적</w:t>
      </w:r>
      <w:r>
        <w:t xml:space="preserve"> </w:t>
      </w:r>
      <w:r>
        <w:t xml:space="preserve">지지를 많이 얻지 못했다고 검토하고, 더 나은 측정과 이론적 기반을</w:t>
      </w:r>
      <w:r>
        <w:t xml:space="preserve"> </w:t>
      </w:r>
      <w:r>
        <w:t xml:space="preserve">요청하였다. 이러한 검토는 DTTM이 조기경보를 전제가 아닌 검정 대상으로,</w:t>
      </w:r>
      <w:r>
        <w:t xml:space="preserve"> </w:t>
      </w:r>
      <w:r>
        <w:t xml:space="preserve">단일 지표가 아닌 지표군으로 다루는 근거가 된다.</w:t>
      </w:r>
    </w:p>
    <w:p>
      <w:pPr>
        <w:pStyle w:val="BodyText"/>
      </w:pPr>
      <w:r>
        <w:t xml:space="preserve">파국이론(catastrophe theory)은 임계전이를 기하학적으로 표현하는 틀을</w:t>
      </w:r>
      <w:r>
        <w:t xml:space="preserve"> </w:t>
      </w:r>
      <w:r>
        <w:t xml:space="preserve">제공한다(Thom, 1975; Zeeman, 1977). cusp 모형에서 결과 변수는</w:t>
      </w:r>
      <w:r>
        <w:t xml:space="preserve"> </w:t>
      </w:r>
      <w:r>
        <w:t xml:space="preserve">정상요인(normal factor)과 분기요인(splitting factor)의 함수로 표현된다.</w:t>
      </w:r>
      <w:r>
        <w:t xml:space="preserve"> </w:t>
      </w:r>
      <w:r>
        <w:t xml:space="preserve">분기요인이 낮으면 결과는 정상요인에 따라 연속적으로 변하지만, 분기요인이</w:t>
      </w:r>
      <w:r>
        <w:t xml:space="preserve"> </w:t>
      </w:r>
      <w:r>
        <w:t xml:space="preserve">높으면 두 안정 상태가 공존하며 불연속적 도약과 이력현상(hysteresis)이</w:t>
      </w:r>
      <w:r>
        <w:t xml:space="preserve"> </w:t>
      </w:r>
      <w:r>
        <w:t xml:space="preserve">나타날 수 있다. 사회과학에서는 정치적 태도의 갑작스러운 전환이 관여도와</w:t>
      </w:r>
      <w:r>
        <w:t xml:space="preserve"> </w:t>
      </w:r>
      <w:r>
        <w:t xml:space="preserve">정보의 함수로 분석되었고(van der Maas, Kolstein, &amp; van der Pligt, 2003),</w:t>
      </w:r>
      <w:r>
        <w:t xml:space="preserve"> </w:t>
      </w:r>
      <w:r>
        <w:t xml:space="preserve">조직 맥락에서도 비선형 동태 모형이 적용되었다(Guastello, 2002). cusp</w:t>
      </w:r>
      <w:r>
        <w:t xml:space="preserve"> </w:t>
      </w:r>
      <w:r>
        <w:t xml:space="preserve">모형을 통계적으로 적합하고 다른 모형과 비교하는 방법도 제시되어</w:t>
      </w:r>
      <w:r>
        <w:t xml:space="preserve"> </w:t>
      </w:r>
      <w:r>
        <w:t xml:space="preserve">있다(Grasman, van der Maas, &amp; Wagenmakers, 2009). 작업·조직심리학에서도</w:t>
      </w:r>
      <w:r>
        <w:t xml:space="preserve"> </w:t>
      </w:r>
      <w:r>
        <w:t xml:space="preserve">비선형·동태적 관점을 다룬 특집이 구성된 바 있으나(Navarro, Rueff-Lopes, &amp; Rico, 2020),</w:t>
      </w:r>
      <w:r>
        <w:t xml:space="preserve"> </w:t>
      </w:r>
      <w:r>
        <w:t xml:space="preserve">정상요인과 분기요인을 구성원의 상태 구조와 연결하여 조작적으로 지정한</w:t>
      </w:r>
      <w:r>
        <w:t xml:space="preserve"> </w:t>
      </w:r>
      <w:r>
        <w:t xml:space="preserve">이론은 아직 많지 않은 것으로 보인다.</w:t>
      </w:r>
    </w:p>
    <w:bookmarkEnd w:id="30"/>
    <w:bookmarkStart w:id="31" w:name="dttm의-위치"/>
    <w:p>
      <w:pPr>
        <w:pStyle w:val="Heading2"/>
      </w:pPr>
      <w:r>
        <w:t xml:space="preserve">2.5 DTTM의 위치</w:t>
      </w:r>
    </w:p>
    <w:p>
      <w:pPr>
        <w:pStyle w:val="FirstParagraph"/>
      </w:pPr>
      <w:r>
        <w:t xml:space="preserve">DTTM은 기존 이론을 대체하려는 것이 아니다. 변수 중심 접근의</w:t>
      </w:r>
      <w:r>
        <w:t xml:space="preserve"> </w:t>
      </w:r>
      <w:r>
        <w:t xml:space="preserve">압력·자원·관성 변수를 입력으로, 개인 중심 접근이 보고한 유형과 이동을</w:t>
      </w:r>
      <w:r>
        <w:t xml:space="preserve"> </w:t>
      </w:r>
      <w:r>
        <w:t xml:space="preserve">설명 대상으로, 임계전이 접근의 비선형 구조를 형식으로 차용한다. 이</w:t>
      </w:r>
      <w:r>
        <w:t xml:space="preserve"> </w:t>
      </w:r>
      <w:r>
        <w:t xml:space="preserve">점에서 DTTM은 경험적으로 관찰 가능한 현상을 다루되 개별 경험 명제보다</w:t>
      </w:r>
      <w:r>
        <w:t xml:space="preserve"> </w:t>
      </w:r>
      <w:r>
        <w:t xml:space="preserve">넓은 범위를 지향하는 중범위 이론(Merton, 1968)을 목표로 한다. Table 1은</w:t>
      </w:r>
      <w:r>
        <w:t xml:space="preserve"> </w:t>
      </w:r>
      <w:r>
        <w:t xml:space="preserve">주요 연구 흐름과 DTTM의 관계를 정리한 것이다.</w:t>
      </w:r>
    </w:p>
    <w:p>
      <w:pPr>
        <w:pStyle w:val="BodyText"/>
        <w:keepNext/>
        <w:ind w:firstLine="0"/>
        <w:jc w:val="center"/>
      </w:pPr>
      <w:r>
        <w:rPr>
          <w:bCs/>
          <w:b/>
          <w:sz w:val="18"/>
        </w:rPr>
        <w:t xml:space="preserve">Table 1. Research streams and their relation to DTTM</w:t>
      </w:r>
    </w:p>
    <w:tbl>
      <w:tblPr>
        <w:tblStyle w:val="Table"/>
        <w:tblW w:type="pct" w:w="4884"/>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841"/>
        <w:gridCol w:w="1749"/>
        <w:gridCol w:w="1749"/>
        <w:gridCol w:w="2394"/>
      </w:tblGrid>
      <w:tr>
        <w:trPr>
          <w:tblHeader w:val="true"/>
        </w:trPr>
        <w:tc>
          <w:tcPr/>
          <w:p>
            <w:pPr>
              <w:pStyle w:val="Compact"/>
              <w:jc w:val="left"/>
            </w:pPr>
            <w:r>
              <w:t xml:space="preserve">연구 흐름</w:t>
            </w:r>
          </w:p>
        </w:tc>
        <w:tc>
          <w:tcPr/>
          <w:p>
            <w:pPr>
              <w:pStyle w:val="Compact"/>
              <w:jc w:val="left"/>
            </w:pPr>
            <w:r>
              <w:t xml:space="preserve">핵심 내용</w:t>
            </w:r>
          </w:p>
        </w:tc>
        <w:tc>
          <w:tcPr/>
          <w:p>
            <w:pPr>
              <w:pStyle w:val="Compact"/>
              <w:jc w:val="left"/>
            </w:pPr>
            <w:r>
              <w:t xml:space="preserve">DTTM에서의 역할</w:t>
            </w:r>
          </w:p>
        </w:tc>
        <w:tc>
          <w:tcPr/>
          <w:p>
            <w:pPr>
              <w:pStyle w:val="Compact"/>
              <w:jc w:val="left"/>
            </w:pPr>
            <w:r>
              <w:t xml:space="preserve">DTTM이 더하려는 것</w:t>
            </w:r>
          </w:p>
        </w:tc>
      </w:tr>
      <w:tr>
        <w:tc>
          <w:tcPr/>
          <w:p>
            <w:pPr>
              <w:pStyle w:val="Compact"/>
              <w:jc w:val="left"/>
            </w:pPr>
            <w:r>
              <w:t xml:space="preserve">직무요구-자원 이론</w:t>
            </w:r>
          </w:p>
        </w:tc>
        <w:tc>
          <w:tcPr/>
          <w:p>
            <w:pPr>
              <w:pStyle w:val="Compact"/>
              <w:jc w:val="left"/>
            </w:pPr>
            <w:r>
              <w:t xml:space="preserve">요구·자원의 효과,</w:t>
            </w:r>
            <w:r>
              <w:t xml:space="preserve"> </w:t>
            </w:r>
            <w:r>
              <w:t xml:space="preserve">손실·획득 순환</w:t>
            </w:r>
          </w:p>
        </w:tc>
        <w:tc>
          <w:tcPr/>
          <w:p>
            <w:pPr>
              <w:pStyle w:val="Compact"/>
              <w:jc w:val="left"/>
            </w:pPr>
            <w:r>
              <w:t xml:space="preserve">경합(S1)의 내용,</w:t>
            </w:r>
            <w:r>
              <w:t xml:space="preserve"> </w:t>
            </w:r>
            <w:r>
              <w:t xml:space="preserve">유지비용 Cₘ의 원천</w:t>
            </w:r>
          </w:p>
        </w:tc>
        <w:tc>
          <w:tcPr/>
          <w:p>
            <w:pPr>
              <w:pStyle w:val="Compact"/>
              <w:jc w:val="left"/>
            </w:pPr>
            <w:r>
              <w:t xml:space="preserve">순환이 체제 전환으로</w:t>
            </w:r>
            <w:r>
              <w:t xml:space="preserve"> </w:t>
            </w:r>
            <w:r>
              <w:t xml:space="preserve">이어지는 조건에 관한 가설</w:t>
            </w:r>
          </w:p>
        </w:tc>
      </w:tr>
      <w:tr>
        <w:tc>
          <w:tcPr/>
          <w:p>
            <w:pPr>
              <w:pStyle w:val="Compact"/>
              <w:jc w:val="left"/>
            </w:pPr>
            <w:r>
              <w:t xml:space="preserve">자원보존이론</w:t>
            </w:r>
          </w:p>
        </w:tc>
        <w:tc>
          <w:tcPr/>
          <w:p>
            <w:pPr>
              <w:pStyle w:val="Compact"/>
              <w:jc w:val="left"/>
            </w:pPr>
            <w:r>
              <w:t xml:space="preserve">자원 손실의</w:t>
            </w:r>
            <w:r>
              <w:t xml:space="preserve"> </w:t>
            </w:r>
            <w:r>
              <w:t xml:space="preserve">우선성, 손실·획득</w:t>
            </w:r>
            <w:r>
              <w:t xml:space="preserve"> </w:t>
            </w:r>
            <w:r>
              <w:t xml:space="preserve">나선</w:t>
            </w:r>
          </w:p>
        </w:tc>
        <w:tc>
          <w:tcPr/>
          <w:p>
            <w:pPr>
              <w:pStyle w:val="Compact"/>
              <w:jc w:val="left"/>
            </w:pPr>
            <w:r>
              <w:t xml:space="preserve">경계(S2)에서</w:t>
            </w:r>
            <w:r>
              <w:t xml:space="preserve"> </w:t>
            </w:r>
            <w:r>
              <w:t xml:space="preserve">복원력이 약해지는</w:t>
            </w:r>
            <w:r>
              <w:t xml:space="preserve"> </w:t>
            </w:r>
            <w:r>
              <w:t xml:space="preserve">이유</w:t>
            </w:r>
          </w:p>
        </w:tc>
        <w:tc>
          <w:tcPr/>
          <w:p>
            <w:pPr>
              <w:pStyle w:val="Compact"/>
              <w:jc w:val="left"/>
            </w:pPr>
            <w:r>
              <w:t xml:space="preserve">나선의 관찰</w:t>
            </w:r>
            <w:r>
              <w:t xml:space="preserve"> </w:t>
            </w:r>
            <w:r>
              <w:t xml:space="preserve">지표(회복시간·자기상관)</w:t>
            </w:r>
          </w:p>
        </w:tc>
      </w:tr>
      <w:tr>
        <w:tc>
          <w:tcPr/>
          <w:p>
            <w:pPr>
              <w:pStyle w:val="Compact"/>
              <w:jc w:val="left"/>
            </w:pPr>
            <w:r>
              <w:t xml:space="preserve">조직몰입·변화수용</w:t>
            </w:r>
            <w:r>
              <w:t xml:space="preserve"> </w:t>
            </w:r>
            <w:r>
              <w:t xml:space="preserve">연구</w:t>
            </w:r>
          </w:p>
        </w:tc>
        <w:tc>
          <w:tcPr/>
          <w:p>
            <w:pPr>
              <w:pStyle w:val="Compact"/>
              <w:jc w:val="left"/>
            </w:pPr>
            <w:r>
              <w:t xml:space="preserve">조직과의 결속,</w:t>
            </w:r>
            <w:r>
              <w:t xml:space="preserve"> </w:t>
            </w:r>
            <w:r>
              <w:t xml:space="preserve">변화 수용의</w:t>
            </w:r>
            <w:r>
              <w:t xml:space="preserve"> </w:t>
            </w:r>
            <w:r>
              <w:t xml:space="preserve">선행요인</w:t>
            </w:r>
          </w:p>
        </w:tc>
        <w:tc>
          <w:tcPr/>
          <w:p>
            <w:pPr>
              <w:pStyle w:val="Compact"/>
              <w:jc w:val="left"/>
            </w:pPr>
            <w:r>
              <w:t xml:space="preserve">관성 α와 전환비용</w:t>
            </w:r>
            <w:r>
              <w:t xml:space="preserve"> </w:t>
            </w:r>
            <w:r>
              <w:t xml:space="preserve">Cₜ의 관련 요인</w:t>
            </w:r>
          </w:p>
        </w:tc>
        <w:tc>
          <w:tcPr/>
          <w:p>
            <w:pPr>
              <w:pStyle w:val="Compact"/>
              <w:jc w:val="left"/>
            </w:pPr>
            <w:r>
              <w:t xml:space="preserve">관성이 전환 시점과</w:t>
            </w:r>
            <w:r>
              <w:t xml:space="preserve"> </w:t>
            </w:r>
            <w:r>
              <w:t xml:space="preserve">비대칭성에 미치는 영향에</w:t>
            </w:r>
            <w:r>
              <w:t xml:space="preserve"> </w:t>
            </w:r>
            <w:r>
              <w:t xml:space="preserve">관한 가설</w:t>
            </w:r>
          </w:p>
        </w:tc>
      </w:tr>
      <w:tr>
        <w:tc>
          <w:tcPr/>
          <w:p>
            <w:pPr>
              <w:pStyle w:val="Compact"/>
              <w:jc w:val="left"/>
            </w:pPr>
            <w:r>
              <w:t xml:space="preserve">단계·과정 모형</w:t>
            </w:r>
          </w:p>
        </w:tc>
        <w:tc>
          <w:tcPr/>
          <w:p>
            <w:pPr>
              <w:pStyle w:val="Compact"/>
              <w:jc w:val="left"/>
            </w:pPr>
            <w:r>
              <w:t xml:space="preserve">변화의 단계,</w:t>
            </w:r>
            <w:r>
              <w:t xml:space="preserve"> </w:t>
            </w:r>
            <w:r>
              <w:t xml:space="preserve">충격과 이직 경로,</w:t>
            </w:r>
            <w:r>
              <w:t xml:space="preserve"> </w:t>
            </w:r>
            <w:r>
              <w:t xml:space="preserve">변화 사건</w:t>
            </w:r>
          </w:p>
        </w:tc>
        <w:tc>
          <w:tcPr/>
          <w:p>
            <w:pPr>
              <w:pStyle w:val="Compact"/>
              <w:jc w:val="left"/>
            </w:pPr>
            <w:r>
              <w:t xml:space="preserve">국면 구분과</w:t>
            </w:r>
            <w:r>
              <w:t xml:space="preserve"> </w:t>
            </w:r>
            <w:r>
              <w:t xml:space="preserve">계기(trigger)의</w:t>
            </w:r>
            <w:r>
              <w:t xml:space="preserve"> </w:t>
            </w:r>
            <w:r>
              <w:t xml:space="preserve">선례</w:t>
            </w:r>
          </w:p>
        </w:tc>
        <w:tc>
          <w:tcPr/>
          <w:p>
            <w:pPr>
              <w:pStyle w:val="Compact"/>
              <w:jc w:val="left"/>
            </w:pPr>
            <w:r>
              <w:t xml:space="preserve">단계 대신 전이확률, 의도</w:t>
            </w:r>
            <w:r>
              <w:t xml:space="preserve"> </w:t>
            </w:r>
            <w:r>
              <w:t xml:space="preserve">대신 연언 조건</w:t>
            </w:r>
          </w:p>
        </w:tc>
      </w:tr>
      <w:tr>
        <w:tc>
          <w:tcPr/>
          <w:p>
            <w:pPr>
              <w:pStyle w:val="Compact"/>
              <w:jc w:val="left"/>
            </w:pPr>
            <w:r>
              <w:t xml:space="preserve">단속평형 이론</w:t>
            </w:r>
          </w:p>
        </w:tc>
        <w:tc>
          <w:tcPr/>
          <w:p>
            <w:pPr>
              <w:pStyle w:val="Compact"/>
              <w:jc w:val="left"/>
            </w:pPr>
            <w:r>
              <w:t xml:space="preserve">안정기와 혁명적</w:t>
            </w:r>
            <w:r>
              <w:t xml:space="preserve"> </w:t>
            </w:r>
            <w:r>
              <w:t xml:space="preserve">변화기의 교대</w:t>
            </w:r>
          </w:p>
        </w:tc>
        <w:tc>
          <w:tcPr/>
          <w:p>
            <w:pPr>
              <w:pStyle w:val="Compact"/>
              <w:jc w:val="left"/>
            </w:pPr>
            <w:r>
              <w:t xml:space="preserve">체제(R₀, R₁)와</w:t>
            </w:r>
            <w:r>
              <w:t xml:space="preserve"> </w:t>
            </w:r>
            <w:r>
              <w:t xml:space="preserve">전환(E1)의 구분</w:t>
            </w:r>
          </w:p>
        </w:tc>
        <w:tc>
          <w:tcPr/>
          <w:p>
            <w:pPr>
              <w:pStyle w:val="Compact"/>
              <w:jc w:val="left"/>
            </w:pPr>
            <w:r>
              <w:t xml:space="preserve">개인 수준에서 전환 직전</w:t>
            </w:r>
            <w:r>
              <w:t xml:space="preserve"> </w:t>
            </w:r>
            <w:r>
              <w:t xml:space="preserve">국면과 신호의 명세</w:t>
            </w:r>
          </w:p>
        </w:tc>
      </w:tr>
      <w:tr>
        <w:tc>
          <w:tcPr/>
          <w:p>
            <w:pPr>
              <w:pStyle w:val="Compact"/>
              <w:jc w:val="left"/>
            </w:pPr>
            <w:r>
              <w:t xml:space="preserve">개인 중심 종단 연구</w:t>
            </w:r>
          </w:p>
        </w:tc>
        <w:tc>
          <w:tcPr/>
          <w:p>
            <w:pPr>
              <w:pStyle w:val="Compact"/>
              <w:jc w:val="left"/>
            </w:pPr>
            <w:r>
              <w:t xml:space="preserve">잠재 유형의</w:t>
            </w:r>
            <w:r>
              <w:t xml:space="preserve"> </w:t>
            </w:r>
            <w:r>
              <w:t xml:space="preserve">안정성과 유형 간</w:t>
            </w:r>
            <w:r>
              <w:t xml:space="preserve"> </w:t>
            </w:r>
            <w:r>
              <w:t xml:space="preserve">이동</w:t>
            </w:r>
          </w:p>
        </w:tc>
        <w:tc>
          <w:tcPr/>
          <w:p>
            <w:pPr>
              <w:pStyle w:val="Compact"/>
              <w:jc w:val="left"/>
            </w:pPr>
            <w:r>
              <w:t xml:space="preserve">국면 분류와</w:t>
            </w:r>
            <w:r>
              <w:t xml:space="preserve"> </w:t>
            </w:r>
            <w:r>
              <w:t xml:space="preserve">전이확률 추정의</w:t>
            </w:r>
            <w:r>
              <w:t xml:space="preserve"> </w:t>
            </w:r>
            <w:r>
              <w:t xml:space="preserve">방법</w:t>
            </w:r>
          </w:p>
        </w:tc>
        <w:tc>
          <w:tcPr/>
          <w:p>
            <w:pPr>
              <w:pStyle w:val="Compact"/>
              <w:jc w:val="left"/>
            </w:pPr>
            <w:r>
              <w:t xml:space="preserve">유형·이동에 대한 사전</w:t>
            </w:r>
            <w:r>
              <w:t xml:space="preserve"> </w:t>
            </w:r>
            <w:r>
              <w:t xml:space="preserve">가설과 기각 기준</w:t>
            </w:r>
          </w:p>
        </w:tc>
      </w:tr>
      <w:tr>
        <w:tc>
          <w:tcPr/>
          <w:p>
            <w:pPr>
              <w:pStyle w:val="Compact"/>
              <w:jc w:val="left"/>
            </w:pPr>
            <w:r>
              <w:t xml:space="preserve">임계전이·파국이론</w:t>
            </w:r>
          </w:p>
        </w:tc>
        <w:tc>
          <w:tcPr/>
          <w:p>
            <w:pPr>
              <w:pStyle w:val="Compact"/>
              <w:jc w:val="left"/>
            </w:pPr>
            <w:r>
              <w:t xml:space="preserve">임계감속, cusp,</w:t>
            </w:r>
            <w:r>
              <w:t xml:space="preserve"> </w:t>
            </w:r>
            <w:r>
              <w:t xml:space="preserve">이력현상</w:t>
            </w:r>
          </w:p>
        </w:tc>
        <w:tc>
          <w:tcPr/>
          <w:p>
            <w:pPr>
              <w:pStyle w:val="Compact"/>
              <w:jc w:val="left"/>
            </w:pPr>
            <w:r>
              <w:t xml:space="preserve">임계 메커니즘의</w:t>
            </w:r>
            <w:r>
              <w:t xml:space="preserve"> </w:t>
            </w:r>
            <w:r>
              <w:t xml:space="preserve">형식</w:t>
            </w:r>
          </w:p>
        </w:tc>
        <w:tc>
          <w:tcPr/>
          <w:p>
            <w:pPr>
              <w:pStyle w:val="Compact"/>
              <w:jc w:val="left"/>
            </w:pPr>
            <w:r>
              <w:t xml:space="preserve">정상·분기요인의</w:t>
            </w:r>
            <w:r>
              <w:t xml:space="preserve"> </w:t>
            </w:r>
            <w:r>
              <w:t xml:space="preserve">조직행동적 조작화</w:t>
            </w:r>
          </w:p>
        </w:tc>
      </w:tr>
    </w:tbl>
    <w:p>
      <w:pPr>
        <w:pStyle w:val="BodyText"/>
      </w:pPr>
      <w:r>
        <w:t xml:space="preserve">Table 1에서 보듯이 DTTM은 기존 이론들이 각각 다루는 압력, 자원, 관성을</w:t>
      </w:r>
      <w:r>
        <w:t xml:space="preserve"> </w:t>
      </w:r>
      <w:r>
        <w:t xml:space="preserve">하나의 전이 위험으로 결합하고, 그 위험이 국면에 따라 다르게 작동한다는</w:t>
      </w:r>
      <w:r>
        <w:t xml:space="preserve"> </w:t>
      </w:r>
      <w:r>
        <w:t xml:space="preserve">가설을 세운다는 점에서 기존 연구와 구별된다. 개인 중심 연구가 자료에서</w:t>
      </w:r>
      <w:r>
        <w:t xml:space="preserve"> </w:t>
      </w:r>
      <w:r>
        <w:t xml:space="preserve">도출한 유형과 이동에 대하여, DTTM은 어떤 유형이 존재하고 어떤 이동이</w:t>
      </w:r>
      <w:r>
        <w:t xml:space="preserve"> </w:t>
      </w:r>
      <w:r>
        <w:t xml:space="preserve">어떤 조건에서 일어날 것인지를 사전에 가설로 제시한다.</w:t>
      </w:r>
    </w:p>
    <w:bookmarkEnd w:id="31"/>
    <w:bookmarkEnd w:id="32"/>
    <w:bookmarkStart w:id="40" w:name="dttm의-구조-2층-상태공간"/>
    <w:p>
      <w:pPr>
        <w:pStyle w:val="Heading1"/>
      </w:pPr>
      <w:r>
        <w:t xml:space="preserve">3. DTTM의 구조: 2층 상태공간</w:t>
      </w:r>
    </w:p>
    <w:bookmarkStart w:id="33" w:name="체제-층과-국면-층"/>
    <w:p>
      <w:pPr>
        <w:pStyle w:val="Heading2"/>
      </w:pPr>
      <w:r>
        <w:t xml:space="preserve">3.1 체제 층과 국면 층</w:t>
      </w:r>
    </w:p>
    <w:p>
      <w:pPr>
        <w:pStyle w:val="FirstParagraph"/>
      </w:pPr>
      <w:r>
        <w:t xml:space="preserve">DTTM은 변화를 두 층으로 나누어 표현한다. 체제(regime) 층 R은 당사자가</w:t>
      </w:r>
      <w:r>
        <w:t xml:space="preserve"> </w:t>
      </w:r>
      <w:r>
        <w:t xml:space="preserve">실제로 운용하는 우세한 행동·역할·절차 패턴이며, 기존 체제 R₀과 신규 체제</w:t>
      </w:r>
      <w:r>
        <w:t xml:space="preserve"> </w:t>
      </w:r>
      <w:r>
        <w:t xml:space="preserve">R₁로 구분된다. 체제는 행동·행정 기록으로 관찰할 수 있다. 국면(phase) 층</w:t>
      </w:r>
      <w:r>
        <w:t xml:space="preserve"> </w:t>
      </w:r>
      <w:r>
        <w:t xml:space="preserve">P는 현 체제 안에서의 안정성 수준과 경합의 진행 정도로, 여러 지표의</w:t>
      </w:r>
      <w:r>
        <w:t xml:space="preserve"> </w:t>
      </w:r>
      <w:r>
        <w:t xml:space="preserve">합치로부터 추론되는 잠재 상태이다. 두 체제 사이의 이동, 즉 체제 전환</w:t>
      </w:r>
      <w:r>
        <w:t xml:space="preserve"> </w:t>
      </w:r>
      <w:r>
        <w:t xml:space="preserve">E1은 국면이 아니라 기록으로 확인되는 사건 또는 짧은 구간이다.</w:t>
      </w:r>
    </w:p>
    <w:p>
      <w:pPr>
        <w:pStyle w:val="BodyText"/>
      </w:pPr>
      <w:r>
        <w:t xml:space="preserve">이 구분은 두 가지 이점을 갖는다. 첫째, "변화가 일어났다"는 판단을 설문</w:t>
      </w:r>
      <w:r>
        <w:t xml:space="preserve"> </w:t>
      </w:r>
      <w:r>
        <w:t xml:space="preserve">점수의 차이가 아니라 관찰 가능한 체제의 전환에 고정한다. 둘째, 재구조화</w:t>
      </w:r>
      <w:r>
        <w:t xml:space="preserve"> </w:t>
      </w:r>
      <w:r>
        <w:t xml:space="preserve">이후의 새 변화가 별도 가정 없이 구조에서 도출된다. 신규 체제 R₁이 안정된</w:t>
      </w:r>
      <w:r>
        <w:t xml:space="preserve"> </w:t>
      </w:r>
      <w:r>
        <w:t xml:space="preserve">뒤 새로운 불일치가 누적되면, R₁을 기준 체제로 하는 새 전경합 S0′이</w:t>
      </w:r>
      <w:r>
        <w:t xml:space="preserve"> </w:t>
      </w:r>
      <w:r>
        <w:t xml:space="preserve">시작된다. 즉 "변화는 끝나지 않고 반복된다"는 순환성은 별도의 가정이</w:t>
      </w:r>
      <w:r>
        <w:t xml:space="preserve"> </w:t>
      </w:r>
      <w:r>
        <w:t xml:space="preserve">아니라, 기준 체제가 R₀에서 R₁로 바뀐 상태공간에 다시 진입하는 것으로</w:t>
      </w:r>
      <w:r>
        <w:t xml:space="preserve"> </w:t>
      </w:r>
      <w:r>
        <w:t xml:space="preserve">표현된다.</w:t>
      </w:r>
    </w:p>
    <w:bookmarkEnd w:id="33"/>
    <w:bookmarkStart w:id="37" w:name="상태공간-모형으로서의-정의"/>
    <w:p>
      <w:pPr>
        <w:pStyle w:val="Heading2"/>
      </w:pPr>
      <w:r>
        <w:t xml:space="preserve">3.2 상태공간 모형으로서의 정의</w:t>
      </w:r>
    </w:p>
    <w:p>
      <w:pPr>
        <w:pStyle w:val="FirstParagraph"/>
      </w:pPr>
      <w:r>
        <w:t xml:space="preserve">DTTM의 상태 집합은 기존 체제 안의 다섯 상태와 신규 체제 안의 두 상태로</w:t>
      </w:r>
      <w:r>
        <w:t xml:space="preserve"> </w:t>
      </w:r>
      <w:r>
        <w:t xml:space="preserve">이루어진다.</w:t>
      </w:r>
    </w:p>
    <w:p>
      <w:pPr>
        <w:pStyle w:val="BodyText"/>
      </w:pPr>
      <m:oMathPara>
        <m:oMathParaPr>
          <m:jc m:val="center"/>
        </m:oMathParaPr>
        <m:oMath>
          <m:r>
            <m:rPr>
              <m:sty m:val="p"/>
              <m:scr m:val="script"/>
            </m:rPr>
            <m:t>S</m:t>
          </m:r>
          <m:r>
            <m:rPr>
              <m:sty m:val="p"/>
            </m:rPr>
            <m:t>=</m:t>
          </m:r>
          <m:r>
            <m:rPr>
              <m:sty m:val="p"/>
            </m:rPr>
            <m:t>{</m:t>
          </m:r>
          <m:d>
            <m:dPr>
              <m:begChr m:val="("/>
              <m:endChr m:val=")"/>
              <m:sepChr m:val=""/>
              <m:grow/>
            </m:dPr>
            <m:e>
              <m:sSub>
                <m:e>
                  <m:r>
                    <m:t>R</m:t>
                  </m:r>
                </m:e>
                <m:sub>
                  <m:r>
                    <m:t>0</m:t>
                  </m:r>
                </m:sub>
              </m:sSub>
              <m:r>
                <m:rPr>
                  <m:sty m:val="p"/>
                </m:rPr>
                <m:t>,</m:t>
              </m:r>
              <m:r>
                <m:t>B</m:t>
              </m:r>
            </m:e>
          </m:d>
          <m:r>
            <m:rPr>
              <m:sty m:val="p"/>
            </m:rPr>
            <m:t>,</m:t>
          </m:r>
          <m:r>
            <m:t> </m:t>
          </m:r>
          <m:d>
            <m:dPr>
              <m:begChr m:val="("/>
              <m:endChr m:val=")"/>
              <m:sepChr m:val=""/>
              <m:grow/>
            </m:dPr>
            <m:e>
              <m:sSub>
                <m:e>
                  <m:r>
                    <m:t>R</m:t>
                  </m:r>
                </m:e>
                <m:sub>
                  <m:r>
                    <m:t>0</m:t>
                  </m:r>
                </m:sub>
              </m:sSub>
              <m:r>
                <m:rPr>
                  <m:sty m:val="p"/>
                </m:rPr>
                <m:t>,</m:t>
              </m:r>
              <m:r>
                <m:t>S</m:t>
              </m:r>
              <m:r>
                <m:t>0</m:t>
              </m:r>
            </m:e>
          </m:d>
          <m:r>
            <m:rPr>
              <m:sty m:val="p"/>
            </m:rPr>
            <m:t>,</m:t>
          </m:r>
          <m:r>
            <m:t> </m:t>
          </m:r>
          <m:d>
            <m:dPr>
              <m:begChr m:val="("/>
              <m:endChr m:val=")"/>
              <m:sepChr m:val=""/>
              <m:grow/>
            </m:dPr>
            <m:e>
              <m:sSub>
                <m:e>
                  <m:r>
                    <m:t>R</m:t>
                  </m:r>
                </m:e>
                <m:sub>
                  <m:r>
                    <m:t>0</m:t>
                  </m:r>
                </m:sub>
              </m:sSub>
              <m:r>
                <m:rPr>
                  <m:sty m:val="p"/>
                </m:rPr>
                <m:t>,</m:t>
              </m:r>
              <m:r>
                <m:t>S</m:t>
              </m:r>
              <m:r>
                <m:t>1</m:t>
              </m:r>
            </m:e>
          </m:d>
          <m:r>
            <m:rPr>
              <m:sty m:val="p"/>
            </m:rPr>
            <m:t>,</m:t>
          </m:r>
          <m:r>
            <m:t> </m:t>
          </m:r>
          <m:d>
            <m:dPr>
              <m:begChr m:val="("/>
              <m:endChr m:val=")"/>
              <m:sepChr m:val=""/>
              <m:grow/>
            </m:dPr>
            <m:e>
              <m:sSub>
                <m:e>
                  <m:r>
                    <m:t>R</m:t>
                  </m:r>
                </m:e>
                <m:sub>
                  <m:r>
                    <m:t>0</m:t>
                  </m:r>
                </m:sub>
              </m:sSub>
              <m:r>
                <m:rPr>
                  <m:sty m:val="p"/>
                </m:rPr>
                <m:t>,</m:t>
              </m:r>
              <m:r>
                <m:t>S</m:t>
              </m:r>
              <m:r>
                <m:t>2</m:t>
              </m:r>
            </m:e>
          </m:d>
          <m:r>
            <m:rPr>
              <m:sty m:val="p"/>
            </m:rPr>
            <m:t>,</m:t>
          </m:r>
          <m:r>
            <m:t> </m:t>
          </m:r>
          <m:d>
            <m:dPr>
              <m:begChr m:val="("/>
              <m:endChr m:val=")"/>
              <m:sepChr m:val=""/>
              <m:grow/>
            </m:dPr>
            <m:e>
              <m:sSub>
                <m:e>
                  <m:r>
                    <m:t>R</m:t>
                  </m:r>
                </m:e>
                <m:sub>
                  <m:r>
                    <m:t>0</m:t>
                  </m:r>
                </m:sub>
              </m:sSub>
              <m:r>
                <m:rPr>
                  <m:sty m:val="p"/>
                </m:rPr>
                <m:t>,</m:t>
              </m:r>
              <m:r>
                <m:t>S</m:t>
              </m:r>
              <m:r>
                <m:t>3</m:t>
              </m:r>
            </m:e>
          </m:d>
          <m:r>
            <m:rPr>
              <m:sty m:val="p"/>
            </m:rPr>
            <m:t>,</m:t>
          </m:r>
          <m:r>
            <m:t> </m:t>
          </m:r>
          <m:d>
            <m:dPr>
              <m:begChr m:val="("/>
              <m:endChr m:val=")"/>
              <m:sepChr m:val=""/>
              <m:grow/>
            </m:dPr>
            <m:e>
              <m:sSub>
                <m:e>
                  <m:r>
                    <m:t>R</m:t>
                  </m:r>
                </m:e>
                <m:sub>
                  <m:r>
                    <m:t>1</m:t>
                  </m:r>
                </m:sub>
              </m:sSub>
              <m:r>
                <m:rPr>
                  <m:sty m:val="p"/>
                </m:rPr>
                <m:t>,</m:t>
              </m:r>
              <m:r>
                <m:t>N</m:t>
              </m:r>
            </m:e>
          </m:d>
          <m:r>
            <m:rPr>
              <m:sty m:val="p"/>
            </m:rPr>
            <m:t>,</m:t>
          </m:r>
          <m:r>
            <m:t> </m:t>
          </m:r>
          <m:d>
            <m:dPr>
              <m:begChr m:val="("/>
              <m:endChr m:val=")"/>
              <m:sepChr m:val=""/>
              <m:grow/>
            </m:dPr>
            <m:e>
              <m:sSub>
                <m:e>
                  <m:r>
                    <m:t>R</m:t>
                  </m:r>
                </m:e>
                <m:sub>
                  <m:r>
                    <m:t>1</m:t>
                  </m:r>
                </m:sub>
              </m:sSub>
              <m:r>
                <m:rPr>
                  <m:sty m:val="p"/>
                </m:rPr>
                <m:t>,</m:t>
              </m:r>
              <m:r>
                <m:t>S</m:t>
              </m:r>
              <m:r>
                <m:t>4</m:t>
              </m:r>
            </m:e>
          </m:d>
          <m:r>
            <m:rPr>
              <m:sty m:val="p"/>
            </m:rPr>
            <m:t>}</m:t>
          </m:r>
          <m:r>
            <m:t>  </m:t>
          </m:r>
          <m:d>
            <m:dPr>
              <m:begChr m:val="("/>
              <m:endChr m:val=")"/>
              <m:sepChr m:val=""/>
              <m:grow/>
            </m:dPr>
            <m:e>
              <m:r>
                <m:t>1</m:t>
              </m:r>
            </m:e>
          </m:d>
        </m:oMath>
      </m:oMathPara>
    </w:p>
    <w:p>
      <w:pPr>
        <w:pStyle w:val="FirstParagraph"/>
      </w:pPr>
      <w:r>
        <w:t xml:space="preserve">국면 간 이동은 시점 t의 상태와 공변인 xₜ에 조건화된 전이확률로 표현되고,</w:t>
      </w:r>
      <w:r>
        <w:t xml:space="preserve"> </w:t>
      </w:r>
      <w:r>
        <w:t xml:space="preserve">체제 전환은 기존 체제의 어떤 국면에서 신규 체제의 미안정 국면으로의</w:t>
      </w:r>
      <w:r>
        <w:t xml:space="preserve"> </w:t>
      </w:r>
      <w:r>
        <w:t xml:space="preserve">이동으로 정의된다.</w:t>
      </w:r>
    </w:p>
    <w:p>
      <w:pPr>
        <w:pStyle w:val="BodyText"/>
      </w:pPr>
      <m:oMathPara>
        <m:oMathParaPr>
          <m:jc m:val="center"/>
        </m:oMathParaPr>
        <m:oMath>
          <m:sSub>
            <m:e>
              <m:r>
                <m:t>τ</m:t>
              </m:r>
            </m:e>
            <m:sub>
              <m:r>
                <m:t>i</m:t>
              </m:r>
              <m:r>
                <m:t>j</m:t>
              </m:r>
            </m:sub>
          </m:sSub>
          <m:d>
            <m:dPr>
              <m:begChr m:val="("/>
              <m:endChr m:val=")"/>
              <m:sepChr m:val=""/>
              <m:grow/>
            </m:dPr>
            <m:e>
              <m:r>
                <m:t>t</m:t>
              </m:r>
            </m:e>
          </m:d>
          <m:r>
            <m:rPr>
              <m:sty m:val="p"/>
            </m:rPr>
            <m:t>=</m:t>
          </m:r>
          <m:r>
            <m:t>P</m:t>
          </m:r>
          <m:d>
            <m:dPr>
              <m:begChr m:val="("/>
              <m:endChr m:val=")"/>
              <m:sep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  </m:t>
          </m:r>
          <m:r>
            <m:t>E</m:t>
          </m:r>
          <m:r>
            <m:t>1</m:t>
          </m:r>
          <m:r>
            <m:rPr>
              <m:sty m:val="p"/>
            </m:rPr>
            <m:t>≡</m:t>
          </m:r>
          <m:d>
            <m:dPr>
              <m:begChr m:val="("/>
              <m:endChr m:val=")"/>
              <m:sepChr m:val=""/>
              <m:grow/>
            </m:dPr>
            <m:e>
              <m:sSub>
                <m:e>
                  <m:r>
                    <m:t>R</m:t>
                  </m:r>
                </m:e>
                <m:sub>
                  <m:r>
                    <m:t>0</m:t>
                  </m:r>
                </m:sub>
              </m:sSub>
              <m:r>
                <m:rPr>
                  <m:sty m:val="p"/>
                </m:rPr>
                <m:t>,</m:t>
              </m:r>
              <m:r>
                <m:rPr>
                  <m:sty m:val="p"/>
                </m:rPr>
                <m:t>⋅</m:t>
              </m:r>
            </m:e>
          </m:d>
          <m:r>
            <m:rPr>
              <m:sty m:val="p"/>
            </m:rPr>
            <m:t>→</m:t>
          </m:r>
          <m:d>
            <m:dPr>
              <m:begChr m:val="("/>
              <m:endChr m:val=")"/>
              <m:sepChr m:val=""/>
              <m:grow/>
            </m:dPr>
            <m:e>
              <m:sSub>
                <m:e>
                  <m:r>
                    <m:t>R</m:t>
                  </m:r>
                </m:e>
                <m:sub>
                  <m:r>
                    <m:t>1</m:t>
                  </m:r>
                </m:sub>
              </m:sSub>
              <m:r>
                <m:rPr>
                  <m:sty m:val="p"/>
                </m:rPr>
                <m:t>,</m:t>
              </m:r>
              <m:r>
                <m:t>N</m:t>
              </m:r>
            </m:e>
          </m:d>
          <m:r>
            <m:t>  </m:t>
          </m:r>
          <m:d>
            <m:dPr>
              <m:begChr m:val="("/>
              <m:endChr m:val=")"/>
              <m:sepChr m:val=""/>
              <m:grow/>
            </m:dPr>
            <m:e>
              <m:r>
                <m:t>2</m:t>
              </m:r>
            </m:e>
          </m:d>
        </m:oMath>
      </m:oMathPara>
    </w:p>
    <w:p>
      <w:pPr>
        <w:pStyle w:val="FirstParagraph"/>
      </w:pPr>
      <w:r>
        <w:t xml:space="preserve">이 정의에서 이론의 실질적 주장은 국면의 순서가 아니라 세 가지이다. ①</w:t>
      </w:r>
      <w:r>
        <w:t xml:space="preserve"> </w:t>
      </w:r>
      <w:r>
        <w:t xml:space="preserve">국면마다 전이확률 τᵢⱼ의 구조가 다르다. ② 그 차이는 비용·관성·계기 변수</w:t>
      </w:r>
      <w:r>
        <w:t xml:space="preserve"> </w:t>
      </w:r>
      <w:r>
        <w:t xml:space="preserve">xₜ로 설명된다. ③ 특정 국면(S2·S3)에서 전이 위험이 비선형적으로 변한다.</w:t>
      </w:r>
      <w:r>
        <w:t xml:space="preserve"> </w:t>
      </w:r>
      <w:r>
        <w:t xml:space="preserve">관례에 따라 "6국면"이라는 명칭을 쓰지만, 이는 다섯 개의 잠재</w:t>
      </w:r>
      <w:r>
        <w:t xml:space="preserve"> </w:t>
      </w:r>
      <w:r>
        <w:t xml:space="preserve">국면(S0~S3, S4)과 한 개의 전환 사건(E1)을 가리키는 상태공간의 원소</w:t>
      </w:r>
      <w:r>
        <w:t xml:space="preserve"> </w:t>
      </w:r>
      <w:r>
        <w:t xml:space="preserve">명칭이며, 여섯 단계를 반드시 통과한다는 뜻이 아니다. B(기저 안정)와</w:t>
      </w:r>
      <w:r>
        <w:t xml:space="preserve"> </w:t>
      </w:r>
      <w:r>
        <w:t xml:space="preserve">N(전이 직후 미안정)은 각 체제의 양 끝을 이루는 경계 상태이다.</w:t>
      </w:r>
    </w:p>
    <w:p>
      <w:pPr>
        <w:pStyle w:val="BodyText"/>
      </w:pPr>
      <w:r>
        <w:drawing>
          <wp:inline>
            <wp:extent cx="5753100" cy="1866479"/>
            <wp:effectExtent b="0" l="0" r="0" t="0"/>
            <wp:docPr descr="" title="" id="35" name="Picture"/>
            <a:graphic>
              <a:graphicData uri="http://schemas.openxmlformats.org/drawingml/2006/picture">
                <pic:pic>
                  <pic:nvPicPr>
                    <pic:cNvPr descr="figures/image1.png" id="36" name="Picture"/>
                    <pic:cNvPicPr>
                      <a:picLocks noChangeArrowheads="1" noChangeAspect="1"/>
                    </pic:cNvPicPr>
                  </pic:nvPicPr>
                  <pic:blipFill>
                    <a:blip r:embed="rId34"/>
                    <a:stretch>
                      <a:fillRect/>
                    </a:stretch>
                  </pic:blipFill>
                  <pic:spPr bwMode="auto">
                    <a:xfrm>
                      <a:off x="0" y="0"/>
                      <a:ext cx="5753100" cy="1866479"/>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1. State diagram of DTTM.</w:t>
      </w:r>
      <w:r>
        <w:rPr>
          <w:sz w:val="18"/>
        </w:rPr>
        <w:t xml:space="preserve"> </w:t>
      </w:r>
      <w:r>
        <w:rPr>
          <w:sz w:val="18"/>
        </w:rPr>
        <w:t xml:space="preserve">굵은 실선은 큰 전이확률을, 점선은 작지만 0이</w:t>
      </w:r>
      <w:r>
        <w:rPr>
          <w:sz w:val="18"/>
        </w:rPr>
        <w:t xml:space="preserve"> </w:t>
      </w:r>
      <w:r>
        <w:rPr>
          <w:sz w:val="18"/>
        </w:rPr>
        <w:t xml:space="preserve">아닌 전이확률을 예측하는 경로이다. 굵은 붉은 화살표 E1은 국면이 아니라</w:t>
      </w:r>
      <w:r>
        <w:rPr>
          <w:sz w:val="18"/>
        </w:rPr>
        <w:t xml:space="preserve"> </w:t>
      </w:r>
      <w:r>
        <w:rPr>
          <w:sz w:val="18"/>
        </w:rPr>
        <w:t xml:space="preserve">체제 간 전환이며, 점선 테두리의 S0′은 R₁을 기준 체제로 하는 새 경합의</w:t>
      </w:r>
      <w:r>
        <w:rPr>
          <w:sz w:val="18"/>
        </w:rPr>
        <w:t xml:space="preserve"> </w:t>
      </w:r>
      <w:r>
        <w:rPr>
          <w:sz w:val="18"/>
        </w:rPr>
        <w:t xml:space="preserve">시작이다. 자기 전이(체류)는 생략하였다.</w:t>
      </w:r>
    </w:p>
    <w:bookmarkEnd w:id="37"/>
    <w:bookmarkStart w:id="38" w:name="국면의-정의"/>
    <w:p>
      <w:pPr>
        <w:pStyle w:val="Heading2"/>
      </w:pPr>
      <w:r>
        <w:t xml:space="preserve">3.3 국면의 정의</w:t>
      </w:r>
    </w:p>
    <w:p>
      <w:pPr>
        <w:pStyle w:val="FirstParagraph"/>
      </w:pPr>
      <w:r>
        <w:t xml:space="preserve">Table 2는 각 상태의 정의와 필수 속성, 그리고 인접 상태와 구분하는 핵심</w:t>
      </w:r>
      <w:r>
        <w:t xml:space="preserve"> </w:t>
      </w:r>
      <w:r>
        <w:t xml:space="preserve">기준을 정리한 것이다. 각 국면은 고통의 크기나 변화 의도의 강도가 아니라,</w:t>
      </w:r>
      <w:r>
        <w:t xml:space="preserve"> </w:t>
      </w:r>
      <w:r>
        <w:t xml:space="preserve">서로 다른 질적 속성의 연언(모두 충족)으로 정의된다. 이 점에서 DTTM의</w:t>
      </w:r>
      <w:r>
        <w:t xml:space="preserve"> </w:t>
      </w:r>
      <w:r>
        <w:t xml:space="preserve">국면은 연속 점수의 임의적 구간과 구별된다.</w:t>
      </w:r>
    </w:p>
    <w:p>
      <w:pPr>
        <w:pStyle w:val="BodyText"/>
        <w:keepNext/>
        <w:ind w:firstLine="0"/>
        <w:jc w:val="center"/>
      </w:pPr>
      <w:r>
        <w:rPr>
          <w:bCs/>
          <w:b/>
          <w:sz w:val="18"/>
        </w:rPr>
        <w:t xml:space="preserve">Table 2. State definitions and adjacent-state criteria in DTTM</w:t>
      </w:r>
    </w:p>
    <w:tbl>
      <w:tblPr>
        <w:tblStyle w:val="Table"/>
        <w:tblW w:type="pct" w:w="4889"/>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968"/>
        <w:gridCol w:w="880"/>
        <w:gridCol w:w="2023"/>
        <w:gridCol w:w="1936"/>
        <w:gridCol w:w="1936"/>
      </w:tblGrid>
      <w:tr>
        <w:trPr>
          <w:tblHeader w:val="true"/>
        </w:trPr>
        <w:tc>
          <w:tcPr/>
          <w:p>
            <w:pPr>
              <w:pStyle w:val="Compact"/>
              <w:jc w:val="left"/>
            </w:pPr>
            <w:r>
              <w:t xml:space="preserve">상태</w:t>
            </w:r>
          </w:p>
        </w:tc>
        <w:tc>
          <w:tcPr/>
          <w:p>
            <w:pPr>
              <w:pStyle w:val="Compact"/>
              <w:jc w:val="left"/>
            </w:pPr>
            <w:r>
              <w:t xml:space="preserve">체제</w:t>
            </w:r>
          </w:p>
        </w:tc>
        <w:tc>
          <w:tcPr/>
          <w:p>
            <w:pPr>
              <w:pStyle w:val="Compact"/>
              <w:jc w:val="left"/>
            </w:pPr>
            <w:r>
              <w:t xml:space="preserve">정의</w:t>
            </w:r>
          </w:p>
        </w:tc>
        <w:tc>
          <w:tcPr/>
          <w:p>
            <w:pPr>
              <w:pStyle w:val="Compact"/>
              <w:jc w:val="left"/>
            </w:pPr>
            <w:r>
              <w:t xml:space="preserve">필수 속성</w:t>
            </w:r>
          </w:p>
        </w:tc>
        <w:tc>
          <w:tcPr/>
          <w:p>
            <w:pPr>
              <w:pStyle w:val="Compact"/>
              <w:jc w:val="left"/>
            </w:pPr>
            <w:r>
              <w:t xml:space="preserve">인접 상태와의 핵심</w:t>
            </w:r>
            <w:r>
              <w:t xml:space="preserve"> </w:t>
            </w:r>
            <w:r>
              <w:t xml:space="preserve">구분</w:t>
            </w:r>
          </w:p>
        </w:tc>
      </w:tr>
      <w:tr>
        <w:tc>
          <w:tcPr/>
          <w:p>
            <w:pPr>
              <w:pStyle w:val="Compact"/>
              <w:jc w:val="left"/>
            </w:pPr>
            <w:r>
              <w:t xml:space="preserve">B 기저</w:t>
            </w:r>
            <w:r>
              <w:t xml:space="preserve"> </w:t>
            </w:r>
            <w:r>
              <w:t xml:space="preserve">안정</w:t>
            </w:r>
          </w:p>
        </w:tc>
        <w:tc>
          <w:tcPr/>
          <w:p>
            <w:pPr>
              <w:pStyle w:val="Compact"/>
              <w:jc w:val="left"/>
            </w:pPr>
            <w:r>
              <w:t xml:space="preserve">R₀</w:t>
            </w:r>
          </w:p>
        </w:tc>
        <w:tc>
          <w:tcPr/>
          <w:p>
            <w:pPr>
              <w:pStyle w:val="Compact"/>
              <w:jc w:val="left"/>
            </w:pPr>
            <w:r>
              <w:t xml:space="preserve">기존 체제가 뚜렷한</w:t>
            </w:r>
            <w:r>
              <w:t xml:space="preserve"> </w:t>
            </w:r>
            <w:r>
              <w:t xml:space="preserve">불일치 없이 작동하는</w:t>
            </w:r>
            <w:r>
              <w:t xml:space="preserve"> </w:t>
            </w:r>
            <w:r>
              <w:t xml:space="preserve">상태</w:t>
            </w:r>
          </w:p>
        </w:tc>
        <w:tc>
          <w:tcPr/>
          <w:p>
            <w:pPr>
              <w:pStyle w:val="Compact"/>
              <w:jc w:val="left"/>
            </w:pPr>
            <w:r>
              <w:t xml:space="preserve">불일치가 있어도</w:t>
            </w:r>
            <w:r>
              <w:t xml:space="preserve"> </w:t>
            </w:r>
            <w:r>
              <w:t xml:space="preserve">드물고 곧 사라짐</w:t>
            </w:r>
          </w:p>
        </w:tc>
        <w:tc>
          <w:tcPr/>
          <w:p>
            <w:pPr>
              <w:pStyle w:val="Compact"/>
              <w:jc w:val="left"/>
            </w:pPr>
            <w:r>
              <w:t xml:space="preserve">불일치의 반복</w:t>
            </w:r>
            <w:r>
              <w:t xml:space="preserve"> </w:t>
            </w:r>
            <w:r>
              <w:t xml:space="preserve">여부(B/S0)</w:t>
            </w:r>
          </w:p>
        </w:tc>
      </w:tr>
      <w:tr>
        <w:tc>
          <w:tcPr/>
          <w:p>
            <w:pPr>
              <w:pStyle w:val="Compact"/>
              <w:jc w:val="left"/>
            </w:pPr>
            <w:r>
              <w:t xml:space="preserve">S0 전경합</w:t>
            </w:r>
          </w:p>
        </w:tc>
        <w:tc>
          <w:tcPr/>
          <w:p>
            <w:pPr>
              <w:pStyle w:val="Compact"/>
              <w:jc w:val="left"/>
            </w:pPr>
            <w:r>
              <w:t xml:space="preserve">R₀</w:t>
            </w:r>
          </w:p>
        </w:tc>
        <w:tc>
          <w:tcPr/>
          <w:p>
            <w:pPr>
              <w:pStyle w:val="Compact"/>
              <w:jc w:val="left"/>
            </w:pPr>
            <w:r>
              <w:t xml:space="preserve">표면적 기능은 유지되나</w:t>
            </w:r>
            <w:r>
              <w:t xml:space="preserve"> </w:t>
            </w:r>
            <w:r>
              <w:t xml:space="preserve">설명되지 않은 불일치가</w:t>
            </w:r>
            <w:r>
              <w:t xml:space="preserve"> </w:t>
            </w:r>
            <w:r>
              <w:t xml:space="preserve">반복되는 잠재 국면</w:t>
            </w:r>
          </w:p>
        </w:tc>
        <w:tc>
          <w:tcPr/>
          <w:p>
            <w:pPr>
              <w:pStyle w:val="Compact"/>
              <w:jc w:val="left"/>
            </w:pPr>
            <w:r>
              <w:t xml:space="preserve">① 불일치 반복 ② 기능</w:t>
            </w:r>
            <w:r>
              <w:t xml:space="preserve"> </w:t>
            </w:r>
            <w:r>
              <w:t xml:space="preserve">유지 ③ 문제 명명 유보</w:t>
            </w:r>
            <w:r>
              <w:t xml:space="preserve"> </w:t>
            </w:r>
            <w:r>
              <w:t xml:space="preserve">④ 공개적 대안 경쟁</w:t>
            </w:r>
            <w:r>
              <w:t xml:space="preserve"> </w:t>
            </w:r>
            <w:r>
              <w:t xml:space="preserve">부재</w:t>
            </w:r>
          </w:p>
        </w:tc>
        <w:tc>
          <w:tcPr/>
          <w:p>
            <w:pPr>
              <w:pStyle w:val="Compact"/>
              <w:jc w:val="left"/>
            </w:pPr>
            <w:r>
              <w:t xml:space="preserve">문제가 명명되고</w:t>
            </w:r>
            <w:r>
              <w:t xml:space="preserve"> </w:t>
            </w:r>
            <w:r>
              <w:t xml:space="preserve">선택을</w:t>
            </w:r>
            <w:r>
              <w:t xml:space="preserve"> </w:t>
            </w:r>
            <w:r>
              <w:t xml:space="preserve">제약하는가(S0/S1)</w:t>
            </w:r>
          </w:p>
        </w:tc>
      </w:tr>
      <w:tr>
        <w:tc>
          <w:tcPr/>
          <w:p>
            <w:pPr>
              <w:pStyle w:val="Compact"/>
              <w:jc w:val="left"/>
            </w:pPr>
            <w:r>
              <w:t xml:space="preserve">S1 경합</w:t>
            </w:r>
          </w:p>
        </w:tc>
        <w:tc>
          <w:tcPr/>
          <w:p>
            <w:pPr>
              <w:pStyle w:val="Compact"/>
              <w:jc w:val="left"/>
            </w:pPr>
            <w:r>
              <w:t xml:space="preserve">R₀</w:t>
            </w:r>
          </w:p>
        </w:tc>
        <w:tc>
          <w:tcPr/>
          <w:p>
            <w:pPr>
              <w:pStyle w:val="Compact"/>
              <w:jc w:val="left"/>
            </w:pPr>
            <w:r>
              <w:t xml:space="preserve">양립하기 어려운 두</w:t>
            </w:r>
            <w:r>
              <w:t xml:space="preserve"> </w:t>
            </w:r>
            <w:r>
              <w:t xml:space="preserve">힘이 활성화되어 선택을</w:t>
            </w:r>
            <w:r>
              <w:t xml:space="preserve"> </w:t>
            </w:r>
            <w:r>
              <w:t xml:space="preserve">제약하되 복원력은</w:t>
            </w:r>
            <w:r>
              <w:t xml:space="preserve"> </w:t>
            </w:r>
            <w:r>
              <w:t xml:space="preserve">유지되는 국면</w:t>
            </w:r>
          </w:p>
        </w:tc>
        <w:tc>
          <w:tcPr/>
          <w:p>
            <w:pPr>
              <w:pStyle w:val="Compact"/>
              <w:jc w:val="left"/>
            </w:pPr>
            <w:r>
              <w:t xml:space="preserve">① 두 요구의 구체적</w:t>
            </w:r>
            <w:r>
              <w:t xml:space="preserve"> </w:t>
            </w:r>
            <w:r>
              <w:t xml:space="preserve">명명 ② 선택의 반복적</w:t>
            </w:r>
            <w:r>
              <w:t xml:space="preserve"> </w:t>
            </w:r>
            <w:r>
              <w:t xml:space="preserve">제약 ③ 기존 대응의</w:t>
            </w:r>
            <w:r>
              <w:t xml:space="preserve"> </w:t>
            </w:r>
            <w:r>
              <w:t xml:space="preserve">기능 유지</w:t>
            </w:r>
          </w:p>
        </w:tc>
        <w:tc>
          <w:tcPr/>
          <w:p>
            <w:pPr>
              <w:pStyle w:val="Compact"/>
              <w:jc w:val="left"/>
            </w:pPr>
            <w:r>
              <w:t xml:space="preserve">같은 교란 뒤 복귀가</w:t>
            </w:r>
            <w:r>
              <w:t xml:space="preserve"> </w:t>
            </w:r>
            <w:r>
              <w:t xml:space="preserve">느려졌는가(S1/S2)</w:t>
            </w:r>
          </w:p>
        </w:tc>
      </w:tr>
      <w:tr>
        <w:tc>
          <w:tcPr/>
          <w:p>
            <w:pPr>
              <w:pStyle w:val="Compact"/>
              <w:jc w:val="left"/>
            </w:pPr>
            <w:r>
              <w:t xml:space="preserve">S2 경계</w:t>
            </w:r>
          </w:p>
        </w:tc>
        <w:tc>
          <w:tcPr/>
          <w:p>
            <w:pPr>
              <w:pStyle w:val="Compact"/>
              <w:jc w:val="left"/>
            </w:pPr>
            <w:r>
              <w:t xml:space="preserve">R₀</w:t>
            </w:r>
          </w:p>
        </w:tc>
        <w:tc>
          <w:tcPr/>
          <w:p>
            <w:pPr>
              <w:pStyle w:val="Compact"/>
              <w:jc w:val="left"/>
            </w:pPr>
            <w:r>
              <w:t xml:space="preserve">작은 교란 뒤 원래</w:t>
            </w:r>
            <w:r>
              <w:t xml:space="preserve"> </w:t>
            </w:r>
            <w:r>
              <w:t xml:space="preserve">수준으로 돌아오는</w:t>
            </w:r>
            <w:r>
              <w:t xml:space="preserve"> </w:t>
            </w:r>
            <w:r>
              <w:t xml:space="preserve">능력이 약해진 취약</w:t>
            </w:r>
            <w:r>
              <w:t xml:space="preserve"> </w:t>
            </w:r>
            <w:r>
              <w:t xml:space="preserve">국면</w:t>
            </w:r>
          </w:p>
        </w:tc>
        <w:tc>
          <w:tcPr/>
          <w:p>
            <w:pPr>
              <w:pStyle w:val="Compact"/>
              <w:jc w:val="left"/>
            </w:pPr>
            <w:r>
              <w:t xml:space="preserve">개인 내 기준선 대비 ①</w:t>
            </w:r>
            <w:r>
              <w:t xml:space="preserve"> </w:t>
            </w:r>
            <w:r>
              <w:t xml:space="preserve">회복시간 증가 ②</w:t>
            </w:r>
            <w:r>
              <w:t xml:space="preserve"> </w:t>
            </w:r>
            <w:r>
              <w:t xml:space="preserve">변동성 증가 ③ 차질의</w:t>
            </w:r>
            <w:r>
              <w:t xml:space="preserve"> </w:t>
            </w:r>
            <w:r>
              <w:t xml:space="preserve">전파</w:t>
            </w:r>
          </w:p>
        </w:tc>
        <w:tc>
          <w:tcPr/>
          <w:p>
            <w:pPr>
              <w:pStyle w:val="Compact"/>
              <w:jc w:val="left"/>
            </w:pPr>
            <w:r>
              <w:t xml:space="preserve">비용 평가·대안·준비가</w:t>
            </w:r>
            <w:r>
              <w:t xml:space="preserve"> </w:t>
            </w:r>
            <w:r>
              <w:t xml:space="preserve">모두 있는가(S2/S3)</w:t>
            </w:r>
          </w:p>
        </w:tc>
      </w:tr>
      <w:tr>
        <w:tc>
          <w:tcPr/>
          <w:p>
            <w:pPr>
              <w:pStyle w:val="Compact"/>
              <w:jc w:val="left"/>
            </w:pPr>
            <w:r>
              <w:t xml:space="preserve">S3 임계</w:t>
            </w:r>
          </w:p>
        </w:tc>
        <w:tc>
          <w:tcPr/>
          <w:p>
            <w:pPr>
              <w:pStyle w:val="Compact"/>
              <w:jc w:val="left"/>
            </w:pPr>
            <w:r>
              <w:t xml:space="preserve">R₀</w:t>
            </w:r>
          </w:p>
        </w:tc>
        <w:tc>
          <w:tcPr/>
          <w:p>
            <w:pPr>
              <w:pStyle w:val="Compact"/>
              <w:jc w:val="left"/>
            </w:pPr>
            <w:r>
              <w:t xml:space="preserve">비용 평가, 실행 가능한</w:t>
            </w:r>
            <w:r>
              <w:t xml:space="preserve"> </w:t>
            </w:r>
            <w:r>
              <w:t xml:space="preserve">대안, 실행 준비가</w:t>
            </w:r>
            <w:r>
              <w:t xml:space="preserve"> </w:t>
            </w:r>
            <w:r>
              <w:t xml:space="preserve">결합되어 전이 가능성이</w:t>
            </w:r>
            <w:r>
              <w:t xml:space="preserve"> </w:t>
            </w:r>
            <w:r>
              <w:t xml:space="preserve">급격히 달라질 수 있는</w:t>
            </w:r>
            <w:r>
              <w:t xml:space="preserve"> </w:t>
            </w:r>
            <w:r>
              <w:t xml:space="preserve">문턱 구간</w:t>
            </w:r>
          </w:p>
        </w:tc>
        <w:tc>
          <w:tcPr/>
          <w:p>
            <w:pPr>
              <w:pStyle w:val="Compact"/>
              <w:jc w:val="left"/>
            </w:pPr>
            <w:r>
              <w:t xml:space="preserve">① 유지비용의 구체적</w:t>
            </w:r>
            <w:r>
              <w:t xml:space="preserve"> </w:t>
            </w:r>
            <w:r>
              <w:t xml:space="preserve">평가 ② 대안과 실행</w:t>
            </w:r>
            <w:r>
              <w:t xml:space="preserve"> </w:t>
            </w:r>
            <w:r>
              <w:t xml:space="preserve">조건의 확인 ③ 실행</w:t>
            </w:r>
            <w:r>
              <w:t xml:space="preserve"> </w:t>
            </w:r>
            <w:r>
              <w:t xml:space="preserve">준비의 개시</w:t>
            </w:r>
          </w:p>
        </w:tc>
        <w:tc>
          <w:tcPr/>
          <w:p>
            <w:pPr>
              <w:pStyle w:val="Compact"/>
              <w:jc w:val="left"/>
            </w:pPr>
            <w:r>
              <w:t xml:space="preserve">실제 행동·절차가</w:t>
            </w:r>
            <w:r>
              <w:t xml:space="preserve"> </w:t>
            </w:r>
            <w:r>
              <w:t xml:space="preserve">바뀌고</w:t>
            </w:r>
            <w:r>
              <w:t xml:space="preserve"> </w:t>
            </w:r>
            <w:r>
              <w:t xml:space="preserve">기록되었는가(S3/E1)</w:t>
            </w:r>
          </w:p>
        </w:tc>
      </w:tr>
      <w:tr>
        <w:tc>
          <w:tcPr/>
          <w:p>
            <w:pPr>
              <w:pStyle w:val="Compact"/>
              <w:jc w:val="left"/>
            </w:pPr>
            <w:r>
              <w:t xml:space="preserve">E1 체제</w:t>
            </w:r>
            <w:r>
              <w:t xml:space="preserve"> </w:t>
            </w:r>
            <w:r>
              <w:t xml:space="preserve">전환</w:t>
            </w:r>
          </w:p>
        </w:tc>
        <w:tc>
          <w:tcPr/>
          <w:p>
            <w:pPr>
              <w:pStyle w:val="Compact"/>
              <w:jc w:val="left"/>
            </w:pPr>
            <w:r>
              <w:t xml:space="preserve">R₀→R₁</w:t>
            </w:r>
          </w:p>
        </w:tc>
        <w:tc>
          <w:tcPr/>
          <w:p>
            <w:pPr>
              <w:pStyle w:val="Compact"/>
              <w:jc w:val="left"/>
            </w:pPr>
            <w:r>
              <w:t xml:space="preserve">기존 체제에서 신규</w:t>
            </w:r>
            <w:r>
              <w:t xml:space="preserve"> </w:t>
            </w:r>
            <w:r>
              <w:t xml:space="preserve">체제로 질적으로</w:t>
            </w:r>
            <w:r>
              <w:t xml:space="preserve"> </w:t>
            </w:r>
            <w:r>
              <w:t xml:space="preserve">이동하는 관찰 가능한</w:t>
            </w:r>
            <w:r>
              <w:t xml:space="preserve"> </w:t>
            </w:r>
            <w:r>
              <w:t xml:space="preserve">사건</w:t>
            </w:r>
          </w:p>
        </w:tc>
        <w:tc>
          <w:tcPr/>
          <w:p>
            <w:pPr>
              <w:pStyle w:val="Compact"/>
              <w:jc w:val="left"/>
            </w:pPr>
            <w:r>
              <w:t xml:space="preserve">핵심 영역의 변화 +</w:t>
            </w:r>
            <w:r>
              <w:t xml:space="preserve"> </w:t>
            </w:r>
            <w:r>
              <w:t xml:space="preserve">독립적 기록 근거</w:t>
            </w:r>
          </w:p>
        </w:tc>
        <w:tc>
          <w:tcPr/>
          <w:p>
            <w:pPr>
              <w:pStyle w:val="Compact"/>
              <w:jc w:val="left"/>
            </w:pPr>
            <w:r>
              <w:t xml:space="preserve">의향 표명·일회적</w:t>
            </w:r>
            <w:r>
              <w:t xml:space="preserve"> </w:t>
            </w:r>
            <w:r>
              <w:t xml:space="preserve">시도·일시적 순응은</w:t>
            </w:r>
            <w:r>
              <w:t xml:space="preserve"> </w:t>
            </w:r>
            <w:r>
              <w:t xml:space="preserve">제외</w:t>
            </w:r>
          </w:p>
        </w:tc>
      </w:tr>
      <w:tr>
        <w:tc>
          <w:tcPr/>
          <w:p>
            <w:pPr>
              <w:pStyle w:val="Compact"/>
              <w:jc w:val="left"/>
            </w:pPr>
            <w:r>
              <w:t xml:space="preserve">N 전이</w:t>
            </w:r>
            <w:r>
              <w:t xml:space="preserve"> </w:t>
            </w:r>
            <w:r>
              <w:t xml:space="preserve">직후</w:t>
            </w:r>
            <w:r>
              <w:t xml:space="preserve"> </w:t>
            </w:r>
            <w:r>
              <w:t xml:space="preserve">미안정</w:t>
            </w:r>
          </w:p>
        </w:tc>
        <w:tc>
          <w:tcPr/>
          <w:p>
            <w:pPr>
              <w:pStyle w:val="Compact"/>
              <w:jc w:val="left"/>
            </w:pPr>
            <w:r>
              <w:t xml:space="preserve">R₁</w:t>
            </w:r>
          </w:p>
        </w:tc>
        <w:tc>
          <w:tcPr/>
          <w:p>
            <w:pPr>
              <w:pStyle w:val="Compact"/>
              <w:jc w:val="left"/>
            </w:pPr>
            <w:r>
              <w:t xml:space="preserve">새 체제가 운용되기</w:t>
            </w:r>
            <w:r>
              <w:t xml:space="preserve"> </w:t>
            </w:r>
            <w:r>
              <w:t xml:space="preserve">시작했으나</w:t>
            </w:r>
            <w:r>
              <w:t xml:space="preserve"> </w:t>
            </w:r>
            <w:r>
              <w:t xml:space="preserve">반복·정렬·복원력이</w:t>
            </w:r>
            <w:r>
              <w:t xml:space="preserve"> </w:t>
            </w:r>
            <w:r>
              <w:t xml:space="preserve">아직 확보되지 않은</w:t>
            </w:r>
            <w:r>
              <w:t xml:space="preserve"> </w:t>
            </w:r>
            <w:r>
              <w:t xml:space="preserve">국면</w:t>
            </w:r>
          </w:p>
        </w:tc>
        <w:tc>
          <w:tcPr/>
          <w:p>
            <w:pPr>
              <w:pStyle w:val="Compact"/>
              <w:jc w:val="left"/>
            </w:pPr>
            <w:r>
              <w:t xml:space="preserve">① 확인된 E1 이후 ② 새</w:t>
            </w:r>
            <w:r>
              <w:t xml:space="preserve"> </w:t>
            </w:r>
            <w:r>
              <w:t xml:space="preserve">방식 사용비율 미달</w:t>
            </w:r>
            <w:r>
              <w:t xml:space="preserve"> </w:t>
            </w:r>
            <w:r>
              <w:t xml:space="preserve">또는 정렬·복원력</w:t>
            </w:r>
            <w:r>
              <w:t xml:space="preserve"> </w:t>
            </w:r>
            <w:r>
              <w:t xml:space="preserve">미확인 ③ 기존 방식의</w:t>
            </w:r>
            <w:r>
              <w:t xml:space="preserve"> </w:t>
            </w:r>
            <w:r>
              <w:t xml:space="preserve">공식 복원 없음</w:t>
            </w:r>
          </w:p>
        </w:tc>
        <w:tc>
          <w:tcPr/>
          <w:p>
            <w:pPr>
              <w:pStyle w:val="Compact"/>
              <w:jc w:val="left"/>
            </w:pPr>
            <w:r>
              <w:t xml:space="preserve">새 방식이</w:t>
            </w:r>
            <w:r>
              <w:t xml:space="preserve"> </w:t>
            </w:r>
            <w:r>
              <w:t xml:space="preserve">반복·정렬되고 교란 뒤</w:t>
            </w:r>
            <w:r>
              <w:t xml:space="preserve"> </w:t>
            </w:r>
            <w:r>
              <w:t xml:space="preserve">복귀하는가(N/S4)</w:t>
            </w:r>
          </w:p>
        </w:tc>
      </w:tr>
      <w:tr>
        <w:tc>
          <w:tcPr/>
          <w:p>
            <w:pPr>
              <w:pStyle w:val="Compact"/>
              <w:jc w:val="left"/>
            </w:pPr>
            <w:r>
              <w:t xml:space="preserve">S4</w:t>
            </w:r>
            <w:r>
              <w:t xml:space="preserve"> </w:t>
            </w:r>
            <w:r>
              <w:t xml:space="preserve">재구조화</w:t>
            </w:r>
          </w:p>
        </w:tc>
        <w:tc>
          <w:tcPr/>
          <w:p>
            <w:pPr>
              <w:pStyle w:val="Compact"/>
              <w:jc w:val="left"/>
            </w:pPr>
            <w:r>
              <w:t xml:space="preserve">R₁</w:t>
            </w:r>
          </w:p>
        </w:tc>
        <w:tc>
          <w:tcPr/>
          <w:p>
            <w:pPr>
              <w:pStyle w:val="Compact"/>
              <w:jc w:val="left"/>
            </w:pPr>
            <w:r>
              <w:t xml:space="preserve">새 행동·역할·관계·자원</w:t>
            </w:r>
            <w:r>
              <w:t xml:space="preserve"> </w:t>
            </w:r>
            <w:r>
              <w:t xml:space="preserve">배열이 일상화되고 교란</w:t>
            </w:r>
            <w:r>
              <w:t xml:space="preserve"> </w:t>
            </w:r>
            <w:r>
              <w:t xml:space="preserve">뒤에도 새 방식으로</w:t>
            </w:r>
            <w:r>
              <w:t xml:space="preserve"> </w:t>
            </w:r>
            <w:r>
              <w:t xml:space="preserve">복귀하는 안정화 국면</w:t>
            </w:r>
          </w:p>
        </w:tc>
        <w:tc>
          <w:tcPr/>
          <w:p>
            <w:pPr>
              <w:pStyle w:val="Compact"/>
              <w:jc w:val="left"/>
            </w:pPr>
            <w:r>
              <w:t xml:space="preserve">① 반복성 ②</w:t>
            </w:r>
            <w:r>
              <w:t xml:space="preserve"> </w:t>
            </w:r>
            <w:r>
              <w:t xml:space="preserve">정렬(역할·자원·동료</w:t>
            </w:r>
            <w:r>
              <w:t xml:space="preserve"> </w:t>
            </w:r>
            <w:r>
              <w:t xml:space="preserve">기대의 일치) ③ 복원력</w:t>
            </w:r>
          </w:p>
        </w:tc>
        <w:tc>
          <w:tcPr/>
          <w:p>
            <w:pPr>
              <w:pStyle w:val="Compact"/>
              <w:jc w:val="left"/>
            </w:pPr>
            <w:r>
              <w:t xml:space="preserve">새 불일치의</w:t>
            </w:r>
            <w:r>
              <w:t xml:space="preserve"> </w:t>
            </w:r>
            <w:r>
              <w:t xml:space="preserve">누적(S4/S0′), 새 방식</w:t>
            </w:r>
            <w:r>
              <w:t xml:space="preserve"> </w:t>
            </w:r>
            <w:r>
              <w:t xml:space="preserve">붕괴(회귀)</w:t>
            </w:r>
          </w:p>
        </w:tc>
      </w:tr>
    </w:tbl>
    <w:p>
      <w:pPr>
        <w:pStyle w:val="BodyText"/>
      </w:pPr>
      <w:r>
        <w:t xml:space="preserve">두 가지 점을 분명히 해 둘 필요가 있다. 첫째, 경계(S2)는 스트레스가 높은</w:t>
      </w:r>
      <w:r>
        <w:t xml:space="preserve"> </w:t>
      </w:r>
      <w:r>
        <w:t xml:space="preserve">상태가 아니다. 늘 높은 스트레스라도 일정하고 안정적이면 S2가 아니며,</w:t>
      </w:r>
      <w:r>
        <w:t xml:space="preserve"> </w:t>
      </w:r>
      <w:r>
        <w:t xml:space="preserve">핵심은 개인 내 기준선 대비 복원력의 약화이다. 둘째, 재구조화(S4)는</w:t>
      </w:r>
      <w:r>
        <w:t xml:space="preserve"> </w:t>
      </w:r>
      <w:r>
        <w:t xml:space="preserve">긍정적 성과를 뜻하지 않는다. DTTM에서 전이는 성장·학습·혁신의</w:t>
      </w:r>
      <w:r>
        <w:t xml:space="preserve"> </w:t>
      </w:r>
      <w:r>
        <w:t xml:space="preserve">방향으로도, 회피·소진·이직의 방향으로도 일어날 수 있으며, 새 체제의</w:t>
      </w:r>
      <w:r>
        <w:t xml:space="preserve"> </w:t>
      </w:r>
      <w:r>
        <w:t xml:space="preserve">안정성과 바람직함은 별개의 결과로 평가한다.</w:t>
      </w:r>
    </w:p>
    <w:p>
      <w:pPr>
        <w:pStyle w:val="BodyText"/>
      </w:pPr>
      <w:r>
        <w:t xml:space="preserve">국면의 차이를 구체적으로 보이기 위해, 대학 직원이 새 전산 지급 절차를</w:t>
      </w:r>
      <w:r>
        <w:t xml:space="preserve"> </w:t>
      </w:r>
      <w:r>
        <w:t xml:space="preserve">맞는 상황을 예로 든다. 새 절차가 현장 업무와 간헐적으로 맞지 않지만</w:t>
      </w:r>
      <w:r>
        <w:t xml:space="preserve"> </w:t>
      </w:r>
      <w:r>
        <w:t xml:space="preserve">직원이 수기로 보완하며 공식 논의 없이 일을 이어간다면 S0이다. 기존 결재</w:t>
      </w:r>
      <w:r>
        <w:t xml:space="preserve"> </w:t>
      </w:r>
      <w:r>
        <w:t xml:space="preserve">속도를 지키라는 요구와 새 증빙 기준을 충족하라는 요구가 충돌하여</w:t>
      </w:r>
      <w:r>
        <w:t xml:space="preserve"> </w:t>
      </w:r>
      <w:r>
        <w:t xml:space="preserve">우선순위를 반복해서 조정하지만 마감은 대체로 지킨다면 S1이다. 예전에는</w:t>
      </w:r>
      <w:r>
        <w:t xml:space="preserve"> </w:t>
      </w:r>
      <w:r>
        <w:t xml:space="preserve">하루 만에 정리되던 서류 오류가 같은 조건에서 며칠간 후속 업무에 영향을</w:t>
      </w:r>
      <w:r>
        <w:t xml:space="preserve"> </w:t>
      </w:r>
      <w:r>
        <w:t xml:space="preserve">주고 마감의 기복이 커진다면 S2이다. 기존 절차를 고수하면 재작업이</w:t>
      </w:r>
      <w:r>
        <w:t xml:space="preserve"> </w:t>
      </w:r>
      <w:r>
        <w:t xml:space="preserve">늘어난다고 판단하고, 대체 절차와 승인자를 정해 두고, 다음 주 회의의</w:t>
      </w:r>
      <w:r>
        <w:t xml:space="preserve"> </w:t>
      </w:r>
      <w:r>
        <w:t xml:space="preserve">승인을 기다린다면 S3이다. 승인받은 새 검수 절차를 실제 지급 건에 처음</w:t>
      </w:r>
      <w:r>
        <w:t xml:space="preserve"> </w:t>
      </w:r>
      <w:r>
        <w:t xml:space="preserve">적용하고 이전 결재 경로를 중단한 날이 E1이다. 그 뒤 몇 주 동안</w:t>
      </w:r>
      <w:r>
        <w:t xml:space="preserve"> </w:t>
      </w:r>
      <w:r>
        <w:t xml:space="preserve">절반가량의 건만 새 절차로 처리하고 마감이 몰리면 이전 경로를 함께 쓴다면</w:t>
      </w:r>
      <w:r>
        <w:t xml:space="preserve"> </w:t>
      </w:r>
      <w:r>
        <w:t xml:space="preserve">N이며, 새 절차가 대부분의 건에 반복 적용되고 권한이 정리되고 오류가</w:t>
      </w:r>
      <w:r>
        <w:t xml:space="preserve"> </w:t>
      </w:r>
      <w:r>
        <w:t xml:space="preserve">생겨도 새 절차를 보완해 쓴다면 S4이다. 같은 직원이라도 승인이 보류되면</w:t>
      </w:r>
      <w:r>
        <w:t xml:space="preserve"> </w:t>
      </w:r>
      <w:r>
        <w:t xml:space="preserve">S3에서 S2나 S1로 후퇴할 수 있고, 상위 규정 개정으로 한꺼번에 절차가</w:t>
      </w:r>
      <w:r>
        <w:t xml:space="preserve"> </w:t>
      </w:r>
      <w:r>
        <w:t xml:space="preserve">바뀌면 S1에서 곧바로 E1을 겪는 강제 전이가 일어난다.</w:t>
      </w:r>
    </w:p>
    <w:p>
      <w:pPr>
        <w:pStyle w:val="BodyText"/>
      </w:pPr>
      <w:r>
        <w:t xml:space="preserve">명칭에 대해서도 정리해 둔다. 본 논문은 관례에 따라 전경합(S0), 경합(S1),</w:t>
      </w:r>
      <w:r>
        <w:t xml:space="preserve"> </w:t>
      </w:r>
      <w:r>
        <w:t xml:space="preserve">경계(S2), 임계(S3), 체제 전환(E1), 재구조화(S4)를 "6국면"이라</w:t>
      </w:r>
      <w:r>
        <w:t xml:space="preserve"> </w:t>
      </w:r>
      <w:r>
        <w:t xml:space="preserve">부르지만, 엄밀히는 다섯 개의 잠재 국면과 하나의 전환 사건이다. B와 N은</w:t>
      </w:r>
      <w:r>
        <w:t xml:space="preserve"> </w:t>
      </w:r>
      <w:r>
        <w:t xml:space="preserve">각 체제의 양 끝에 놓인 경계 상태로, 변화 과정의 시작과 전환 직후를</w:t>
      </w:r>
      <w:r>
        <w:t xml:space="preserve"> </w:t>
      </w:r>
      <w:r>
        <w:t xml:space="preserve">나타낸다. 전경합이 독립 국면인지는 명제 2에서 검정하며, 지지되지 않으면</w:t>
      </w:r>
      <w:r>
        <w:t xml:space="preserve"> </w:t>
      </w:r>
      <w:r>
        <w:t xml:space="preserve">모형은 B와 S1로 흡수되는 더 단순한 구조로 수정된다.</w:t>
      </w:r>
    </w:p>
    <w:bookmarkEnd w:id="38"/>
    <w:bookmarkStart w:id="39" w:name="대표-경로와-전이행렬-가설"/>
    <w:p>
      <w:pPr>
        <w:pStyle w:val="Heading2"/>
      </w:pPr>
      <w:r>
        <w:t xml:space="preserve">3.4 대표 경로와 전이행렬 가설</w:t>
      </w:r>
    </w:p>
    <w:p>
      <w:pPr>
        <w:pStyle w:val="FirstParagraph"/>
      </w:pPr>
      <w:r>
        <w:t xml:space="preserve">대표 경로는 B → S0 → S1 → S2 → S3 → E1 → N → S4이다. 그러나 이 순서는</w:t>
      </w:r>
      <w:r>
        <w:t xml:space="preserve"> </w:t>
      </w:r>
      <w:r>
        <w:t xml:space="preserve">보편 법칙이 아니라 가장 확률이 높은 경로이다. 해소(B로 복귀), 정체,</w:t>
      </w:r>
      <w:r>
        <w:t xml:space="preserve"> </w:t>
      </w:r>
      <w:r>
        <w:t xml:space="preserve">후퇴, 도약, 실패 후 회귀(N → R₀), 재진입은 모두 허용되는 경로이며, 그</w:t>
      </w:r>
      <w:r>
        <w:t xml:space="preserve"> </w:t>
      </w:r>
      <w:r>
        <w:t xml:space="preserve">상대적 크기를 전이행렬의 가설로 사전에 명세한다(Table 3). 이렇게 하면</w:t>
      </w:r>
      <w:r>
        <w:t xml:space="preserve"> </w:t>
      </w:r>
      <w:r>
        <w:t xml:space="preserve">"단계는 순서대로 진행된다"는 모호한 주장이 특정 칸의 크기 비교라는</w:t>
      </w:r>
      <w:r>
        <w:t xml:space="preserve"> </w:t>
      </w:r>
      <w:r>
        <w:t xml:space="preserve">검정 가능한 예측으로 바뀐다.</w:t>
      </w:r>
    </w:p>
    <w:p>
      <w:pPr>
        <w:pStyle w:val="BodyText"/>
        <w:keepNext/>
        <w:ind w:firstLine="0"/>
        <w:jc w:val="center"/>
      </w:pPr>
      <w:r>
        <w:rPr>
          <w:bCs/>
          <w:b/>
          <w:sz w:val="18"/>
        </w:rPr>
        <w:t xml:space="preserve">Table 3. Hypothesized transition matrix within the existing regime (R₀)</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1372"/>
        <w:gridCol w:w="1056"/>
        <w:gridCol w:w="1056"/>
        <w:gridCol w:w="1056"/>
        <w:gridCol w:w="1056"/>
        <w:gridCol w:w="1056"/>
        <w:gridCol w:w="1056"/>
      </w:tblGrid>
      <w:tr>
        <w:trPr>
          <w:tblHeader w:val="true"/>
        </w:trPr>
        <w:tc>
          <w:tcPr/>
          <w:p>
            <w:pPr>
              <w:pStyle w:val="Compact"/>
              <w:jc w:val="left"/>
            </w:pPr>
            <w:r>
              <w:t xml:space="preserve">t \ t+1</w:t>
            </w:r>
          </w:p>
        </w:tc>
        <w:tc>
          <w:tcPr/>
          <w:p>
            <w:pPr>
              <w:pStyle w:val="Compact"/>
              <w:jc w:val="left"/>
            </w:pPr>
            <w:r>
              <w:t xml:space="preserve">B</w:t>
            </w:r>
          </w:p>
        </w:tc>
        <w:tc>
          <w:tcPr/>
          <w:p>
            <w:pPr>
              <w:pStyle w:val="Compact"/>
              <w:jc w:val="left"/>
            </w:pPr>
            <w:r>
              <w:t xml:space="preserve">S0</w:t>
            </w:r>
          </w:p>
        </w:tc>
        <w:tc>
          <w:tcPr/>
          <w:p>
            <w:pPr>
              <w:pStyle w:val="Compact"/>
              <w:jc w:val="left"/>
            </w:pPr>
            <w:r>
              <w:t xml:space="preserve">S1</w:t>
            </w:r>
          </w:p>
        </w:tc>
        <w:tc>
          <w:tcPr/>
          <w:p>
            <w:pPr>
              <w:pStyle w:val="Compact"/>
              <w:jc w:val="left"/>
            </w:pPr>
            <w:r>
              <w:t xml:space="preserve">S2</w:t>
            </w:r>
          </w:p>
        </w:tc>
        <w:tc>
          <w:tcPr/>
          <w:p>
            <w:pPr>
              <w:pStyle w:val="Compact"/>
              <w:jc w:val="left"/>
            </w:pPr>
            <w:r>
              <w:t xml:space="preserve">S3</w:t>
            </w:r>
          </w:p>
        </w:tc>
        <w:tc>
          <w:tcPr/>
          <w:p>
            <w:pPr>
              <w:pStyle w:val="Compact"/>
              <w:jc w:val="left"/>
            </w:pPr>
            <w:r>
              <w:t xml:space="preserve">E1</w:t>
            </w:r>
          </w:p>
        </w:tc>
      </w:tr>
      <w:tr>
        <w:tc>
          <w:tcPr/>
          <w:p>
            <w:pPr>
              <w:pStyle w:val="Compact"/>
              <w:jc w:val="left"/>
            </w:pPr>
            <w:r>
              <w:t xml:space="preserve">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ind w:firstLine="0"/>
      </w:pPr>
      <w:r>
        <w:rPr>
          <w:sz w:val="17"/>
        </w:rPr>
        <w:t xml:space="preserve">주: ●는 상대적으로 큰 값을, ○는 작지만 0이 아닌 값을 예측하는 칸이며,</w:t>
      </w:r>
      <w:r>
        <w:rPr>
          <w:sz w:val="17"/>
        </w:rPr>
        <w:t xml:space="preserve"> </w:t>
      </w:r>
      <w:r>
        <w:rPr>
          <w:sz w:val="17"/>
        </w:rPr>
        <w:t xml:space="preserve">–는 자발 전이 모형에서 0으로 고정하는 칸이다. 외생 충격에 의한 강제</w:t>
      </w:r>
      <w:r>
        <w:rPr>
          <w:sz w:val="17"/>
        </w:rPr>
        <w:t xml:space="preserve"> </w:t>
      </w:r>
      <w:r>
        <w:rPr>
          <w:sz w:val="17"/>
        </w:rPr>
        <w:t xml:space="preserve">전이는 – 칸을 자유화한 별도 모형으로 분석한다.</w:t>
      </w:r>
    </w:p>
    <w:p>
      <w:pPr>
        <w:pStyle w:val="BodyText"/>
      </w:pPr>
      <w:r>
        <w:t xml:space="preserve">신규 체제(R₁) 안에서는 E1 직후의 첫 시점을 N으로 고정하고, N에서는</w:t>
      </w:r>
      <w:r>
        <w:t xml:space="preserve"> </w:t>
      </w:r>
      <w:r>
        <w:t xml:space="preserve">S4로의 이동과 기존 체제로의 회귀가 모두 가능하다고 본다. S4에서 N으로의</w:t>
      </w:r>
      <w:r>
        <w:t xml:space="preserve"> </w:t>
      </w:r>
      <w:r>
        <w:t xml:space="preserve">이동은 0으로 고정하며, S4에서 새 방식이 무너지는 경우는 회귀(R₀) 또는 새</w:t>
      </w:r>
      <w:r>
        <w:t xml:space="preserve"> </w:t>
      </w:r>
      <w:r>
        <w:t xml:space="preserve">경합(S0′)으로 부호화한다. 월 단위 조사에서 S2 → E1 확률이 크게</w:t>
      </w:r>
      <w:r>
        <w:t xml:space="preserve"> </w:t>
      </w:r>
      <w:r>
        <w:t xml:space="preserve">추정된다면 이는 이론의 기각이 아니라, 조사 간격이 임계 구간보다 길어</w:t>
      </w:r>
      <w:r>
        <w:t xml:space="preserve"> </w:t>
      </w:r>
      <w:r>
        <w:t xml:space="preserve">S3가 관찰되지 않았다는 신호로 해석한다.</w:t>
      </w:r>
    </w:p>
    <w:bookmarkEnd w:id="39"/>
    <w:bookmarkEnd w:id="40"/>
    <w:bookmarkStart w:id="52" w:name="전이-메커니즘"/>
    <w:p>
      <w:pPr>
        <w:pStyle w:val="Heading1"/>
      </w:pPr>
      <w:r>
        <w:t xml:space="preserve">4. 전이 메커니즘</w:t>
      </w:r>
    </w:p>
    <w:p>
      <w:pPr>
        <w:pStyle w:val="FirstParagraph"/>
      </w:pPr>
      <w:r>
        <w:t xml:space="preserve">Fig. 2는 DTTM의 설명 구조를 요약한 것이다. 기존 체제 안의 국면</w:t>
      </w:r>
      <w:r>
        <w:t xml:space="preserve"> </w:t>
      </w:r>
      <w:r>
        <w:t xml:space="preserve">진행은 전이의 준비 조건을 만들고, 독립적으로 측정되는 비용·관성·계기</w:t>
      </w:r>
      <w:r>
        <w:t xml:space="preserve"> </w:t>
      </w:r>
      <w:r>
        <w:t xml:space="preserve">변수가 전이 위험 h(t)를 움직인다. 전이 이후의 안정화와, 새 체제가</w:t>
      </w:r>
      <w:r>
        <w:t xml:space="preserve"> </w:t>
      </w:r>
      <w:r>
        <w:t xml:space="preserve">바람직한가는 별도의 결과로 다룬다.</w:t>
      </w:r>
    </w:p>
    <w:p>
      <w:pPr>
        <w:pStyle w:val="BodyText"/>
      </w:pPr>
      <w:r>
        <w:drawing>
          <wp:inline>
            <wp:extent cx="5753100" cy="1892200"/>
            <wp:effectExtent b="0" l="0" r="0" t="0"/>
            <wp:docPr descr="" title="" id="42" name="Picture"/>
            <a:graphic>
              <a:graphicData uri="http://schemas.openxmlformats.org/drawingml/2006/picture">
                <pic:pic>
                  <pic:nvPicPr>
                    <pic:cNvPr descr="figures/image2.png" id="43" name="Picture"/>
                    <pic:cNvPicPr>
                      <a:picLocks noChangeArrowheads="1" noChangeAspect="1"/>
                    </pic:cNvPicPr>
                  </pic:nvPicPr>
                  <pic:blipFill>
                    <a:blip r:embed="rId41"/>
                    <a:stretch>
                      <a:fillRect/>
                    </a:stretch>
                  </pic:blipFill>
                  <pic:spPr bwMode="auto">
                    <a:xfrm>
                      <a:off x="0" y="0"/>
                      <a:ext cx="5753100" cy="1892200"/>
                    </a:xfrm>
                    <a:prstGeom prst="rect">
                      <a:avLst/>
                    </a:prstGeom>
                    <a:noFill/>
                    <a:ln w="9525">
                      <a:noFill/>
                      <a:headEnd/>
                      <a:tailEnd/>
                    </a:ln>
                  </pic:spPr>
                </pic:pic>
              </a:graphicData>
            </a:graphic>
          </wp:inline>
        </w:drawing>
      </w:r>
    </w:p>
    <w:p>
      <w:pPr>
        <w:pStyle w:val="BodyText"/>
        <w:keepNext w:val="0"/>
        <w:ind w:firstLine="0"/>
        <w:jc w:val="both"/>
      </w:pPr>
      <w:r>
        <w:rPr>
          <w:bCs/>
          <w:b/>
          <w:sz w:val="18"/>
        </w:rPr>
        <w:t xml:space="preserve">Fig. 2. Conceptual diagram of DTTM.</w:t>
      </w:r>
      <w:r>
        <w:rPr>
          <w:sz w:val="18"/>
        </w:rPr>
        <w:t xml:space="preserve"> </w:t>
      </w:r>
      <w:r>
        <w:rPr>
          <w:sz w:val="18"/>
        </w:rPr>
        <w:t xml:space="preserve">부호(+, −)는 각 변수가 전이 위험에 미치는</w:t>
      </w:r>
      <w:r>
        <w:rPr>
          <w:sz w:val="18"/>
        </w:rPr>
        <w:t xml:space="preserve"> </w:t>
      </w:r>
      <w:r>
        <w:rPr>
          <w:sz w:val="18"/>
        </w:rPr>
        <w:t xml:space="preserve">예측 방향이다. 그림은 이론의 요약이며 검증된 경로모형이 아니다.</w:t>
      </w:r>
    </w:p>
    <w:bookmarkStart w:id="44" w:name="비용-역전과-관성"/>
    <w:p>
      <w:pPr>
        <w:pStyle w:val="Heading2"/>
      </w:pPr>
      <w:r>
        <w:t xml:space="preserve">4.1 비용 역전과 관성</w:t>
      </w:r>
    </w:p>
    <w:p>
      <w:pPr>
        <w:pStyle w:val="FirstParagraph"/>
      </w:pPr>
      <w:r>
        <w:t xml:space="preserve">DTTM은 체제 전환의 촉발 조건을 비용 역전으로 가정한다. 유지비용 Cₘ은 현</w:t>
      </w:r>
      <w:r>
        <w:t xml:space="preserve"> </w:t>
      </w:r>
      <w:r>
        <w:t xml:space="preserve">체제를 계속 운용하는 데 드는 심리적·인지적·관계적·구조적 비용이다.</w:t>
      </w:r>
      <w:r>
        <w:t xml:space="preserve"> </w:t>
      </w:r>
      <w:r>
        <w:t xml:space="preserve">재작업 시간, 지연 건수, 예외 처리 건수, 역할갈등이 여기에 해당한다.</w:t>
      </w:r>
      <w:r>
        <w:t xml:space="preserve"> </w:t>
      </w:r>
      <w:r>
        <w:t xml:space="preserve">전환비용 Cₜ는 새 체제로 옮겨 가는 데 드는 학습·손실·불확실성·절차</w:t>
      </w:r>
      <w:r>
        <w:t xml:space="preserve"> </w:t>
      </w:r>
      <w:r>
        <w:t xml:space="preserve">비용이다. 관성 α는 두 비용을 비교할 때 전환비용에 붙는 가중으로,</w:t>
      </w:r>
      <w:r>
        <w:t xml:space="preserve"> </w:t>
      </w:r>
      <w:r>
        <w:t xml:space="preserve">손실회피(Kahneman &amp; Tversky, 1979), 현상유지 편향(Samuelson &amp;</w:t>
      </w:r>
      <w:r>
        <w:t xml:space="preserve"> </w:t>
      </w:r>
      <w:r>
        <w:t xml:space="preserve">Zeckhauser, 1988), 매몰비용 지각, 정체성 고착, 제도적 경직성을 포함하는</w:t>
      </w:r>
      <w:r>
        <w:t xml:space="preserve"> </w:t>
      </w:r>
      <w:r>
        <w:t xml:space="preserve">개념으로 정의한다. 조직몰입 이론의 지속적 몰입(Meyer &amp; Allen, 1991)은</w:t>
      </w:r>
      <w:r>
        <w:t xml:space="preserve"> </w:t>
      </w:r>
      <w:r>
        <w:t xml:space="preserve">α의 한 원천으로 볼 수 있다. 전이의 기본 조건은 다음과 같다.</w:t>
      </w:r>
    </w:p>
    <w:p>
      <w:pPr>
        <w:pStyle w:val="BodyText"/>
      </w:pPr>
      <m:oMathPara>
        <m:oMathParaPr>
          <m:jc m:val="center"/>
        </m:oMathParaPr>
        <m:oMath>
          <m:sSub>
            <m:e>
              <m:r>
                <m:t>C</m:t>
              </m:r>
            </m:e>
            <m:sub>
              <m:r>
                <m:t>m</m:t>
              </m:r>
            </m:sub>
          </m:sSub>
          <m:r>
            <m:rPr>
              <m:sty m:val="p"/>
            </m:rPr>
            <m:t>&gt;</m:t>
          </m:r>
          <m:r>
            <m:t>α</m:t>
          </m:r>
          <m:r>
            <m:rPr>
              <m:sty m:val="p"/>
            </m:rPr>
            <m:t>⋅</m:t>
          </m:r>
          <m:sSub>
            <m:e>
              <m:r>
                <m:t>C</m:t>
              </m:r>
            </m:e>
            <m:sub>
              <m:r>
                <m:t>t</m:t>
              </m:r>
            </m:sub>
          </m:sSub>
          <m:r>
            <m:t>  </m:t>
          </m:r>
          <m:d>
            <m:dPr>
              <m:begChr m:val="("/>
              <m:endChr m:val=")"/>
              <m:sepChr m:val=""/>
              <m:grow/>
            </m:dPr>
            <m:e>
              <m:r>
                <m:t>3</m:t>
              </m:r>
            </m:e>
          </m:d>
        </m:oMath>
      </m:oMathPara>
    </w:p>
    <w:p>
      <w:pPr>
        <w:pStyle w:val="FirstParagraph"/>
      </w:pPr>
      <w:r>
        <w:t xml:space="preserve">이 부등식을 결정론으로 읽어서는 안 된다. 비용차가 0을 넘어도 모든 사람이</w:t>
      </w:r>
      <w:r>
        <w:t xml:space="preserve"> </w:t>
      </w:r>
      <w:r>
        <w:t xml:space="preserve">전이하는 것은 아니며, DTTM의 모든 예측은 전이 위험, 즉 확률에 관한</w:t>
      </w:r>
      <w:r>
        <w:t xml:space="preserve"> </w:t>
      </w:r>
      <w:r>
        <w:t xml:space="preserve">것이다. 양변에 로그를 취하여 이산시간 생존모형에 넣으면 다음과 같다.</w:t>
      </w:r>
    </w:p>
    <w:p>
      <w:pPr>
        <w:pStyle w:val="BodyText"/>
      </w:pPr>
      <m:oMathPara>
        <m:oMathParaPr>
          <m:jc m:val="center"/>
        </m:oMathParaPr>
        <m:oMath>
          <m:r>
            <m:rPr>
              <m:sty m:val="p"/>
            </m:rPr>
            <m:t>logit</m:t>
          </m:r>
          <m:r>
            <m:t>h</m:t>
          </m:r>
          <m:d>
            <m:dPr>
              <m:begChr m:val="("/>
              <m:endChr m:val=")"/>
              <m:sepChr m:val=""/>
              <m:grow/>
            </m:dPr>
            <m:e>
              <m:r>
                <m:t>t</m:t>
              </m:r>
            </m:e>
          </m:d>
          <m:r>
            <m:rPr>
              <m:sty m:val="p"/>
            </m:rPr>
            <m:t>=</m:t>
          </m:r>
          <m:sSub>
            <m:e>
              <m:r>
                <m:t>β</m:t>
              </m:r>
            </m:e>
            <m:sub>
              <m:r>
                <m:t>0</m:t>
              </m:r>
            </m:sub>
          </m:sSub>
          <m:d>
            <m:dPr>
              <m:begChr m:val="("/>
              <m:endChr m:val=")"/>
              <m:sepChr m:val=""/>
              <m:grow/>
            </m:dPr>
            <m:e>
              <m:r>
                <m:t>t</m:t>
              </m:r>
            </m:e>
          </m:d>
          <m:r>
            <m:rPr>
              <m:sty m:val="p"/>
            </m:rPr>
            <m:t>+</m:t>
          </m:r>
          <m:sSub>
            <m:e>
              <m:r>
                <m:t>β</m:t>
              </m:r>
            </m:e>
            <m:sub>
              <m:r>
                <m:t>1</m:t>
              </m:r>
            </m:sub>
          </m:sSub>
          <m:r>
            <m:rPr>
              <m:sty m:val="p"/>
            </m:rPr>
            <m:t>ln</m:t>
          </m:r>
          <m:sSub>
            <m:e>
              <m:r>
                <m:t>C</m:t>
              </m:r>
            </m:e>
            <m:sub>
              <m:r>
                <m:t>m</m:t>
              </m:r>
            </m:sub>
          </m:sSub>
          <m:r>
            <m:rPr>
              <m:sty m:val="p"/>
            </m:rPr>
            <m:t>+</m:t>
          </m:r>
          <m:sSub>
            <m:e>
              <m:r>
                <m:t>β</m:t>
              </m:r>
            </m:e>
            <m:sub>
              <m:r>
                <m:t>2</m:t>
              </m:r>
            </m:sub>
          </m:sSub>
          <m:r>
            <m:rPr>
              <m:sty m:val="p"/>
            </m:rPr>
            <m:t>ln</m:t>
          </m:r>
          <m:sSub>
            <m:e>
              <m:r>
                <m:t>C</m:t>
              </m:r>
            </m:e>
            <m:sub>
              <m:r>
                <m:t>t</m:t>
              </m:r>
            </m:sub>
          </m:sSub>
          <m:r>
            <m:rPr>
              <m:sty m:val="p"/>
            </m:rPr>
            <m:t>+</m:t>
          </m:r>
          <m:sSub>
            <m:e>
              <m:r>
                <m:t>β</m:t>
              </m:r>
            </m:e>
            <m:sub>
              <m:r>
                <m:t>3</m:t>
              </m:r>
            </m:sub>
          </m:sSub>
          <m:r>
            <m:rPr>
              <m:sty m:val="p"/>
            </m:rPr>
            <m:t>ln</m:t>
          </m:r>
          <m:r>
            <m:t>α</m:t>
          </m:r>
          <m:r>
            <m:rPr>
              <m:sty m:val="p"/>
            </m:rPr>
            <m:t>+</m:t>
          </m:r>
          <m:r>
            <m:t>γ</m:t>
          </m:r>
          <m:r>
            <m:rPr>
              <m:sty m:val="p"/>
            </m:rPr>
            <m:t>′</m:t>
          </m:r>
          <m:sSub>
            <m:e>
              <m:r>
                <m:t>z</m:t>
              </m:r>
            </m:e>
            <m:sub>
              <m:r>
                <m:t>t</m:t>
              </m:r>
            </m:sub>
          </m:sSub>
          <m:r>
            <m:t>  </m:t>
          </m:r>
          <m:d>
            <m:dPr>
              <m:begChr m:val="("/>
              <m:endChr m:val=")"/>
              <m:sepChr m:val=""/>
              <m:grow/>
            </m:dPr>
            <m:e>
              <m:r>
                <m:t>4</m:t>
              </m:r>
            </m:e>
          </m:d>
        </m:oMath>
      </m:oMathPara>
    </w:p>
    <w:p>
      <w:pPr>
        <w:pStyle w:val="FirstParagraph"/>
      </w:pPr>
      <w:r>
        <w:t xml:space="preserve">비율형 비용식은 β₁ = −β₂ = −β₃ &gt; 0이라는 구체적 계수 제약을 예측한다.</w:t>
      </w:r>
      <w:r>
        <w:t xml:space="preserve"> </w:t>
      </w:r>
      <w:r>
        <w:t xml:space="preserve">이 제약은 비용 역전 논리를 은유가 아니라 기각 가능한 가설로 만든다.</w:t>
      </w:r>
      <w:r>
        <w:t xml:space="preserve"> </w:t>
      </w:r>
      <w:r>
        <w:t xml:space="preserve">제약이 기각되면 가산형(Cₘ − α·Cₜ) 등 다른 함수형을 정보기준으로</w:t>
      </w:r>
      <w:r>
        <w:t xml:space="preserve"> </w:t>
      </w:r>
      <w:r>
        <w:t xml:space="preserve">비교한다. 다만 로그 변환은 비율척도를 전제하므로, 이 검정은 시간·건수</w:t>
      </w:r>
      <w:r>
        <w:t xml:space="preserve"> </w:t>
      </w:r>
      <w:r>
        <w:t xml:space="preserve">같은 객관적 지표를 중심으로 수행하고 리커트 척도는 민감도 분석으로</w:t>
      </w:r>
      <w:r>
        <w:t xml:space="preserve"> </w:t>
      </w:r>
      <w:r>
        <w:t xml:space="preserve">보고한다. 또한 α가 개인 성향인지 맥락 계수인지는 이론적으로 열려</w:t>
      </w:r>
      <w:r>
        <w:t xml:space="preserve"> </w:t>
      </w:r>
      <w:r>
        <w:t xml:space="preserve">있으므로, α를 개인 간 변수로 둔 모형과 시점별로 변하는 변수로 둔 모형을</w:t>
      </w:r>
      <w:r>
        <w:t xml:space="preserve"> </w:t>
      </w:r>
      <w:r>
        <w:t xml:space="preserve">비교한다. 핵심 원칙은 세 구성요소를 서로 다른 문항과 자료원으로</w:t>
      </w:r>
      <w:r>
        <w:t xml:space="preserve"> </w:t>
      </w:r>
      <w:r>
        <w:t xml:space="preserve">측정하고, 결과인 전이는 독립된 기록으로 관찰하는 것이다. 이 원칙이</w:t>
      </w:r>
      <w:r>
        <w:t xml:space="preserve"> </w:t>
      </w:r>
      <w:r>
        <w:t xml:space="preserve">지켜져야 "전이했으므로 비용이 역전되었다"는 순환 추론을 피할 수 있다.</w:t>
      </w:r>
    </w:p>
    <w:p>
      <w:pPr>
        <w:pStyle w:val="BodyText"/>
      </w:pPr>
      <w:r>
        <w:t xml:space="preserve">세 비용 요소는 2장에서 검토한 선행연구와 직접 연결된다. 유지비용의</w:t>
      </w:r>
      <w:r>
        <w:t xml:space="preserve"> </w:t>
      </w:r>
      <w:r>
        <w:t xml:space="preserve">내용은 직무요구-자원 이론의 요구 측면과 자원보존이론의 자원 손실이다.</w:t>
      </w:r>
      <w:r>
        <w:t xml:space="preserve"> </w:t>
      </w:r>
      <w:r>
        <w:t xml:space="preserve">예를 들어 업무 불확실성과 초과근무가 소진의 출발 수준을 높인다는 국내</w:t>
      </w:r>
      <w:r>
        <w:t xml:space="preserve"> </w:t>
      </w:r>
      <w:r>
        <w:t xml:space="preserve">종단 연구 결과(이윤수, 2026)는 이들을 유지비용의 후보 요인으로 볼 수</w:t>
      </w:r>
      <w:r>
        <w:t xml:space="preserve"> </w:t>
      </w:r>
      <w:r>
        <w:t xml:space="preserve">있게 한다. 전환비용을 낮출 수 있는 조건의 후보로는 변화 수용성과</w:t>
      </w:r>
      <w:r>
        <w:t xml:space="preserve"> </w:t>
      </w:r>
      <w:r>
        <w:t xml:space="preserve">정적으로 관련된 혁신 지향 문화와 분권적 구조(김해룡, 양필석, 2022),</w:t>
      </w:r>
      <w:r>
        <w:t xml:space="preserve"> </w:t>
      </w:r>
      <w:r>
        <w:t xml:space="preserve">그리고 자기효능감과 조직지원이다. 관성은 지속적 몰입과 손실회피에서</w:t>
      </w:r>
      <w:r>
        <w:t xml:space="preserve"> </w:t>
      </w:r>
      <w:r>
        <w:t xml:space="preserve">비롯된다. 기존 연구가 이 변수들을 각각 다른 결과변수의 선행요인으로 다룬</w:t>
      </w:r>
      <w:r>
        <w:t xml:space="preserve"> </w:t>
      </w:r>
      <w:r>
        <w:t xml:space="preserve">데 비해, DTTM은 이들을 하나의 비교식 안에 놓고 그 비의 역전을 전이의</w:t>
      </w:r>
      <w:r>
        <w:t xml:space="preserve"> </w:t>
      </w:r>
      <w:r>
        <w:t xml:space="preserve">촉발 조건으로 본다.</w:t>
      </w:r>
    </w:p>
    <w:bookmarkEnd w:id="44"/>
    <w:bookmarkStart w:id="45" w:name="임계와-비선형성-cusp-구조와-이력현상"/>
    <w:p>
      <w:pPr>
        <w:pStyle w:val="Heading2"/>
      </w:pPr>
      <w:r>
        <w:t xml:space="preserve">4.2 임계와 비선형성: cusp 구조와 이력현상</w:t>
      </w:r>
    </w:p>
    <w:p>
      <w:pPr>
        <w:pStyle w:val="FirstParagraph"/>
      </w:pPr>
      <w:r>
        <w:t xml:space="preserve">비용 역전 조건은 전이가 언제 일어나는지를 말해 주지만, 왜 그 이동이</w:t>
      </w:r>
      <w:r>
        <w:t xml:space="preserve"> </w:t>
      </w:r>
      <w:r>
        <w:t xml:space="preserve">점진적이지 않고 불연속적인지는 설명하지 않는다. DTTM은 이를 cusp 모형과</w:t>
      </w:r>
      <w:r>
        <w:t xml:space="preserve"> </w:t>
      </w:r>
      <w:r>
        <w:t xml:space="preserve">연결한다. 비용차(Cₘ − Cₜ)를 정상요인으로, 관성 α를 분기요인으로 두면 세</w:t>
      </w:r>
      <w:r>
        <w:t xml:space="preserve"> </w:t>
      </w:r>
      <w:r>
        <w:t xml:space="preserve">가지 예측이 도출된다. 관성이 낮은 구성원은 비용차가 커짐에 따라 새</w:t>
      </w:r>
      <w:r>
        <w:t xml:space="preserve"> </w:t>
      </w:r>
      <w:r>
        <w:t xml:space="preserve">방식의 비중을 조금씩 늘리는 연속적 이동을 보인다. 반면 관성이 높은</w:t>
      </w:r>
      <w:r>
        <w:t xml:space="preserve"> </w:t>
      </w:r>
      <w:r>
        <w:t xml:space="preserve">구성원은 ① 결과 분포가 기존 방식과 새 방식의 두 봉우리로 나뉘고(이봉성),</w:t>
      </w:r>
      <w:r>
        <w:t xml:space="preserve"> </w:t>
      </w:r>
      <w:r>
        <w:t xml:space="preserve">② 비용차가 일정 수준에 이르기까지 버티다가 한꺼번에 이동하며(불연속</w:t>
      </w:r>
      <w:r>
        <w:t xml:space="preserve"> </w:t>
      </w:r>
      <w:r>
        <w:t xml:space="preserve">도약), ③ 한번 이동한 뒤에는 비용차가 원래 수준으로 돌아와도 되돌아가지</w:t>
      </w:r>
      <w:r>
        <w:t xml:space="preserve"> </w:t>
      </w:r>
      <w:r>
        <w:t xml:space="preserve">않는다(이력현상).</w:t>
      </w:r>
    </w:p>
    <w:p>
      <w:pPr>
        <w:pStyle w:val="BodyText"/>
      </w:pPr>
      <w:r>
        <w:t xml:space="preserve">이력현상은 DTTM을 단순한 선형 의사결정 모형과 구별하는 핵심 예측이다.</w:t>
      </w:r>
      <w:r>
        <w:t xml:space="preserve"> </w:t>
      </w:r>
      <w:r>
        <w:t xml:space="preserve">선형 모형에서는 R₀에서 R₁로 가는 비용차와 R₁에서 R₀으로 돌아가는</w:t>
      </w:r>
      <w:r>
        <w:t xml:space="preserve"> </w:t>
      </w:r>
      <w:r>
        <w:t xml:space="preserve">비용차가 대칭이어야 한다. DTTM은 역전이가 일어나는 시점의 비용차가 전진</w:t>
      </w:r>
      <w:r>
        <w:t xml:space="preserve"> </w:t>
      </w:r>
      <w:r>
        <w:t xml:space="preserve">전이 시점의 비용차보다 반대 방향으로 더 커야 한다고 예측한다. cusp</w:t>
      </w:r>
      <w:r>
        <w:t xml:space="preserve"> </w:t>
      </w:r>
      <w:r>
        <w:t xml:space="preserve">모형은 통계적으로 적합할 수 있고 선형·로지스틱 모형과 비교할 수</w:t>
      </w:r>
      <w:r>
        <w:t xml:space="preserve"> </w:t>
      </w:r>
      <w:r>
        <w:t xml:space="preserve">있으므로(Grasman et al., 2009), "임계"라는 개념이 은유에 머물지 않도록</w:t>
      </w:r>
      <w:r>
        <w:t xml:space="preserve"> </w:t>
      </w:r>
      <w:r>
        <w:t xml:space="preserve">하는 시험대가 된다.</w:t>
      </w:r>
    </w:p>
    <w:bookmarkEnd w:id="45"/>
    <w:bookmarkStart w:id="46" w:name="경계-국면과-조기경보-신호"/>
    <w:p>
      <w:pPr>
        <w:pStyle w:val="Heading2"/>
      </w:pPr>
      <w:r>
        <w:t xml:space="preserve">4.3 경계 국면과 조기경보 신호</w:t>
      </w:r>
    </w:p>
    <w:p>
      <w:pPr>
        <w:pStyle w:val="FirstParagraph"/>
      </w:pPr>
      <w:r>
        <w:t xml:space="preserve">임계감속 이론은 체계가 전이점에 가까워질수록 교란 후 회복이 느려지고, 그</w:t>
      </w:r>
      <w:r>
        <w:t xml:space="preserve"> </w:t>
      </w:r>
      <w:r>
        <w:t xml:space="preserve">결과 자기상관과 분산이 커진다고 예측한다(Scheffer et al., 2009). DTTM은</w:t>
      </w:r>
      <w:r>
        <w:t xml:space="preserve"> </w:t>
      </w:r>
      <w:r>
        <w:t xml:space="preserve">이 예측을 경계(S2) 국면의 정의에 넣는다. 예를 들어 예전에는 하루 만에</w:t>
      </w:r>
      <w:r>
        <w:t xml:space="preserve"> </w:t>
      </w:r>
      <w:r>
        <w:t xml:space="preserve">정리되던 서류 오류가 같은 조건에서 며칠간 후속 업무에 영향을 주고,</w:t>
      </w:r>
      <w:r>
        <w:t xml:space="preserve"> </w:t>
      </w:r>
      <w:r>
        <w:t xml:space="preserve">협업과 마감의 기복이 커지는 상태가 S2이다. 이때 중요한 것은 고통의</w:t>
      </w:r>
      <w:r>
        <w:t xml:space="preserve"> </w:t>
      </w:r>
      <w:r>
        <w:t xml:space="preserve">크기가 아니라 개인 내 기준선과 비교한 회복 지연이다.</w:t>
      </w:r>
    </w:p>
    <w:p>
      <w:pPr>
        <w:pStyle w:val="BodyText"/>
      </w:pPr>
      <w:r>
        <w:t xml:space="preserve">DTTM은 경계를 두 변수로 나눈다. "지각된 경계"는 설문으로 측정하는</w:t>
      </w:r>
      <w:r>
        <w:t xml:space="preserve"> </w:t>
      </w:r>
      <w:r>
        <w:t xml:space="preserve">주관적 회복 지연이고, "동태적 경계"는 일지 자료에서 산출하는 교란 후</w:t>
      </w:r>
      <w:r>
        <w:t xml:space="preserve"> </w:t>
      </w:r>
      <w:r>
        <w:t xml:space="preserve">회복시간, 자기상관, 표준편차이다. 두 변수의 수렴은 가정이 아니라 검증</w:t>
      </w:r>
      <w:r>
        <w:t xml:space="preserve"> </w:t>
      </w:r>
      <w:r>
        <w:t xml:space="preserve">과제이며, 수렴이 확인되기 전에는 설문 점수만으로 S2를 판정하지 않는다.</w:t>
      </w:r>
      <w:r>
        <w:t xml:space="preserve"> </w:t>
      </w:r>
      <w:r>
        <w:t xml:space="preserve">또한 심리 자료에서 단일 지표의 예측력은 제한적이므로(Helmich et al.,</w:t>
      </w:r>
      <w:r>
        <w:t xml:space="preserve"> </w:t>
      </w:r>
      <w:r>
        <w:t xml:space="preserve">2021), 회복시간·자기상관·표준편차를 주지표로, 왜도·첨도·변동계수·지표 간</w:t>
      </w:r>
      <w:r>
        <w:t xml:space="preserve"> </w:t>
      </w:r>
      <w:r>
        <w:t xml:space="preserve">연결성을 보조지표로 두고 결합 판정 규칙을 사전에 정한다. DTTM은 "모든</w:t>
      </w:r>
      <w:r>
        <w:t xml:space="preserve"> </w:t>
      </w:r>
      <w:r>
        <w:t xml:space="preserve">전이에 임계감속이 선행한다"고 주장하지 않는다. 조기경보 가설이</w:t>
      </w:r>
      <w:r>
        <w:t xml:space="preserve"> </w:t>
      </w:r>
      <w:r>
        <w:t xml:space="preserve">기각되더라도 국면 구조 자체는 유지될 수 있다.</w:t>
      </w:r>
    </w:p>
    <w:p>
      <w:pPr>
        <w:pStyle w:val="BodyText"/>
      </w:pPr>
      <w:r>
        <w:t xml:space="preserve">최근 임상심리학의 결과는 이 설계에 세 가지 시사점을 준다. 첫째,</w:t>
      </w:r>
      <w:r>
        <w:t xml:space="preserve"> </w:t>
      </w:r>
      <w:r>
        <w:t xml:space="preserve">자기상관과 분산은 같은 방향으로 움직이지 않을 수 있다. 우울 치료</w:t>
      </w:r>
      <w:r>
        <w:t xml:space="preserve"> </w:t>
      </w:r>
      <w:r>
        <w:t xml:space="preserve">참여자에게서 자기상관의 상승은 이후 증상이 줄어든 참여자에게서 더</w:t>
      </w:r>
      <w:r>
        <w:t xml:space="preserve"> </w:t>
      </w:r>
      <w:r>
        <w:t xml:space="preserve">흔했으나 분산의 상승은 드물었고(Helmich et al., 2023), 모의 자료에서도</w:t>
      </w:r>
      <w:r>
        <w:t xml:space="preserve"> </w:t>
      </w:r>
      <w:r>
        <w:t xml:space="preserve">어느 하나의 지표가 가장 우수하지는 않았다(Dakos et al., 2012). 따라서</w:t>
      </w:r>
      <w:r>
        <w:t xml:space="preserve"> </w:t>
      </w:r>
      <w:r>
        <w:t xml:space="preserve">DTTM은 어느 하나의 지표가 아니라 주지표 세 개 가운데 두 개 이상의 동시</w:t>
      </w:r>
      <w:r>
        <w:t xml:space="preserve"> </w:t>
      </w:r>
      <w:r>
        <w:t xml:space="preserve">상승을 신호로 본다. 둘째, 신호는 잡음에 민감하므로(Dablander et al.,</w:t>
      </w:r>
      <w:r>
        <w:t xml:space="preserve"> </w:t>
      </w:r>
      <w:r>
        <w:t xml:space="preserve">2023), 교란 사건의 강도를 기록하고 같은 개인의 시계열을 무작위로</w:t>
      </w:r>
      <w:r>
        <w:t xml:space="preserve"> </w:t>
      </w:r>
      <w:r>
        <w:t xml:space="preserve">재배열한 대리자료와 비교하여 우연한 추세를 배제한다. 셋째, 개인 수준의</w:t>
      </w:r>
      <w:r>
        <w:t xml:space="preserve"> </w:t>
      </w:r>
      <w:r>
        <w:t xml:space="preserve">예측은 아직 신뢰하기 어렵기 때문에(Helmich et al., 2024), 개인 판정은</w:t>
      </w:r>
      <w:r>
        <w:t xml:space="preserve"> </w:t>
      </w:r>
      <w:r>
        <w:t xml:space="preserve">탐색으로, 전이 전 구간과 대조 구간의 집단 수준 비교는 확인 검정으로</w:t>
      </w:r>
      <w:r>
        <w:t xml:space="preserve"> </w:t>
      </w:r>
      <w:r>
        <w:t xml:space="preserve">구분한다.</w:t>
      </w:r>
    </w:p>
    <w:bookmarkEnd w:id="46"/>
    <w:bookmarkStart w:id="47" w:name="임계-국면의-계기-민감성"/>
    <w:p>
      <w:pPr>
        <w:pStyle w:val="Heading2"/>
      </w:pPr>
      <w:r>
        <w:t xml:space="preserve">4.4 임계 국면의 계기 민감성</w:t>
      </w:r>
    </w:p>
    <w:p>
      <w:pPr>
        <w:pStyle w:val="FirstParagraph"/>
      </w:pPr>
      <w:r>
        <w:t xml:space="preserve">임계(S3)는 높은 변화 의도와 같지 않다. 계획행동이론의 의도(Ajzen,</w:t>
      </w:r>
      <w:r>
        <w:t xml:space="preserve"> </w:t>
      </w:r>
      <w:r>
        <w:t xml:space="preserve">1991)나 변화준비도(Holt et al., 2007)는 태도·신념·동기의 수준이지만,</w:t>
      </w:r>
      <w:r>
        <w:t xml:space="preserve"> </w:t>
      </w:r>
      <w:r>
        <w:t xml:space="preserve">S3는 ① 유지비용의 구체적 평가, ② 실행 가능한 대안과 그 실행</w:t>
      </w:r>
      <w:r>
        <w:t xml:space="preserve"> </w:t>
      </w:r>
      <w:r>
        <w:t xml:space="preserve">조건(승인자·일정·자원)의 확인, ③ 실행 준비의 개시가 모두 충족된 연언</w:t>
      </w:r>
      <w:r>
        <w:t xml:space="preserve"> </w:t>
      </w:r>
      <w:r>
        <w:t xml:space="preserve">조건이다. 세 요소는 서로 교환할 수 없으므로, S3는 반영형 요인이 아니라</w:t>
      </w:r>
      <w:r>
        <w:t xml:space="preserve"> </w:t>
      </w:r>
      <w:r>
        <w:t xml:space="preserve">형성형 상태로 다룬다(Jarvis, MacKenzie, &amp; Podsakoff, 2003).</w:t>
      </w:r>
    </w:p>
    <w:p>
      <w:pPr>
        <w:pStyle w:val="BodyText"/>
      </w:pPr>
      <w:r>
        <w:t xml:space="preserve">이 국면에서는 작은 계기가 큰 효과를 낸다. 승인, 교육, 회의, 작은 사건</w:t>
      </w:r>
      <w:r>
        <w:t xml:space="preserve"> </w:t>
      </w:r>
      <w:r>
        <w:t xml:space="preserve">같은 계기는 다른 국면에서는 거의 영향을 주지 않지만, 준비가 갖추어진</w:t>
      </w:r>
      <w:r>
        <w:t xml:space="preserve"> </w:t>
      </w:r>
      <w:r>
        <w:t xml:space="preserve">S3에서는 전이 위험을 가파르게 높인다. 이직 전개모형의 충격(Lee &amp;</w:t>
      </w:r>
      <w:r>
        <w:t xml:space="preserve"> </w:t>
      </w:r>
      <w:r>
        <w:t xml:space="preserve">Mitchell, 1994)이 어떤 사람에게는 이직을 촉발하고 어떤 사람에게는 그렇지</w:t>
      </w:r>
      <w:r>
        <w:t xml:space="preserve"> </w:t>
      </w:r>
      <w:r>
        <w:t xml:space="preserve">않은 이유를, DTTM은 충격을 받은 시점의 국면 차이로 설명할 수 있다는</w:t>
      </w:r>
      <w:r>
        <w:t xml:space="preserve"> </w:t>
      </w:r>
      <w:r>
        <w:t xml:space="preserve">가설을 세운다. 다만 민감성은 사후에만 확인할 수 있는 속성이므로 개인을</w:t>
      </w:r>
      <w:r>
        <w:t xml:space="preserve"> </w:t>
      </w:r>
      <w:r>
        <w:t xml:space="preserve">S3로 분류하는 기준이 아니라 모형 수준에서 검정하는 이론 가설로 둔다.</w:t>
      </w:r>
    </w:p>
    <w:bookmarkEnd w:id="47"/>
    <w:bookmarkStart w:id="48" w:name="전이의-유형"/>
    <w:p>
      <w:pPr>
        <w:pStyle w:val="Heading2"/>
      </w:pPr>
      <w:r>
        <w:t xml:space="preserve">4.5 전이의 유형</w:t>
      </w:r>
    </w:p>
    <w:p>
      <w:pPr>
        <w:pStyle w:val="FirstParagraph"/>
      </w:pPr>
      <w:r>
        <w:t xml:space="preserve">체제 전환이 항상 짧은 사건으로 일어나지는 않는다. 새 방식의 비중이 여러</w:t>
      </w:r>
      <w:r>
        <w:t xml:space="preserve"> </w:t>
      </w:r>
      <w:r>
        <w:t xml:space="preserve">달에 걸쳐 늘어나는 점진 전이도 있다. DTTM은 업무 기록으로 산출한 새 방식</w:t>
      </w:r>
      <w:r>
        <w:t xml:space="preserve"> </w:t>
      </w:r>
      <w:r>
        <w:t xml:space="preserve">사용비율 u(새 방식으로 처리한 건수 ÷ 해당 업무 전체 건수)의 궤적으로</w:t>
      </w:r>
      <w:r>
        <w:t xml:space="preserve"> </w:t>
      </w:r>
      <w:r>
        <w:t xml:space="preserve">전이를 급격 전이(한 측정 간격 안에 큰 폭의 상승), 점진 전이(여러 간격에</w:t>
      </w:r>
      <w:r>
        <w:t xml:space="preserve"> </w:t>
      </w:r>
      <w:r>
        <w:t xml:space="preserve">걸친 완만한 상승), 혼합 전이로 구분한다. 이 구분은 cusp 구조와 직접</w:t>
      </w:r>
      <w:r>
        <w:t xml:space="preserve"> </w:t>
      </w:r>
      <w:r>
        <w:t xml:space="preserve">대응한다. 급격 전이는 분기요인인 관성이 높은 영역의 불연속 도약이고,</w:t>
      </w:r>
      <w:r>
        <w:t xml:space="preserve"> </w:t>
      </w:r>
      <w:r>
        <w:t xml:space="preserve">점진 전이는 관성이 낮은 영역의 연속 이동이다. 또한 전이는 무엇이</w:t>
      </w:r>
      <w:r>
        <w:t xml:space="preserve"> </w:t>
      </w:r>
      <w:r>
        <w:t xml:space="preserve">바뀌었는가에 따라 행동변화, 역할변화, 구조변화, 관계변화로 구분하고,</w:t>
      </w:r>
      <w:r>
        <w:t xml:space="preserve"> </w:t>
      </w:r>
      <w:r>
        <w:t xml:space="preserve">발의 주체(자발·지시·강제)와 가역성을 함께 부호화한다.</w:t>
      </w:r>
    </w:p>
    <w:bookmarkEnd w:id="48"/>
    <w:bookmarkStart w:id="49" w:name="전이-이후-미안정과-재구조화"/>
    <w:p>
      <w:pPr>
        <w:pStyle w:val="Heading2"/>
      </w:pPr>
      <w:r>
        <w:t xml:space="preserve">4.6 전이 이후: 미안정과 재구조화</w:t>
      </w:r>
    </w:p>
    <w:p>
      <w:pPr>
        <w:pStyle w:val="FirstParagraph"/>
      </w:pPr>
      <w:r>
        <w:t xml:space="preserve">체제 전환 직후는 변화의 끝이 아니라 가장 불안정한 구간이다. 전이 직후</w:t>
      </w:r>
      <w:r>
        <w:t xml:space="preserve"> </w:t>
      </w:r>
      <w:r>
        <w:t xml:space="preserve">미안정(N) 국면에서는 새 방식과 기존 방식이 함께 운용되고, 학습 부하가</w:t>
      </w:r>
      <w:r>
        <w:t xml:space="preserve"> </w:t>
      </w:r>
      <w:r>
        <w:t xml:space="preserve">높으며, 오류와 지연이 일시적으로 늘고, 문제가 생기면 이전 방식으로</w:t>
      </w:r>
      <w:r>
        <w:t xml:space="preserve"> </w:t>
      </w:r>
      <w:r>
        <w:t xml:space="preserve">돌아가려는 압력이 작용한다. 전이 직후의 높은 열의나 일시적 순응을</w:t>
      </w:r>
      <w:r>
        <w:t xml:space="preserve"> </w:t>
      </w:r>
      <w:r>
        <w:t xml:space="preserve">안정화로 오판하지 않도록, DTTM은 E1 이후 최소 체류기간(잠정 4주)을 두고</w:t>
      </w:r>
      <w:r>
        <w:t xml:space="preserve"> </w:t>
      </w:r>
      <w:r>
        <w:t xml:space="preserve">이 기간에는 안정화 기준이 충족되어도 N으로 판정한다.</w:t>
      </w:r>
    </w:p>
    <w:p>
      <w:pPr>
        <w:pStyle w:val="BodyText"/>
      </w:pPr>
      <w:r>
        <w:t xml:space="preserve">재구조화(S4)는 새 방식이 ① 해당 업무 대부분에서 반복되고, ② 역할</w:t>
      </w:r>
      <w:r>
        <w:t xml:space="preserve"> </w:t>
      </w:r>
      <w:r>
        <w:t xml:space="preserve">분담·자원·동료 기대·절차 문서와 정렬되며, ③ 교란 뒤에도 새 방식으로</w:t>
      </w:r>
      <w:r>
        <w:t xml:space="preserve"> </w:t>
      </w:r>
      <w:r>
        <w:t xml:space="preserve">복귀하는 상태이다. 이 정의는 루틴의 구조적 측면과 실제 수행 측면의</w:t>
      </w:r>
      <w:r>
        <w:t xml:space="preserve"> </w:t>
      </w:r>
      <w:r>
        <w:t xml:space="preserve">상호작용이 루틴의 안정과 변화를 함께 만든다는 관점(Feldman &amp; Pentland,</w:t>
      </w:r>
      <w:r>
        <w:t xml:space="preserve"> </w:t>
      </w:r>
      <w:r>
        <w:t xml:space="preserve">2003)을 참고하여, 새 방식이 반복 수행을 통해 일상적 구조로 자리 잡은</w:t>
      </w:r>
      <w:r>
        <w:t xml:space="preserve"> </w:t>
      </w:r>
      <w:r>
        <w:t xml:space="preserve">상태를 개인 수준에서 정의한 것이다. 복원력은 교란 사건이 있어야만</w:t>
      </w:r>
      <w:r>
        <w:t xml:space="preserve"> </w:t>
      </w:r>
      <w:r>
        <w:t xml:space="preserve">확인되므로 S4의 확정은 항상 관찰창이 끝난 뒤에만 가능하다. S4에 이른 뒤</w:t>
      </w:r>
      <w:r>
        <w:t xml:space="preserve"> </w:t>
      </w:r>
      <w:r>
        <w:t xml:space="preserve">새로운 불일치가 누적되면, R₁을 기준으로 한 새 전경합 S0′이 시작된다.</w:t>
      </w:r>
    </w:p>
    <w:bookmarkEnd w:id="49"/>
    <w:bookmarkStart w:id="50" w:name="전이의-방향"/>
    <w:p>
      <w:pPr>
        <w:pStyle w:val="Heading2"/>
      </w:pPr>
      <w:r>
        <w:t xml:space="preserve">4.7 전이의 방향</w:t>
      </w:r>
    </w:p>
    <w:p>
      <w:pPr>
        <w:pStyle w:val="FirstParagraph"/>
      </w:pPr>
      <w:r>
        <w:t xml:space="preserve">DTTM은 전이의 발생과 전이의 방향을 구분한다. 비용 역전은 기존 체제에서</w:t>
      </w:r>
      <w:r>
        <w:t xml:space="preserve"> </w:t>
      </w:r>
      <w:r>
        <w:t xml:space="preserve">벗어날 위험을 설명하지만, 어떤 새 체제로 가는지는 가용한 대안들의</w:t>
      </w:r>
      <w:r>
        <w:t xml:space="preserve"> </w:t>
      </w:r>
      <w:r>
        <w:t xml:space="preserve">전환비용 분포에 달려 있다. 자기효능감(Bandura, 1977),</w:t>
      </w:r>
      <w:r>
        <w:t xml:space="preserve"> </w:t>
      </w:r>
      <w:r>
        <w:t xml:space="preserve">조직지원(Eisenberger et al., 1986), 자원 접근성은 학습·역할 재정의 같은</w:t>
      </w:r>
      <w:r>
        <w:t xml:space="preserve"> </w:t>
      </w:r>
      <w:r>
        <w:t xml:space="preserve">적응적 대안의 Cₜ를 낮추어, 같은 비용 역전이라도 이직·회피보다 성장·혁신</w:t>
      </w:r>
      <w:r>
        <w:t xml:space="preserve"> </w:t>
      </w:r>
      <w:r>
        <w:t xml:space="preserve">쪽으로 전이가 일어날 가능성을 높일 것으로 예상된다. 이 가설이</w:t>
      </w:r>
      <w:r>
        <w:t xml:space="preserve"> </w:t>
      </w:r>
      <w:r>
        <w:t xml:space="preserve">지지된다면, 조직의 개입은 전이를 막는 데보다 어느 대안의 전환비용을 낮출</w:t>
      </w:r>
      <w:r>
        <w:t xml:space="preserve"> </w:t>
      </w:r>
      <w:r>
        <w:t xml:space="preserve">것인가에 초점을 둘 수 있다.</w:t>
      </w:r>
    </w:p>
    <w:p>
      <w:pPr>
        <w:pStyle w:val="BodyText"/>
      </w:pPr>
      <w:r>
        <w:t xml:space="preserve">이 논리는 최근의 잠재전이 연구와도 부합한다. 주도성은 개인-환경 적합을</w:t>
      </w:r>
      <w:r>
        <w:t xml:space="preserve"> </w:t>
      </w:r>
      <w:r>
        <w:t xml:space="preserve">매개로 더 유리한 경력 프로파일로의 이동이나 유지와 관련되었다(Wu et al.,</w:t>
      </w:r>
      <w:r>
        <w:t xml:space="preserve"> </w:t>
      </w:r>
      <w:r>
        <w:t xml:space="preserve">2026). DTTM의 관점에서는 이 결과를 주도성과 적합이 적응적 대안의</w:t>
      </w:r>
      <w:r>
        <w:t xml:space="preserve"> </w:t>
      </w:r>
      <w:r>
        <w:t xml:space="preserve">전환비용을 낮춘 것으로 해석해 볼 수 있다. 반대로 직장을 옮겨도 소진</w:t>
      </w:r>
      <w:r>
        <w:t xml:space="preserve"> </w:t>
      </w:r>
      <w:r>
        <w:t xml:space="preserve">프로파일이 바뀌지 않았다는 결과(Hirva et al., 2026)는, 이직이라는 체제</w:t>
      </w:r>
      <w:r>
        <w:t xml:space="preserve"> </w:t>
      </w:r>
      <w:r>
        <w:t xml:space="preserve">전환이 반드시 안정된 새 상태로 이어지지는 않는다는 점, 즉 전이의 발생과</w:t>
      </w:r>
      <w:r>
        <w:t xml:space="preserve"> </w:t>
      </w:r>
      <w:r>
        <w:t xml:space="preserve">재구조화의 성립을 구분할 필요가 있음을 시사한다.</w:t>
      </w:r>
    </w:p>
    <w:bookmarkEnd w:id="50"/>
    <w:bookmarkStart w:id="51" w:name="다수준-확장"/>
    <w:p>
      <w:pPr>
        <w:pStyle w:val="Heading2"/>
      </w:pPr>
      <w:r>
        <w:t xml:space="preserve">4.8 다수준 확장</w:t>
      </w:r>
    </w:p>
    <w:p>
      <w:pPr>
        <w:pStyle w:val="FirstParagraph"/>
      </w:pPr>
      <w:r>
        <w:t xml:space="preserve">DTTM을 팀·조직에 적용할 때 가장 흔한 오류는 개인 점수의 평균을 상위</w:t>
      </w:r>
      <w:r>
        <w:t xml:space="preserve"> </w:t>
      </w:r>
      <w:r>
        <w:t xml:space="preserve">수준의 국면이라고 부르는 것이다. 상위 수준 구성개념은 그것이 개인</w:t>
      </w:r>
      <w:r>
        <w:t xml:space="preserve"> </w:t>
      </w:r>
      <w:r>
        <w:t xml:space="preserve">응답에서 어떻게 구성되는지를 먼저 명시해야 한다(Chan, 1998; Kozlowski &amp;</w:t>
      </w:r>
      <w:r>
        <w:t xml:space="preserve"> </w:t>
      </w:r>
      <w:r>
        <w:t xml:space="preserve">Klein, 2000). DTTM에서 팀의 체제는 팀의 표준 절차와 역할 분담이고, 팀의</w:t>
      </w:r>
      <w:r>
        <w:t xml:space="preserve"> </w:t>
      </w:r>
      <w:r>
        <w:t xml:space="preserve">E1은 팀 표준 절차 변경의 공식화이며, 조직의 E1은 규정·조직도 개정의</w:t>
      </w:r>
      <w:r>
        <w:t xml:space="preserve"> </w:t>
      </w:r>
      <w:r>
        <w:t xml:space="preserve">시행이다. 수준 간 작용은 두 방향으로 일어난다. 하향 효과에서 조직의 E1은</w:t>
      </w:r>
      <w:r>
        <w:t xml:space="preserve"> </w:t>
      </w:r>
      <w:r>
        <w:t xml:space="preserve">개인에게 계기 또는 강제 전이로 작용한다. 상향 효과에서는 팀 내 개인</w:t>
      </w:r>
      <w:r>
        <w:t xml:space="preserve"> </w:t>
      </w:r>
      <w:r>
        <w:t xml:space="preserve">전이자의 비율이 일정 수준을 넘으면 팀 수준 전환의 위험이 비선형적으로</w:t>
      </w:r>
      <w:r>
        <w:t xml:space="preserve"> </w:t>
      </w:r>
      <w:r>
        <w:t xml:space="preserve">높아진다. 같은 이름의 구성개념을 수준 간에 쓰려면 교차수준 동형성을</w:t>
      </w:r>
      <w:r>
        <w:t xml:space="preserve"> </w:t>
      </w:r>
      <w:r>
        <w:t xml:space="preserve">검정해야 하며, 성립하지 않으면 수준별로 다른 명칭을 쓴다.</w:t>
      </w:r>
    </w:p>
    <w:bookmarkEnd w:id="51"/>
    <w:bookmarkEnd w:id="52"/>
    <w:bookmarkStart w:id="57" w:name="명제-체계"/>
    <w:p>
      <w:pPr>
        <w:pStyle w:val="Heading1"/>
      </w:pPr>
      <w:r>
        <w:t xml:space="preserve">5. 명제 체계</w:t>
      </w:r>
    </w:p>
    <w:p>
      <w:pPr>
        <w:pStyle w:val="FirstParagraph"/>
      </w:pPr>
      <w:r>
        <w:t xml:space="preserve">이 장은 3·4장의 구조에서 도출되는 실질 명제 12개를 제시한다. 각 명제는</w:t>
      </w:r>
      <w:r>
        <w:t xml:space="preserve"> </w:t>
      </w:r>
      <w:r>
        <w:t xml:space="preserve">국면의 구조(명제 1~3), 전이의 촉발과 형태(명제 4~9), 전이 이후와 수준</w:t>
      </w:r>
      <w:r>
        <w:t xml:space="preserve"> </w:t>
      </w:r>
      <w:r>
        <w:t xml:space="preserve">간 확산(명제 10~12)으로 묶인다. 측정과 판정의 신뢰성에 관한 주장은 이론</w:t>
      </w:r>
      <w:r>
        <w:t xml:space="preserve"> </w:t>
      </w:r>
      <w:r>
        <w:t xml:space="preserve">명제가 아니라 검증의 전제이므로 6장에서 별도로 다룬다.</w:t>
      </w:r>
    </w:p>
    <w:bookmarkStart w:id="53" w:name="국면의-구조"/>
    <w:p>
      <w:pPr>
        <w:pStyle w:val="Heading2"/>
      </w:pPr>
      <w:r>
        <w:t xml:space="preserve">5.1 국면의 구조</w:t>
      </w:r>
    </w:p>
    <w:p>
      <w:pPr>
        <w:pStyle w:val="FirstParagraph"/>
      </w:pPr>
      <w:r>
        <w:rPr>
          <w:bCs/>
          <w:b/>
        </w:rPr>
        <w:t xml:space="preserve">명제 1(국면 의존 전이).</w:t>
      </w:r>
      <w:r>
        <w:t xml:space="preserve"> </w:t>
      </w:r>
      <w:r>
        <w:t xml:space="preserve">다음 시점의 국면으로 이동할 확률은 현재</w:t>
      </w:r>
      <w:r>
        <w:t xml:space="preserve"> </w:t>
      </w:r>
      <w:r>
        <w:t xml:space="preserve">국면에 따라 체계적으로 다르며, 인접 국면으로의 전진 확률은 비인접</w:t>
      </w:r>
      <w:r>
        <w:t xml:space="preserve"> </w:t>
      </w:r>
      <w:r>
        <w:t xml:space="preserve">국면으로의 도약 확률보다 크고, 후퇴 확률은 0이 아니다.</w:t>
      </w:r>
    </w:p>
    <w:p>
      <w:pPr>
        <w:pStyle w:val="BodyText"/>
      </w:pPr>
      <w:r>
        <w:t xml:space="preserve">이 명제는 DTTM을 단계모형과 구별하는 출발점이다. 단계모형은 순서를</w:t>
      </w:r>
      <w:r>
        <w:t xml:space="preserve"> </w:t>
      </w:r>
      <w:r>
        <w:t xml:space="preserve">가정하지만 DTTM은 순서를 Table 3의 칸 크기에 관한 예측으로 바꾼다.</w:t>
      </w:r>
      <w:r>
        <w:t xml:space="preserve"> </w:t>
      </w:r>
      <w:r>
        <w:t xml:space="preserve">비인접 도약이 인접 전진만큼 크게 추정되면 "대표 경로" 주장은 약해진다.</w:t>
      </w:r>
    </w:p>
    <w:p>
      <w:pPr>
        <w:pStyle w:val="BodyText"/>
      </w:pPr>
      <w:r>
        <w:t xml:space="preserve">이 명제는 자기 전이(같은 국면에 머무름)의 확률이 대체로 가장 크다는</w:t>
      </w:r>
      <w:r>
        <w:t xml:space="preserve"> </w:t>
      </w:r>
      <w:r>
        <w:t xml:space="preserve">예측도 함축한다. 소진과 수행의 프로파일이 3년간 대부분 유지되었다는</w:t>
      </w:r>
      <w:r>
        <w:t xml:space="preserve"> </w:t>
      </w:r>
      <w:r>
        <w:t xml:space="preserve">결과(Hirva et al., 2026)는 이러한 안정성과 제한된 이동의 공존과</w:t>
      </w:r>
      <w:r>
        <w:t xml:space="preserve"> </w:t>
      </w:r>
      <w:r>
        <w:t xml:space="preserve">부합한다. DTTM은 여기서 한 단계 더 나아가, 이동이 어느 칸에서 일어나야</w:t>
      </w:r>
      <w:r>
        <w:t xml:space="preserve"> </w:t>
      </w:r>
      <w:r>
        <w:t xml:space="preserve">하는지를 국면 정의에서 사전에 도출한다.</w:t>
      </w:r>
    </w:p>
    <w:p>
      <w:pPr>
        <w:pStyle w:val="BodyText"/>
      </w:pPr>
      <w:r>
        <w:rPr>
          <w:bCs/>
          <w:b/>
        </w:rPr>
        <w:t xml:space="preserve">명제 2(전경합의 독립성).</w:t>
      </w:r>
      <w:r>
        <w:t xml:space="preserve"> </w:t>
      </w:r>
      <w:r>
        <w:t xml:space="preserve">전경합(S0)에 있는 구성원은 기저 안정(B)에</w:t>
      </w:r>
      <w:r>
        <w:t xml:space="preserve"> </w:t>
      </w:r>
      <w:r>
        <w:t xml:space="preserve">있는 구성원보다 다음 시점에 경합(S1)으로 이동할 확률이 높다.</w:t>
      </w:r>
    </w:p>
    <w:p>
      <w:pPr>
        <w:pStyle w:val="BodyText"/>
      </w:pPr>
      <w:r>
        <w:t xml:space="preserve">S0는 문제가 아직 명명되지 않은 불일치의 반복이라는 점에서 가장 관찰하기</w:t>
      </w:r>
      <w:r>
        <w:t xml:space="preserve"> </w:t>
      </w:r>
      <w:r>
        <w:t xml:space="preserve">어렵고, 따라서 가장 먼저 의심받을 국면이다. S0가 독립 국면이라면 S1로의</w:t>
      </w:r>
      <w:r>
        <w:t xml:space="preserve"> </w:t>
      </w:r>
      <w:r>
        <w:t xml:space="preserve">진입을 예측하는 고유한 정보를 가져야 한다. S0를 B 또는 S1에 통합한</w:t>
      </w:r>
      <w:r>
        <w:t xml:space="preserve"> </w:t>
      </w:r>
      <w:r>
        <w:t xml:space="preserve">모형이 우세하고 두 전이확률의 차이가 없으면, DTTM은 S0를 독립 국면에서</w:t>
      </w:r>
      <w:r>
        <w:t xml:space="preserve"> </w:t>
      </w:r>
      <w:r>
        <w:t xml:space="preserve">제외한 5국면 구조로 수정된다.</w:t>
      </w:r>
    </w:p>
    <w:p>
      <w:pPr>
        <w:pStyle w:val="BodyText"/>
      </w:pPr>
      <w:r>
        <w:rPr>
          <w:bCs/>
          <w:b/>
        </w:rPr>
        <w:t xml:space="preserve">명제 3(복원력의 차이).</w:t>
      </w:r>
      <w:r>
        <w:t xml:space="preserve"> </w:t>
      </w:r>
      <w:r>
        <w:t xml:space="preserve">같은 개인에게서 같은 강도의 교란 뒤</w:t>
      </w:r>
      <w:r>
        <w:t xml:space="preserve"> </w:t>
      </w:r>
      <w:r>
        <w:t xml:space="preserve">회복시간은 경계(S2) 구간에서 경합(S1) 구간보다 길다.</w:t>
      </w:r>
    </w:p>
    <w:p>
      <w:pPr>
        <w:pStyle w:val="BodyText"/>
      </w:pPr>
      <w:r>
        <w:t xml:space="preserve">S1과 S2는 모두 불편과 긴장을 동반하지만, S1에서는 기존 대응이 작동하고</w:t>
      </w:r>
      <w:r>
        <w:t xml:space="preserve"> </w:t>
      </w:r>
      <w:r>
        <w:t xml:space="preserve">S2에서는 작동하지 않는다. 이 차이가 개인 내 비교에서 확인되지 않으면</w:t>
      </w:r>
      <w:r>
        <w:t xml:space="preserve"> </w:t>
      </w:r>
      <w:r>
        <w:t xml:space="preserve">S1/S2 구분 기준을 재정의해야 한다.</w:t>
      </w:r>
    </w:p>
    <w:bookmarkEnd w:id="53"/>
    <w:bookmarkStart w:id="54" w:name="전이의-촉발과-형태"/>
    <w:p>
      <w:pPr>
        <w:pStyle w:val="Heading2"/>
      </w:pPr>
      <w:r>
        <w:t xml:space="preserve">5.2 전이의 촉발과 형태</w:t>
      </w:r>
    </w:p>
    <w:p>
      <w:pPr>
        <w:pStyle w:val="FirstParagraph"/>
      </w:pPr>
      <w:r>
        <w:rPr>
          <w:bCs/>
          <w:b/>
        </w:rPr>
        <w:t xml:space="preserve">명제 4(조기경보).</w:t>
      </w:r>
      <w:r>
        <w:t xml:space="preserve"> </w:t>
      </w:r>
      <w:r>
        <w:t xml:space="preserve">체제 전환 이전 구간에서는 전환이 일어나지 않은</w:t>
      </w:r>
      <w:r>
        <w:t xml:space="preserve"> </w:t>
      </w:r>
      <w:r>
        <w:t xml:space="preserve">대조 구간보다 교란 후 회복시간, 자기상관, 분산이 더 크게 증가한다.</w:t>
      </w:r>
    </w:p>
    <w:p>
      <w:pPr>
        <w:pStyle w:val="BodyText"/>
      </w:pPr>
      <w:r>
        <w:t xml:space="preserve">이 명제는 임계감속 이론을 조직행동에 적용한 것이다. 개인 수준의 판정은</w:t>
      </w:r>
      <w:r>
        <w:t xml:space="preserve"> </w:t>
      </w:r>
      <w:r>
        <w:t xml:space="preserve">탐색으로, 집단 수준의 전이 전 창 대 대조 창 비교는 확인 검정으로</w:t>
      </w:r>
      <w:r>
        <w:t xml:space="preserve"> </w:t>
      </w:r>
      <w:r>
        <w:t xml:space="preserve">보고한다.</w:t>
      </w:r>
    </w:p>
    <w:p>
      <w:pPr>
        <w:pStyle w:val="BodyText"/>
      </w:pPr>
      <w:r>
        <w:rPr>
          <w:bCs/>
          <w:b/>
        </w:rPr>
        <w:t xml:space="preserve">명제 5(비용 역전).</w:t>
      </w:r>
      <w:r>
        <w:t xml:space="preserve"> </w:t>
      </w:r>
      <w:r>
        <w:t xml:space="preserve">체제 전환의 위험은 유지비용이 클수록 높고,</w:t>
      </w:r>
      <w:r>
        <w:t xml:space="preserve"> </w:t>
      </w:r>
      <w:r>
        <w:t xml:space="preserve">전환비용과 관성이 클수록 낮으며, 세 변수의 효과는 비율형 제약(β₁ = −β₂ =</w:t>
      </w:r>
      <w:r>
        <w:t xml:space="preserve"> </w:t>
      </w:r>
      <w:r>
        <w:t xml:space="preserve">−β₃)을 따른다.</w:t>
      </w:r>
    </w:p>
    <w:p>
      <w:pPr>
        <w:pStyle w:val="BodyText"/>
      </w:pPr>
      <w:r>
        <w:t xml:space="preserve">앞부분(방향)은 비용 역전 논리의 최소 조건이고, 뒷부분(비율형 제약)은 더</w:t>
      </w:r>
      <w:r>
        <w:t xml:space="preserve"> </w:t>
      </w:r>
      <w:r>
        <w:t xml:space="preserve">강한 주장이다. 뒷부분만 기각되면 비용식의 함수형을 수정하고, 앞부분까지</w:t>
      </w:r>
      <w:r>
        <w:t xml:space="preserve"> </w:t>
      </w:r>
      <w:r>
        <w:t xml:space="preserve">기각되면 비용 역전을 촉발 메커니즘으로 보는 주장을 철회한다.</w:t>
      </w:r>
    </w:p>
    <w:p>
      <w:pPr>
        <w:pStyle w:val="BodyText"/>
      </w:pPr>
      <w:r>
        <w:rPr>
          <w:bCs/>
          <w:b/>
        </w:rPr>
        <w:t xml:space="preserve">명제 6(비선형 임계).</w:t>
      </w:r>
      <w:r>
        <w:t xml:space="preserve"> </w:t>
      </w:r>
      <w:r>
        <w:t xml:space="preserve">관성이 높을수록 비용차에 따른 체제 상태는</w:t>
      </w:r>
      <w:r>
        <w:t xml:space="preserve"> </w:t>
      </w:r>
      <w:r>
        <w:t xml:space="preserve">이봉적 분포와 불연속적 도약을 보인다.</w:t>
      </w:r>
    </w:p>
    <w:p>
      <w:pPr>
        <w:pStyle w:val="BodyText"/>
      </w:pPr>
      <w:r>
        <w:t xml:space="preserve">cusp 모형이 선형·로지스틱 모형보다 우수하지 않으면, DTTM의 "임계"는</w:t>
      </w:r>
      <w:r>
        <w:t xml:space="preserve"> </w:t>
      </w:r>
      <w:r>
        <w:t xml:space="preserve">은유 수준으로 제한된다. 이 경우에도 국면 의존 전이(명제 1)와 비용</w:t>
      </w:r>
      <w:r>
        <w:t xml:space="preserve"> </w:t>
      </w:r>
      <w:r>
        <w:t xml:space="preserve">역전(명제 5)은 독립적으로 유지될 수 있다.</w:t>
      </w:r>
    </w:p>
    <w:p>
      <w:pPr>
        <w:pStyle w:val="BodyText"/>
      </w:pPr>
      <w:r>
        <w:rPr>
          <w:bCs/>
          <w:b/>
        </w:rPr>
        <w:t xml:space="preserve">명제 7(이력현상).</w:t>
      </w:r>
      <w:r>
        <w:t xml:space="preserve"> </w:t>
      </w:r>
      <w:r>
        <w:t xml:space="preserve">신규 체제에서 기존 체제로 되돌아가는 역전이 시점의</w:t>
      </w:r>
      <w:r>
        <w:t xml:space="preserve"> </w:t>
      </w:r>
      <w:r>
        <w:t xml:space="preserve">비용차는, 기존 체제에서 신규 체제로 이동한 전진 전이 시점의 비용차보다</w:t>
      </w:r>
      <w:r>
        <w:t xml:space="preserve"> </w:t>
      </w:r>
      <w:r>
        <w:t xml:space="preserve">반대 방향으로 더 크다.</w:t>
      </w:r>
    </w:p>
    <w:p>
      <w:pPr>
        <w:pStyle w:val="BodyText"/>
      </w:pPr>
      <w:r>
        <w:t xml:space="preserve">이 비대칭은 조직이 경험적으로 알고 있는 현상, 즉 바뀐 행동은 원래의</w:t>
      </w:r>
      <w:r>
        <w:t xml:space="preserve"> </w:t>
      </w:r>
      <w:r>
        <w:t xml:space="preserve">압력이 사라져도 쉽게 돌아오지 않는다는 사실을 이론의 예측으로 만든다.</w:t>
      </w:r>
    </w:p>
    <w:p>
      <w:pPr>
        <w:pStyle w:val="BodyText"/>
      </w:pPr>
      <w:r>
        <w:rPr>
          <w:bCs/>
          <w:b/>
        </w:rPr>
        <w:t xml:space="preserve">명제 8(계기 민감성).</w:t>
      </w:r>
      <w:r>
        <w:t xml:space="preserve"> </w:t>
      </w:r>
      <w:r>
        <w:t xml:space="preserve">계기(승인·교육·작은 사건)가 체제 전환 위험에</w:t>
      </w:r>
      <w:r>
        <w:t xml:space="preserve"> </w:t>
      </w:r>
      <w:r>
        <w:t xml:space="preserve">미치는 효과는 임계(S3)에서 다른 국면보다 크다.</w:t>
      </w:r>
    </w:p>
    <w:p>
      <w:pPr>
        <w:pStyle w:val="BodyText"/>
      </w:pPr>
      <w:r>
        <w:t xml:space="preserve">이 명제는 계기 × 국면(또는 계기 × 준비)의 상호작용으로 검정한다.</w:t>
      </w:r>
      <w:r>
        <w:t xml:space="preserve"> </w:t>
      </w:r>
      <w:r>
        <w:t xml:space="preserve">상호작용이 없으면 S3의 정의에서 민감성 요소를 제거한다.</w:t>
      </w:r>
    </w:p>
    <w:p>
      <w:pPr>
        <w:pStyle w:val="BodyText"/>
      </w:pPr>
      <w:r>
        <w:rPr>
          <w:bCs/>
          <w:b/>
        </w:rPr>
        <w:t xml:space="preserve">명제 9(전이 속도).</w:t>
      </w:r>
      <w:r>
        <w:t xml:space="preserve"> </w:t>
      </w:r>
      <w:r>
        <w:t xml:space="preserve">급격 전이는 점진 전이보다 높은 관성과 더 뚜렷한</w:t>
      </w:r>
      <w:r>
        <w:t xml:space="preserve"> </w:t>
      </w:r>
      <w:r>
        <w:t xml:space="preserve">선행 조기경보 신호를 동반한다.</w:t>
      </w:r>
    </w:p>
    <w:p>
      <w:pPr>
        <w:pStyle w:val="BodyText"/>
      </w:pPr>
      <w:r>
        <w:t xml:space="preserve">cusp 구조에서 불연속 도약은 분기요인이 높은 영역에서, 연속 이동은 낮은</w:t>
      </w:r>
      <w:r>
        <w:t xml:space="preserve"> </w:t>
      </w:r>
      <w:r>
        <w:t xml:space="preserve">영역에서 나타나야 한다. 두 유형의 선행 조건에 차이가 없으면 전이 유형은</w:t>
      </w:r>
      <w:r>
        <w:t xml:space="preserve"> </w:t>
      </w:r>
      <w:r>
        <w:t xml:space="preserve">기술적 부호로만 유지한다.</w:t>
      </w:r>
    </w:p>
    <w:bookmarkEnd w:id="54"/>
    <w:bookmarkStart w:id="55" w:name="전이-이후와-수준-간-확산"/>
    <w:p>
      <w:pPr>
        <w:pStyle w:val="Heading2"/>
      </w:pPr>
      <w:r>
        <w:t xml:space="preserve">5.3 전이 이후와 수준 간 확산</w:t>
      </w:r>
    </w:p>
    <w:p>
      <w:pPr>
        <w:pStyle w:val="FirstParagraph"/>
      </w:pPr>
      <w:r>
        <w:rPr>
          <w:bCs/>
          <w:b/>
        </w:rPr>
        <w:t xml:space="preserve">명제 10(전이 직후의 취약성).</w:t>
      </w:r>
      <w:r>
        <w:t xml:space="preserve"> </w:t>
      </w:r>
      <w:r>
        <w:t xml:space="preserve">기존 체제로의 회귀 위험은 전이 직후</w:t>
      </w:r>
      <w:r>
        <w:t xml:space="preserve"> </w:t>
      </w:r>
      <w:r>
        <w:t xml:space="preserve">미안정(N)에서 재구조화(S4)보다 높다.</w:t>
      </w:r>
    </w:p>
    <w:p>
      <w:pPr>
        <w:pStyle w:val="BodyText"/>
      </w:pPr>
      <w:r>
        <w:t xml:space="preserve">이 명제가 지지된다면, 변화 관리에서 전환 직후 구간에 대한 지원이 특히</w:t>
      </w:r>
      <w:r>
        <w:t xml:space="preserve"> </w:t>
      </w:r>
      <w:r>
        <w:t xml:space="preserve">중요하다는 함의를 갖는다. 회귀 위험의 차이가 없으면 N을 독립 상태에서</w:t>
      </w:r>
      <w:r>
        <w:t xml:space="preserve"> </w:t>
      </w:r>
      <w:r>
        <w:t xml:space="preserve">제외하고 S4 후보 구간으로 통합한다.</w:t>
      </w:r>
    </w:p>
    <w:p>
      <w:pPr>
        <w:pStyle w:val="BodyText"/>
      </w:pPr>
      <w:r>
        <w:t xml:space="preserve">변화 사건에 대한 반응이 이후의 반응에 영향을 준다는 관점(Oreg et al.,</w:t>
      </w:r>
      <w:r>
        <w:t xml:space="preserve"> </w:t>
      </w:r>
      <w:r>
        <w:t xml:space="preserve">2018)에 비추어 보면, N 국면에서 겪는 오류와 지연은 새 체제에 대한 평가를</w:t>
      </w:r>
      <w:r>
        <w:t xml:space="preserve"> </w:t>
      </w:r>
      <w:r>
        <w:t xml:space="preserve">낮춰 회귀를 부추길 수 있다. 이 국면에서의 지원이 재구조화의 성립에</w:t>
      </w:r>
      <w:r>
        <w:t xml:space="preserve"> </w:t>
      </w:r>
      <w:r>
        <w:t xml:space="preserve">영향을 줄 수 있다는 점이 이 명제의 실무적 함의이다.</w:t>
      </w:r>
    </w:p>
    <w:p>
      <w:pPr>
        <w:pStyle w:val="BodyText"/>
      </w:pPr>
      <w:r>
        <w:rPr>
          <w:bCs/>
          <w:b/>
        </w:rPr>
        <w:t xml:space="preserve">명제 11(재구조화의 고유 설명력).</w:t>
      </w:r>
      <w:r>
        <w:t xml:space="preserve"> </w:t>
      </w:r>
      <w:r>
        <w:t xml:space="preserve">재구조화(S4)의 반복·정렬·복원력은</w:t>
      </w:r>
      <w:r>
        <w:t xml:space="preserve"> </w:t>
      </w:r>
      <w:r>
        <w:t xml:space="preserve">전이 직후의 열의를 통제한 뒤에도 이후 새 체제의 유지를 예측한다.</w:t>
      </w:r>
    </w:p>
    <w:p>
      <w:pPr>
        <w:pStyle w:val="BodyText"/>
      </w:pPr>
      <w:r>
        <w:t xml:space="preserve">이 명제는 안정화가 변화 직후의 일시적 동기와 다른 구성개념임을 주장한다.</w:t>
      </w:r>
      <w:r>
        <w:t xml:space="preserve"> </w:t>
      </w:r>
      <w:r>
        <w:t xml:space="preserve">예측력이 열의에 의해 모두 설명되면 S4의 고유 설명력 주장은 축소된다.</w:t>
      </w:r>
    </w:p>
    <w:p>
      <w:pPr>
        <w:pStyle w:val="BodyText"/>
      </w:pPr>
      <w:r>
        <w:rPr>
          <w:bCs/>
          <w:b/>
        </w:rPr>
        <w:t xml:space="preserve">명제 12(상향 확산).</w:t>
      </w:r>
      <w:r>
        <w:t xml:space="preserve"> </w:t>
      </w:r>
      <w:r>
        <w:t xml:space="preserve">팀 내 개인 체제 전환자의 비율은 팀 수준 체제</w:t>
      </w:r>
      <w:r>
        <w:t xml:space="preserve"> </w:t>
      </w:r>
      <w:r>
        <w:t xml:space="preserve">전환의 위험을 비선형적으로 높인다.</w:t>
      </w:r>
    </w:p>
    <w:p>
      <w:pPr>
        <w:pStyle w:val="BodyText"/>
      </w:pPr>
      <w:r>
        <w:t xml:space="preserve">이 명제는 개인의 전이가 조직 변화로 연결되는 경로를 다룬다. 임계값을</w:t>
      </w:r>
      <w:r>
        <w:t xml:space="preserve"> </w:t>
      </w:r>
      <w:r>
        <w:t xml:space="preserve">미리 고정하지 않고 구간별 회귀 또는 임계 회귀로 추정한다.</w:t>
      </w:r>
    </w:p>
    <w:bookmarkEnd w:id="55"/>
    <w:bookmarkStart w:id="56" w:name="명제의-검정과-기각-기준"/>
    <w:p>
      <w:pPr>
        <w:pStyle w:val="Heading2"/>
      </w:pPr>
      <w:r>
        <w:t xml:space="preserve">5.4 명제의 검정과 기각 기준</w:t>
      </w:r>
    </w:p>
    <w:p>
      <w:pPr>
        <w:pStyle w:val="FirstParagraph"/>
      </w:pPr>
      <w:r>
        <w:t xml:space="preserve">이론은 반증 가능성과 효용으로 평가되어야 한다는 기준(Bacharach, 1989)에</w:t>
      </w:r>
      <w:r>
        <w:t xml:space="preserve"> </w:t>
      </w:r>
      <w:r>
        <w:t xml:space="preserve">따라, Table 4는 각 명제의 검정 방법과, 어떤 결과가 나오면 이론의 어느</w:t>
      </w:r>
      <w:r>
        <w:t xml:space="preserve"> </w:t>
      </w:r>
      <w:r>
        <w:t xml:space="preserve">부분을 수정하는지를 사전에 정리한 것이다.</w:t>
      </w:r>
    </w:p>
    <w:p>
      <w:pPr>
        <w:pStyle w:val="BodyText"/>
        <w:keepNext/>
        <w:ind w:firstLine="0"/>
        <w:jc w:val="center"/>
      </w:pPr>
      <w:r>
        <w:rPr>
          <w:bCs/>
          <w:b/>
          <w:sz w:val="18"/>
        </w:rPr>
        <w:t xml:space="preserve">Table 4. Tests and revision/rejection criteria for each proposition</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2428"/>
        <w:gridCol w:w="2851"/>
        <w:gridCol w:w="2428"/>
      </w:tblGrid>
      <w:tr>
        <w:trPr>
          <w:tblHeader w:val="true"/>
        </w:trPr>
        <w:tc>
          <w:tcPr/>
          <w:p>
            <w:pPr>
              <w:pStyle w:val="Compact"/>
              <w:jc w:val="left"/>
            </w:pPr>
            <w:r>
              <w:t xml:space="preserve">명제</w:t>
            </w:r>
          </w:p>
        </w:tc>
        <w:tc>
          <w:tcPr/>
          <w:p>
            <w:pPr>
              <w:pStyle w:val="Compact"/>
              <w:jc w:val="left"/>
            </w:pPr>
            <w:r>
              <w:t xml:space="preserve">검정 방법</w:t>
            </w:r>
          </w:p>
        </w:tc>
        <w:tc>
          <w:tcPr/>
          <w:p>
            <w:pPr>
              <w:pStyle w:val="Compact"/>
              <w:jc w:val="left"/>
            </w:pPr>
            <w:r>
              <w:t xml:space="preserve">수정·기각 기준</w:t>
            </w:r>
          </w:p>
        </w:tc>
      </w:tr>
      <w:tr>
        <w:tc>
          <w:tcPr/>
          <w:p>
            <w:pPr>
              <w:pStyle w:val="Compact"/>
              <w:jc w:val="left"/>
            </w:pPr>
            <w:r>
              <w:t xml:space="preserve">1 국면 의존 전이</w:t>
            </w:r>
          </w:p>
        </w:tc>
        <w:tc>
          <w:tcPr/>
          <w:p>
            <w:pPr>
              <w:pStyle w:val="Compact"/>
              <w:jc w:val="left"/>
            </w:pPr>
            <w:r>
              <w:t xml:space="preserve">잠재전이분석(LTA)에서</w:t>
            </w:r>
            <w:r>
              <w:t xml:space="preserve"> </w:t>
            </w:r>
            <w:r>
              <w:t xml:space="preserve">비인접 전이 0 고정 모형 대</w:t>
            </w:r>
            <w:r>
              <w:t xml:space="preserve"> </w:t>
            </w:r>
            <w:r>
              <w:t xml:space="preserve">자유 모형</w:t>
            </w:r>
          </w:p>
        </w:tc>
        <w:tc>
          <w:tcPr/>
          <w:p>
            <w:pPr>
              <w:pStyle w:val="Compact"/>
              <w:jc w:val="left"/>
            </w:pPr>
            <w:r>
              <w:t xml:space="preserve">비인접 도약이 인접</w:t>
            </w:r>
            <w:r>
              <w:t xml:space="preserve"> </w:t>
            </w:r>
            <w:r>
              <w:t xml:space="preserve">전진 이상이면 대표</w:t>
            </w:r>
            <w:r>
              <w:t xml:space="preserve"> </w:t>
            </w:r>
            <w:r>
              <w:t xml:space="preserve">경로 주장 약화</w:t>
            </w:r>
          </w:p>
        </w:tc>
      </w:tr>
      <w:tr>
        <w:tc>
          <w:tcPr/>
          <w:p>
            <w:pPr>
              <w:pStyle w:val="Compact"/>
              <w:jc w:val="left"/>
            </w:pPr>
            <w:r>
              <w:t xml:space="preserve">2 전경합의 독립성</w:t>
            </w:r>
          </w:p>
        </w:tc>
        <w:tc>
          <w:tcPr/>
          <w:p>
            <w:pPr>
              <w:pStyle w:val="Compact"/>
              <w:jc w:val="left"/>
            </w:pPr>
            <w:r>
              <w:t xml:space="preserve">S0 포함 모형 대 통합</w:t>
            </w:r>
            <w:r>
              <w:t xml:space="preserve"> </w:t>
            </w:r>
            <w:r>
              <w:t xml:space="preserve">모형(BIC, 엔트로피),</w:t>
            </w:r>
            <w:r>
              <w:t xml:space="preserve"> </w:t>
            </w:r>
            <w:r>
              <w:t xml:space="preserve">P(S0→S1) 대 P(B→S1)</w:t>
            </w:r>
          </w:p>
        </w:tc>
        <w:tc>
          <w:tcPr/>
          <w:p>
            <w:pPr>
              <w:pStyle w:val="Compact"/>
              <w:jc w:val="left"/>
            </w:pPr>
            <w:r>
              <w:t xml:space="preserve">통합 모형 우세 +</w:t>
            </w:r>
            <w:r>
              <w:t xml:space="preserve"> </w:t>
            </w:r>
            <w:r>
              <w:t xml:space="preserve">차이의 신뢰구간이 0</w:t>
            </w:r>
            <w:r>
              <w:t xml:space="preserve"> </w:t>
            </w:r>
            <w:r>
              <w:t xml:space="preserve">포함 시 S0 통합</w:t>
            </w:r>
          </w:p>
        </w:tc>
      </w:tr>
      <w:tr>
        <w:tc>
          <w:tcPr/>
          <w:p>
            <w:pPr>
              <w:pStyle w:val="Compact"/>
              <w:jc w:val="left"/>
            </w:pPr>
            <w:r>
              <w:t xml:space="preserve">3 복원력의 차이</w:t>
            </w:r>
          </w:p>
        </w:tc>
        <w:tc>
          <w:tcPr/>
          <w:p>
            <w:pPr>
              <w:pStyle w:val="Compact"/>
              <w:jc w:val="left"/>
            </w:pPr>
            <w:r>
              <w:t xml:space="preserve">동일 개인의 S1·S2 구간</w:t>
            </w:r>
            <w:r>
              <w:t xml:space="preserve"> </w:t>
            </w:r>
            <w:r>
              <w:t xml:space="preserve">회복시간 비교(다층모형)</w:t>
            </w:r>
          </w:p>
        </w:tc>
        <w:tc>
          <w:tcPr/>
          <w:p>
            <w:pPr>
              <w:pStyle w:val="Compact"/>
              <w:jc w:val="left"/>
            </w:pPr>
            <w:r>
              <w:t xml:space="preserve">차이가 없으면 S1/S2</w:t>
            </w:r>
            <w:r>
              <w:t xml:space="preserve"> </w:t>
            </w:r>
            <w:r>
              <w:t xml:space="preserve">구분 기준 재정의</w:t>
            </w:r>
          </w:p>
        </w:tc>
      </w:tr>
      <w:tr>
        <w:tc>
          <w:tcPr/>
          <w:p>
            <w:pPr>
              <w:pStyle w:val="Compact"/>
              <w:jc w:val="left"/>
            </w:pPr>
            <w:r>
              <w:t xml:space="preserve">4 조기경보</w:t>
            </w:r>
          </w:p>
        </w:tc>
        <w:tc>
          <w:tcPr/>
          <w:p>
            <w:pPr>
              <w:pStyle w:val="Compact"/>
              <w:jc w:val="left"/>
            </w:pPr>
            <w:r>
              <w:t xml:space="preserve">전이 전 창 대 대조 창의</w:t>
            </w:r>
            <w:r>
              <w:t xml:space="preserve"> </w:t>
            </w:r>
            <w:r>
              <w:t xml:space="preserve">회복시간·AR(1)·분산</w:t>
            </w:r>
            <w:r>
              <w:t xml:space="preserve"> </w:t>
            </w:r>
            <w:r>
              <w:t xml:space="preserve">추세(Kendall τ, 대리자료</w:t>
            </w:r>
            <w:r>
              <w:t xml:space="preserve"> </w:t>
            </w:r>
            <w:r>
              <w:t xml:space="preserve">비교)</w:t>
            </w:r>
          </w:p>
        </w:tc>
        <w:tc>
          <w:tcPr/>
          <w:p>
            <w:pPr>
              <w:pStyle w:val="Compact"/>
              <w:jc w:val="left"/>
            </w:pPr>
            <w:r>
              <w:t xml:space="preserve">차이가 없거나</w:t>
            </w:r>
            <w:r>
              <w:t xml:space="preserve"> </w:t>
            </w:r>
            <w:r>
              <w:t xml:space="preserve">안정기에도 동일하면</w:t>
            </w:r>
            <w:r>
              <w:t xml:space="preserve"> </w:t>
            </w:r>
            <w:r>
              <w:t xml:space="preserve">조기경보 가설 기각</w:t>
            </w:r>
          </w:p>
        </w:tc>
      </w:tr>
      <w:tr>
        <w:tc>
          <w:tcPr/>
          <w:p>
            <w:pPr>
              <w:pStyle w:val="Compact"/>
              <w:jc w:val="left"/>
            </w:pPr>
            <w:r>
              <w:t xml:space="preserve">5 비용 역전</w:t>
            </w:r>
          </w:p>
        </w:tc>
        <w:tc>
          <w:tcPr/>
          <w:p>
            <w:pPr>
              <w:pStyle w:val="Compact"/>
              <w:jc w:val="left"/>
            </w:pPr>
            <w:r>
              <w:t xml:space="preserve">이산시간 생존모형, β₁ =</w:t>
            </w:r>
            <w:r>
              <w:t xml:space="preserve"> </w:t>
            </w:r>
            <w:r>
              <w:t xml:space="preserve">−β₂ = −β₃ 등식 제약 검정</w:t>
            </w:r>
          </w:p>
        </w:tc>
        <w:tc>
          <w:tcPr/>
          <w:p>
            <w:pPr>
              <w:pStyle w:val="Compact"/>
              <w:jc w:val="left"/>
            </w:pPr>
            <w:r>
              <w:t xml:space="preserve">제약 기각 시 가산형 등</w:t>
            </w:r>
            <w:r>
              <w:t xml:space="preserve"> </w:t>
            </w:r>
            <w:r>
              <w:t xml:space="preserve">대안 함수형 채택, 방향</w:t>
            </w:r>
            <w:r>
              <w:t xml:space="preserve"> </w:t>
            </w:r>
            <w:r>
              <w:t xml:space="preserve">기각 시 촉발 메커니즘</w:t>
            </w:r>
            <w:r>
              <w:t xml:space="preserve"> </w:t>
            </w:r>
            <w:r>
              <w:t xml:space="preserve">철회</w:t>
            </w:r>
          </w:p>
        </w:tc>
      </w:tr>
      <w:tr>
        <w:tc>
          <w:tcPr/>
          <w:p>
            <w:pPr>
              <w:pStyle w:val="Compact"/>
              <w:jc w:val="left"/>
            </w:pPr>
            <w:r>
              <w:t xml:space="preserve">6 비선형 임계</w:t>
            </w:r>
          </w:p>
        </w:tc>
        <w:tc>
          <w:tcPr/>
          <w:p>
            <w:pPr>
              <w:pStyle w:val="Compact"/>
              <w:jc w:val="left"/>
            </w:pPr>
            <w:r>
              <w:t xml:space="preserve">cusp 대 선형·로지스틱 모형</w:t>
            </w:r>
            <w:r>
              <w:t xml:space="preserve"> </w:t>
            </w:r>
            <w:r>
              <w:t xml:space="preserve">비교, 이봉성 검토</w:t>
            </w:r>
          </w:p>
        </w:tc>
        <w:tc>
          <w:tcPr/>
          <w:p>
            <w:pPr>
              <w:pStyle w:val="Compact"/>
              <w:jc w:val="left"/>
            </w:pPr>
            <w:r>
              <w:t xml:space="preserve">비선형 모형의 우위가</w:t>
            </w:r>
            <w:r>
              <w:t xml:space="preserve"> </w:t>
            </w:r>
            <w:r>
              <w:t xml:space="preserve">없으면 "임계"를 은유</w:t>
            </w:r>
            <w:r>
              <w:t xml:space="preserve"> </w:t>
            </w:r>
            <w:r>
              <w:t xml:space="preserve">수준으로 제한</w:t>
            </w:r>
          </w:p>
        </w:tc>
      </w:tr>
      <w:tr>
        <w:tc>
          <w:tcPr/>
          <w:p>
            <w:pPr>
              <w:pStyle w:val="Compact"/>
              <w:jc w:val="left"/>
            </w:pPr>
            <w:r>
              <w:t xml:space="preserve">7 이력현상</w:t>
            </w:r>
          </w:p>
        </w:tc>
        <w:tc>
          <w:tcPr/>
          <w:p>
            <w:pPr>
              <w:pStyle w:val="Compact"/>
              <w:jc w:val="left"/>
            </w:pPr>
            <w:r>
              <w:t xml:space="preserve">전진 전이와 역전이 시점의</w:t>
            </w:r>
            <w:r>
              <w:t xml:space="preserve"> </w:t>
            </w:r>
            <w:r>
              <w:t xml:space="preserve">비용차 비교</w:t>
            </w:r>
          </w:p>
        </w:tc>
        <w:tc>
          <w:tcPr/>
          <w:p>
            <w:pPr>
              <w:pStyle w:val="Compact"/>
              <w:jc w:val="left"/>
            </w:pPr>
            <w:r>
              <w:t xml:space="preserve">비대칭이 없으면 명제</w:t>
            </w:r>
            <w:r>
              <w:t xml:space="preserve"> </w:t>
            </w:r>
            <w:r>
              <w:t xml:space="preserve">기각</w:t>
            </w:r>
          </w:p>
        </w:tc>
      </w:tr>
      <w:tr>
        <w:tc>
          <w:tcPr/>
          <w:p>
            <w:pPr>
              <w:pStyle w:val="Compact"/>
              <w:jc w:val="left"/>
            </w:pPr>
            <w:r>
              <w:t xml:space="preserve">8 계기 민감성</w:t>
            </w:r>
          </w:p>
        </w:tc>
        <w:tc>
          <w:tcPr/>
          <w:p>
            <w:pPr>
              <w:pStyle w:val="Compact"/>
              <w:jc w:val="left"/>
            </w:pPr>
            <w:r>
              <w:t xml:space="preserve">계기 × 국면(준비)</w:t>
            </w:r>
            <w:r>
              <w:t xml:space="preserve"> </w:t>
            </w:r>
            <w:r>
              <w:t xml:space="preserve">상호작용의 전이 위험 효과</w:t>
            </w:r>
          </w:p>
        </w:tc>
        <w:tc>
          <w:tcPr/>
          <w:p>
            <w:pPr>
              <w:pStyle w:val="Compact"/>
              <w:jc w:val="left"/>
            </w:pPr>
            <w:r>
              <w:t xml:space="preserve">상호작용이 없으면</w:t>
            </w:r>
            <w:r>
              <w:t xml:space="preserve"> </w:t>
            </w:r>
            <w:r>
              <w:t xml:space="preserve">민감성 요소 제거</w:t>
            </w:r>
          </w:p>
        </w:tc>
      </w:tr>
      <w:tr>
        <w:tc>
          <w:tcPr/>
          <w:p>
            <w:pPr>
              <w:pStyle w:val="Compact"/>
              <w:jc w:val="left"/>
            </w:pPr>
            <w:r>
              <w:t xml:space="preserve">9 전이 속도</w:t>
            </w:r>
          </w:p>
        </w:tc>
        <w:tc>
          <w:tcPr/>
          <w:p>
            <w:pPr>
              <w:pStyle w:val="Compact"/>
              <w:jc w:val="left"/>
            </w:pPr>
            <w:r>
              <w:t xml:space="preserve">급격·점진 전이의 α,</w:t>
            </w:r>
            <w:r>
              <w:t xml:space="preserve"> </w:t>
            </w:r>
            <w:r>
              <w:t xml:space="preserve">비용차, 조기경보 지표 분포</w:t>
            </w:r>
            <w:r>
              <w:t xml:space="preserve"> </w:t>
            </w:r>
            <w:r>
              <w:t xml:space="preserve">비교</w:t>
            </w:r>
          </w:p>
        </w:tc>
        <w:tc>
          <w:tcPr/>
          <w:p>
            <w:pPr>
              <w:pStyle w:val="Compact"/>
              <w:jc w:val="left"/>
            </w:pPr>
            <w:r>
              <w:t xml:space="preserve">차이가 없으면 유형을</w:t>
            </w:r>
            <w:r>
              <w:t xml:space="preserve"> </w:t>
            </w:r>
            <w:r>
              <w:t xml:space="preserve">기술적 부호로만 유지</w:t>
            </w:r>
          </w:p>
        </w:tc>
      </w:tr>
      <w:tr>
        <w:tc>
          <w:tcPr/>
          <w:p>
            <w:pPr>
              <w:pStyle w:val="Compact"/>
              <w:jc w:val="left"/>
            </w:pPr>
            <w:r>
              <w:t xml:space="preserve">10 전이 직후의 취약성</w:t>
            </w:r>
          </w:p>
        </w:tc>
        <w:tc>
          <w:tcPr/>
          <w:p>
            <w:pPr>
              <w:pStyle w:val="Compact"/>
              <w:jc w:val="left"/>
            </w:pPr>
            <w:r>
              <w:t xml:space="preserve">N·S4 분리 대 통합 LTA,</w:t>
            </w:r>
            <w:r>
              <w:t xml:space="preserve"> </w:t>
            </w:r>
            <w:r>
              <w:t xml:space="preserve">회귀 위험의 생존모형 비교</w:t>
            </w:r>
          </w:p>
        </w:tc>
        <w:tc>
          <w:tcPr/>
          <w:p>
            <w:pPr>
              <w:pStyle w:val="Compact"/>
              <w:jc w:val="left"/>
            </w:pPr>
            <w:r>
              <w:t xml:space="preserve">차이가 없으면 N을 S4</w:t>
            </w:r>
            <w:r>
              <w:t xml:space="preserve"> </w:t>
            </w:r>
            <w:r>
              <w:t xml:space="preserve">후보 구간으로 통합</w:t>
            </w:r>
          </w:p>
        </w:tc>
      </w:tr>
      <w:tr>
        <w:tc>
          <w:tcPr/>
          <w:p>
            <w:pPr>
              <w:pStyle w:val="Compact"/>
              <w:jc w:val="left"/>
            </w:pPr>
            <w:r>
              <w:t xml:space="preserve">11 재구조화의 고유</w:t>
            </w:r>
            <w:r>
              <w:t xml:space="preserve"> </w:t>
            </w:r>
            <w:r>
              <w:t xml:space="preserve">설명력</w:t>
            </w:r>
          </w:p>
        </w:tc>
        <w:tc>
          <w:tcPr/>
          <w:p>
            <w:pPr>
              <w:pStyle w:val="Compact"/>
              <w:jc w:val="left"/>
            </w:pPr>
            <w:r>
              <w:t xml:space="preserve">S4 지표의 유지·회귀</w:t>
            </w:r>
            <w:r>
              <w:t xml:space="preserve"> </w:t>
            </w:r>
            <w:r>
              <w:t xml:space="preserve">예측(전이 직후 열의 통제)</w:t>
            </w:r>
          </w:p>
        </w:tc>
        <w:tc>
          <w:tcPr/>
          <w:p>
            <w:pPr>
              <w:pStyle w:val="Compact"/>
              <w:jc w:val="left"/>
            </w:pPr>
            <w:r>
              <w:t xml:space="preserve">예측력이 없으면 S4</w:t>
            </w:r>
            <w:r>
              <w:t xml:space="preserve"> </w:t>
            </w:r>
            <w:r>
              <w:t xml:space="preserve">주장 축소</w:t>
            </w:r>
          </w:p>
        </w:tc>
      </w:tr>
      <w:tr>
        <w:tc>
          <w:tcPr/>
          <w:p>
            <w:pPr>
              <w:pStyle w:val="Compact"/>
              <w:jc w:val="left"/>
            </w:pPr>
            <w:r>
              <w:t xml:space="preserve">12 상향 확산</w:t>
            </w:r>
          </w:p>
        </w:tc>
        <w:tc>
          <w:tcPr/>
          <w:p>
            <w:pPr>
              <w:pStyle w:val="Compact"/>
              <w:jc w:val="left"/>
            </w:pPr>
            <w:r>
              <w:t xml:space="preserve">팀 수준 생존모형에서 개인</w:t>
            </w:r>
            <w:r>
              <w:t xml:space="preserve"> </w:t>
            </w:r>
            <w:r>
              <w:t xml:space="preserve">전이자 비율의 구간별·임계</w:t>
            </w:r>
            <w:r>
              <w:t xml:space="preserve"> </w:t>
            </w:r>
            <w:r>
              <w:t xml:space="preserve">효과</w:t>
            </w:r>
          </w:p>
        </w:tc>
        <w:tc>
          <w:tcPr/>
          <w:p>
            <w:pPr>
              <w:pStyle w:val="Compact"/>
              <w:jc w:val="left"/>
            </w:pPr>
            <w:r>
              <w:t xml:space="preserve">선형 효과만 나타나면</w:t>
            </w:r>
            <w:r>
              <w:t xml:space="preserve"> </w:t>
            </w:r>
            <w:r>
              <w:t xml:space="preserve">"비선형" 주장 철회</w:t>
            </w:r>
          </w:p>
        </w:tc>
      </w:tr>
    </w:tbl>
    <w:bookmarkEnd w:id="56"/>
    <w:bookmarkEnd w:id="57"/>
    <w:bookmarkStart w:id="64" w:name="검증-프로그램"/>
    <w:p>
      <w:pPr>
        <w:pStyle w:val="Heading1"/>
      </w:pPr>
      <w:r>
        <w:t xml:space="preserve">6. 검증 프로그램</w:t>
      </w:r>
    </w:p>
    <w:p>
      <w:pPr>
        <w:pStyle w:val="FirstParagraph"/>
      </w:pPr>
      <w:r>
        <w:t xml:space="preserve">이론논문의 목적은 명제를 검증하는 것이 아니라 검증이 가능하도록 만드는</w:t>
      </w:r>
      <w:r>
        <w:t xml:space="preserve"> </w:t>
      </w:r>
      <w:r>
        <w:t xml:space="preserve">것이다. 이 장은 DTTM을 검증할 때 따라야 할 측정 원칙, 명제 검정에 앞서</w:t>
      </w:r>
      <w:r>
        <w:t xml:space="preserve"> </w:t>
      </w:r>
      <w:r>
        <w:t xml:space="preserve">확인해야 할 전제, 단계별 연구 설계를 제시한다.</w:t>
      </w:r>
    </w:p>
    <w:bookmarkStart w:id="58" w:name="국면별-증거-양식"/>
    <w:p>
      <w:pPr>
        <w:pStyle w:val="Heading2"/>
      </w:pPr>
      <w:r>
        <w:t xml:space="preserve">6.1 국면별 증거 양식</w:t>
      </w:r>
    </w:p>
    <w:p>
      <w:pPr>
        <w:pStyle w:val="FirstParagraph"/>
      </w:pPr>
      <w:r>
        <w:t xml:space="preserve">국면마다 1차 증거의 종류가 다르다(Table 5). 수준 증거는 한 시점의</w:t>
      </w:r>
      <w:r>
        <w:t xml:space="preserve"> </w:t>
      </w:r>
      <w:r>
        <w:t xml:space="preserve">설문으로 얻을 수 있지만, 동태 증거는 개인 내 반복자료에서만, 사건 증거는</w:t>
      </w:r>
      <w:r>
        <w:t xml:space="preserve"> </w:t>
      </w:r>
      <w:r>
        <w:t xml:space="preserve">기록에서만 얻을 수 있다. 이 차이를 무시하고 한 번의 설문으로 모든 국면을</w:t>
      </w:r>
      <w:r>
        <w:t xml:space="preserve"> </w:t>
      </w:r>
      <w:r>
        <w:t xml:space="preserve">측정하면, 설문 점수가 동태와 사건까지 대표하는 것처럼 보이는 오류가</w:t>
      </w:r>
      <w:r>
        <w:t xml:space="preserve"> </w:t>
      </w:r>
      <w:r>
        <w:t xml:space="preserve">생긴다.</w:t>
      </w:r>
    </w:p>
    <w:p>
      <w:pPr>
        <w:pStyle w:val="BodyText"/>
        <w:keepNext/>
        <w:ind w:firstLine="0"/>
        <w:jc w:val="center"/>
      </w:pPr>
      <w:r>
        <w:rPr>
          <w:bCs/>
          <w:b/>
          <w:sz w:val="18"/>
        </w:rPr>
        <w:t xml:space="preserve">Table 5. Evidence types by phase and the status of survey items</w:t>
      </w:r>
    </w:p>
    <w:tbl>
      <w:tblPr>
        <w:tblStyle w:val="Table"/>
        <w:tblW w:type="pct" w:w="4870"/>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22"/>
        <w:gridCol w:w="3291"/>
        <w:gridCol w:w="2160"/>
        <w:gridCol w:w="1440"/>
      </w:tblGrid>
      <w:tr>
        <w:trPr>
          <w:tblHeader w:val="true"/>
        </w:trPr>
        <w:tc>
          <w:tcPr/>
          <w:p>
            <w:pPr>
              <w:pStyle w:val="Compact"/>
              <w:jc w:val="left"/>
            </w:pPr>
            <w:r>
              <w:t xml:space="preserve">국면</w:t>
            </w:r>
          </w:p>
        </w:tc>
        <w:tc>
          <w:tcPr/>
          <w:p>
            <w:pPr>
              <w:pStyle w:val="Compact"/>
              <w:jc w:val="left"/>
            </w:pPr>
            <w:r>
              <w:t xml:space="preserve">1차 증거</w:t>
            </w:r>
          </w:p>
        </w:tc>
        <w:tc>
          <w:tcPr/>
          <w:p>
            <w:pPr>
              <w:pStyle w:val="Compact"/>
              <w:jc w:val="left"/>
            </w:pPr>
            <w:r>
              <w:t xml:space="preserve">필요 자료</w:t>
            </w:r>
          </w:p>
        </w:tc>
        <w:tc>
          <w:tcPr/>
          <w:p>
            <w:pPr>
              <w:pStyle w:val="Compact"/>
              <w:jc w:val="left"/>
            </w:pPr>
            <w:r>
              <w:t xml:space="preserve">설문 문항의</w:t>
            </w:r>
            <w:r>
              <w:t xml:space="preserve"> </w:t>
            </w:r>
            <w:r>
              <w:t xml:space="preserve">지위</w:t>
            </w:r>
          </w:p>
        </w:tc>
      </w:tr>
      <w:tr>
        <w:tc>
          <w:tcPr/>
          <w:p>
            <w:pPr>
              <w:pStyle w:val="Compact"/>
              <w:jc w:val="left"/>
            </w:pPr>
            <w:r>
              <w:t xml:space="preserve">B / S0</w:t>
            </w:r>
          </w:p>
        </w:tc>
        <w:tc>
          <w:tcPr/>
          <w:p>
            <w:pPr>
              <w:pStyle w:val="Compact"/>
              <w:jc w:val="left"/>
            </w:pPr>
            <w:r>
              <w:t xml:space="preserve">수준: 불일치 빈도, 문제 명명</w:t>
            </w:r>
            <w:r>
              <w:t xml:space="preserve"> </w:t>
            </w:r>
            <w:r>
              <w:t xml:space="preserve">유보</w:t>
            </w:r>
          </w:p>
        </w:tc>
        <w:tc>
          <w:tcPr/>
          <w:p>
            <w:pPr>
              <w:pStyle w:val="Compact"/>
              <w:jc w:val="left"/>
            </w:pPr>
            <w:r>
              <w:t xml:space="preserve">월별 패널, 업무</w:t>
            </w:r>
            <w:r>
              <w:t xml:space="preserve"> </w:t>
            </w:r>
            <w:r>
              <w:t xml:space="preserve">기록, 면접</w:t>
            </w:r>
          </w:p>
        </w:tc>
        <w:tc>
          <w:tcPr/>
          <w:p>
            <w:pPr>
              <w:pStyle w:val="Compact"/>
              <w:jc w:val="left"/>
            </w:pPr>
            <w:r>
              <w:t xml:space="preserve">직접 지표</w:t>
            </w:r>
          </w:p>
        </w:tc>
      </w:tr>
      <w:tr>
        <w:tc>
          <w:tcPr/>
          <w:p>
            <w:pPr>
              <w:pStyle w:val="Compact"/>
              <w:jc w:val="left"/>
            </w:pPr>
            <w:r>
              <w:t xml:space="preserve">S1</w:t>
            </w:r>
          </w:p>
        </w:tc>
        <w:tc>
          <w:tcPr/>
          <w:p>
            <w:pPr>
              <w:pStyle w:val="Compact"/>
              <w:jc w:val="left"/>
            </w:pPr>
            <w:r>
              <w:t xml:space="preserve">수준: 목표 갈등, 선택 제약,</w:t>
            </w:r>
            <w:r>
              <w:t xml:space="preserve"> </w:t>
            </w:r>
            <w:r>
              <w:t xml:space="preserve">기능 유지</w:t>
            </w:r>
          </w:p>
        </w:tc>
        <w:tc>
          <w:tcPr/>
          <w:p>
            <w:pPr>
              <w:pStyle w:val="Compact"/>
              <w:jc w:val="left"/>
            </w:pPr>
            <w:r>
              <w:t xml:space="preserve">월별 패널, 면접</w:t>
            </w:r>
          </w:p>
        </w:tc>
        <w:tc>
          <w:tcPr/>
          <w:p>
            <w:pPr>
              <w:pStyle w:val="Compact"/>
              <w:jc w:val="left"/>
            </w:pPr>
            <w:r>
              <w:t xml:space="preserve">직접 지표</w:t>
            </w:r>
          </w:p>
        </w:tc>
      </w:tr>
      <w:tr>
        <w:tc>
          <w:tcPr/>
          <w:p>
            <w:pPr>
              <w:pStyle w:val="Compact"/>
              <w:jc w:val="left"/>
            </w:pPr>
            <w:r>
              <w:t xml:space="preserve">S2</w:t>
            </w:r>
          </w:p>
        </w:tc>
        <w:tc>
          <w:tcPr/>
          <w:p>
            <w:pPr>
              <w:pStyle w:val="Compact"/>
              <w:jc w:val="left"/>
            </w:pPr>
            <w:r>
              <w:t xml:space="preserve">동태: 교란 후 회복시간,</w:t>
            </w:r>
            <w:r>
              <w:t xml:space="preserve"> </w:t>
            </w:r>
            <w:r>
              <w:t xml:space="preserve">자기상관, 분산</w:t>
            </w:r>
          </w:p>
        </w:tc>
        <w:tc>
          <w:tcPr/>
          <w:p>
            <w:pPr>
              <w:pStyle w:val="Compact"/>
              <w:jc w:val="left"/>
            </w:pPr>
            <w:r>
              <w:t xml:space="preserve">일지, 기준선, 교란</w:t>
            </w:r>
            <w:r>
              <w:t xml:space="preserve"> </w:t>
            </w:r>
            <w:r>
              <w:t xml:space="preserve">사건 로그</w:t>
            </w:r>
          </w:p>
        </w:tc>
        <w:tc>
          <w:tcPr/>
          <w:p>
            <w:pPr>
              <w:pStyle w:val="Compact"/>
              <w:jc w:val="left"/>
            </w:pPr>
            <w:r>
              <w:t xml:space="preserve">대리</w:t>
            </w:r>
            <w:r>
              <w:t xml:space="preserve"> </w:t>
            </w:r>
            <w:r>
              <w:t xml:space="preserve">지표(지각된</w:t>
            </w:r>
            <w:r>
              <w:t xml:space="preserve"> </w:t>
            </w:r>
            <w:r>
              <w:t xml:space="preserve">경계)</w:t>
            </w:r>
          </w:p>
        </w:tc>
      </w:tr>
      <w:tr>
        <w:tc>
          <w:tcPr/>
          <w:p>
            <w:pPr>
              <w:pStyle w:val="Compact"/>
              <w:jc w:val="left"/>
            </w:pPr>
            <w:r>
              <w:t xml:space="preserve">S3</w:t>
            </w:r>
          </w:p>
        </w:tc>
        <w:tc>
          <w:tcPr/>
          <w:p>
            <w:pPr>
              <w:pStyle w:val="Compact"/>
              <w:jc w:val="left"/>
            </w:pPr>
            <w:r>
              <w:t xml:space="preserve">연언: 비용 평가·가용 대안·실행</w:t>
            </w:r>
            <w:r>
              <w:t xml:space="preserve"> </w:t>
            </w:r>
            <w:r>
              <w:t xml:space="preserve">준비</w:t>
            </w:r>
          </w:p>
        </w:tc>
        <w:tc>
          <w:tcPr/>
          <w:p>
            <w:pPr>
              <w:pStyle w:val="Compact"/>
              <w:jc w:val="left"/>
            </w:pPr>
            <w:r>
              <w:t xml:space="preserve">패널, 사건 로그,</w:t>
            </w:r>
            <w:r>
              <w:t xml:space="preserve"> </w:t>
            </w:r>
            <w:r>
              <w:t xml:space="preserve">비용 측정</w:t>
            </w:r>
          </w:p>
        </w:tc>
        <w:tc>
          <w:tcPr/>
          <w:p>
            <w:pPr>
              <w:pStyle w:val="Compact"/>
              <w:jc w:val="left"/>
            </w:pPr>
            <w:r>
              <w:t xml:space="preserve">부분 지표</w:t>
            </w:r>
          </w:p>
        </w:tc>
      </w:tr>
      <w:tr>
        <w:tc>
          <w:tcPr/>
          <w:p>
            <w:pPr>
              <w:pStyle w:val="Compact"/>
              <w:jc w:val="left"/>
            </w:pPr>
            <w:r>
              <w:t xml:space="preserve">E1</w:t>
            </w:r>
          </w:p>
        </w:tc>
        <w:tc>
          <w:tcPr/>
          <w:p>
            <w:pPr>
              <w:pStyle w:val="Compact"/>
              <w:jc w:val="left"/>
            </w:pPr>
            <w:r>
              <w:t xml:space="preserve">사건: 첫 실행, 기존 행동 중단,</w:t>
            </w:r>
            <w:r>
              <w:t xml:space="preserve"> </w:t>
            </w:r>
            <w:r>
              <w:t xml:space="preserve">권한·절차 변경</w:t>
            </w:r>
          </w:p>
        </w:tc>
        <w:tc>
          <w:tcPr/>
          <w:p>
            <w:pPr>
              <w:pStyle w:val="Compact"/>
              <w:jc w:val="left"/>
            </w:pPr>
            <w:r>
              <w:t xml:space="preserve">행정·업무 기록,</w:t>
            </w:r>
            <w:r>
              <w:t xml:space="preserve"> </w:t>
            </w:r>
            <w:r>
              <w:t xml:space="preserve">제3자 확인</w:t>
            </w:r>
          </w:p>
        </w:tc>
        <w:tc>
          <w:tcPr/>
          <w:p>
            <w:pPr>
              <w:pStyle w:val="Compact"/>
              <w:jc w:val="left"/>
            </w:pPr>
            <w:r>
              <w:t xml:space="preserve">보조 지표</w:t>
            </w:r>
          </w:p>
        </w:tc>
      </w:tr>
      <w:tr>
        <w:tc>
          <w:tcPr/>
          <w:p>
            <w:pPr>
              <w:pStyle w:val="Compact"/>
              <w:jc w:val="left"/>
            </w:pPr>
            <w:r>
              <w:t xml:space="preserve">N / S4</w:t>
            </w:r>
          </w:p>
        </w:tc>
        <w:tc>
          <w:tcPr/>
          <w:p>
            <w:pPr>
              <w:pStyle w:val="Compact"/>
              <w:jc w:val="left"/>
            </w:pPr>
            <w:r>
              <w:t xml:space="preserve">사용비율 u, 정렬, 교란 후 새</w:t>
            </w:r>
            <w:r>
              <w:t xml:space="preserve"> </w:t>
            </w:r>
            <w:r>
              <w:t xml:space="preserve">방식 복귀</w:t>
            </w:r>
          </w:p>
        </w:tc>
        <w:tc>
          <w:tcPr/>
          <w:p>
            <w:pPr>
              <w:pStyle w:val="Compact"/>
              <w:jc w:val="left"/>
            </w:pPr>
            <w:r>
              <w:t xml:space="preserve">기록, 추적 관찰,</w:t>
            </w:r>
            <w:r>
              <w:t xml:space="preserve"> </w:t>
            </w:r>
            <w:r>
              <w:t xml:space="preserve">패널</w:t>
            </w:r>
          </w:p>
        </w:tc>
        <w:tc>
          <w:tcPr/>
          <w:p>
            <w:pPr>
              <w:pStyle w:val="Compact"/>
              <w:jc w:val="left"/>
            </w:pPr>
            <w:r>
              <w:t xml:space="preserve">부분 지표</w:t>
            </w:r>
          </w:p>
        </w:tc>
      </w:tr>
    </w:tbl>
    <w:bookmarkEnd w:id="58"/>
    <w:bookmarkStart w:id="59" w:name="전향적-판정과-후향적-검증의-분리"/>
    <w:p>
      <w:pPr>
        <w:pStyle w:val="Heading2"/>
      </w:pPr>
      <w:r>
        <w:t xml:space="preserve">6.2 전향적 판정과 후향적 검증의 분리</w:t>
      </w:r>
    </w:p>
    <w:p>
      <w:pPr>
        <w:pStyle w:val="FirstParagraph"/>
      </w:pPr>
      <w:r>
        <w:t xml:space="preserve">단계모형이 받아 온 가장 심각한 비판은 순환성이다. 전이한 사람을 보고 그</w:t>
      </w:r>
      <w:r>
        <w:t xml:space="preserve"> </w:t>
      </w:r>
      <w:r>
        <w:t xml:space="preserve">사람이 전이 직전에 임계에 있었다고 분류하면, 임계가 전이를 예측한다는</w:t>
      </w:r>
      <w:r>
        <w:t xml:space="preserve"> </w:t>
      </w:r>
      <w:r>
        <w:t xml:space="preserve">주장은 검증이 아니라 동어반복이 된다. DTTM은 모든 국면 판정을 두 단계로</w:t>
      </w:r>
      <w:r>
        <w:t xml:space="preserve"> </w:t>
      </w:r>
      <w:r>
        <w:t xml:space="preserve">나눈다. 전향적 판정은 그 시점까지 수집된 자료만으로 내리며 예측변수로 쓸</w:t>
      </w:r>
      <w:r>
        <w:t xml:space="preserve"> </w:t>
      </w:r>
      <w:r>
        <w:t xml:space="preserve">수 있다. 후향적 검증은 이후 자료로 판정을 확인하거나 철회하는 절차이며</w:t>
      </w:r>
      <w:r>
        <w:t xml:space="preserve"> </w:t>
      </w:r>
      <w:r>
        <w:t xml:space="preserve">예측변수로 쓸 수 없다. 예를 들어 S3의 계기 민감성은 실제 전이 시점을</w:t>
      </w:r>
      <w:r>
        <w:t xml:space="preserve"> </w:t>
      </w:r>
      <w:r>
        <w:t xml:space="preserve">알아야 확인되므로 개인 판정에는 쓰지 않고 모형 수준의 가설(명제 8)로만</w:t>
      </w:r>
      <w:r>
        <w:t xml:space="preserve"> </w:t>
      </w:r>
      <w:r>
        <w:t xml:space="preserve">다룬다. S4의 복원력도 관찰창 안에 교란이 있었는지를 확인한 뒤에만</w:t>
      </w:r>
      <w:r>
        <w:t xml:space="preserve"> </w:t>
      </w:r>
      <w:r>
        <w:t xml:space="preserve">판정한다.</w:t>
      </w:r>
    </w:p>
    <w:bookmarkEnd w:id="59"/>
    <w:bookmarkStart w:id="60" w:name="측정모형의-지위"/>
    <w:p>
      <w:pPr>
        <w:pStyle w:val="Heading2"/>
      </w:pPr>
      <w:r>
        <w:t xml:space="preserve">6.3 측정모형의 지위</w:t>
      </w:r>
    </w:p>
    <w:p>
      <w:pPr>
        <w:pStyle w:val="FirstParagraph"/>
      </w:pPr>
      <w:r>
        <w:t xml:space="preserve">국면 "상태"는 범주형 잠재변수이지만, 국면을 가리키는 지표의 측정모형은</w:t>
      </w:r>
      <w:r>
        <w:t xml:space="preserve"> </w:t>
      </w:r>
      <w:r>
        <w:t xml:space="preserve">국면마다 다르다. S0·S1의 지표는 공통 원인(불일치 지각, 경합 강도)을 갖는</w:t>
      </w:r>
      <w:r>
        <w:t xml:space="preserve"> </w:t>
      </w:r>
      <w:r>
        <w:t xml:space="preserve">반영형으로 볼 수 있다. 반면 S2의 동태 지표(회복시간·자기상관·분산), S3의</w:t>
      </w:r>
      <w:r>
        <w:t xml:space="preserve"> </w:t>
      </w:r>
      <w:r>
        <w:t xml:space="preserve">세 요소, N의 이중 운용·학습 부하·회귀 충동, S4의 반복·정렬·복원력은 서로</w:t>
      </w:r>
      <w:r>
        <w:t xml:space="preserve"> </w:t>
      </w:r>
      <w:r>
        <w:t xml:space="preserve">공변할 필요가 없는 형성형 지표이다. 모든 지표를 반영형 요인으로 가정하면</w:t>
      </w:r>
      <w:r>
        <w:t xml:space="preserve"> </w:t>
      </w:r>
      <w:r>
        <w:t xml:space="preserve">내적 일관성이 필요 없는 구성요소에 높은 상관을 요구하는 오류가</w:t>
      </w:r>
      <w:r>
        <w:t xml:space="preserve"> </w:t>
      </w:r>
      <w:r>
        <w:t xml:space="preserve">생긴다(Jarvis et al., 2003). 따라서 형성형 상태에는 판정 규칙(S3·S4는</w:t>
      </w:r>
      <w:r>
        <w:t xml:space="preserve"> </w:t>
      </w:r>
      <w:r>
        <w:t xml:space="preserve">모두 충족해야 하는 연언형, N은 가중 합의 보상형)을 사전에 명시한다.</w:t>
      </w:r>
    </w:p>
    <w:bookmarkEnd w:id="60"/>
    <w:bookmarkStart w:id="61" w:name="명제-검정의-전제-과제"/>
    <w:p>
      <w:pPr>
        <w:pStyle w:val="Heading2"/>
      </w:pPr>
      <w:r>
        <w:t xml:space="preserve">6.4 명제 검정의 전제 과제</w:t>
      </w:r>
    </w:p>
    <w:p>
      <w:pPr>
        <w:pStyle w:val="FirstParagraph"/>
      </w:pPr>
      <w:r>
        <w:t xml:space="preserve">5장의 명제를 검정하기 전에 다음 여섯 가지를 확인해야 한다. 이 과제들이</w:t>
      </w:r>
      <w:r>
        <w:t xml:space="preserve"> </w:t>
      </w:r>
      <w:r>
        <w:t xml:space="preserve">실패하면 명제가 기각되는 것이 아니라, 명제를 검정할 도구가 아직 없다는</w:t>
      </w:r>
      <w:r>
        <w:t xml:space="preserve"> </w:t>
      </w:r>
      <w:r>
        <w:t xml:space="preserve">뜻이다.</w:t>
      </w:r>
    </w:p>
    <w:p>
      <w:pPr>
        <w:numPr>
          <w:ilvl w:val="0"/>
          <w:numId w:val="1002"/>
        </w:numPr>
      </w:pPr>
      <w:r>
        <w:rPr>
          <w:bCs/>
          <w:b/>
        </w:rPr>
        <w:t xml:space="preserve">지각된 경계와 동태적 경계의 수렴.</w:t>
      </w:r>
      <w:r>
        <w:t xml:space="preserve"> </w:t>
      </w:r>
      <w:r>
        <w:t xml:space="preserve">설문 점수와</w:t>
      </w:r>
      <w:r>
        <w:t xml:space="preserve"> </w:t>
      </w:r>
      <w:r>
        <w:t xml:space="preserve">회복시간·자기상관의 상관이 약하면 설문을 S2의 대리 지표로 쓰지</w:t>
      </w:r>
      <w:r>
        <w:t xml:space="preserve"> </w:t>
      </w:r>
      <w:r>
        <w:t xml:space="preserve">않는다.</w:t>
      </w:r>
    </w:p>
    <w:p>
      <w:pPr>
        <w:numPr>
          <w:ilvl w:val="0"/>
          <w:numId w:val="1002"/>
        </w:numPr>
      </w:pPr>
      <w:r>
        <w:rPr>
          <w:bCs/>
          <w:b/>
        </w:rPr>
        <w:t xml:space="preserve">판정의 신뢰성.</w:t>
      </w:r>
      <w:r>
        <w:t xml:space="preserve"> </w:t>
      </w:r>
      <w:r>
        <w:t xml:space="preserve">두 평정자의 국면·체제 전환 판정 일치도(κ ≥ .70)와</w:t>
      </w:r>
      <w:r>
        <w:t xml:space="preserve"> </w:t>
      </w:r>
      <w:r>
        <w:t xml:space="preserve">전이일의 일치 범위(±7일)를 보고한다.</w:t>
      </w:r>
    </w:p>
    <w:p>
      <w:pPr>
        <w:numPr>
          <w:ilvl w:val="0"/>
          <w:numId w:val="1002"/>
        </w:numPr>
      </w:pPr>
      <w:r>
        <w:rPr>
          <w:bCs/>
          <w:b/>
        </w:rPr>
        <w:t xml:space="preserve">국면의 범주성.</w:t>
      </w:r>
      <w:r>
        <w:t xml:space="preserve"> </w:t>
      </w:r>
      <w:r>
        <w:t xml:space="preserve">국면이 질적으로 다른 범주인지, 하나 또는 여러</w:t>
      </w:r>
      <w:r>
        <w:t xml:space="preserve"> </w:t>
      </w:r>
      <w:r>
        <w:t xml:space="preserve">연속 차원의 구간인지를 경쟁모형으로 비교한다(다음 절).</w:t>
      </w:r>
    </w:p>
    <w:p>
      <w:pPr>
        <w:numPr>
          <w:ilvl w:val="0"/>
          <w:numId w:val="1002"/>
        </w:numPr>
      </w:pPr>
      <w:r>
        <w:rPr>
          <w:bCs/>
          <w:b/>
        </w:rPr>
        <w:t xml:space="preserve">임계와 변화의도의 판별.</w:t>
      </w:r>
      <w:r>
        <w:t xml:space="preserve"> </w:t>
      </w:r>
      <w:r>
        <w:t xml:space="preserve">S3의 세 요소와 변화준비도(Holt et al.,</w:t>
      </w:r>
      <w:r>
        <w:t xml:space="preserve"> </w:t>
      </w:r>
      <w:r>
        <w:t xml:space="preserve">2007), 계획행동이론의 의도(Ajzen, 1991), 전환비용(Burnham, Frels, &amp;</w:t>
      </w:r>
      <w:r>
        <w:t xml:space="preserve"> </w:t>
      </w:r>
      <w:r>
        <w:t xml:space="preserve">Mahajan, 2003)을 함께 측정하여 판별타당도(HTMT)와 증분타당도를</w:t>
      </w:r>
      <w:r>
        <w:t xml:space="preserve"> </w:t>
      </w:r>
      <w:r>
        <w:t xml:space="preserve">검정한다. 증분 예측력이 없으면 S3를 변화준비도의 상위 구간으로</w:t>
      </w:r>
      <w:r>
        <w:t xml:space="preserve"> </w:t>
      </w:r>
      <w:r>
        <w:t xml:space="preserve">재정의한다.</w:t>
      </w:r>
    </w:p>
    <w:p>
      <w:pPr>
        <w:numPr>
          <w:ilvl w:val="0"/>
          <w:numId w:val="1002"/>
        </w:numPr>
      </w:pPr>
      <w:r>
        <w:rPr>
          <w:bCs/>
          <w:b/>
        </w:rPr>
        <w:t xml:space="preserve">판정 절단점의 재현성.</w:t>
      </w:r>
      <w:r>
        <w:t xml:space="preserve"> </w:t>
      </w:r>
      <w:r>
        <w:t xml:space="preserve">모든 전향적 판정 기준에 잠정 수치(예:</w:t>
      </w:r>
      <w:r>
        <w:t xml:space="preserve"> </w:t>
      </w:r>
      <w:r>
        <w:t xml:space="preserve">불일치 월 2회 이상이 2개 연속 파, 사후확률 .70)를 부여하고, 문항</w:t>
      </w:r>
      <w:r>
        <w:t xml:space="preserve"> </w:t>
      </w:r>
      <w:r>
        <w:t xml:space="preserve">점수를 보지 않은 평정자의 면접·기록 기반 판정을 기준으로 ROC 분석을</w:t>
      </w:r>
      <w:r>
        <w:t xml:space="preserve"> </w:t>
      </w:r>
      <w:r>
        <w:t xml:space="preserve">하여 갱신한다. 검증표본 AUC가 .70 미만이면 해당 절단점을 폐기한다.</w:t>
      </w:r>
    </w:p>
    <w:p>
      <w:pPr>
        <w:numPr>
          <w:ilvl w:val="0"/>
          <w:numId w:val="1002"/>
        </w:numPr>
      </w:pPr>
      <w:r>
        <w:rPr>
          <w:bCs/>
          <w:b/>
        </w:rPr>
        <w:t xml:space="preserve">관찰창 길이에 대한 강건성.</w:t>
      </w:r>
      <w:r>
        <w:t xml:space="preserve"> </w:t>
      </w:r>
      <w:r>
        <w:t xml:space="preserve">S4 판정을 8·12·24주 관찰창에서 각각</w:t>
      </w:r>
      <w:r>
        <w:t xml:space="preserve"> </w:t>
      </w:r>
      <w:r>
        <w:t xml:space="preserve">내리고 일치도와 예측타당도를 비교한다.</w:t>
      </w:r>
    </w:p>
    <w:bookmarkEnd w:id="61"/>
    <w:bookmarkStart w:id="62" w:name="경쟁모형과-국면-분리-실패에-대한-대응"/>
    <w:p>
      <w:pPr>
        <w:pStyle w:val="Heading2"/>
      </w:pPr>
      <w:r>
        <w:t xml:space="preserve">6.5 경쟁모형과 국면 분리 실패에 대한 대응</w:t>
      </w:r>
    </w:p>
    <w:p>
      <w:pPr>
        <w:pStyle w:val="FirstParagraph"/>
      </w:pPr>
      <w:r>
        <w:t xml:space="preserve">DTTM 검증의 가장 큰 위험은 국면들이 실제로 잠재클래스로 분리되지 않을</w:t>
      </w:r>
      <w:r>
        <w:t xml:space="preserve"> </w:t>
      </w:r>
      <w:r>
        <w:t xml:space="preserve">가능성이다. 반응 분포가 비정규적이기만 해도 허위 클래스가 추출될 수</w:t>
      </w:r>
      <w:r>
        <w:t xml:space="preserve"> </w:t>
      </w:r>
      <w:r>
        <w:t xml:space="preserve">있고(Bauer &amp; Curran, 2003), 반대로 실제 범주가 연속 점수 속에 묻힐 수도</w:t>
      </w:r>
      <w:r>
        <w:t xml:space="preserve"> </w:t>
      </w:r>
      <w:r>
        <w:t xml:space="preserve">있다. 따라서 국면의 범주적 지위는 가정이 아니라 검정 대상이다. 같은</w:t>
      </w:r>
      <w:r>
        <w:t xml:space="preserve"> </w:t>
      </w:r>
      <w:r>
        <w:t xml:space="preserve">지표와 표본으로 ① 단일 연속차원 모형, ② 다차원 연속 모형, ③</w:t>
      </w:r>
      <w:r>
        <w:t xml:space="preserve"> </w:t>
      </w:r>
      <w:r>
        <w:t xml:space="preserve">요인혼합모형(Lubke &amp; Muthén, 2005), ④ 잠재클래스·잠재전이 모형(DTTM의</w:t>
      </w:r>
      <w:r>
        <w:t xml:space="preserve"> </w:t>
      </w:r>
      <w:r>
        <w:t xml:space="preserve">주모형), ⑤ 개인 내 국면전환 자기회귀 모형을 적합하고, 클래스 수는</w:t>
      </w:r>
      <w:r>
        <w:t xml:space="preserve"> </w:t>
      </w:r>
      <w:r>
        <w:t xml:space="preserve">BIC·표본크기 조정 BIC·BLRT로 결정한다(Nylund, Asparouhov, &amp; Muthén,</w:t>
      </w:r>
      <w:r>
        <w:t xml:space="preserve"> </w:t>
      </w:r>
      <w:r>
        <w:t xml:space="preserve">2007). 모형 계열 간 적합도는 직접 비교할 수 없으므로 다음 파의 체제 전환</w:t>
      </w:r>
      <w:r>
        <w:t xml:space="preserve"> </w:t>
      </w:r>
      <w:r>
        <w:t xml:space="preserve">예측력을 공통 기준으로 함께 보고한다.</w:t>
      </w:r>
    </w:p>
    <w:p>
      <w:pPr>
        <w:pStyle w:val="BodyText"/>
      </w:pPr>
      <w:r>
        <w:t xml:space="preserve">연속 모형이 우세하더라도 DTTM이 기각되는 것은 아니다. 이 경우 국면은</w:t>
      </w:r>
      <w:r>
        <w:t xml:space="preserve"> </w:t>
      </w:r>
      <w:r>
        <w:t xml:space="preserve">연속 차원의 구간으로 재해석하되, 상태에 따라 전이 위험이 다르다는</w:t>
      </w:r>
      <w:r>
        <w:t xml:space="preserve"> </w:t>
      </w:r>
      <w:r>
        <w:t xml:space="preserve">주장(명제 1)과 비선형성·이력현상 주장(명제 6·7)은 연속 잠재상태 모형과</w:t>
      </w:r>
      <w:r>
        <w:t xml:space="preserve"> </w:t>
      </w:r>
      <w:r>
        <w:t xml:space="preserve">cusp 모형으로 계속 검정한다. 국면 분리의 실패는 이론의 표현 형식(범주 대</w:t>
      </w:r>
      <w:r>
        <w:t xml:space="preserve"> </w:t>
      </w:r>
      <w:r>
        <w:t xml:space="preserve">연속)에 관한 결과이며, 상태공간 정의 자체의 기각과는 구분한다.</w:t>
      </w:r>
    </w:p>
    <w:p>
      <w:pPr>
        <w:pStyle w:val="BodyText"/>
      </w:pPr>
      <w:r>
        <w:t xml:space="preserve">잠재프로파일분석과 잠재전이분석은 이미 국내외 조직 연구에서 쓰이고</w:t>
      </w:r>
      <w:r>
        <w:t xml:space="preserve"> </w:t>
      </w:r>
      <w:r>
        <w:t xml:space="preserve">있다(김승완, 노성민, 2023; 심수진, 정지수, 2025; Hirva et al., 2026; Wu</w:t>
      </w:r>
      <w:r>
        <w:t xml:space="preserve"> </w:t>
      </w:r>
      <w:r>
        <w:t xml:space="preserve">et al., 2026). DTTM 검증이 이 연구들과 다른 점은 세 가지다. 첫째,</w:t>
      </w:r>
      <w:r>
        <w:t xml:space="preserve"> </w:t>
      </w:r>
      <w:r>
        <w:t xml:space="preserve">클래스의 수와 내용을 자료에서 탐색하지 않고 Table 2의 정의에 따라 미리</w:t>
      </w:r>
      <w:r>
        <w:t xml:space="preserve"> </w:t>
      </w:r>
      <w:r>
        <w:t xml:space="preserve">지정한다. 둘째, 전이행렬의 칸마다 크기에 대한 가설을 두고(Table 3) 제약</w:t>
      </w:r>
      <w:r>
        <w:t xml:space="preserve"> </w:t>
      </w:r>
      <w:r>
        <w:t xml:space="preserve">모형과 자유 모형을 비교한다. 셋째, 전이확률을 설명하는 공변인을</w:t>
      </w:r>
      <w:r>
        <w:t xml:space="preserve"> </w:t>
      </w:r>
      <w:r>
        <w:t xml:space="preserve">비용·관성·계기로 한정하고, 그 효과의 형태까지 미리 명세한다. 또한 시점</w:t>
      </w:r>
      <w:r>
        <w:t xml:space="preserve"> </w:t>
      </w:r>
      <w:r>
        <w:t xml:space="preserve">간 측정불변성이 성립해야 클래스 간 이동을 국면 전이로 해석할 수</w:t>
      </w:r>
      <w:r>
        <w:t xml:space="preserve"> </w:t>
      </w:r>
      <w:r>
        <w:t xml:space="preserve">있으므로, 구성개념의 내적 구조를 먼저 확인해야 한다(조직몰입에 대한 국내</w:t>
      </w:r>
      <w:r>
        <w:t xml:space="preserve"> </w:t>
      </w:r>
      <w:r>
        <w:t xml:space="preserve">적용 예로 안정원, 이순묵, 2015 참조).</w:t>
      </w:r>
    </w:p>
    <w:bookmarkEnd w:id="62"/>
    <w:bookmarkStart w:id="63" w:name="단계별-연구-설계"/>
    <w:p>
      <w:pPr>
        <w:pStyle w:val="Heading2"/>
      </w:pPr>
      <w:r>
        <w:t xml:space="preserve">6.6 단계별 연구 설계</w:t>
      </w:r>
    </w:p>
    <w:p>
      <w:pPr>
        <w:pStyle w:val="FirstParagraph"/>
      </w:pPr>
      <w:r>
        <w:t xml:space="preserve">DTTM의 검증은 한 번의 연구로 끝나지 않는다. Table 6은 다섯 단계의</w:t>
      </w:r>
      <w:r>
        <w:t xml:space="preserve"> </w:t>
      </w:r>
      <w:r>
        <w:t xml:space="preserve">연구와, 각 단계에서 할 수 있는 결론과 해서는 안 되는 결론을 정리한</w:t>
      </w:r>
      <w:r>
        <w:t xml:space="preserve"> </w:t>
      </w:r>
      <w:r>
        <w:t xml:space="preserve">것이다.</w:t>
      </w:r>
    </w:p>
    <w:p>
      <w:pPr>
        <w:pStyle w:val="BodyText"/>
        <w:keepNext/>
        <w:ind w:firstLine="0"/>
        <w:jc w:val="center"/>
      </w:pPr>
      <w:r>
        <w:rPr>
          <w:bCs/>
          <w:b/>
          <w:sz w:val="18"/>
        </w:rPr>
        <w:t xml:space="preserve">Table 6. Staged research program for testing DTTM</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739"/>
        <w:gridCol w:w="2851"/>
        <w:gridCol w:w="2217"/>
        <w:gridCol w:w="1900"/>
      </w:tblGrid>
      <w:tr>
        <w:trPr>
          <w:tblHeader w:val="true"/>
        </w:trPr>
        <w:tc>
          <w:tcPr/>
          <w:p>
            <w:pPr>
              <w:pStyle w:val="Compact"/>
              <w:jc w:val="left"/>
            </w:pPr>
            <w:r>
              <w:t xml:space="preserve">단계</w:t>
            </w:r>
          </w:p>
        </w:tc>
        <w:tc>
          <w:tcPr/>
          <w:p>
            <w:pPr>
              <w:pStyle w:val="Compact"/>
              <w:jc w:val="left"/>
            </w:pPr>
            <w:r>
              <w:t xml:space="preserve">설계</w:t>
            </w:r>
          </w:p>
        </w:tc>
        <w:tc>
          <w:tcPr/>
          <w:p>
            <w:pPr>
              <w:pStyle w:val="Compact"/>
              <w:jc w:val="left"/>
            </w:pPr>
            <w:r>
              <w:t xml:space="preserve">가능한 결론</w:t>
            </w:r>
          </w:p>
        </w:tc>
        <w:tc>
          <w:tcPr/>
          <w:p>
            <w:pPr>
              <w:pStyle w:val="Compact"/>
              <w:jc w:val="left"/>
            </w:pPr>
            <w:r>
              <w:t xml:space="preserve">넘어서면 안 되는</w:t>
            </w:r>
            <w:r>
              <w:t xml:space="preserve"> </w:t>
            </w:r>
            <w:r>
              <w:t xml:space="preserve">주장</w:t>
            </w:r>
          </w:p>
        </w:tc>
      </w:tr>
      <w:tr>
        <w:tc>
          <w:tcPr/>
          <w:p>
            <w:pPr>
              <w:pStyle w:val="Compact"/>
              <w:jc w:val="left"/>
            </w:pPr>
            <w:r>
              <w:t xml:space="preserve">연구 1</w:t>
            </w:r>
          </w:p>
        </w:tc>
        <w:tc>
          <w:tcPr/>
          <w:p>
            <w:pPr>
              <w:pStyle w:val="Compact"/>
              <w:jc w:val="left"/>
            </w:pPr>
            <w:r>
              <w:t xml:space="preserve">전문가 내용타당도,</w:t>
            </w:r>
            <w:r>
              <w:t xml:space="preserve"> </w:t>
            </w:r>
            <w:r>
              <w:t xml:space="preserve">인지면접</w:t>
            </w:r>
          </w:p>
        </w:tc>
        <w:tc>
          <w:tcPr/>
          <w:p>
            <w:pPr>
              <w:pStyle w:val="Compact"/>
              <w:jc w:val="left"/>
            </w:pPr>
            <w:r>
              <w:t xml:space="preserve">정의와 문항의</w:t>
            </w:r>
            <w:r>
              <w:t xml:space="preserve"> </w:t>
            </w:r>
            <w:r>
              <w:t xml:space="preserve">관련성·이해 가능성</w:t>
            </w:r>
          </w:p>
        </w:tc>
        <w:tc>
          <w:tcPr/>
          <w:p>
            <w:pPr>
              <w:pStyle w:val="Compact"/>
              <w:jc w:val="left"/>
            </w:pPr>
            <w:r>
              <w:t xml:space="preserve">통계적 타당화</w:t>
            </w:r>
            <w:r>
              <w:t xml:space="preserve"> </w:t>
            </w:r>
            <w:r>
              <w:t xml:space="preserve">완료</w:t>
            </w:r>
          </w:p>
        </w:tc>
      </w:tr>
      <w:tr>
        <w:tc>
          <w:tcPr/>
          <w:p>
            <w:pPr>
              <w:pStyle w:val="Compact"/>
              <w:jc w:val="left"/>
            </w:pPr>
            <w:r>
              <w:t xml:space="preserve">연구 2</w:t>
            </w:r>
          </w:p>
        </w:tc>
        <w:tc>
          <w:tcPr/>
          <w:p>
            <w:pPr>
              <w:pStyle w:val="Compact"/>
              <w:jc w:val="left"/>
            </w:pPr>
            <w:r>
              <w:t xml:space="preserve">횡단 타당화: 분할표본</w:t>
            </w:r>
            <w:r>
              <w:t xml:space="preserve"> </w:t>
            </w:r>
            <w:r>
              <w:t xml:space="preserve">EFA/CFA, LCA, 측정모형</w:t>
            </w:r>
            <w:r>
              <w:t xml:space="preserve"> </w:t>
            </w:r>
            <w:r>
              <w:t xml:space="preserve">비교, cusp 탐색, S3</w:t>
            </w:r>
            <w:r>
              <w:t xml:space="preserve"> </w:t>
            </w:r>
            <w:r>
              <w:t xml:space="preserve">판별타당도</w:t>
            </w:r>
          </w:p>
        </w:tc>
        <w:tc>
          <w:tcPr/>
          <w:p>
            <w:pPr>
              <w:pStyle w:val="Compact"/>
              <w:jc w:val="left"/>
            </w:pPr>
            <w:r>
              <w:t xml:space="preserve">문항 구조, 국면 구분</w:t>
            </w:r>
            <w:r>
              <w:t xml:space="preserve"> </w:t>
            </w:r>
            <w:r>
              <w:t xml:space="preserve">가능성, 이봉성 단서</w:t>
            </w:r>
          </w:p>
        </w:tc>
        <w:tc>
          <w:tcPr/>
          <w:p>
            <w:pPr>
              <w:pStyle w:val="Compact"/>
              <w:jc w:val="left"/>
            </w:pPr>
            <w:r>
              <w:t xml:space="preserve">시간 순서와 임계</w:t>
            </w:r>
            <w:r>
              <w:t xml:space="preserve"> </w:t>
            </w:r>
            <w:r>
              <w:t xml:space="preserve">전이의 입증</w:t>
            </w:r>
          </w:p>
        </w:tc>
      </w:tr>
      <w:tr>
        <w:tc>
          <w:tcPr/>
          <w:p>
            <w:pPr>
              <w:pStyle w:val="Compact"/>
              <w:jc w:val="left"/>
            </w:pPr>
            <w:r>
              <w:t xml:space="preserve">연구 3</w:t>
            </w:r>
          </w:p>
        </w:tc>
        <w:tc>
          <w:tcPr/>
          <w:p>
            <w:pPr>
              <w:pStyle w:val="Compact"/>
              <w:jc w:val="left"/>
            </w:pPr>
            <w:r>
              <w:t xml:space="preserve">변화 공지 시점 모집, 월별</w:t>
            </w:r>
            <w:r>
              <w:t xml:space="preserve"> </w:t>
            </w:r>
            <w:r>
              <w:t xml:space="preserve">패널 6~9파, 행정 기록</w:t>
            </w:r>
            <w:r>
              <w:t xml:space="preserve"> </w:t>
            </w:r>
            <w:r>
              <w:t xml:space="preserve">연결</w:t>
            </w:r>
          </w:p>
        </w:tc>
        <w:tc>
          <w:tcPr/>
          <w:p>
            <w:pPr>
              <w:pStyle w:val="Compact"/>
              <w:jc w:val="left"/>
            </w:pPr>
            <w:r>
              <w:t xml:space="preserve">국면 분류, 전이확률,</w:t>
            </w:r>
            <w:r>
              <w:t xml:space="preserve"> </w:t>
            </w:r>
            <w:r>
              <w:t xml:space="preserve">비용식, 회귀 위험</w:t>
            </w:r>
          </w:p>
        </w:tc>
        <w:tc>
          <w:tcPr/>
          <w:p>
            <w:pPr>
              <w:pStyle w:val="Compact"/>
              <w:jc w:val="left"/>
            </w:pPr>
            <w:r>
              <w:t xml:space="preserve">짧은 임계 구간의</w:t>
            </w:r>
            <w:r>
              <w:t xml:space="preserve"> </w:t>
            </w:r>
            <w:r>
              <w:t xml:space="preserve">정밀한 시각 판정</w:t>
            </w:r>
          </w:p>
        </w:tc>
      </w:tr>
      <w:tr>
        <w:tc>
          <w:tcPr/>
          <w:p>
            <w:pPr>
              <w:pStyle w:val="Compact"/>
              <w:jc w:val="left"/>
            </w:pPr>
            <w:r>
              <w:t xml:space="preserve">연구 4</w:t>
            </w:r>
          </w:p>
        </w:tc>
        <w:tc>
          <w:tcPr/>
          <w:p>
            <w:pPr>
              <w:pStyle w:val="Compact"/>
              <w:jc w:val="left"/>
            </w:pPr>
            <w:r>
              <w:t xml:space="preserve">측정 버스트: 전이 예상</w:t>
            </w:r>
            <w:r>
              <w:t xml:space="preserve"> </w:t>
            </w:r>
            <w:r>
              <w:t xml:space="preserve">구간의 근무일 일지 + 교란</w:t>
            </w:r>
            <w:r>
              <w:t xml:space="preserve"> </w:t>
            </w:r>
            <w:r>
              <w:t xml:space="preserve">사건 로그</w:t>
            </w:r>
          </w:p>
        </w:tc>
        <w:tc>
          <w:tcPr/>
          <w:p>
            <w:pPr>
              <w:pStyle w:val="Compact"/>
              <w:jc w:val="left"/>
            </w:pPr>
            <w:r>
              <w:t xml:space="preserve">개인 내 회복 지연,</w:t>
            </w:r>
            <w:r>
              <w:t xml:space="preserve"> </w:t>
            </w:r>
            <w:r>
              <w:t xml:space="preserve">변동, 변화점</w:t>
            </w:r>
          </w:p>
        </w:tc>
        <w:tc>
          <w:tcPr/>
          <w:p>
            <w:pPr>
              <w:pStyle w:val="Compact"/>
              <w:jc w:val="left"/>
            </w:pPr>
            <w:r>
              <w:t xml:space="preserve">모든 사람에게</w:t>
            </w:r>
            <w:r>
              <w:t xml:space="preserve"> </w:t>
            </w:r>
            <w:r>
              <w:t xml:space="preserve">보편적인 조기경보</w:t>
            </w:r>
          </w:p>
        </w:tc>
      </w:tr>
      <w:tr>
        <w:tc>
          <w:tcPr/>
          <w:p>
            <w:pPr>
              <w:pStyle w:val="Compact"/>
              <w:jc w:val="left"/>
            </w:pPr>
            <w:r>
              <w:t xml:space="preserve">연구 5</w:t>
            </w:r>
          </w:p>
        </w:tc>
        <w:tc>
          <w:tcPr/>
          <w:p>
            <w:pPr>
              <w:pStyle w:val="Compact"/>
              <w:jc w:val="left"/>
            </w:pPr>
            <w:r>
              <w:t xml:space="preserve">팀·조직 단위 표본, 다수준</w:t>
            </w:r>
            <w:r>
              <w:t xml:space="preserve"> </w:t>
            </w:r>
            <w:r>
              <w:t xml:space="preserve">모형</w:t>
            </w:r>
          </w:p>
        </w:tc>
        <w:tc>
          <w:tcPr/>
          <w:p>
            <w:pPr>
              <w:pStyle w:val="Compact"/>
              <w:jc w:val="left"/>
            </w:pPr>
            <w:r>
              <w:t xml:space="preserve">구성 모형, 교차수준</w:t>
            </w:r>
            <w:r>
              <w:t xml:space="preserve"> </w:t>
            </w:r>
            <w:r>
              <w:t xml:space="preserve">동형성, 상향 확산</w:t>
            </w:r>
          </w:p>
        </w:tc>
        <w:tc>
          <w:tcPr/>
          <w:p>
            <w:pPr>
              <w:pStyle w:val="Compact"/>
              <w:jc w:val="left"/>
            </w:pPr>
            <w:r>
              <w:t xml:space="preserve">개인 평균에</w:t>
            </w:r>
            <w:r>
              <w:t xml:space="preserve"> </w:t>
            </w:r>
            <w:r>
              <w:t xml:space="preserve">기초한 조직 국면</w:t>
            </w:r>
            <w:r>
              <w:t xml:space="preserve"> </w:t>
            </w:r>
            <w:r>
              <w:t xml:space="preserve">주장</w:t>
            </w:r>
          </w:p>
        </w:tc>
      </w:tr>
    </w:tbl>
    <w:p>
      <w:pPr>
        <w:pStyle w:val="BodyText"/>
      </w:pPr>
      <w:r>
        <w:t xml:space="preserve">연구 4의 측정 버스트 설계는 전체 기간을 촘촘히 측정하는 부담 없이 임계</w:t>
      </w:r>
      <w:r>
        <w:t xml:space="preserve"> </w:t>
      </w:r>
      <w:r>
        <w:t xml:space="preserve">구간 주변에서만 고빈도 자료를 확보하는 방법이다. 본 연구는 개인 수준의</w:t>
      </w:r>
      <w:r>
        <w:t xml:space="preserve"> </w:t>
      </w:r>
      <w:r>
        <w:t xml:space="preserve">조기경보 판정에 개인당 약 50회 이상의 측정을 잠정 기준으로 둔다. 집단</w:t>
      </w:r>
      <w:r>
        <w:t xml:space="preserve"> </w:t>
      </w:r>
      <w:r>
        <w:t xml:space="preserve">수준의 동태적 구조방정식모형(Asparouhov, Hamaker, &amp; Muthén, 2018)에 관한</w:t>
      </w:r>
      <w:r>
        <w:t xml:space="preserve"> </w:t>
      </w:r>
      <w:r>
        <w:t xml:space="preserve">모의실험 연구는 개인 수가 충분히 크면 적은 측정 횟수를 어느 정도 보완할</w:t>
      </w:r>
      <w:r>
        <w:t xml:space="preserve"> </w:t>
      </w:r>
      <w:r>
        <w:t xml:space="preserve">수 있으나 개인별 자기회귀 계수와 같은 무선효과는 비교적 긴 시계열을</w:t>
      </w:r>
      <w:r>
        <w:t xml:space="preserve"> </w:t>
      </w:r>
      <w:r>
        <w:t xml:space="preserve">필요로 한다고 보고하였다(Schultzberg &amp; Muthén, 2018). 최종 규모는 연구</w:t>
      </w:r>
      <w:r>
        <w:t xml:space="preserve"> </w:t>
      </w:r>
      <w:r>
        <w:t xml:space="preserve">모형에 맞춘 모의실험으로 정한다. 저자의 선행 다집단 구조방정식 연구(다섯</w:t>
      </w:r>
      <w:r>
        <w:t xml:space="preserve"> </w:t>
      </w:r>
      <w:r>
        <w:t xml:space="preserve">전문직군, N = 586)는 DTTM 구상의 배경이 되었으나, 국면을 반복 측정한</w:t>
      </w:r>
      <w:r>
        <w:t xml:space="preserve"> </w:t>
      </w:r>
      <w:r>
        <w:t xml:space="preserve">자료가 아니므로 DTTM의 직접 검증으로 제시하지 않는다.</w:t>
      </w:r>
    </w:p>
    <w:p>
      <w:pPr>
        <w:pStyle w:val="BodyText"/>
      </w:pPr>
      <w:r>
        <w:t xml:space="preserve">모든 단계의 국면 판정 규칙, 잠정 절단점, 전이행렬 제약, 경쟁모형, 결측</w:t>
      </w:r>
      <w:r>
        <w:t xml:space="preserve"> </w:t>
      </w:r>
      <w:r>
        <w:t xml:space="preserve">처리 규칙, 명제별 기각 기준은 자료 수집 전에 사전등록한다. 또한 국면</w:t>
      </w:r>
      <w:r>
        <w:t xml:space="preserve"> </w:t>
      </w:r>
      <w:r>
        <w:t xml:space="preserve">판정 결과를 인사평가나 개인 진단 등급으로 전용하지 않으며, 경계 국면의</w:t>
      </w:r>
      <w:r>
        <w:t xml:space="preserve"> </w:t>
      </w:r>
      <w:r>
        <w:t xml:space="preserve">지표는 소진·우울과 겹칠 수 있으므로 고위험 응답에 대한 안내 절차를</w:t>
      </w:r>
      <w:r>
        <w:t xml:space="preserve"> </w:t>
      </w:r>
      <w:r>
        <w:t xml:space="preserve">마련한다.</w:t>
      </w:r>
    </w:p>
    <w:bookmarkEnd w:id="63"/>
    <w:bookmarkEnd w:id="64"/>
    <w:bookmarkStart w:id="68" w:name="논의"/>
    <w:p>
      <w:pPr>
        <w:pStyle w:val="Heading1"/>
      </w:pPr>
      <w:r>
        <w:t xml:space="preserve">7. 논의</w:t>
      </w:r>
    </w:p>
    <w:bookmarkStart w:id="65" w:name="이론적-의의"/>
    <w:p>
      <w:pPr>
        <w:pStyle w:val="Heading2"/>
      </w:pPr>
      <w:r>
        <w:t xml:space="preserve">7.1 이론적 의의</w:t>
      </w:r>
    </w:p>
    <w:p>
      <w:pPr>
        <w:pStyle w:val="FirstParagraph"/>
      </w:pPr>
      <w:r>
        <w:t xml:space="preserve">본 연구의 이론적 의의는 다섯 가지로 정리할 수 있다. 다만 이는 이론 제안</w:t>
      </w:r>
      <w:r>
        <w:t xml:space="preserve"> </w:t>
      </w:r>
      <w:r>
        <w:t xml:space="preserve">단계의 의의이며, 명제가 실증적으로 지지될 때 비로소 확인될 수 있다.</w:t>
      </w:r>
    </w:p>
    <w:p>
      <w:pPr>
        <w:pStyle w:val="BodyText"/>
      </w:pPr>
      <w:r>
        <w:t xml:space="preserve">첫째, DTTM은 구성원 변화 연구의 분석 단위를 변수 간 관계에서 상태와</w:t>
      </w:r>
      <w:r>
        <w:t xml:space="preserve"> </w:t>
      </w:r>
      <w:r>
        <w:t xml:space="preserve">전이로 확장하는 하나의 방식을 제시한다. 예를 들어 "요구가 높을수록</w:t>
      </w:r>
      <w:r>
        <w:t xml:space="preserve"> </w:t>
      </w:r>
      <w:r>
        <w:t xml:space="preserve">이직의도가 높다"는 명제에 더하여, DTTM은 "경계 국면에 있는</w:t>
      </w:r>
      <w:r>
        <w:t xml:space="preserve"> </w:t>
      </w:r>
      <w:r>
        <w:t xml:space="preserve">구성원에게는 같은 요구의 증가가 경합 국면에서보다 더 큰 전이 위험과</w:t>
      </w:r>
      <w:r>
        <w:t xml:space="preserve"> </w:t>
      </w:r>
      <w:r>
        <w:t xml:space="preserve">관련될 것"이라는 가설을 제시한다. 이는 같은 변수의 효과가 시점과 상태에</w:t>
      </w:r>
      <w:r>
        <w:t xml:space="preserve"> </w:t>
      </w:r>
      <w:r>
        <w:t xml:space="preserve">따라 달라질 수 있다는 주장으로, 이론에서 시간을 명시적으로 다루어야</w:t>
      </w:r>
      <w:r>
        <w:t xml:space="preserve"> </w:t>
      </w:r>
      <w:r>
        <w:t xml:space="preserve">한다는 논의(George &amp; Jones, 2000; Mitchell &amp; James, 2001)에 대한 하나의</w:t>
      </w:r>
      <w:r>
        <w:t xml:space="preserve"> </w:t>
      </w:r>
      <w:r>
        <w:t xml:space="preserve">응답이 될 수 있다.</w:t>
      </w:r>
    </w:p>
    <w:p>
      <w:pPr>
        <w:pStyle w:val="BodyText"/>
      </w:pPr>
      <w:r>
        <w:t xml:space="preserve">둘째, DTTM은 단계모형에 제기되어 온 두 문제, 즉 단계가 연속 점수의</w:t>
      </w:r>
      <w:r>
        <w:t xml:space="preserve"> </w:t>
      </w:r>
      <w:r>
        <w:t xml:space="preserve">임의적 구간일 수 있다는 문제와 예측·측정의 순환성 문제에 대해 절차적</w:t>
      </w:r>
      <w:r>
        <w:t xml:space="preserve"> </w:t>
      </w:r>
      <w:r>
        <w:t xml:space="preserve">대응을 제시한다. 국면을 질적 속성의 연언으로 정의하고, 범주성 자체를</w:t>
      </w:r>
      <w:r>
        <w:t xml:space="preserve"> </w:t>
      </w:r>
      <w:r>
        <w:t xml:space="preserve">경쟁모형과 비교하며, 전향적 판정과 후향적 검증을 분리하는 것이다. 이</w:t>
      </w:r>
      <w:r>
        <w:t xml:space="preserve"> </w:t>
      </w:r>
      <w:r>
        <w:t xml:space="preserve">대응이 충분한지는 실제 자료에서 판정의 신뢰성과 범주성이 확인되어야</w:t>
      </w:r>
      <w:r>
        <w:t xml:space="preserve"> </w:t>
      </w:r>
      <w:r>
        <w:t xml:space="preserve">판단할 수 있다.</w:t>
      </w:r>
    </w:p>
    <w:p>
      <w:pPr>
        <w:pStyle w:val="BodyText"/>
      </w:pPr>
      <w:r>
        <w:t xml:space="preserve">셋째, DTTM은 파국이론의 cusp 구조를 조직행동 변수와 연결하여 검정 가능한</w:t>
      </w:r>
      <w:r>
        <w:t xml:space="preserve"> </w:t>
      </w:r>
      <w:r>
        <w:t xml:space="preserve">형태로 제시하려고 한다. 비용차를 정상요인으로, 관성을 분기요인으로</w:t>
      </w:r>
      <w:r>
        <w:t xml:space="preserve"> </w:t>
      </w:r>
      <w:r>
        <w:t xml:space="preserve">지정함으로써 불연속 도약과 이력현상이 어떤 조건에서 나타날지에 대한</w:t>
      </w:r>
      <w:r>
        <w:t xml:space="preserve"> </w:t>
      </w:r>
      <w:r>
        <w:t xml:space="preserve">가설을 세울 수 있다. 또한 임계감속을 경계 국면의 정의에 포함하여, 복잡계</w:t>
      </w:r>
      <w:r>
        <w:t xml:space="preserve"> </w:t>
      </w:r>
      <w:r>
        <w:t xml:space="preserve">연구의 조기경보 논의를 인사조직 맥락에서 관찰 가능한 지표로 옮기는</w:t>
      </w:r>
      <w:r>
        <w:t xml:space="preserve"> </w:t>
      </w:r>
      <w:r>
        <w:t xml:space="preserve">방안을 제시한다.</w:t>
      </w:r>
    </w:p>
    <w:p>
      <w:pPr>
        <w:pStyle w:val="BodyText"/>
      </w:pPr>
      <w:r>
        <w:t xml:space="preserve">넷째, DTTM은 기존 이론들을 연결하는 틀을 제안한다. 직무요구-자원 이론과</w:t>
      </w:r>
      <w:r>
        <w:t xml:space="preserve"> </w:t>
      </w:r>
      <w:r>
        <w:t xml:space="preserve">자원보존이론은 유지비용의 내용을, 사회인지이론과 조직지원 연구는</w:t>
      </w:r>
      <w:r>
        <w:t xml:space="preserve"> </w:t>
      </w:r>
      <w:r>
        <w:t xml:space="preserve">전환비용의 내용을, 조직몰입 이론과 현상유지 편향 연구는 관성의 내용을</w:t>
      </w:r>
      <w:r>
        <w:t xml:space="preserve"> </w:t>
      </w:r>
      <w:r>
        <w:t xml:space="preserve">채울 수 있다. 이 이론들은 서로 다른 결과변수를 다루어 왔는데, DTTM에서는</w:t>
      </w:r>
      <w:r>
        <w:t xml:space="preserve"> </w:t>
      </w:r>
      <w:r>
        <w:t xml:space="preserve">하나의 전이 위험에 대한 서로 다른 항으로 다루어진다.</w:t>
      </w:r>
    </w:p>
    <w:p>
      <w:pPr>
        <w:pStyle w:val="BodyText"/>
      </w:pPr>
      <w:r>
        <w:t xml:space="preserve">다섯째, DTTM은 국내에서 늘고 있는 개인 중심 종단 연구에 사전 가설의 틀을</w:t>
      </w:r>
      <w:r>
        <w:t xml:space="preserve"> </w:t>
      </w:r>
      <w:r>
        <w:t xml:space="preserve">제공할 수 있다. 직무소진의 궤적 유형(김예진 등, 2024)이나 유형 간</w:t>
      </w:r>
      <w:r>
        <w:t xml:space="preserve"> </w:t>
      </w:r>
      <w:r>
        <w:t xml:space="preserve">이동(김승완, 노성민, 2023)을 보고한 연구들은 유형의 수와 이름을 자료에서</w:t>
      </w:r>
      <w:r>
        <w:t xml:space="preserve"> </w:t>
      </w:r>
      <w:r>
        <w:t xml:space="preserve">도출하였다. DTTM의 국면 정의와 전이행렬 가설은 이런 연구에서 무엇을</w:t>
      </w:r>
      <w:r>
        <w:t xml:space="preserve"> </w:t>
      </w:r>
      <w:r>
        <w:t xml:space="preserve">찾을지를 미리 정하는 데 쓰일 수 있으며, 서로 다른 표본의 결과를 같은</w:t>
      </w:r>
      <w:r>
        <w:t xml:space="preserve"> </w:t>
      </w:r>
      <w:r>
        <w:t xml:space="preserve">틀에서 비교하는 데 도움이 될 수 있다. 예를 들어 "지연소진" 궤적은 경합</w:t>
      </w:r>
      <w:r>
        <w:t xml:space="preserve"> </w:t>
      </w:r>
      <w:r>
        <w:t xml:space="preserve">국면에 오래 머물다가 경계를 거쳐 부정적 방향으로 이동한 경로로, "회복"</w:t>
      </w:r>
      <w:r>
        <w:t xml:space="preserve"> </w:t>
      </w:r>
      <w:r>
        <w:t xml:space="preserve">궤적은 경계에서 경합이나 기저 안정으로 후퇴한 경로로 해석해 볼 수 있다.</w:t>
      </w:r>
      <w:r>
        <w:t xml:space="preserve"> </w:t>
      </w:r>
      <w:r>
        <w:t xml:space="preserve">이 해석은 원 연구의 결론이 아니라 본 연구가 제안하는 가설이며, 국면을</w:t>
      </w:r>
      <w:r>
        <w:t xml:space="preserve"> </w:t>
      </w:r>
      <w:r>
        <w:t xml:space="preserve">함께 측정한 후속 연구에서 검정되어야 한다.</w:t>
      </w:r>
    </w:p>
    <w:bookmarkEnd w:id="65"/>
    <w:bookmarkStart w:id="66" w:name="실무적-시사점"/>
    <w:p>
      <w:pPr>
        <w:pStyle w:val="Heading2"/>
      </w:pPr>
      <w:r>
        <w:t xml:space="preserve">7.2 실무적 시사점</w:t>
      </w:r>
    </w:p>
    <w:p>
      <w:pPr>
        <w:pStyle w:val="FirstParagraph"/>
      </w:pPr>
      <w:r>
        <w:t xml:space="preserve">아래의 시사점은 해당 명제가 지지되는 것을 전제로 한다.</w:t>
      </w:r>
    </w:p>
    <w:p>
      <w:pPr>
        <w:pStyle w:val="BodyText"/>
      </w:pPr>
      <w:r>
        <w:t xml:space="preserve">첫째, 경계 국면의 신호는 구성원의 변화를 사후에 확인하기 전에 살펴볼 수</w:t>
      </w:r>
      <w:r>
        <w:t xml:space="preserve"> </w:t>
      </w:r>
      <w:r>
        <w:t xml:space="preserve">있는 단서가 될 수 있다. 작은 차질 뒤 회복이 느려지고, 재작업과 마감의</w:t>
      </w:r>
      <w:r>
        <w:t xml:space="preserve"> </w:t>
      </w:r>
      <w:r>
        <w:t xml:space="preserve">기복이 커지고, 차질이 협업으로 번지는 현상은 개인의 태도 문제로만 볼</w:t>
      </w:r>
      <w:r>
        <w:t xml:space="preserve"> </w:t>
      </w:r>
      <w:r>
        <w:t xml:space="preserve">것이 아니라 기존 체제의 복원력이 약해지고 있다는 신호일 가능성을 함께</w:t>
      </w:r>
      <w:r>
        <w:t xml:space="preserve"> </w:t>
      </w:r>
      <w:r>
        <w:t xml:space="preserve">검토할 필요가 있다. 다만 이 신호는 본인의 평소 수준과 비교할 때에만</w:t>
      </w:r>
      <w:r>
        <w:t xml:space="preserve"> </w:t>
      </w:r>
      <w:r>
        <w:t xml:space="preserve">의미가 있으며, 다른 구성원과의 비교나 인사평가에 쓰여서는 안 된다.</w:t>
      </w:r>
    </w:p>
    <w:p>
      <w:pPr>
        <w:pStyle w:val="BodyText"/>
      </w:pPr>
      <w:r>
        <w:t xml:space="preserve">둘째, 개입의 효과는 국면에 따라 다를 수 있다. 경합 국면에서는 요구 간</w:t>
      </w:r>
      <w:r>
        <w:t xml:space="preserve"> </w:t>
      </w:r>
      <w:r>
        <w:t xml:space="preserve">우선순위를 명확히 하는 것이, 경계 국면에서는 회복을 돕는 자원을 제공하는</w:t>
      </w:r>
      <w:r>
        <w:t xml:space="preserve"> </w:t>
      </w:r>
      <w:r>
        <w:t xml:space="preserve">것이, 임계 국면에서는 적응적 대안의 전환비용을 낮추는 것이 상대적으로</w:t>
      </w:r>
      <w:r>
        <w:t xml:space="preserve"> </w:t>
      </w:r>
      <w:r>
        <w:t xml:space="preserve">중요할 것으로 예상된다. 특히 임계 국면에서는 교육, 멘토링, 승인 같은</w:t>
      </w:r>
      <w:r>
        <w:t xml:space="preserve"> </w:t>
      </w:r>
      <w:r>
        <w:t xml:space="preserve">작은 계기가 상대적으로 큰 차이를 만들 수 있다는 것이 명제 8의 함의이다.</w:t>
      </w:r>
    </w:p>
    <w:p>
      <w:pPr>
        <w:pStyle w:val="BodyText"/>
      </w:pPr>
      <w:r>
        <w:t xml:space="preserve">셋째, 변화 관리는 전환 시점에서 끝나지 않는다. 명제 10이 지지된다면 전이</w:t>
      </w:r>
      <w:r>
        <w:t xml:space="preserve"> </w:t>
      </w:r>
      <w:r>
        <w:t xml:space="preserve">직후 미안정 국면은 회귀 위험이 상대적으로 높은 구간이므로, 새 제도나</w:t>
      </w:r>
      <w:r>
        <w:t xml:space="preserve"> </w:t>
      </w:r>
      <w:r>
        <w:t xml:space="preserve">절차를 도입한 조직은 도입 직후에 역할 분담, 필요 자원, 동료 기대, 절차</w:t>
      </w:r>
      <w:r>
        <w:t xml:space="preserve"> </w:t>
      </w:r>
      <w:r>
        <w:t xml:space="preserve">문서를 새 방식에 맞추는 작업에 주의를 기울일 필요가 있다. 전환 직후의</w:t>
      </w:r>
      <w:r>
        <w:t xml:space="preserve"> </w:t>
      </w:r>
      <w:r>
        <w:t xml:space="preserve">높은 열의를 정착의 근거로 보면 이 작업이 생략될 수 있다.</w:t>
      </w:r>
    </w:p>
    <w:bookmarkEnd w:id="66"/>
    <w:bookmarkStart w:id="67" w:name="한계와-향후-연구"/>
    <w:p>
      <w:pPr>
        <w:pStyle w:val="Heading2"/>
      </w:pPr>
      <w:r>
        <w:t xml:space="preserve">7.3 한계와 향후 연구</w:t>
      </w:r>
    </w:p>
    <w:p>
      <w:pPr>
        <w:pStyle w:val="FirstParagraph"/>
      </w:pPr>
      <w:r>
        <w:t xml:space="preserve">본 연구는 이론을 제안하는 논문이므로 모든 명제는 검증을 기다리는</w:t>
      </w:r>
      <w:r>
        <w:t xml:space="preserve"> </w:t>
      </w:r>
      <w:r>
        <w:t xml:space="preserve">가설이다. 구체적인 한계는 다음과 같다.</w:t>
      </w:r>
    </w:p>
    <w:p>
      <w:pPr>
        <w:pStyle w:val="BodyText"/>
      </w:pPr>
      <w:r>
        <w:t xml:space="preserve">첫째, 본 연구가 제시한 판정 기준의 수치(예: 불일치 빈도, 최소 체류기간</w:t>
      </w:r>
      <w:r>
        <w:t xml:space="preserve"> </w:t>
      </w:r>
      <w:r>
        <w:t xml:space="preserve">4주, 사용비율 .80)는 이론에서 도출된 값이 아니라 사전등록을 위한</w:t>
      </w:r>
      <w:r>
        <w:t xml:space="preserve"> </w:t>
      </w:r>
      <w:r>
        <w:t xml:space="preserve">잠정값이다. 이 값들은 보정 표본의 ROC 분석과 민감도 분석으로 갱신되어야</w:t>
      </w:r>
      <w:r>
        <w:t xml:space="preserve"> </w:t>
      </w:r>
      <w:r>
        <w:t xml:space="preserve">한다.</w:t>
      </w:r>
    </w:p>
    <w:p>
      <w:pPr>
        <w:pStyle w:val="BodyText"/>
      </w:pPr>
      <w:r>
        <w:t xml:space="preserve">둘째, 유지비용·전환비용·관성의 측정은 아직 표준화되지 않았다. 특히 α가</w:t>
      </w:r>
      <w:r>
        <w:t xml:space="preserve"> </w:t>
      </w:r>
      <w:r>
        <w:t xml:space="preserve">개인의 안정적 성향인지 맥락에 따라 변하는 계수인지는 이론적으로도 열려</w:t>
      </w:r>
      <w:r>
        <w:t xml:space="preserve"> </w:t>
      </w:r>
      <w:r>
        <w:t xml:space="preserve">있다. 비율형 비용식의 검정은 객관적 비율척도 지표를 확보할 수 있는</w:t>
      </w:r>
      <w:r>
        <w:t xml:space="preserve"> </w:t>
      </w:r>
      <w:r>
        <w:t xml:space="preserve">맥락에서 우선 수행하는 것이 바람직하다. 또한 전환비용의 비교 척도로</w:t>
      </w:r>
      <w:r>
        <w:t xml:space="preserve"> </w:t>
      </w:r>
      <w:r>
        <w:t xml:space="preserve">제시한 척도(Burnham, Frels, &amp; Mahajan, 2003)는 소비자 맥락에서</w:t>
      </w:r>
      <w:r>
        <w:t xml:space="preserve"> </w:t>
      </w:r>
      <w:r>
        <w:t xml:space="preserve">개발되었으므로 조직 맥락에 맞는 번안과 타당화가 필요하다.</w:t>
      </w:r>
    </w:p>
    <w:p>
      <w:pPr>
        <w:pStyle w:val="BodyText"/>
      </w:pPr>
      <w:r>
        <w:t xml:space="preserve">셋째, 조기경보 신호의 검정에는 개인당 수십 회의 반복측정과 변화 이전의</w:t>
      </w:r>
      <w:r>
        <w:t xml:space="preserve"> </w:t>
      </w:r>
      <w:r>
        <w:t xml:space="preserve">기준선이 필요하다. 이는 연구 참여자의 부담을 크게 높이며, 변화가</w:t>
      </w:r>
      <w:r>
        <w:t xml:space="preserve"> </w:t>
      </w:r>
      <w:r>
        <w:t xml:space="preserve">예고되지 않는 맥락에서는 기준선을 확보하기 어렵다. 따라서 초기 연구는</w:t>
      </w:r>
      <w:r>
        <w:t xml:space="preserve"> </w:t>
      </w:r>
      <w:r>
        <w:t xml:space="preserve">제도 도입이나 조직 개편처럼 변화 시점이 미리 공지되는 맥락에서 수행하는</w:t>
      </w:r>
      <w:r>
        <w:t xml:space="preserve"> </w:t>
      </w:r>
      <w:r>
        <w:t xml:space="preserve">것이 현실적이다.</w:t>
      </w:r>
    </w:p>
    <w:p>
      <w:pPr>
        <w:pStyle w:val="BodyText"/>
      </w:pPr>
      <w:r>
        <w:t xml:space="preserve">넷째, DTTM의 국면이 직군과 문화에 따라 같은 의미로 작동하는지는 검증되지</w:t>
      </w:r>
      <w:r>
        <w:t xml:space="preserve"> </w:t>
      </w:r>
      <w:r>
        <w:t xml:space="preserve">않았다. 시점 간·집단 간·수준 간 측정불변성이 성립하지 않으면 잠재클래스</w:t>
      </w:r>
      <w:r>
        <w:t xml:space="preserve"> </w:t>
      </w:r>
      <w:r>
        <w:t xml:space="preserve">간 이동은 "국면 전이"가 아니라 "응답 프로파일의 변화"로만 해석해야</w:t>
      </w:r>
      <w:r>
        <w:t xml:space="preserve"> </w:t>
      </w:r>
      <w:r>
        <w:t xml:space="preserve">한다.</w:t>
      </w:r>
    </w:p>
    <w:p>
      <w:pPr>
        <w:pStyle w:val="BodyText"/>
      </w:pPr>
      <w:r>
        <w:t xml:space="preserve">다섯째, 본 연구가 참고한 임계전이의 실증 근거는 주로 생태학과</w:t>
      </w:r>
      <w:r>
        <w:t xml:space="preserve"> </w:t>
      </w:r>
      <w:r>
        <w:t xml:space="preserve">임상심리학에서 나왔다. 조직 구성원의 행동과 역할이 정서나 증상과 유사한</w:t>
      </w:r>
      <w:r>
        <w:t xml:space="preserve"> </w:t>
      </w:r>
      <w:r>
        <w:t xml:space="preserve">동태를 보일지는 불확실하며, 임상 자료에서도 개인 수준 조기경보 신호의</w:t>
      </w:r>
      <w:r>
        <w:t xml:space="preserve"> </w:t>
      </w:r>
      <w:r>
        <w:t xml:space="preserve">예측력은 제한적이었다(Helmich et al., 2023, 2024). 따라서 명제 4와 6은</w:t>
      </w:r>
      <w:r>
        <w:t xml:space="preserve"> </w:t>
      </w:r>
      <w:r>
        <w:t xml:space="preserve">다른 명제보다 지지되지 않을 가능성이 높은 명제로 보아야 한다. 본 연구는</w:t>
      </w:r>
      <w:r>
        <w:t xml:space="preserve"> </w:t>
      </w:r>
      <w:r>
        <w:t xml:space="preserve">이들이 기각되더라도 상태공간 구조(명제 1)와 비용 역전(명제 5)에 관한</w:t>
      </w:r>
      <w:r>
        <w:t xml:space="preserve"> </w:t>
      </w:r>
      <w:r>
        <w:t xml:space="preserve">명제가 독립적으로 검정될 수 있도록 이론을 구성하였다.</w:t>
      </w:r>
    </w:p>
    <w:p>
      <w:pPr>
        <w:pStyle w:val="BodyText"/>
      </w:pPr>
      <w:r>
        <w:t xml:space="preserve">향후 연구는 Table 6의 순서를 따르되, 우선 연구 1·2를 통해 측정도구를</w:t>
      </w:r>
      <w:r>
        <w:t xml:space="preserve"> </w:t>
      </w:r>
      <w:r>
        <w:t xml:space="preserve">마련하고 전경합의 독립성(명제 2)과 임계의 판별타당도를 검토할 필요가</w:t>
      </w:r>
      <w:r>
        <w:t xml:space="preserve"> </w:t>
      </w:r>
      <w:r>
        <w:t xml:space="preserve">있다. 이후 제도 도입을 앞두고 있는 조직에서 월별 패널과 측정 버스트를</w:t>
      </w:r>
      <w:r>
        <w:t xml:space="preserve"> </w:t>
      </w:r>
      <w:r>
        <w:t xml:space="preserve">결합하여 비용 역전, 조기경보, 전이 직후의 회귀 위험을 검정할 수 있다.</w:t>
      </w:r>
    </w:p>
    <w:bookmarkEnd w:id="67"/>
    <w:bookmarkEnd w:id="68"/>
    <w:bookmarkStart w:id="69" w:name="결론"/>
    <w:p>
      <w:pPr>
        <w:pStyle w:val="Heading1"/>
      </w:pPr>
      <w:r>
        <w:t xml:space="preserve">8. 결론</w:t>
      </w:r>
    </w:p>
    <w:p>
      <w:pPr>
        <w:pStyle w:val="FirstParagraph"/>
      </w:pPr>
      <w:r>
        <w:t xml:space="preserve">본 연구는 조직 구성원의 비선형적 변화를 다루기 위한 이론적 틀로 동태적</w:t>
      </w:r>
      <w:r>
        <w:t xml:space="preserve"> </w:t>
      </w:r>
      <w:r>
        <w:t xml:space="preserve">임계전이모형(DTTM)을 제안하였다. DTTM은 변화를 체제와 국면의 2층</w:t>
      </w:r>
      <w:r>
        <w:t xml:space="preserve"> </w:t>
      </w:r>
      <w:r>
        <w:t xml:space="preserve">상태공간으로 표현하고, 현재 국면에 따라 다음 상태로 이동할 확률과 그</w:t>
      </w:r>
      <w:r>
        <w:t xml:space="preserve"> </w:t>
      </w:r>
      <w:r>
        <w:t xml:space="preserve">확률에 영향을 주는 요인이 다르다는 가설을 중심에 둔다. 전이의 촉발은</w:t>
      </w:r>
      <w:r>
        <w:t xml:space="preserve"> </w:t>
      </w:r>
      <w:r>
        <w:t xml:space="preserve">유지비용이 관성의 가중을 받은 전환비용을 넘어서는 비용 역전으로, 전이의</w:t>
      </w:r>
      <w:r>
        <w:t xml:space="preserve"> </w:t>
      </w:r>
      <w:r>
        <w:t xml:space="preserve">불연속성과 비대칭성은 관성을 분기요인으로 하는 cusp 구조로, 전이의 예고</w:t>
      </w:r>
      <w:r>
        <w:t xml:space="preserve"> </w:t>
      </w:r>
      <w:r>
        <w:t xml:space="preserve">가능성은 경계 국면의 임계감속으로 가설화하였다.</w:t>
      </w:r>
    </w:p>
    <w:p>
      <w:pPr>
        <w:pStyle w:val="BodyText"/>
      </w:pPr>
      <w:r>
        <w:t xml:space="preserve">본 연구는 명제가 지지되는지뿐 아니라, 지지되지 않을 때 이론의 어느</w:t>
      </w:r>
      <w:r>
        <w:t xml:space="preserve"> </w:t>
      </w:r>
      <w:r>
        <w:t xml:space="preserve">부분을 어떻게 수정할지를 미리 정해 두었다. 전경합이 독립 국면으로</w:t>
      </w:r>
      <w:r>
        <w:t xml:space="preserve"> </w:t>
      </w:r>
      <w:r>
        <w:t xml:space="preserve">지지되지 않으면 모형은 더 단순한 구조로 수정되고, 국면이 범주로 분리되지</w:t>
      </w:r>
      <w:r>
        <w:t xml:space="preserve"> </w:t>
      </w:r>
      <w:r>
        <w:t xml:space="preserve">않으면 연속 상태공간으로 표현을 바꾸며, cusp 구조가 지지되지 않으면</w:t>
      </w:r>
      <w:r>
        <w:t xml:space="preserve"> </w:t>
      </w:r>
      <w:r>
        <w:t xml:space="preserve">"임계"는 은유적 표현으로 한정된다. 본 연구는 DTTM이 완결된</w:t>
      </w:r>
      <w:r>
        <w:t xml:space="preserve"> </w:t>
      </w:r>
      <w:r>
        <w:t xml:space="preserve">이론이라기보다 경험 자료를 통해 수정되어야 할 연구 프로그램의</w:t>
      </w:r>
      <w:r>
        <w:t xml:space="preserve"> </w:t>
      </w:r>
      <w:r>
        <w:t xml:space="preserve">출발점이라고 본다. 본 연구가 "변화가 언제, 어떤 상태에서, 어떤 형태로</w:t>
      </w:r>
      <w:r>
        <w:t xml:space="preserve"> </w:t>
      </w:r>
      <w:r>
        <w:t xml:space="preserve">일어나는가"라는 질문을 검정 가능한 형태로 다루려는 후속 연구에 참고가</w:t>
      </w:r>
      <w:r>
        <w:t xml:space="preserve"> </w:t>
      </w:r>
      <w:r>
        <w:t xml:space="preserve">되기를 기대한다.</w:t>
      </w:r>
    </w:p>
    <w:bookmarkEnd w:id="69"/>
    <w:bookmarkStart w:id="72" w:name="references"/>
    <w:p>
      <w:pPr>
        <w:pStyle w:val="Heading1"/>
      </w:pPr>
      <w:r>
        <w:t xml:space="preserve">References</w:t>
      </w:r>
    </w:p>
    <w:bookmarkStart w:id="70" w:name="국내문헌-영문-번역인용순-배열은-v1.5에서-전환-예정"/>
    <w:p>
      <w:pPr>
        <w:pStyle w:val="Heading2"/>
      </w:pPr>
      <w:r>
        <w:t xml:space="preserve">국내문헌 (영문 번역·인용순 배열은 v1.5에서 전환 예정)</w:t>
      </w:r>
    </w:p>
    <w:p>
      <w:pPr>
        <w:pStyle w:val="FirstParagraph"/>
      </w:pPr>
      <w:r>
        <w:t xml:space="preserve">김미정, 이종현, 최재운. 2025. 직장인들의 직무스트레스와 심리적·신체적</w:t>
      </w:r>
      <w:r>
        <w:t xml:space="preserve"> </w:t>
      </w:r>
      <w:r>
        <w:t xml:space="preserve">회복에 대한 잠재프로파일 분석.</w:t>
      </w:r>
      <w:r>
        <w:t xml:space="preserve"> </w:t>
      </w:r>
      <w:r>
        <w:rPr>
          <w:iCs/>
          <w:i/>
        </w:rPr>
        <w:t xml:space="preserve">한국심리학회지: 산업 및 조직</w:t>
      </w:r>
      <w:r>
        <w:t xml:space="preserve">, 38(3):</w:t>
      </w:r>
      <w:r>
        <w:t xml:space="preserve"> </w:t>
      </w:r>
      <w:r>
        <w:t xml:space="preserve">335-374. doi:10.24230/kjiop.v38i3.335-374</w:t>
      </w:r>
    </w:p>
    <w:p>
      <w:pPr>
        <w:pStyle w:val="BodyText"/>
      </w:pPr>
      <w:r>
        <w:t xml:space="preserve">김승완, 노성민. 2023. 장애인 근로자의 직무적합성과 조직몰입에 따른</w:t>
      </w:r>
      <w:r>
        <w:t xml:space="preserve"> </w:t>
      </w:r>
      <w:r>
        <w:t xml:space="preserve">잠재계층 전이 양상 및 영향요인 분석.</w:t>
      </w:r>
      <w:r>
        <w:t xml:space="preserve"> </w:t>
      </w:r>
      <w:r>
        <w:rPr>
          <w:iCs/>
          <w:i/>
        </w:rPr>
        <w:t xml:space="preserve">한국정책연구</w:t>
      </w:r>
      <w:r>
        <w:t xml:space="preserve">, 23(2): 89-108.</w:t>
      </w:r>
      <w:r>
        <w:t xml:space="preserve"> </w:t>
      </w:r>
      <w:r>
        <w:t xml:space="preserve">doi:10.46330/jkps.2023.06.23.2.89</w:t>
      </w:r>
    </w:p>
    <w:p>
      <w:pPr>
        <w:pStyle w:val="BodyText"/>
      </w:pPr>
      <w:r>
        <w:t xml:space="preserve">김예진, 김시형, 정다송, 이동훈. 2024. 코로나 시기 한국 성인의 직무소진</w:t>
      </w:r>
      <w:r>
        <w:t xml:space="preserve"> </w:t>
      </w:r>
      <w:r>
        <w:t xml:space="preserve">변화궤적 분석: 잠재계층성장분석(LCGA)을 이용한 종단연구.</w:t>
      </w:r>
      <w:r>
        <w:t xml:space="preserve"> </w:t>
      </w:r>
      <w:r>
        <w:rPr>
          <w:iCs/>
          <w:i/>
        </w:rPr>
        <w:t xml:space="preserve">한국심리학회지: 일반</w:t>
      </w:r>
      <w:r>
        <w:t xml:space="preserve">, 43(5): 395-419.</w:t>
      </w:r>
      <w:r>
        <w:t xml:space="preserve"> </w:t>
      </w:r>
      <w:r>
        <w:t xml:space="preserve">doi:10.22257/kjp.2024.12.43.5.395</w:t>
      </w:r>
    </w:p>
    <w:p>
      <w:pPr>
        <w:pStyle w:val="BodyText"/>
      </w:pPr>
      <w:r>
        <w:t xml:space="preserve">김해룡, 양필석. 2022. 조직변화 수용성의 선행변인 및 결과변인에 관한</w:t>
      </w:r>
      <w:r>
        <w:t xml:space="preserve"> </w:t>
      </w:r>
      <w:r>
        <w:t xml:space="preserve">연구.</w:t>
      </w:r>
      <w:r>
        <w:t xml:space="preserve"> </w:t>
      </w:r>
      <w:r>
        <w:rPr>
          <w:iCs/>
          <w:i/>
        </w:rPr>
        <w:t xml:space="preserve">디지털융복합연구</w:t>
      </w:r>
      <w:r>
        <w:t xml:space="preserve">, 20(4): 247-260. doi:10.14400/JDC.2022.20.4.247</w:t>
      </w:r>
    </w:p>
    <w:p>
      <w:pPr>
        <w:pStyle w:val="BodyText"/>
      </w:pPr>
      <w:r>
        <w:t xml:space="preserve">심수진, 정지수. 2025. 공공조직의 직장만족도에 관한 잠재프로파일 분석:</w:t>
      </w:r>
      <w:r>
        <w:t xml:space="preserve"> </w:t>
      </w:r>
      <w:r>
        <w:t xml:space="preserve">경찰공무원의 조직관리 방안의 도출.</w:t>
      </w:r>
      <w:r>
        <w:t xml:space="preserve"> </w:t>
      </w:r>
      <w:r>
        <w:rPr>
          <w:iCs/>
          <w:i/>
        </w:rPr>
        <w:t xml:space="preserve">경찰학연구</w:t>
      </w:r>
      <w:r>
        <w:t xml:space="preserve">, 25(1): 191-223.</w:t>
      </w:r>
    </w:p>
    <w:p>
      <w:pPr>
        <w:pStyle w:val="BodyText"/>
      </w:pPr>
      <w:r>
        <w:t xml:space="preserve">안정원, 이순묵. 2015. 조직몰입 3요소 모형의 내적구조 검토: 탐색적</w:t>
      </w:r>
      <w:r>
        <w:t xml:space="preserve"> </w:t>
      </w:r>
      <w:r>
        <w:t xml:space="preserve">구조방정식 모형(ESEM)의 적용.</w:t>
      </w:r>
      <w:r>
        <w:t xml:space="preserve"> </w:t>
      </w:r>
      <w:r>
        <w:rPr>
          <w:iCs/>
          <w:i/>
        </w:rPr>
        <w:t xml:space="preserve">한국심리학회지: 산업 및 조직</w:t>
      </w:r>
      <w:r>
        <w:t xml:space="preserve">, 28(4):</w:t>
      </w:r>
      <w:r>
        <w:t xml:space="preserve"> </w:t>
      </w:r>
      <w:r>
        <w:t xml:space="preserve">795-827.</w:t>
      </w:r>
    </w:p>
    <w:p>
      <w:pPr>
        <w:pStyle w:val="BodyText"/>
      </w:pPr>
      <w:r>
        <w:t xml:space="preserve">이윤수. 2026. 직무 소진의 변화 궤적과 영향 요인 분석: JD-R 이론과 잠재</w:t>
      </w:r>
      <w:r>
        <w:t xml:space="preserve"> </w:t>
      </w:r>
      <w:r>
        <w:t xml:space="preserve">성장 모형을 중심으로.</w:t>
      </w:r>
      <w:r>
        <w:t xml:space="preserve"> </w:t>
      </w:r>
      <w:r>
        <w:rPr>
          <w:iCs/>
          <w:i/>
        </w:rPr>
        <w:t xml:space="preserve">조직과 인사관리연구</w:t>
      </w:r>
      <w:r>
        <w:t xml:space="preserve">, 50(2): 79-103.</w:t>
      </w:r>
      <w:r>
        <w:t xml:space="preserve"> </w:t>
      </w:r>
      <w:r>
        <w:t xml:space="preserve">doi:10.36459/jom.2026.50.2.79</w:t>
      </w:r>
    </w:p>
    <w:bookmarkEnd w:id="70"/>
    <w:bookmarkStart w:id="71" w:name="국외문헌"/>
    <w:p>
      <w:pPr>
        <w:pStyle w:val="Heading2"/>
      </w:pPr>
      <w:r>
        <w:t xml:space="preserve">국외문헌</w:t>
      </w:r>
    </w:p>
    <w:p>
      <w:pPr>
        <w:pStyle w:val="FirstParagraph"/>
      </w:pPr>
      <w:r>
        <w:t xml:space="preserve">Aguinis, H., &amp; Bakker, R. M. 2021. Time is of the essence: Improving the</w:t>
      </w:r>
      <w:r>
        <w:t xml:space="preserve"> </w:t>
      </w:r>
      <w:r>
        <w:t xml:space="preserve">conceptualization and measurement of time.</w:t>
      </w:r>
      <w:r>
        <w:t xml:space="preserve"> </w:t>
      </w:r>
      <w:r>
        <w:rPr>
          <w:iCs/>
          <w:i/>
        </w:rPr>
        <w:t xml:space="preserve">Human Resource Management</w:t>
      </w:r>
      <w:r>
        <w:rPr>
          <w:iCs/>
          <w:i/>
        </w:rPr>
        <w:t xml:space="preserve"> </w:t>
      </w:r>
      <w:r>
        <w:rPr>
          <w:iCs/>
          <w:i/>
        </w:rPr>
        <w:t xml:space="preserve">Review</w:t>
      </w:r>
      <w:r>
        <w:t xml:space="preserve">, 31: 100763. doi:10.1016/j.hrmr.2020.100763</w:t>
      </w:r>
    </w:p>
    <w:p>
      <w:pPr>
        <w:pStyle w:val="BodyText"/>
      </w:pPr>
      <w:r>
        <w:t xml:space="preserve">Ajzen, I. 1991. The theory of planned behavior.</w:t>
      </w:r>
      <w:r>
        <w:t xml:space="preserve"> </w:t>
      </w:r>
      <w:r>
        <w:rPr>
          <w:iCs/>
          <w:i/>
        </w:rPr>
        <w:t xml:space="preserve">Organizational Behavior</w:t>
      </w:r>
      <w:r>
        <w:rPr>
          <w:iCs/>
          <w:i/>
        </w:rPr>
        <w:t xml:space="preserve"> </w:t>
      </w:r>
      <w:r>
        <w:rPr>
          <w:iCs/>
          <w:i/>
        </w:rPr>
        <w:t xml:space="preserve">and Human Decision Processes</w:t>
      </w:r>
      <w:r>
        <w:t xml:space="preserve">, 50(2): 179-211.</w:t>
      </w:r>
    </w:p>
    <w:p>
      <w:pPr>
        <w:pStyle w:val="BodyText"/>
      </w:pPr>
      <w:r>
        <w:t xml:space="preserve">Ashforth, B. E. 2001.</w:t>
      </w:r>
      <w:r>
        <w:t xml:space="preserve"> </w:t>
      </w:r>
      <w:r>
        <w:rPr>
          <w:iCs/>
          <w:i/>
        </w:rPr>
        <w:t xml:space="preserve">Role transitions in organizational life: An</w:t>
      </w:r>
      <w:r>
        <w:rPr>
          <w:iCs/>
          <w:i/>
        </w:rPr>
        <w:t xml:space="preserve"> </w:t>
      </w:r>
      <w:r>
        <w:rPr>
          <w:iCs/>
          <w:i/>
        </w:rPr>
        <w:t xml:space="preserve">identity-based perspective</w:t>
      </w:r>
      <w:r>
        <w:t xml:space="preserve">. Mahwah, NJ: Lawrence Erlbaum.</w:t>
      </w:r>
    </w:p>
    <w:p>
      <w:pPr>
        <w:pStyle w:val="BodyText"/>
      </w:pPr>
      <w:r>
        <w:t xml:space="preserve">Asparouhov, T., Hamaker, E. L., &amp; Muthén, B. 2018. Dynamic structural</w:t>
      </w:r>
      <w:r>
        <w:t xml:space="preserve"> </w:t>
      </w:r>
      <w:r>
        <w:t xml:space="preserve">equation models.</w:t>
      </w:r>
      <w:r>
        <w:t xml:space="preserve"> </w:t>
      </w:r>
      <w:r>
        <w:rPr>
          <w:iCs/>
          <w:i/>
        </w:rPr>
        <w:t xml:space="preserve">Structural Equation Modeling</w:t>
      </w:r>
      <w:r>
        <w:t xml:space="preserve">, 25(3): 359-388.</w:t>
      </w:r>
    </w:p>
    <w:p>
      <w:pPr>
        <w:pStyle w:val="BodyText"/>
      </w:pPr>
      <w:r>
        <w:t xml:space="preserve">Bacharach, S. B. 1989. Organizational theories: Some criteria for</w:t>
      </w:r>
      <w:r>
        <w:t xml:space="preserve"> </w:t>
      </w:r>
      <w:r>
        <w:t xml:space="preserve">evaluation.</w:t>
      </w:r>
      <w:r>
        <w:t xml:space="preserve"> </w:t>
      </w:r>
      <w:r>
        <w:rPr>
          <w:iCs/>
          <w:i/>
        </w:rPr>
        <w:t xml:space="preserve">Academy of Management Review</w:t>
      </w:r>
      <w:r>
        <w:t xml:space="preserve">, 14(4): 496-515.</w:t>
      </w:r>
    </w:p>
    <w:p>
      <w:pPr>
        <w:pStyle w:val="BodyText"/>
      </w:pPr>
      <w:r>
        <w:t xml:space="preserve">Bakker, A. B., Demerouti, E., &amp; Sanz-Vergel, A. 2023. Job</w:t>
      </w:r>
      <w:r>
        <w:t xml:space="preserve"> </w:t>
      </w:r>
      <w:r>
        <w:t xml:space="preserve">demands-resources theory: Ten years later.</w:t>
      </w:r>
      <w:r>
        <w:t xml:space="preserve"> </w:t>
      </w:r>
      <w:r>
        <w:rPr>
          <w:iCs/>
          <w:i/>
        </w:rPr>
        <w:t xml:space="preserve">Annual Review of</w:t>
      </w:r>
      <w:r>
        <w:rPr>
          <w:iCs/>
          <w:i/>
        </w:rPr>
        <w:t xml:space="preserve"> </w:t>
      </w:r>
      <w:r>
        <w:rPr>
          <w:iCs/>
          <w:i/>
        </w:rPr>
        <w:t xml:space="preserve">Organizational Psychology and Organizational Behavior</w:t>
      </w:r>
      <w:r>
        <w:t xml:space="preserve">, 10: 25-53.</w:t>
      </w:r>
      <w:r>
        <w:t xml:space="preserve"> </w:t>
      </w:r>
      <w:r>
        <w:t xml:space="preserve">doi:10.1146/annurev-orgpsych-120920-053933</w:t>
      </w:r>
    </w:p>
    <w:p>
      <w:pPr>
        <w:pStyle w:val="BodyText"/>
      </w:pPr>
      <w:r>
        <w:t xml:space="preserve">Bandura, A. 1977. Self-efficacy: Toward a unifying theory of behavioral</w:t>
      </w:r>
      <w:r>
        <w:t xml:space="preserve"> </w:t>
      </w:r>
      <w:r>
        <w:t xml:space="preserve">change.</w:t>
      </w:r>
      <w:r>
        <w:t xml:space="preserve"> </w:t>
      </w:r>
      <w:r>
        <w:rPr>
          <w:iCs/>
          <w:i/>
        </w:rPr>
        <w:t xml:space="preserve">Psychological Review</w:t>
      </w:r>
      <w:r>
        <w:t xml:space="preserve">, 84(2): 191-215.</w:t>
      </w:r>
    </w:p>
    <w:p>
      <w:pPr>
        <w:pStyle w:val="BodyText"/>
      </w:pPr>
      <w:r>
        <w:t xml:space="preserve">Bauer, D. J., &amp; Curran, P. J. 2003. Distributional assumptions of growth</w:t>
      </w:r>
      <w:r>
        <w:t xml:space="preserve"> </w:t>
      </w:r>
      <w:r>
        <w:t xml:space="preserve">mixture models: Implications for overextraction of latent trajectory</w:t>
      </w:r>
      <w:r>
        <w:t xml:space="preserve"> </w:t>
      </w:r>
      <w:r>
        <w:t xml:space="preserve">classes.</w:t>
      </w:r>
      <w:r>
        <w:t xml:space="preserve"> </w:t>
      </w:r>
      <w:r>
        <w:rPr>
          <w:iCs/>
          <w:i/>
        </w:rPr>
        <w:t xml:space="preserve">Psychological Methods</w:t>
      </w:r>
      <w:r>
        <w:t xml:space="preserve">, 8(3): 338-363.</w:t>
      </w:r>
    </w:p>
    <w:p>
      <w:pPr>
        <w:pStyle w:val="BodyText"/>
      </w:pPr>
      <w:r>
        <w:t xml:space="preserve">Boon, C. T., Jiang, K., &amp; Eckardt, R. 2025. The role of time in</w:t>
      </w:r>
      <w:r>
        <w:t xml:space="preserve"> </w:t>
      </w:r>
      <w:r>
        <w:t xml:space="preserve">strategic human resource management research: A review and research</w:t>
      </w:r>
      <w:r>
        <w:t xml:space="preserve"> </w:t>
      </w:r>
      <w:r>
        <w:t xml:space="preserve">agenda.</w:t>
      </w:r>
      <w:r>
        <w:t xml:space="preserve"> </w:t>
      </w:r>
      <w:r>
        <w:rPr>
          <w:iCs/>
          <w:i/>
        </w:rPr>
        <w:t xml:space="preserve">Journal of Management</w:t>
      </w:r>
      <w:r>
        <w:t xml:space="preserve">, 51(1): 172-211.</w:t>
      </w:r>
      <w:r>
        <w:t xml:space="preserve"> </w:t>
      </w:r>
      <w:r>
        <w:t xml:space="preserve">doi:10.1177/01492063241264250</w:t>
      </w:r>
    </w:p>
    <w:p>
      <w:pPr>
        <w:pStyle w:val="BodyText"/>
      </w:pPr>
      <w:r>
        <w:t xml:space="preserve">Burnham, T. A., Frels, J. K., &amp; Mahajan, V. 2003. Consumer switching</w:t>
      </w:r>
      <w:r>
        <w:t xml:space="preserve"> </w:t>
      </w:r>
      <w:r>
        <w:t xml:space="preserve">costs: A typology, antecedents, and consequences.</w:t>
      </w:r>
      <w:r>
        <w:t xml:space="preserve"> </w:t>
      </w:r>
      <w:r>
        <w:rPr>
          <w:iCs/>
          <w:i/>
        </w:rPr>
        <w:t xml:space="preserve">Journal of the</w:t>
      </w:r>
      <w:r>
        <w:rPr>
          <w:iCs/>
          <w:i/>
        </w:rPr>
        <w:t xml:space="preserve"> </w:t>
      </w:r>
      <w:r>
        <w:rPr>
          <w:iCs/>
          <w:i/>
        </w:rPr>
        <w:t xml:space="preserve">Academy of Marketing Science</w:t>
      </w:r>
      <w:r>
        <w:t xml:space="preserve">, 31(2): 109-126.</w:t>
      </w:r>
    </w:p>
    <w:p>
      <w:pPr>
        <w:pStyle w:val="BodyText"/>
      </w:pPr>
      <w:r>
        <w:t xml:space="preserve">Chan, D. 1998. Functional relations among constructs in the same content</w:t>
      </w:r>
      <w:r>
        <w:t xml:space="preserve"> </w:t>
      </w:r>
      <w:r>
        <w:t xml:space="preserve">domain at different levels of analysis: A typology of composition</w:t>
      </w:r>
      <w:r>
        <w:t xml:space="preserve"> </w:t>
      </w:r>
      <w:r>
        <w:t xml:space="preserve">models.</w:t>
      </w:r>
      <w:r>
        <w:t xml:space="preserve"> </w:t>
      </w:r>
      <w:r>
        <w:rPr>
          <w:iCs/>
          <w:i/>
        </w:rPr>
        <w:t xml:space="preserve">Journal of Applied Psychology</w:t>
      </w:r>
      <w:r>
        <w:t xml:space="preserve">, 83(2): 234-246.</w:t>
      </w:r>
    </w:p>
    <w:p>
      <w:pPr>
        <w:pStyle w:val="BodyText"/>
      </w:pPr>
      <w:r>
        <w:t xml:space="preserve">Cummings, S., Bridgman, T., &amp; Brown, K. G. 2016. Unfreezing change as</w:t>
      </w:r>
      <w:r>
        <w:t xml:space="preserve"> </w:t>
      </w:r>
      <w:r>
        <w:t xml:space="preserve">three steps: Rethinking Kurt Lewin's legacy for change management.</w:t>
      </w:r>
      <w:r>
        <w:t xml:space="preserve"> </w:t>
      </w:r>
      <w:r>
        <w:rPr>
          <w:iCs/>
          <w:i/>
        </w:rPr>
        <w:t xml:space="preserve">Human Relations</w:t>
      </w:r>
      <w:r>
        <w:t xml:space="preserve">, 69(1): 33-60. doi:10.1177/0018726715577707</w:t>
      </w:r>
    </w:p>
    <w:p>
      <w:pPr>
        <w:pStyle w:val="BodyText"/>
      </w:pPr>
      <w:r>
        <w:t xml:space="preserve">Dablander, F., Pichler, A., Cika, A., &amp; Bacilieri, A. 2023. Anticipating</w:t>
      </w:r>
      <w:r>
        <w:t xml:space="preserve"> </w:t>
      </w:r>
      <w:r>
        <w:t xml:space="preserve">critical transitions in psychological systems using early warning</w:t>
      </w:r>
      <w:r>
        <w:t xml:space="preserve"> </w:t>
      </w:r>
      <w:r>
        <w:t xml:space="preserve">signals: Theoretical and practical considerations.</w:t>
      </w:r>
      <w:r>
        <w:t xml:space="preserve"> </w:t>
      </w:r>
      <w:r>
        <w:rPr>
          <w:iCs/>
          <w:i/>
        </w:rPr>
        <w:t xml:space="preserve">Psychological</w:t>
      </w:r>
      <w:r>
        <w:rPr>
          <w:iCs/>
          <w:i/>
        </w:rPr>
        <w:t xml:space="preserve"> </w:t>
      </w:r>
      <w:r>
        <w:rPr>
          <w:iCs/>
          <w:i/>
        </w:rPr>
        <w:t xml:space="preserve">Methods</w:t>
      </w:r>
      <w:r>
        <w:t xml:space="preserve">, 28(4): 765-790. doi:10.1037/met0000450</w:t>
      </w:r>
    </w:p>
    <w:p>
      <w:pPr>
        <w:pStyle w:val="BodyText"/>
      </w:pPr>
      <w:r>
        <w:t xml:space="preserve">Dakos, V., Carpenter, S. R., Brock, W. A., Ellison, A. M., Guttal, V.,</w:t>
      </w:r>
      <w:r>
        <w:t xml:space="preserve"> </w:t>
      </w:r>
      <w:r>
        <w:t xml:space="preserve">Ives, A. R., Kéfi, S., Livina, V., Seekell, D. A., van Nes, E. H., &amp;</w:t>
      </w:r>
      <w:r>
        <w:t xml:space="preserve"> </w:t>
      </w:r>
      <w:r>
        <w:t xml:space="preserve">Scheffer, M. 2012. Methods for detecting early warnings of critical</w:t>
      </w:r>
      <w:r>
        <w:t xml:space="preserve"> </w:t>
      </w:r>
      <w:r>
        <w:t xml:space="preserve">transitions in time series illustrated using simulated ecological data.</w:t>
      </w:r>
      <w:r>
        <w:t xml:space="preserve"> </w:t>
      </w:r>
      <w:r>
        <w:rPr>
          <w:iCs/>
          <w:i/>
        </w:rPr>
        <w:t xml:space="preserve">PLoS ONE</w:t>
      </w:r>
      <w:r>
        <w:t xml:space="preserve">, 7(7): e41010.</w:t>
      </w:r>
    </w:p>
    <w:p>
      <w:pPr>
        <w:pStyle w:val="BodyText"/>
      </w:pPr>
      <w:r>
        <w:t xml:space="preserve">Eisenberger, R., Huntington, R., Hutchison, S., &amp; Sowa, D. 1986.</w:t>
      </w:r>
      <w:r>
        <w:t xml:space="preserve"> </w:t>
      </w:r>
      <w:r>
        <w:t xml:space="preserve">Perceived organizational support.</w:t>
      </w:r>
      <w:r>
        <w:t xml:space="preserve"> </w:t>
      </w:r>
      <w:r>
        <w:rPr>
          <w:iCs/>
          <w:i/>
        </w:rPr>
        <w:t xml:space="preserve">Journal of Applied Psychology</w:t>
      </w:r>
      <w:r>
        <w:t xml:space="preserve">,</w:t>
      </w:r>
      <w:r>
        <w:t xml:space="preserve"> </w:t>
      </w:r>
      <w:r>
        <w:t xml:space="preserve">71(3): 500-507.</w:t>
      </w:r>
    </w:p>
    <w:p>
      <w:pPr>
        <w:pStyle w:val="BodyText"/>
      </w:pPr>
      <w:r>
        <w:t xml:space="preserve">Feldman, M. S., &amp; Pentland, B. T. 2003. Reconceptualizing organizational</w:t>
      </w:r>
      <w:r>
        <w:t xml:space="preserve"> </w:t>
      </w:r>
      <w:r>
        <w:t xml:space="preserve">routines as a source of flexibility and change.</w:t>
      </w:r>
      <w:r>
        <w:t xml:space="preserve"> </w:t>
      </w:r>
      <w:r>
        <w:rPr>
          <w:iCs/>
          <w:i/>
        </w:rPr>
        <w:t xml:space="preserve">Administrative Science</w:t>
      </w:r>
      <w:r>
        <w:rPr>
          <w:iCs/>
          <w:i/>
        </w:rPr>
        <w:t xml:space="preserve"> </w:t>
      </w:r>
      <w:r>
        <w:rPr>
          <w:iCs/>
          <w:i/>
        </w:rPr>
        <w:t xml:space="preserve">Quarterly</w:t>
      </w:r>
      <w:r>
        <w:t xml:space="preserve">, 48(1): 94-118.</w:t>
      </w:r>
    </w:p>
    <w:p>
      <w:pPr>
        <w:pStyle w:val="BodyText"/>
      </w:pPr>
      <w:r>
        <w:t xml:space="preserve">George, J. M., &amp; Jones, G. R. 2000. The role of time in theory and</w:t>
      </w:r>
      <w:r>
        <w:t xml:space="preserve"> </w:t>
      </w:r>
      <w:r>
        <w:t xml:space="preserve">theory building.</w:t>
      </w:r>
      <w:r>
        <w:t xml:space="preserve"> </w:t>
      </w:r>
      <w:r>
        <w:rPr>
          <w:iCs/>
          <w:i/>
        </w:rPr>
        <w:t xml:space="preserve">Journal of Management</w:t>
      </w:r>
      <w:r>
        <w:t xml:space="preserve">, 26(4): 657-684.</w:t>
      </w:r>
    </w:p>
    <w:p>
      <w:pPr>
        <w:pStyle w:val="BodyText"/>
      </w:pPr>
      <w:r>
        <w:t xml:space="preserve">Gersick, C. J. G. 1991. Revolutionary change theories: A multilevel</w:t>
      </w:r>
      <w:r>
        <w:t xml:space="preserve"> </w:t>
      </w:r>
      <w:r>
        <w:t xml:space="preserve">exploration of the punctuated equilibrium paradigm.</w:t>
      </w:r>
      <w:r>
        <w:t xml:space="preserve"> </w:t>
      </w:r>
      <w:r>
        <w:rPr>
          <w:iCs/>
          <w:i/>
        </w:rPr>
        <w:t xml:space="preserve">Academy of</w:t>
      </w:r>
      <w:r>
        <w:rPr>
          <w:iCs/>
          <w:i/>
        </w:rPr>
        <w:t xml:space="preserve"> </w:t>
      </w:r>
      <w:r>
        <w:rPr>
          <w:iCs/>
          <w:i/>
        </w:rPr>
        <w:t xml:space="preserve">Management Review</w:t>
      </w:r>
      <w:r>
        <w:t xml:space="preserve">, 16(1): 10-36.</w:t>
      </w:r>
    </w:p>
    <w:p>
      <w:pPr>
        <w:pStyle w:val="BodyText"/>
      </w:pPr>
      <w:r>
        <w:t xml:space="preserve">Grasman, R. P. P. P., van der Maas, H. L. J., &amp; Wagenmakers, E.-J. 2009.</w:t>
      </w:r>
      <w:r>
        <w:t xml:space="preserve"> </w:t>
      </w:r>
      <w:r>
        <w:t xml:space="preserve">Fitting the cusp catastrophe in R: A cusp package primer.</w:t>
      </w:r>
      <w:r>
        <w:t xml:space="preserve"> </w:t>
      </w:r>
      <w:r>
        <w:rPr>
          <w:iCs/>
          <w:i/>
        </w:rPr>
        <w:t xml:space="preserve">Journal of</w:t>
      </w:r>
      <w:r>
        <w:rPr>
          <w:iCs/>
          <w:i/>
        </w:rPr>
        <w:t xml:space="preserve"> </w:t>
      </w:r>
      <w:r>
        <w:rPr>
          <w:iCs/>
          <w:i/>
        </w:rPr>
        <w:t xml:space="preserve">Statistical Software</w:t>
      </w:r>
      <w:r>
        <w:t xml:space="preserve">, 32(8): 1-27.</w:t>
      </w:r>
    </w:p>
    <w:p>
      <w:pPr>
        <w:pStyle w:val="BodyText"/>
      </w:pPr>
      <w:r>
        <w:t xml:space="preserve">Guastello, S. J. 2002.</w:t>
      </w:r>
      <w:r>
        <w:t xml:space="preserve"> </w:t>
      </w:r>
      <w:r>
        <w:rPr>
          <w:iCs/>
          <w:i/>
        </w:rPr>
        <w:t xml:space="preserve">Managing emergent phenomena: Nonlinear dynamics</w:t>
      </w:r>
      <w:r>
        <w:rPr>
          <w:iCs/>
          <w:i/>
        </w:rPr>
        <w:t xml:space="preserve"> </w:t>
      </w:r>
      <w:r>
        <w:rPr>
          <w:iCs/>
          <w:i/>
        </w:rPr>
        <w:t xml:space="preserve">in work organizations</w:t>
      </w:r>
      <w:r>
        <w:t xml:space="preserve">. Mahwah, NJ: Lawrence Erlbaum.</w:t>
      </w:r>
    </w:p>
    <w:p>
      <w:pPr>
        <w:pStyle w:val="BodyText"/>
      </w:pPr>
      <w:r>
        <w:t xml:space="preserve">Helmich, M. A., Olthof, M., Oldehinkel, A. J., Wichers, M., Bringmann,</w:t>
      </w:r>
      <w:r>
        <w:t xml:space="preserve"> </w:t>
      </w:r>
      <w:r>
        <w:t xml:space="preserve">L. F., &amp; Smit, A. C. 2021. Early warning signals and critical</w:t>
      </w:r>
      <w:r>
        <w:t xml:space="preserve"> </w:t>
      </w:r>
      <w:r>
        <w:t xml:space="preserve">transitions in psychopathology: Challenges and recommendations.</w:t>
      </w:r>
      <w:r>
        <w:t xml:space="preserve"> </w:t>
      </w:r>
      <w:r>
        <w:rPr>
          <w:iCs/>
          <w:i/>
        </w:rPr>
        <w:t xml:space="preserve">Current</w:t>
      </w:r>
      <w:r>
        <w:rPr>
          <w:iCs/>
          <w:i/>
        </w:rPr>
        <w:t xml:space="preserve"> </w:t>
      </w:r>
      <w:r>
        <w:rPr>
          <w:iCs/>
          <w:i/>
        </w:rPr>
        <w:t xml:space="preserve">Opinion in Psychology</w:t>
      </w:r>
      <w:r>
        <w:t xml:space="preserve">, 41: 51-58.</w:t>
      </w:r>
    </w:p>
    <w:p>
      <w:pPr>
        <w:pStyle w:val="BodyText"/>
      </w:pPr>
      <w:r>
        <w:t xml:space="preserve">Helmich, M. A., Schreuder, M. J., Bringmann, L. F., Riese, H., Snippe,</w:t>
      </w:r>
      <w:r>
        <w:t xml:space="preserve"> </w:t>
      </w:r>
      <w:r>
        <w:t xml:space="preserve">E., &amp; Smit, A. C. 2024. Slow down and be critical before using early</w:t>
      </w:r>
      <w:r>
        <w:t xml:space="preserve"> </w:t>
      </w:r>
      <w:r>
        <w:t xml:space="preserve">warning signals in psychopathology.</w:t>
      </w:r>
      <w:r>
        <w:t xml:space="preserve"> </w:t>
      </w:r>
      <w:r>
        <w:rPr>
          <w:iCs/>
          <w:i/>
        </w:rPr>
        <w:t xml:space="preserve">Nature Reviews Psychology</w:t>
      </w:r>
      <w:r>
        <w:t xml:space="preserve">, 3(11):</w:t>
      </w:r>
      <w:r>
        <w:t xml:space="preserve"> </w:t>
      </w:r>
      <w:r>
        <w:t xml:space="preserve">767-780. doi:10.1038/s44159-024-00369-y</w:t>
      </w:r>
    </w:p>
    <w:p>
      <w:pPr>
        <w:pStyle w:val="BodyText"/>
      </w:pPr>
      <w:r>
        <w:t xml:space="preserve">Helmich, M. A., Smit, A. C., Bringmann, L. F., Schreuder, M. J.,</w:t>
      </w:r>
      <w:r>
        <w:t xml:space="preserve"> </w:t>
      </w:r>
      <w:r>
        <w:t xml:space="preserve">Oldehinkel, A. J., Wichers, M., &amp; Snippe, E. 2023. Detecting impending</w:t>
      </w:r>
      <w:r>
        <w:t xml:space="preserve"> </w:t>
      </w:r>
      <w:r>
        <w:t xml:space="preserve">symptom transitions using early-warning signals in individuals receiving</w:t>
      </w:r>
      <w:r>
        <w:t xml:space="preserve"> </w:t>
      </w:r>
      <w:r>
        <w:t xml:space="preserve">treatment for depression.</w:t>
      </w:r>
      <w:r>
        <w:t xml:space="preserve"> </w:t>
      </w:r>
      <w:r>
        <w:rPr>
          <w:iCs/>
          <w:i/>
        </w:rPr>
        <w:t xml:space="preserve">Clinical Psychological Science</w:t>
      </w:r>
      <w:r>
        <w:t xml:space="preserve">, 11(6):</w:t>
      </w:r>
      <w:r>
        <w:t xml:space="preserve"> </w:t>
      </w:r>
      <w:r>
        <w:t xml:space="preserve">994-1010. doi:10.1177/21677026221137006</w:t>
      </w:r>
    </w:p>
    <w:p>
      <w:pPr>
        <w:pStyle w:val="BodyText"/>
      </w:pPr>
      <w:r>
        <w:t xml:space="preserve">Hirva, L., Mauno, S., &amp; Mäkikangas, A. 2026. Development of job burnout</w:t>
      </w:r>
      <w:r>
        <w:t xml:space="preserve"> </w:t>
      </w:r>
      <w:r>
        <w:t xml:space="preserve">and job performance: A latent profile and transition analysis over three</w:t>
      </w:r>
      <w:r>
        <w:t xml:space="preserve"> </w:t>
      </w:r>
      <w:r>
        <w:t xml:space="preserve">years.</w:t>
      </w:r>
      <w:r>
        <w:t xml:space="preserve"> </w:t>
      </w:r>
      <w:r>
        <w:rPr>
          <w:iCs/>
          <w:i/>
        </w:rPr>
        <w:t xml:space="preserve">Work &amp; Stress</w:t>
      </w:r>
      <w:r>
        <w:t xml:space="preserve">, 40(1): 104-124.</w:t>
      </w:r>
      <w:r>
        <w:t xml:space="preserve"> </w:t>
      </w:r>
      <w:r>
        <w:t xml:space="preserve">doi:10.1080/02678373.2026.2618069</w:t>
      </w:r>
    </w:p>
    <w:p>
      <w:pPr>
        <w:pStyle w:val="BodyText"/>
      </w:pPr>
      <w:r>
        <w:t xml:space="preserve">Hobfoll, S. E., Halbesleben, J., Neveu, J.-P., &amp; Westman, M. 2018.</w:t>
      </w:r>
      <w:r>
        <w:t xml:space="preserve"> </w:t>
      </w:r>
      <w:r>
        <w:t xml:space="preserve">Conservation of resources in the organizational context: The reality of</w:t>
      </w:r>
      <w:r>
        <w:t xml:space="preserve"> </w:t>
      </w:r>
      <w:r>
        <w:t xml:space="preserve">resources and their consequences.</w:t>
      </w:r>
      <w:r>
        <w:t xml:space="preserve"> </w:t>
      </w:r>
      <w:r>
        <w:rPr>
          <w:iCs/>
          <w:i/>
        </w:rPr>
        <w:t xml:space="preserve">Annual Review of Organizational</w:t>
      </w:r>
      <w:r>
        <w:rPr>
          <w:iCs/>
          <w:i/>
        </w:rPr>
        <w:t xml:space="preserve"> </w:t>
      </w:r>
      <w:r>
        <w:rPr>
          <w:iCs/>
          <w:i/>
        </w:rPr>
        <w:t xml:space="preserve">Psychology and Organizational Behavior</w:t>
      </w:r>
      <w:r>
        <w:t xml:space="preserve">, 5: 103-128.</w:t>
      </w:r>
      <w:r>
        <w:t xml:space="preserve"> </w:t>
      </w:r>
      <w:r>
        <w:t xml:space="preserve">doi:10.1146/annurev-orgpsych-032117-104640</w:t>
      </w:r>
    </w:p>
    <w:p>
      <w:pPr>
        <w:pStyle w:val="BodyText"/>
      </w:pPr>
      <w:r>
        <w:t xml:space="preserve">Holt, D. T., Armenakis, A. A., Feild, H. S., &amp; Harris, S. G. 2007.</w:t>
      </w:r>
      <w:r>
        <w:t xml:space="preserve"> </w:t>
      </w:r>
      <w:r>
        <w:t xml:space="preserve">Readiness for organizational change: The systematic development of a</w:t>
      </w:r>
      <w:r>
        <w:t xml:space="preserve"> </w:t>
      </w:r>
      <w:r>
        <w:t xml:space="preserve">scale.</w:t>
      </w:r>
      <w:r>
        <w:t xml:space="preserve"> </w:t>
      </w:r>
      <w:r>
        <w:rPr>
          <w:iCs/>
          <w:i/>
        </w:rPr>
        <w:t xml:space="preserve">Journal of Applied Behavioral Science</w:t>
      </w:r>
      <w:r>
        <w:t xml:space="preserve">, 43(2): 232-255.</w:t>
      </w:r>
    </w:p>
    <w:p>
      <w:pPr>
        <w:pStyle w:val="BodyText"/>
      </w:pPr>
      <w:r>
        <w:t xml:space="preserve">Hom, P. W., Lee, T. W., Shaw, J. D., &amp; Hausknecht, J. P. 2017. One</w:t>
      </w:r>
      <w:r>
        <w:t xml:space="preserve"> </w:t>
      </w:r>
      <w:r>
        <w:t xml:space="preserve">hundred years of employee turnover theory and research.</w:t>
      </w:r>
      <w:r>
        <w:t xml:space="preserve"> </w:t>
      </w:r>
      <w:r>
        <w:rPr>
          <w:iCs/>
          <w:i/>
        </w:rPr>
        <w:t xml:space="preserve">Journal of</w:t>
      </w:r>
      <w:r>
        <w:rPr>
          <w:iCs/>
          <w:i/>
        </w:rPr>
        <w:t xml:space="preserve"> </w:t>
      </w:r>
      <w:r>
        <w:rPr>
          <w:iCs/>
          <w:i/>
        </w:rPr>
        <w:t xml:space="preserve">Applied Psychology</w:t>
      </w:r>
      <w:r>
        <w:t xml:space="preserve">, 102(3): 530-545. doi:10.1037/apl0000103</w:t>
      </w:r>
    </w:p>
    <w:p>
      <w:pPr>
        <w:pStyle w:val="BodyText"/>
      </w:pPr>
      <w:r>
        <w:t xml:space="preserve">Jarvis, C. B., MacKenzie, S. B., &amp; Podsakoff, P. M. 2003. A critical</w:t>
      </w:r>
      <w:r>
        <w:t xml:space="preserve"> </w:t>
      </w:r>
      <w:r>
        <w:t xml:space="preserve">review of construct indicators and measurement model misspecification in</w:t>
      </w:r>
      <w:r>
        <w:t xml:space="preserve"> </w:t>
      </w:r>
      <w:r>
        <w:t xml:space="preserve">marketing and consumer research.</w:t>
      </w:r>
      <w:r>
        <w:t xml:space="preserve"> </w:t>
      </w:r>
      <w:r>
        <w:rPr>
          <w:iCs/>
          <w:i/>
        </w:rPr>
        <w:t xml:space="preserve">Journal of Consumer Research</w:t>
      </w:r>
      <w:r>
        <w:t xml:space="preserve">, 30(2):</w:t>
      </w:r>
      <w:r>
        <w:t xml:space="preserve"> </w:t>
      </w:r>
      <w:r>
        <w:t xml:space="preserve">199-218.</w:t>
      </w:r>
    </w:p>
    <w:p>
      <w:pPr>
        <w:pStyle w:val="BodyText"/>
      </w:pPr>
      <w:r>
        <w:t xml:space="preserve">Kahneman, D., &amp; Tversky, A. 1979. Prospect theory: An analysis of</w:t>
      </w:r>
      <w:r>
        <w:t xml:space="preserve"> </w:t>
      </w:r>
      <w:r>
        <w:t xml:space="preserve">decision under risk.</w:t>
      </w:r>
      <w:r>
        <w:t xml:space="preserve"> </w:t>
      </w:r>
      <w:r>
        <w:rPr>
          <w:iCs/>
          <w:i/>
        </w:rPr>
        <w:t xml:space="preserve">Econometrica</w:t>
      </w:r>
      <w:r>
        <w:t xml:space="preserve">, 47(2): 263-291.</w:t>
      </w:r>
    </w:p>
    <w:p>
      <w:pPr>
        <w:pStyle w:val="BodyText"/>
      </w:pPr>
      <w:r>
        <w:t xml:space="preserve">Kozlowski, S. W. J., &amp; Klein, K. J. 2000. A multilevel approach to</w:t>
      </w:r>
      <w:r>
        <w:t xml:space="preserve"> </w:t>
      </w:r>
      <w:r>
        <w:t xml:space="preserve">theory and research in organizations: Contextual, temporal, and emergent</w:t>
      </w:r>
      <w:r>
        <w:t xml:space="preserve"> </w:t>
      </w:r>
      <w:r>
        <w:t xml:space="preserve">processes. In K. J. Klein &amp; S. W. J. Kozlowski (Eds.),</w:t>
      </w:r>
      <w:r>
        <w:t xml:space="preserve"> </w:t>
      </w:r>
      <w:r>
        <w:rPr>
          <w:iCs/>
          <w:i/>
        </w:rPr>
        <w:t xml:space="preserve">Multilevel</w:t>
      </w:r>
      <w:r>
        <w:rPr>
          <w:iCs/>
          <w:i/>
        </w:rPr>
        <w:t xml:space="preserve"> </w:t>
      </w:r>
      <w:r>
        <w:rPr>
          <w:iCs/>
          <w:i/>
        </w:rPr>
        <w:t xml:space="preserve">theory, research, and methods in organizations</w:t>
      </w:r>
      <w:r>
        <w:t xml:space="preserve">: 3-90. San Francisco:</w:t>
      </w:r>
      <w:r>
        <w:t xml:space="preserve"> </w:t>
      </w:r>
      <w:r>
        <w:t xml:space="preserve">Jossey-Bass.</w:t>
      </w:r>
    </w:p>
    <w:p>
      <w:pPr>
        <w:pStyle w:val="BodyText"/>
      </w:pPr>
      <w:r>
        <w:t xml:space="preserve">Lee, T. W., &amp; Mitchell, T. R. 1994. An alternative approach: The</w:t>
      </w:r>
      <w:r>
        <w:t xml:space="preserve"> </w:t>
      </w:r>
      <w:r>
        <w:t xml:space="preserve">unfolding model of voluntary employee turnover.</w:t>
      </w:r>
      <w:r>
        <w:t xml:space="preserve"> </w:t>
      </w:r>
      <w:r>
        <w:rPr>
          <w:iCs/>
          <w:i/>
        </w:rPr>
        <w:t xml:space="preserve">Academy of Management</w:t>
      </w:r>
      <w:r>
        <w:rPr>
          <w:iCs/>
          <w:i/>
        </w:rPr>
        <w:t xml:space="preserve"> </w:t>
      </w:r>
      <w:r>
        <w:rPr>
          <w:iCs/>
          <w:i/>
        </w:rPr>
        <w:t xml:space="preserve">Review</w:t>
      </w:r>
      <w:r>
        <w:t xml:space="preserve">, 19(1): 51-89.</w:t>
      </w:r>
    </w:p>
    <w:p>
      <w:pPr>
        <w:pStyle w:val="BodyText"/>
      </w:pPr>
      <w:r>
        <w:t xml:space="preserve">Lewin, K. 1947. Frontiers in group dynamics: Concept, method and reality</w:t>
      </w:r>
      <w:r>
        <w:t xml:space="preserve"> </w:t>
      </w:r>
      <w:r>
        <w:t xml:space="preserve">in social science; social equilibria and social change.</w:t>
      </w:r>
      <w:r>
        <w:t xml:space="preserve"> </w:t>
      </w:r>
      <w:r>
        <w:rPr>
          <w:iCs/>
          <w:i/>
        </w:rPr>
        <w:t xml:space="preserve">Human</w:t>
      </w:r>
      <w:r>
        <w:rPr>
          <w:iCs/>
          <w:i/>
        </w:rPr>
        <w:t xml:space="preserve"> </w:t>
      </w:r>
      <w:r>
        <w:rPr>
          <w:iCs/>
          <w:i/>
        </w:rPr>
        <w:t xml:space="preserve">Relations</w:t>
      </w:r>
      <w:r>
        <w:t xml:space="preserve">, 1(1): 5-41.</w:t>
      </w:r>
    </w:p>
    <w:p>
      <w:pPr>
        <w:pStyle w:val="BodyText"/>
      </w:pPr>
      <w:r>
        <w:t xml:space="preserve">Lubke, G. H., &amp; Muthén, B. 2005. Investigating population heterogeneity</w:t>
      </w:r>
      <w:r>
        <w:t xml:space="preserve"> </w:t>
      </w:r>
      <w:r>
        <w:t xml:space="preserve">with factor mixture models.</w:t>
      </w:r>
      <w:r>
        <w:t xml:space="preserve"> </w:t>
      </w:r>
      <w:r>
        <w:rPr>
          <w:iCs/>
          <w:i/>
        </w:rPr>
        <w:t xml:space="preserve">Psychological Methods</w:t>
      </w:r>
      <w:r>
        <w:t xml:space="preserve">, 10(1): 21-39.</w:t>
      </w:r>
    </w:p>
    <w:p>
      <w:pPr>
        <w:pStyle w:val="BodyText"/>
      </w:pPr>
      <w:r>
        <w:t xml:space="preserve">Merton, R. K. 1968.</w:t>
      </w:r>
      <w:r>
        <w:t xml:space="preserve"> </w:t>
      </w:r>
      <w:r>
        <w:rPr>
          <w:iCs/>
          <w:i/>
        </w:rPr>
        <w:t xml:space="preserve">Social theory and social structure</w:t>
      </w:r>
      <w:r>
        <w:t xml:space="preserve"> </w:t>
      </w:r>
      <w:r>
        <w:t xml:space="preserve">(enlarged ed.).</w:t>
      </w:r>
      <w:r>
        <w:t xml:space="preserve"> </w:t>
      </w:r>
      <w:r>
        <w:t xml:space="preserve">New York: Free Press.</w:t>
      </w:r>
    </w:p>
    <w:p>
      <w:pPr>
        <w:pStyle w:val="BodyText"/>
      </w:pPr>
      <w:r>
        <w:t xml:space="preserve">Meyer, J. P., &amp; Allen, N. J. 1991. A three-component conceptualization</w:t>
      </w:r>
      <w:r>
        <w:t xml:space="preserve"> </w:t>
      </w:r>
      <w:r>
        <w:t xml:space="preserve">of organizational commitment.</w:t>
      </w:r>
      <w:r>
        <w:t xml:space="preserve"> </w:t>
      </w:r>
      <w:r>
        <w:rPr>
          <w:iCs/>
          <w:i/>
        </w:rPr>
        <w:t xml:space="preserve">Human Resource Management Review</w:t>
      </w:r>
      <w:r>
        <w:t xml:space="preserve">, 1(1):</w:t>
      </w:r>
      <w:r>
        <w:t xml:space="preserve"> </w:t>
      </w:r>
      <w:r>
        <w:t xml:space="preserve">61-89.</w:t>
      </w:r>
    </w:p>
    <w:p>
      <w:pPr>
        <w:pStyle w:val="BodyText"/>
      </w:pPr>
      <w:r>
        <w:t xml:space="preserve">Mitchell, T. R., &amp; James, L. R. 2001. Building better theory: Time and</w:t>
      </w:r>
      <w:r>
        <w:t xml:space="preserve"> </w:t>
      </w:r>
      <w:r>
        <w:t xml:space="preserve">the specification of when things happen.</w:t>
      </w:r>
      <w:r>
        <w:t xml:space="preserve"> </w:t>
      </w:r>
      <w:r>
        <w:rPr>
          <w:iCs/>
          <w:i/>
        </w:rPr>
        <w:t xml:space="preserve">Academy of Management Review</w:t>
      </w:r>
      <w:r>
        <w:t xml:space="preserve">,</w:t>
      </w:r>
      <w:r>
        <w:t xml:space="preserve"> </w:t>
      </w:r>
      <w:r>
        <w:t xml:space="preserve">26(4): 530-547.</w:t>
      </w:r>
    </w:p>
    <w:p>
      <w:pPr>
        <w:pStyle w:val="BodyText"/>
      </w:pPr>
      <w:r>
        <w:t xml:space="preserve">Navarro, J., Rueff-Lopes, M. R., &amp; Rico, R. 2020. New nonlinear and</w:t>
      </w:r>
      <w:r>
        <w:t xml:space="preserve"> </w:t>
      </w:r>
      <w:r>
        <w:t xml:space="preserve">dynamic avenues for the study of work and organizational psychology: An</w:t>
      </w:r>
      <w:r>
        <w:t xml:space="preserve"> </w:t>
      </w:r>
      <w:r>
        <w:t xml:space="preserve">introduction to the special issue.</w:t>
      </w:r>
      <w:r>
        <w:t xml:space="preserve"> </w:t>
      </w:r>
      <w:r>
        <w:rPr>
          <w:iCs/>
          <w:i/>
        </w:rPr>
        <w:t xml:space="preserve">European Journal of Work and</w:t>
      </w:r>
      <w:r>
        <w:rPr>
          <w:iCs/>
          <w:i/>
        </w:rPr>
        <w:t xml:space="preserve"> </w:t>
      </w:r>
      <w:r>
        <w:rPr>
          <w:iCs/>
          <w:i/>
        </w:rPr>
        <w:t xml:space="preserve">Organizational Psychology</w:t>
      </w:r>
      <w:r>
        <w:t xml:space="preserve">, 29(4): 477-482.</w:t>
      </w:r>
      <w:r>
        <w:t xml:space="preserve"> </w:t>
      </w:r>
      <w:r>
        <w:t xml:space="preserve">doi:10.1080/1359432X.2020.1794952</w:t>
      </w:r>
    </w:p>
    <w:p>
      <w:pPr>
        <w:pStyle w:val="BodyText"/>
      </w:pPr>
      <w:r>
        <w:t xml:space="preserve">Nylund, K. L., Asparouhov, T., &amp; Muthén, B. O. 2007. Deciding on the</w:t>
      </w:r>
      <w:r>
        <w:t xml:space="preserve"> </w:t>
      </w:r>
      <w:r>
        <w:t xml:space="preserve">number of classes in latent class analysis and growth mixture modeling:</w:t>
      </w:r>
      <w:r>
        <w:t xml:space="preserve"> </w:t>
      </w:r>
      <w:r>
        <w:t xml:space="preserve">A Monte Carlo simulation study.</w:t>
      </w:r>
      <w:r>
        <w:t xml:space="preserve"> </w:t>
      </w:r>
      <w:r>
        <w:rPr>
          <w:iCs/>
          <w:i/>
        </w:rPr>
        <w:t xml:space="preserve">Structural Equation Modeling</w:t>
      </w:r>
      <w:r>
        <w:t xml:space="preserve">, 14(4):</w:t>
      </w:r>
      <w:r>
        <w:t xml:space="preserve"> </w:t>
      </w:r>
      <w:r>
        <w:t xml:space="preserve">535-569.</w:t>
      </w:r>
    </w:p>
    <w:p>
      <w:pPr>
        <w:pStyle w:val="BodyText"/>
      </w:pPr>
      <w:r>
        <w:t xml:space="preserve">Oreg, S., Bartunek, J. M., Lee, G., &amp; Do, B. 2018. An affect-based model</w:t>
      </w:r>
      <w:r>
        <w:t xml:space="preserve"> </w:t>
      </w:r>
      <w:r>
        <w:t xml:space="preserve">of recipients' responses to organizational change events.</w:t>
      </w:r>
      <w:r>
        <w:t xml:space="preserve"> </w:t>
      </w:r>
      <w:r>
        <w:rPr>
          <w:iCs/>
          <w:i/>
        </w:rPr>
        <w:t xml:space="preserve">Academy of</w:t>
      </w:r>
      <w:r>
        <w:rPr>
          <w:iCs/>
          <w:i/>
        </w:rPr>
        <w:t xml:space="preserve"> </w:t>
      </w:r>
      <w:r>
        <w:rPr>
          <w:iCs/>
          <w:i/>
        </w:rPr>
        <w:t xml:space="preserve">Management Review</w:t>
      </w:r>
      <w:r>
        <w:t xml:space="preserve">, 43(1): 65-86. doi:10.5465/amr.2014.0335</w:t>
      </w:r>
    </w:p>
    <w:p>
      <w:pPr>
        <w:pStyle w:val="BodyText"/>
      </w:pPr>
      <w:r>
        <w:t xml:space="preserve">Prochaska, J. O., &amp; DiClemente, C. C. 1983. Stages and processes of</w:t>
      </w:r>
      <w:r>
        <w:t xml:space="preserve"> </w:t>
      </w:r>
      <w:r>
        <w:t xml:space="preserve">self-change of smoking: Toward an integrative model of change.</w:t>
      </w:r>
      <w:r>
        <w:t xml:space="preserve"> </w:t>
      </w:r>
      <w:r>
        <w:rPr>
          <w:iCs/>
          <w:i/>
        </w:rPr>
        <w:t xml:space="preserve">Journal</w:t>
      </w:r>
      <w:r>
        <w:rPr>
          <w:iCs/>
          <w:i/>
        </w:rPr>
        <w:t xml:space="preserve"> </w:t>
      </w:r>
      <w:r>
        <w:rPr>
          <w:iCs/>
          <w:i/>
        </w:rPr>
        <w:t xml:space="preserve">of Consulting and Clinical Psychology</w:t>
      </w:r>
      <w:r>
        <w:t xml:space="preserve">, 51(3): 390-395.</w:t>
      </w:r>
    </w:p>
    <w:p>
      <w:pPr>
        <w:pStyle w:val="BodyText"/>
      </w:pPr>
      <w:r>
        <w:t xml:space="preserve">Romanelli, E., &amp; Tushman, M. L. 1994. Organizational transformation as</w:t>
      </w:r>
      <w:r>
        <w:t xml:space="preserve"> </w:t>
      </w:r>
      <w:r>
        <w:t xml:space="preserve">punctuated equilibrium: An empirical test.</w:t>
      </w:r>
      <w:r>
        <w:t xml:space="preserve"> </w:t>
      </w:r>
      <w:r>
        <w:rPr>
          <w:iCs/>
          <w:i/>
        </w:rPr>
        <w:t xml:space="preserve">Academy of Management</w:t>
      </w:r>
      <w:r>
        <w:rPr>
          <w:iCs/>
          <w:i/>
        </w:rPr>
        <w:t xml:space="preserve"> </w:t>
      </w:r>
      <w:r>
        <w:rPr>
          <w:iCs/>
          <w:i/>
        </w:rPr>
        <w:t xml:space="preserve">Journal</w:t>
      </w:r>
      <w:r>
        <w:t xml:space="preserve">, 37(5): 1141-1166.</w:t>
      </w:r>
    </w:p>
    <w:p>
      <w:pPr>
        <w:pStyle w:val="BodyText"/>
      </w:pPr>
      <w:r>
        <w:t xml:space="preserve">Samuelson, W., &amp; Zeckhauser, R. 1988. Status quo bias in decision</w:t>
      </w:r>
      <w:r>
        <w:t xml:space="preserve"> </w:t>
      </w:r>
      <w:r>
        <w:t xml:space="preserve">making.</w:t>
      </w:r>
      <w:r>
        <w:t xml:space="preserve"> </w:t>
      </w:r>
      <w:r>
        <w:rPr>
          <w:iCs/>
          <w:i/>
        </w:rPr>
        <w:t xml:space="preserve">Journal of Risk and Uncertainty</w:t>
      </w:r>
      <w:r>
        <w:t xml:space="preserve">, 1(1): 7-59.</w:t>
      </w:r>
    </w:p>
    <w:p>
      <w:pPr>
        <w:pStyle w:val="BodyText"/>
      </w:pPr>
      <w:r>
        <w:t xml:space="preserve">Scheffer, M., Bascompte, J., Brock, W. A., Brovkin, V., Carpenter, S.</w:t>
      </w:r>
      <w:r>
        <w:t xml:space="preserve"> </w:t>
      </w:r>
      <w:r>
        <w:t xml:space="preserve">R., Dakos, V., Held, H., van Nes, E. H., Rietkerk, M., &amp; Sugihara, G.</w:t>
      </w:r>
      <w:r>
        <w:t xml:space="preserve"> </w:t>
      </w:r>
      <w:r>
        <w:t xml:space="preserve">2009. Early-warning signals for critical transitions.</w:t>
      </w:r>
      <w:r>
        <w:t xml:space="preserve"> </w:t>
      </w:r>
      <w:r>
        <w:rPr>
          <w:iCs/>
          <w:i/>
        </w:rPr>
        <w:t xml:space="preserve">Nature</w:t>
      </w:r>
      <w:r>
        <w:t xml:space="preserve">, 461:</w:t>
      </w:r>
      <w:r>
        <w:t xml:space="preserve"> </w:t>
      </w:r>
      <w:r>
        <w:t xml:space="preserve">53-59.</w:t>
      </w:r>
    </w:p>
    <w:p>
      <w:pPr>
        <w:pStyle w:val="BodyText"/>
      </w:pPr>
      <w:r>
        <w:t xml:space="preserve">Schultzberg, M., &amp; Muthén, B. 2018. Number of subjects and time points</w:t>
      </w:r>
      <w:r>
        <w:t xml:space="preserve"> </w:t>
      </w:r>
      <w:r>
        <w:t xml:space="preserve">needed for multilevel time-series analysis: A simulation study of</w:t>
      </w:r>
      <w:r>
        <w:t xml:space="preserve"> </w:t>
      </w:r>
      <w:r>
        <w:t xml:space="preserve">dynamic structural equation modeling.</w:t>
      </w:r>
      <w:r>
        <w:t xml:space="preserve"> </w:t>
      </w:r>
      <w:r>
        <w:rPr>
          <w:iCs/>
          <w:i/>
        </w:rPr>
        <w:t xml:space="preserve">Structural Equation Modeling</w:t>
      </w:r>
      <w:r>
        <w:t xml:space="preserve">,</w:t>
      </w:r>
      <w:r>
        <w:t xml:space="preserve"> </w:t>
      </w:r>
      <w:r>
        <w:t xml:space="preserve">25(4): 495-515.</w:t>
      </w:r>
    </w:p>
    <w:p>
      <w:pPr>
        <w:pStyle w:val="BodyText"/>
      </w:pPr>
      <w:r>
        <w:t xml:space="preserve">Stouten, J., Rousseau, D. M., &amp; De Cremer, D. 2018. Successful</w:t>
      </w:r>
      <w:r>
        <w:t xml:space="preserve"> </w:t>
      </w:r>
      <w:r>
        <w:t xml:space="preserve">organizational change: Integrating the management practice and scholarly</w:t>
      </w:r>
      <w:r>
        <w:t xml:space="preserve"> </w:t>
      </w:r>
      <w:r>
        <w:t xml:space="preserve">literatures.</w:t>
      </w:r>
      <w:r>
        <w:t xml:space="preserve"> </w:t>
      </w:r>
      <w:r>
        <w:rPr>
          <w:iCs/>
          <w:i/>
        </w:rPr>
        <w:t xml:space="preserve">Academy of Management Annals</w:t>
      </w:r>
      <w:r>
        <w:t xml:space="preserve">, 12(2): 752-788.</w:t>
      </w:r>
      <w:r>
        <w:t xml:space="preserve"> </w:t>
      </w:r>
      <w:r>
        <w:t xml:space="preserve">doi:10.5465/annals.2016.0095</w:t>
      </w:r>
    </w:p>
    <w:p>
      <w:pPr>
        <w:pStyle w:val="BodyText"/>
      </w:pPr>
      <w:r>
        <w:t xml:space="preserve">Thom, R. 1975.</w:t>
      </w:r>
      <w:r>
        <w:t xml:space="preserve"> </w:t>
      </w:r>
      <w:r>
        <w:rPr>
          <w:iCs/>
          <w:i/>
        </w:rPr>
        <w:t xml:space="preserve">Structural stability and morphogenesis</w:t>
      </w:r>
      <w:r>
        <w:t xml:space="preserve">. Reading, MA: W.</w:t>
      </w:r>
      <w:r>
        <w:t xml:space="preserve"> </w:t>
      </w:r>
      <w:r>
        <w:t xml:space="preserve">A. Benjamin.</w:t>
      </w:r>
    </w:p>
    <w:p>
      <w:pPr>
        <w:pStyle w:val="BodyText"/>
      </w:pPr>
      <w:r>
        <w:t xml:space="preserve">van de Leemput, I. A., Wichers, M., Cramer, A. O. J., Borsboom, D.,</w:t>
      </w:r>
      <w:r>
        <w:t xml:space="preserve"> </w:t>
      </w:r>
      <w:r>
        <w:t xml:space="preserve">Tuerlinckx, F., Kuppens, P., van Nes, E. H., Viechtbauer, W., Giltay, E.</w:t>
      </w:r>
      <w:r>
        <w:t xml:space="preserve"> </w:t>
      </w:r>
      <w:r>
        <w:t xml:space="preserve">J., Aggen, S. H., Derom, C., Jacobs, N., Kendler, K. S., van der Maas,</w:t>
      </w:r>
      <w:r>
        <w:t xml:space="preserve"> </w:t>
      </w:r>
      <w:r>
        <w:t xml:space="preserve">H. L. J., Neale, M. C., Peeters, F., Thiery, E., Zachar, P., &amp; Scheffer,</w:t>
      </w:r>
      <w:r>
        <w:t xml:space="preserve"> </w:t>
      </w:r>
      <w:r>
        <w:t xml:space="preserve">M. 2014. Critical slowing down as early warning for the onset and</w:t>
      </w:r>
      <w:r>
        <w:t xml:space="preserve"> </w:t>
      </w:r>
      <w:r>
        <w:t xml:space="preserve">termination of depression.</w:t>
      </w:r>
      <w:r>
        <w:t xml:space="preserve"> </w:t>
      </w:r>
      <w:r>
        <w:rPr>
          <w:iCs/>
          <w:i/>
        </w:rPr>
        <w:t xml:space="preserve">Proceedings of the National Academy of</w:t>
      </w:r>
      <w:r>
        <w:rPr>
          <w:iCs/>
          <w:i/>
        </w:rPr>
        <w:t xml:space="preserve"> </w:t>
      </w:r>
      <w:r>
        <w:rPr>
          <w:iCs/>
          <w:i/>
        </w:rPr>
        <w:t xml:space="preserve">Sciences</w:t>
      </w:r>
      <w:r>
        <w:t xml:space="preserve">, 111(1): 87-92.</w:t>
      </w:r>
    </w:p>
    <w:p>
      <w:pPr>
        <w:pStyle w:val="BodyText"/>
      </w:pPr>
      <w:r>
        <w:t xml:space="preserve">Van de Ven, A. H., &amp; Poole, M. S. 1995. Explaining development and</w:t>
      </w:r>
      <w:r>
        <w:t xml:space="preserve"> </w:t>
      </w:r>
      <w:r>
        <w:t xml:space="preserve">change in organizations.</w:t>
      </w:r>
      <w:r>
        <w:t xml:space="preserve"> </w:t>
      </w:r>
      <w:r>
        <w:rPr>
          <w:iCs/>
          <w:i/>
        </w:rPr>
        <w:t xml:space="preserve">Academy of Management Review</w:t>
      </w:r>
      <w:r>
        <w:t xml:space="preserve">, 20(3): 510-540.</w:t>
      </w:r>
    </w:p>
    <w:p>
      <w:pPr>
        <w:pStyle w:val="BodyText"/>
      </w:pPr>
      <w:r>
        <w:t xml:space="preserve">van der Maas, H. L. J., Kolstein, R., &amp; van der Pligt, J. 2003. Sudden</w:t>
      </w:r>
      <w:r>
        <w:t xml:space="preserve"> </w:t>
      </w:r>
      <w:r>
        <w:t xml:space="preserve">transitions in attitudes.</w:t>
      </w:r>
      <w:r>
        <w:t xml:space="preserve"> </w:t>
      </w:r>
      <w:r>
        <w:rPr>
          <w:iCs/>
          <w:i/>
        </w:rPr>
        <w:t xml:space="preserve">Sociological Methods &amp; Research</w:t>
      </w:r>
      <w:r>
        <w:t xml:space="preserve">, 32(2):</w:t>
      </w:r>
      <w:r>
        <w:t xml:space="preserve"> </w:t>
      </w:r>
      <w:r>
        <w:t xml:space="preserve">125-152.</w:t>
      </w:r>
    </w:p>
    <w:p>
      <w:pPr>
        <w:pStyle w:val="BodyText"/>
      </w:pPr>
      <w:r>
        <w:t xml:space="preserve">Wichers, M., Groot, P. C., Psychosystems, ESM Group, &amp; EWS Group. 2016.</w:t>
      </w:r>
      <w:r>
        <w:t xml:space="preserve"> </w:t>
      </w:r>
      <w:r>
        <w:t xml:space="preserve">Critical slowing down as a personalized early warning signal for</w:t>
      </w:r>
      <w:r>
        <w:t xml:space="preserve"> </w:t>
      </w:r>
      <w:r>
        <w:t xml:space="preserve">depression.</w:t>
      </w:r>
      <w:r>
        <w:t xml:space="preserve"> </w:t>
      </w:r>
      <w:r>
        <w:rPr>
          <w:iCs/>
          <w:i/>
        </w:rPr>
        <w:t xml:space="preserve">Psychotherapy and Psychosomatics</w:t>
      </w:r>
      <w:r>
        <w:t xml:space="preserve">, 85(2): 114-116.</w:t>
      </w:r>
    </w:p>
    <w:p>
      <w:pPr>
        <w:pStyle w:val="BodyText"/>
      </w:pPr>
      <w:r>
        <w:t xml:space="preserve">Wu, Z., Lu, C. Q., &amp; Akkermans, J. 2026. The dynamics of employees'</w:t>
      </w:r>
      <w:r>
        <w:t xml:space="preserve"> </w:t>
      </w:r>
      <w:r>
        <w:t xml:space="preserve">career sustainability: A latent transition analysis.</w:t>
      </w:r>
      <w:r>
        <w:t xml:space="preserve"> </w:t>
      </w:r>
      <w:r>
        <w:rPr>
          <w:iCs/>
          <w:i/>
        </w:rPr>
        <w:t xml:space="preserve">Journal of</w:t>
      </w:r>
      <w:r>
        <w:rPr>
          <w:iCs/>
          <w:i/>
        </w:rPr>
        <w:t xml:space="preserve"> </w:t>
      </w:r>
      <w:r>
        <w:rPr>
          <w:iCs/>
          <w:i/>
        </w:rPr>
        <w:t xml:space="preserve">Occupational and Organizational Psychology</w:t>
      </w:r>
      <w:r>
        <w:t xml:space="preserve">, 99(1): e70101.</w:t>
      </w:r>
      <w:r>
        <w:t xml:space="preserve"> </w:t>
      </w:r>
      <w:r>
        <w:t xml:space="preserve">doi:10.1111/joop.70101</w:t>
      </w:r>
    </w:p>
    <w:p>
      <w:pPr>
        <w:pStyle w:val="BodyText"/>
      </w:pPr>
      <w:r>
        <w:t xml:space="preserve">Zeeman, E. C. 1977.</w:t>
      </w:r>
      <w:r>
        <w:t xml:space="preserve"> </w:t>
      </w:r>
      <w:r>
        <w:rPr>
          <w:iCs/>
          <w:i/>
        </w:rPr>
        <w:t xml:space="preserve">Catastrophe theory: Selected papers, 1972-1977</w:t>
      </w:r>
      <w:r>
        <w:t xml:space="preserve">.</w:t>
      </w:r>
      <w:r>
        <w:t xml:space="preserve"> </w:t>
      </w:r>
      <w:r>
        <w:t xml:space="preserve">Reading, MA: Addison-Wesley.</w:t>
      </w:r>
    </w:p>
    <w:bookmarkEnd w:id="71"/>
    <w:bookmarkEnd w:id="72"/>
    <w:bookmarkStart w:id="73" w:name="appendix.-국면별-대표-문항-예시"/>
    <w:p>
      <w:pPr>
        <w:pStyle w:val="Heading1"/>
      </w:pPr>
      <w:r>
        <w:t xml:space="preserve">Appendix. 국면별 대표 문항 예시</w:t>
      </w:r>
    </w:p>
    <w:p>
      <w:pPr>
        <w:pStyle w:val="FirstParagraph"/>
      </w:pPr>
      <w:r>
        <w:t xml:space="preserve">문항의 [변화 대상]은 연구마다 구체적 대상(예: 새 전산 결재 절차)으로</w:t>
      </w:r>
      <w:r>
        <w:t xml:space="preserve"> </w:t>
      </w:r>
      <w:r>
        <w:t xml:space="preserve">치환한다. 수준 문항은 "지난 한 달"을 기준으로 5점 빈도 척도(전혀</w:t>
      </w:r>
      <w:r>
        <w:t xml:space="preserve"> </w:t>
      </w:r>
      <w:r>
        <w:t xml:space="preserve">없음~거의 항상)로, 사건 문항은 예/아니오와 날짜로 응답한다. 국면특이형</w:t>
      </w:r>
      <w:r>
        <w:t xml:space="preserve"> </w:t>
      </w:r>
      <w:r>
        <w:t xml:space="preserve">문항은 해당 국면에서만 참이고 다음 국면으로 가면 거짓이 되어야 하는</w:t>
      </w:r>
      <w:r>
        <w:t xml:space="preserve"> </w:t>
      </w:r>
      <w:r>
        <w:t xml:space="preserve">문항으로, 국면 식별의 핵심이다.</w:t>
      </w:r>
    </w:p>
    <w:tbl>
      <w:tblPr>
        <w:tblStyle w:val="Table"/>
        <w:tblW w:type="pct" w:w="4867"/>
        <w:tblLook w:firstRow="1" w:lastRow="0" w:firstColumn="0" w:lastColumn="0" w:noHBand="0" w:noVBand="0" w:val="0020"/>
        <w:jc w:val="start"/>
        <w:tblBorders>
          <w:top w:val="single" w:sz="8" w:color="000000"/>
          <w:bottom w:val="single" w:sz="8" w:color="000000"/>
          <w:insideH w:val="single" w:sz="2" w:color="000000"/>
          <w:insideV w:val="single" w:sz="2" w:color="000000"/>
          <w:left w:val="nil" w:sz="0" w:color="000000"/>
          <w:right w:val="nil" w:sz="0" w:color="000000"/>
        </w:tblBorders>
      </w:tblPr>
      <w:tblGrid>
        <w:gridCol w:w="844"/>
        <w:gridCol w:w="1478"/>
        <w:gridCol w:w="5385"/>
      </w:tblGrid>
      <w:tr>
        <w:trPr>
          <w:tblHeader w:val="true"/>
        </w:trPr>
        <w:tc>
          <w:tcPr/>
          <w:p>
            <w:pPr>
              <w:pStyle w:val="Compact"/>
              <w:jc w:val="left"/>
            </w:pPr>
            <w:r>
              <w:t xml:space="preserve">국면</w:t>
            </w:r>
          </w:p>
        </w:tc>
        <w:tc>
          <w:tcPr/>
          <w:p>
            <w:pPr>
              <w:pStyle w:val="Compact"/>
              <w:jc w:val="left"/>
            </w:pPr>
            <w:r>
              <w:t xml:space="preserve">유형</w:t>
            </w:r>
          </w:p>
        </w:tc>
        <w:tc>
          <w:tcPr/>
          <w:p>
            <w:pPr>
              <w:pStyle w:val="Compact"/>
              <w:jc w:val="left"/>
            </w:pPr>
            <w:r>
              <w:t xml:space="preserve">문항</w:t>
            </w:r>
          </w:p>
        </w:tc>
      </w:tr>
      <w:tr>
        <w:tc>
          <w:tcPr/>
          <w:p>
            <w:pPr>
              <w:pStyle w:val="Compact"/>
              <w:jc w:val="left"/>
            </w:pPr>
            <w:r>
              <w:t xml:space="preserve">S0</w:t>
            </w:r>
          </w:p>
        </w:tc>
        <w:tc>
          <w:tcPr/>
          <w:p>
            <w:pPr>
              <w:pStyle w:val="Compact"/>
              <w:jc w:val="left"/>
            </w:pPr>
            <w:r>
              <w:t xml:space="preserve">국면특이형</w:t>
            </w:r>
          </w:p>
        </w:tc>
        <w:tc>
          <w:tcPr/>
          <w:p>
            <w:pPr>
              <w:pStyle w:val="Compact"/>
              <w:jc w:val="left"/>
            </w:pPr>
            <w:r>
              <w:t xml:space="preserve">[변화 대상]의 무엇이 문제인지 아직 분명하게 말로</w:t>
            </w:r>
            <w:r>
              <w:t xml:space="preserve"> </w:t>
            </w:r>
            <w:r>
              <w:t xml:space="preserve">설명하기 어렵다.</w:t>
            </w:r>
          </w:p>
        </w:tc>
      </w:tr>
      <w:tr>
        <w:tc>
          <w:tcPr/>
          <w:p>
            <w:pPr>
              <w:pStyle w:val="Compact"/>
              <w:jc w:val="left"/>
            </w:pPr>
            <w:r>
              <w:t xml:space="preserve">S0</w:t>
            </w:r>
          </w:p>
        </w:tc>
        <w:tc>
          <w:tcPr/>
          <w:p>
            <w:pPr>
              <w:pStyle w:val="Compact"/>
              <w:jc w:val="left"/>
            </w:pPr>
            <w:r>
              <w:t xml:space="preserve">계수</w:t>
            </w:r>
          </w:p>
        </w:tc>
        <w:tc>
          <w:tcPr/>
          <w:p>
            <w:pPr>
              <w:pStyle w:val="Compact"/>
              <w:jc w:val="left"/>
            </w:pPr>
            <w:r>
              <w:t xml:space="preserve">지난 한 달 동안 [변화 대상]과 관련하여 임시</w:t>
            </w:r>
            <w:r>
              <w:t xml:space="preserve"> </w:t>
            </w:r>
            <w:r>
              <w:t xml:space="preserve">우회·수기 보완·예외 처리가 필요했던 횟수는?</w:t>
            </w:r>
          </w:p>
        </w:tc>
      </w:tr>
      <w:tr>
        <w:tc>
          <w:tcPr/>
          <w:p>
            <w:pPr>
              <w:pStyle w:val="Compact"/>
              <w:jc w:val="left"/>
            </w:pPr>
            <w:r>
              <w:t xml:space="preserve">S1</w:t>
            </w:r>
          </w:p>
        </w:tc>
        <w:tc>
          <w:tcPr/>
          <w:p>
            <w:pPr>
              <w:pStyle w:val="Compact"/>
              <w:jc w:val="left"/>
            </w:pPr>
            <w:r>
              <w:t xml:space="preserve">누적형</w:t>
            </w:r>
          </w:p>
        </w:tc>
        <w:tc>
          <w:tcPr/>
          <w:p>
            <w:pPr>
              <w:pStyle w:val="Compact"/>
              <w:jc w:val="left"/>
            </w:pPr>
            <w:r>
              <w:t xml:space="preserve">지난 한 달 동안, 한 요구에 맞추면 다른 중요한</w:t>
            </w:r>
            <w:r>
              <w:t xml:space="preserve"> </w:t>
            </w:r>
            <w:r>
              <w:t xml:space="preserve">요구를 포기해야 하는 상황이 반복되었다.</w:t>
            </w:r>
          </w:p>
        </w:tc>
      </w:tr>
      <w:tr>
        <w:tc>
          <w:tcPr/>
          <w:p>
            <w:pPr>
              <w:pStyle w:val="Compact"/>
              <w:jc w:val="left"/>
            </w:pPr>
            <w:r>
              <w:t xml:space="preserve">S1</w:t>
            </w:r>
          </w:p>
        </w:tc>
        <w:tc>
          <w:tcPr/>
          <w:p>
            <w:pPr>
              <w:pStyle w:val="Compact"/>
              <w:jc w:val="left"/>
            </w:pPr>
            <w:r>
              <w:t xml:space="preserve">국면특이형</w:t>
            </w:r>
          </w:p>
        </w:tc>
        <w:tc>
          <w:tcPr/>
          <w:p>
            <w:pPr>
              <w:pStyle w:val="Compact"/>
              <w:jc w:val="left"/>
            </w:pPr>
            <w:r>
              <w:t xml:space="preserve">요구가 충돌하지만 기존 방식으로도 마감과 핵심</w:t>
            </w:r>
            <w:r>
              <w:t xml:space="preserve"> </w:t>
            </w:r>
            <w:r>
              <w:t xml:space="preserve">업무는 대체로 지켜지고 있다.</w:t>
            </w:r>
          </w:p>
        </w:tc>
      </w:tr>
      <w:tr>
        <w:tc>
          <w:tcPr/>
          <w:p>
            <w:pPr>
              <w:pStyle w:val="Compact"/>
              <w:jc w:val="left"/>
            </w:pPr>
            <w:r>
              <w:t xml:space="preserve">S2</w:t>
            </w:r>
          </w:p>
        </w:tc>
        <w:tc>
          <w:tcPr/>
          <w:p>
            <w:pPr>
              <w:pStyle w:val="Compact"/>
              <w:jc w:val="left"/>
            </w:pPr>
            <w:r>
              <w:t xml:space="preserve">국면특이형</w:t>
            </w:r>
          </w:p>
        </w:tc>
        <w:tc>
          <w:tcPr/>
          <w:p>
            <w:pPr>
              <w:pStyle w:val="Compact"/>
              <w:jc w:val="left"/>
            </w:pPr>
            <w:r>
              <w:t xml:space="preserve">[변화 대상] 도입 이전과 비교하여, 비슷한 작은</w:t>
            </w:r>
            <w:r>
              <w:t xml:space="preserve"> </w:t>
            </w:r>
            <w:r>
              <w:t xml:space="preserve">차질이 생긴 뒤 평소 업무 흐름을 되찾는 데 더 오래</w:t>
            </w:r>
            <w:r>
              <w:t xml:space="preserve"> </w:t>
            </w:r>
            <w:r>
              <w:t xml:space="preserve">걸린다.</w:t>
            </w:r>
          </w:p>
        </w:tc>
      </w:tr>
      <w:tr>
        <w:tc>
          <w:tcPr/>
          <w:p>
            <w:pPr>
              <w:pStyle w:val="Compact"/>
              <w:jc w:val="left"/>
            </w:pPr>
            <w:r>
              <w:t xml:space="preserve">S2</w:t>
            </w:r>
          </w:p>
        </w:tc>
        <w:tc>
          <w:tcPr/>
          <w:p>
            <w:pPr>
              <w:pStyle w:val="Compact"/>
              <w:jc w:val="left"/>
            </w:pPr>
            <w:r>
              <w:t xml:space="preserve">일지</w:t>
            </w:r>
          </w:p>
        </w:tc>
        <w:tc>
          <w:tcPr/>
          <w:p>
            <w:pPr>
              <w:pStyle w:val="Compact"/>
              <w:jc w:val="left"/>
            </w:pPr>
            <w:r>
              <w:t xml:space="preserve">(차질이 있었던 날) 차질 후 평소 업무 흐름을</w:t>
            </w:r>
            <w:r>
              <w:t xml:space="preserve"> </w:t>
            </w:r>
            <w:r>
              <w:t xml:space="preserve">되찾기까지 걸린 시간은?</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실제로 바꿀 수 있는 대안과 그 실행</w:t>
            </w:r>
            <w:r>
              <w:t xml:space="preserve"> </w:t>
            </w:r>
            <w:r>
              <w:t xml:space="preserve">조건(승인자·일정·자원)을 확인했다.</w:t>
            </w:r>
          </w:p>
        </w:tc>
      </w:tr>
      <w:tr>
        <w:tc>
          <w:tcPr/>
          <w:p>
            <w:pPr>
              <w:pStyle w:val="Compact"/>
              <w:jc w:val="left"/>
            </w:pPr>
            <w:r>
              <w:t xml:space="preserve">S3</w:t>
            </w:r>
          </w:p>
        </w:tc>
        <w:tc>
          <w:tcPr/>
          <w:p>
            <w:pPr>
              <w:pStyle w:val="Compact"/>
              <w:jc w:val="left"/>
            </w:pPr>
            <w:r>
              <w:t xml:space="preserve">국면특이형</w:t>
            </w:r>
          </w:p>
        </w:tc>
        <w:tc>
          <w:tcPr/>
          <w:p>
            <w:pPr>
              <w:pStyle w:val="Compact"/>
              <w:jc w:val="left"/>
            </w:pPr>
            <w:r>
              <w:t xml:space="preserve">변경에 필요한 준비(교육 신청, 자료 준비, 승인 요청</w:t>
            </w:r>
            <w:r>
              <w:t xml:space="preserve"> </w:t>
            </w:r>
            <w:r>
              <w:t xml:space="preserve">등) 중 일부를 이미 시작했다.</w:t>
            </w:r>
          </w:p>
        </w:tc>
      </w:tr>
      <w:tr>
        <w:tc>
          <w:tcPr/>
          <w:p>
            <w:pPr>
              <w:pStyle w:val="Compact"/>
              <w:jc w:val="left"/>
            </w:pPr>
            <w:r>
              <w:t xml:space="preserve">E1</w:t>
            </w:r>
          </w:p>
        </w:tc>
        <w:tc>
          <w:tcPr/>
          <w:p>
            <w:pPr>
              <w:pStyle w:val="Compact"/>
              <w:jc w:val="left"/>
            </w:pPr>
            <w:r>
              <w:t xml:space="preserve">사건형</w:t>
            </w:r>
          </w:p>
        </w:tc>
        <w:tc>
          <w:tcPr/>
          <w:p>
            <w:pPr>
              <w:pStyle w:val="Compact"/>
              <w:jc w:val="left"/>
            </w:pPr>
            <w:r>
              <w:t xml:space="preserve">지난 조사 이후 [변화 대상]과 관련하여 기존과</w:t>
            </w:r>
            <w:r>
              <w:t xml:space="preserve"> </w:t>
            </w:r>
            <w:r>
              <w:t xml:space="preserve">다른 방식을 실제 업무에 처음 적용했다. (예/아니오,</w:t>
            </w:r>
            <w:r>
              <w:t xml:space="preserve"> </w:t>
            </w:r>
            <w:r>
              <w:t xml:space="preserve">날짜)</w:t>
            </w:r>
          </w:p>
        </w:tc>
      </w:tr>
      <w:tr>
        <w:tc>
          <w:tcPr/>
          <w:p>
            <w:pPr>
              <w:pStyle w:val="Compact"/>
              <w:jc w:val="left"/>
            </w:pPr>
            <w:r>
              <w:t xml:space="preserve">N</w:t>
            </w:r>
          </w:p>
        </w:tc>
        <w:tc>
          <w:tcPr/>
          <w:p>
            <w:pPr>
              <w:pStyle w:val="Compact"/>
              <w:jc w:val="left"/>
            </w:pPr>
            <w:r>
              <w:t xml:space="preserve">국면특이형</w:t>
            </w:r>
          </w:p>
        </w:tc>
        <w:tc>
          <w:tcPr/>
          <w:p>
            <w:pPr>
              <w:pStyle w:val="Compact"/>
              <w:jc w:val="left"/>
            </w:pPr>
            <w:r>
              <w:t xml:space="preserve">업무가 몰리거나 문제가 생기면 이전 방식으로</w:t>
            </w:r>
            <w:r>
              <w:t xml:space="preserve"> </w:t>
            </w:r>
            <w:r>
              <w:t xml:space="preserve">돌아가고 싶은 생각이 든다.</w:t>
            </w:r>
          </w:p>
        </w:tc>
      </w:tr>
      <w:tr>
        <w:tc>
          <w:tcPr/>
          <w:p>
            <w:pPr>
              <w:pStyle w:val="Compact"/>
              <w:jc w:val="left"/>
            </w:pPr>
            <w:r>
              <w:t xml:space="preserve">S4</w:t>
            </w:r>
          </w:p>
        </w:tc>
        <w:tc>
          <w:tcPr/>
          <w:p>
            <w:pPr>
              <w:pStyle w:val="Compact"/>
              <w:jc w:val="left"/>
            </w:pPr>
            <w:r>
              <w:t xml:space="preserve">누적형</w:t>
            </w:r>
          </w:p>
        </w:tc>
        <w:tc>
          <w:tcPr/>
          <w:p>
            <w:pPr>
              <w:pStyle w:val="Compact"/>
              <w:jc w:val="left"/>
            </w:pPr>
            <w:r>
              <w:t xml:space="preserve">새 방식에 맞게 역할 분담과 필요한 자원이</w:t>
            </w:r>
            <w:r>
              <w:t xml:space="preserve"> </w:t>
            </w:r>
            <w:r>
              <w:t xml:space="preserve">정리되었다.</w:t>
            </w:r>
          </w:p>
        </w:tc>
      </w:tr>
      <w:tr>
        <w:tc>
          <w:tcPr/>
          <w:p>
            <w:pPr>
              <w:pStyle w:val="Compact"/>
              <w:jc w:val="left"/>
            </w:pPr>
            <w:r>
              <w:t xml:space="preserve">S4</w:t>
            </w:r>
          </w:p>
        </w:tc>
        <w:tc>
          <w:tcPr/>
          <w:p>
            <w:pPr>
              <w:pStyle w:val="Compact"/>
              <w:jc w:val="left"/>
            </w:pPr>
            <w:r>
              <w:t xml:space="preserve">국면특이형</w:t>
            </w:r>
          </w:p>
        </w:tc>
        <w:tc>
          <w:tcPr/>
          <w:p>
            <w:pPr>
              <w:pStyle w:val="Compact"/>
              <w:jc w:val="left"/>
            </w:pPr>
            <w:r>
              <w:t xml:space="preserve">작은 문제가 생겼을 때 이전 방식으로 돌아가지 않고</w:t>
            </w:r>
            <w:r>
              <w:t xml:space="preserve"> </w:t>
            </w:r>
            <w:r>
              <w:t xml:space="preserve">새 방식을 보완해 사용했다.</w:t>
            </w:r>
          </w:p>
        </w:tc>
      </w:tr>
    </w:tbl>
    <w:bookmarkEnd w:id="73"/>
    <w:sectPr>
      <w:footerReference r:id="rId9" w:type="default"/>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60" w:lineRule="auto"/>
      <w:jc w:val="both"/>
    </w:pPr>
    <w:rPr>
      <w:rFonts w:ascii="Times New Roman" w:cs="Times New Roman" w:eastAsia="바탕" w:hAnsi="Times New Roman"/>
      <w:sz w:val="20"/>
    </w:rPr>
  </w:style>
  <w:style w:styleId="BodyText" w:type="paragraph">
    <w:name w:val="Body Text"/>
    <w:basedOn w:val="Normal"/>
    <w:link w:val="BodyTextChar"/>
    <w:pPr>
      <w:spacing w:after="80" w:before="0" w:line="360" w:lineRule="auto"/>
      <w:ind w:firstLine="200"/>
      <w:jc w:val="both"/>
    </w:pPr>
    <w:qFormat/>
    <w:rPr>
      <w:rFonts w:ascii="Times New Roman" w:cs="Times New Roman" w:eastAsia="바탕" w:hAnsi="Times New Roman"/>
      <w:sz w:val="20"/>
    </w:rPr>
  </w:style>
  <w:style w:customStyle="1" w:styleId="FirstParagraph" w:type="paragraph">
    <w:name w:val="First Paragraph"/>
    <w:basedOn w:val="BodyText"/>
    <w:next w:val="BodyText"/>
    <w:qFormat/>
    <w:pPr>
      <w:spacing w:after="80" w:before="0" w:line="360" w:lineRule="auto"/>
      <w:ind w:firstLine="200"/>
      <w:jc w:val="both"/>
    </w:pPr>
    <w:rPr>
      <w:rFonts w:ascii="Times New Roman" w:cs="Times New Roman" w:eastAsia="바탕" w:hAnsi="Times New Roman"/>
      <w:sz w:val="20"/>
    </w:rPr>
  </w:style>
  <w:style w:customStyle="1" w:styleId="Compact" w:type="paragraph">
    <w:name w:val="Compact"/>
    <w:basedOn w:val="BodyText"/>
    <w:qFormat/>
    <w:pPr>
      <w:spacing w:after="0" w:before="0" w:line="276" w:lineRule="auto"/>
      <w:jc w:val="left"/>
    </w:pPr>
    <w:rPr>
      <w:rFonts w:ascii="Times New Roman" w:cs="Times New Roman" w:eastAsia="바탕" w:hAnsi="Times New Roman"/>
      <w:sz w:val="17"/>
    </w:rPr>
  </w:style>
  <w:style w:styleId="Title" w:type="paragraph">
    <w:name w:val="Title"/>
    <w:basedOn w:val="Normal"/>
    <w:next w:val="BodyText"/>
    <w:qFormat/>
    <w:pPr>
      <w:keepNext/>
      <w:keepLines/>
      <w:spacing w:after="120" w:before="0" w:line="312" w:lineRule="auto"/>
      <w:jc w:val="center"/>
    </w:pPr>
    <w:rPr>
      <w:rFonts w:ascii="Times New Roman" w:cs="Times New Roman" w:eastAsia="바탕" w:hAnsi="Times New Roman"/>
      <w:b/>
      <w:bCs/>
      <w:i w:val="0"/>
      <w:sz w:val="32"/>
      <w:szCs w:val="36"/>
    </w:rPr>
  </w:style>
  <w:style w:styleId="Subtitle" w:type="paragraph">
    <w:name w:val="Subtitle"/>
    <w:basedOn w:val="Title"/>
    <w:next w:val="BodyText"/>
    <w:qFormat/>
    <w:pPr>
      <w:keepNext/>
      <w:keepLines/>
      <w:spacing w:after="200" w:before="0" w:line="288" w:lineRule="auto"/>
      <w:jc w:val="center"/>
    </w:pPr>
    <w:rPr>
      <w:rFonts w:ascii="Times New Roman" w:cs="Times New Roman" w:eastAsia="바탕" w:hAnsi="Times New Roman"/>
      <w:b/>
      <w:i w:val="0"/>
      <w:sz w:val="24"/>
      <w:szCs w:val="30"/>
    </w:rPr>
  </w:style>
  <w:style w:customStyle="1" w:styleId="Author" w:type="paragraph">
    <w:name w:val="Author"/>
    <w:next w:val="BodyText"/>
    <w:qFormat/>
    <w:pPr>
      <w:keepNext/>
      <w:keepLines/>
      <w:spacing w:after="280" w:before="0" w:line="360" w:lineRule="auto"/>
      <w:jc w:val="center"/>
    </w:pPr>
    <w:rPr>
      <w:rFonts w:ascii="Times New Roman" w:cs="Times New Roman" w:eastAsia="바탕" w:hAnsi="Times New Roman"/>
      <w:sz w:val="2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60" w:before="0" w:line="312" w:lineRule="auto"/>
      <w:jc w:val="both"/>
    </w:pPr>
    <w:rPr>
      <w:rFonts w:ascii="Times New Roman" w:cs="Times New Roman" w:eastAsia="바탕" w:hAnsi="Times New Roman"/>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spacing w:after="40" w:before="0" w:line="360" w:lineRule="auto"/>
      <w:jc w:val="center"/>
    </w:pPr>
    <w:rPr>
      <w:rFonts w:ascii="Times New Roman" w:cs="Times New Roman" w:eastAsia="바탕" w:hAnsi="Times New Roman"/>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bstractBody" w:type="paragraph">
    <w:name w:val="AbstractBody"/>
    <w:basedOn w:val="Normal"/>
    <w:pPr>
      <w:spacing w:after="120" w:before="0" w:line="324" w:lineRule="auto"/>
      <w:ind w:left="454" w:right="454"/>
      <w:jc w:val="both"/>
    </w:pPr>
    <w:rPr>
      <w:rFonts w:ascii="Times New Roman" w:cs="Times New Roman" w:eastAsia="바탕" w:hAnsi="Times New Roman"/>
      <w:sz w:val="18"/>
    </w:rPr>
  </w:style>
  <w:style w:customStyle="1" w:styleId="Heading1" w:type="paragraph">
    <w:name w:val="heading 1"/>
    <w:basedOn w:val="Normal"/>
    <w:pPr>
      <w:spacing w:after="120" w:before="280" w:line="312" w:lineRule="auto"/>
    </w:pPr>
    <w:rPr>
      <w:rFonts w:ascii="Times New Roman" w:cs="Times New Roman" w:eastAsia="바탕" w:hAnsi="Times New Roman"/>
      <w:b/>
      <w:i w:val="0"/>
      <w:sz w:val="24"/>
    </w:rPr>
  </w:style>
  <w:style w:customStyle="1" w:styleId="Heading2" w:type="paragraph">
    <w:name w:val="heading 2"/>
    <w:basedOn w:val="Normal"/>
    <w:pPr>
      <w:spacing w:after="80" w:before="160" w:line="312" w:lineRule="auto"/>
    </w:pPr>
    <w:rPr>
      <w:rFonts w:ascii="Times New Roman" w:cs="Times New Roman" w:eastAsia="바탕" w:hAnsi="Times New Roman"/>
      <w:b/>
      <w:i w:val="0"/>
      <w:sz w:val="21"/>
    </w:rPr>
  </w:style>
  <w:style w:customStyle="1" w:styleId="Heading3" w:type="paragraph">
    <w:name w:val="heading 3"/>
    <w:basedOn w:val="Normal"/>
    <w:pPr>
      <w:spacing w:after="60" w:before="120" w:line="312" w:lineRule="auto"/>
    </w:pPr>
    <w:rPr>
      <w:rFonts w:ascii="Times New Roman" w:cs="Times New Roman" w:eastAsia="바탕" w:hAnsi="Times New Roman"/>
      <w:b/>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4" Type="http://schemas.openxmlformats.org/officeDocument/2006/relationships/image" Target="media/rId34.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2026-10-25T21:39:28Z</dcterms:created>
  <dcterms:modified xsi:type="dcterms:W3CDTF">2026-10-25T21:39:28Z</dcterms:modified>
</cp:coreProperties>
</file>

<file path=docProps/custom.xml><?xml version="1.0" encoding="utf-8"?>
<Properties xmlns="http://schemas.openxmlformats.org/officeDocument/2006/custom-properties" xmlns:vt="http://schemas.openxmlformats.org/officeDocument/2006/docPropsVTypes"/>
</file>