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맑은 고딕"/>
          <w:b/>
          <w:color w:val="1F3864"/>
          <w:sz w:val="36"/>
        </w:rPr>
        <w:t>DTTM 투고 원고 수정내역서</w:t>
      </w:r>
    </w:p>
    <w:p>
      <w:pPr>
        <w:spacing w:after="200"/>
        <w:jc w:val="center"/>
      </w:pPr>
      <w:r>
        <w:rPr>
          <w:rFonts w:ascii="Arial" w:hAnsi="Arial" w:eastAsia="맑은 고딕"/>
          <w:b w:val="0"/>
          <w:color w:val="595959"/>
          <w:sz w:val="22"/>
        </w:rPr>
        <w:t>한국산학기술학회논문지 투고 준비 · v1.4 (2026-10-28)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880"/>
      </w:tblGrid>
      <w:tr>
        <w:tc>
          <w:tcPr>
            <w:tcW w:type="dxa" w:w="1984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880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sz w:val="18"/>
              </w:rPr>
              <w:t>원고</w:t>
            </w:r>
          </w:p>
        </w:tc>
        <w:tc>
          <w:tcPr>
            <w:tcW w:type="dxa" w:w="7880"/>
          </w:tcPr>
          <w:p>
            <w:r/>
            <w:r>
              <w:rPr>
                <w:rFonts w:ascii="Arial" w:hAnsi="Arial" w:eastAsia="맑은 고딕"/>
                <w:sz w:val="18"/>
              </w:rPr>
              <w:t>동태적 임계전이모형(DTTM): 조직 구성원 변화의 상태공간 이론 (이론논문)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sz w:val="18"/>
              </w:rPr>
              <w:t>이번 판</w:t>
            </w:r>
          </w:p>
        </w:tc>
        <w:tc>
          <w:tcPr>
            <w:tcW w:type="dxa" w:w="7880"/>
          </w:tcPr>
          <w:p>
            <w:r/>
            <w:r>
              <w:rPr>
                <w:rFonts w:ascii="Arial" w:hAnsi="Arial" w:eastAsia="맑은 고딕"/>
                <w:sz w:val="18"/>
              </w:rPr>
              <w:t>v1.4 (2026-10-28) — 5~8장: 명제 문구와 Table 4~6 정합, 논의·결론 다듬기, 부록 점검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sz w:val="18"/>
              </w:rPr>
              <w:t>기준 판</w:t>
            </w:r>
          </w:p>
        </w:tc>
        <w:tc>
          <w:tcPr>
            <w:tcW w:type="dxa" w:w="7880"/>
          </w:tcPr>
          <w:p>
            <w:r/>
            <w:r>
              <w:rPr>
                <w:rFonts w:ascii="Arial" w:hAnsi="Arial" w:eastAsia="맑은 고딕"/>
                <w:sz w:val="18"/>
              </w:rPr>
              <w:t>v1.3 (2026-10-27)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sz w:val="18"/>
              </w:rPr>
              <w:t>대상 학술지</w:t>
            </w:r>
          </w:p>
        </w:tc>
        <w:tc>
          <w:tcPr>
            <w:tcW w:type="dxa" w:w="7880"/>
          </w:tcPr>
          <w:p>
            <w:r/>
            <w:r>
              <w:rPr>
                <w:rFonts w:ascii="Arial" w:hAnsi="Arial" w:eastAsia="맑은 고딕"/>
                <w:sz w:val="18"/>
              </w:rPr>
              <w:t>한국산학기술학회논문지 (Journal of the Korea Academia-Industrial cooperation Society)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sz w:val="18"/>
              </w:rPr>
              <w:t>최종 목표</w:t>
            </w:r>
          </w:p>
        </w:tc>
        <w:tc>
          <w:tcPr>
            <w:tcW w:type="dxa" w:w="7880"/>
          </w:tcPr>
          <w:p>
            <w:r/>
            <w:r>
              <w:rPr>
                <w:rFonts w:ascii="Arial" w:hAnsi="Arial" w:eastAsia="맑은 고딕"/>
                <w:sz w:val="18"/>
              </w:rPr>
              <w:t>2026-11-11 v2.0 최종본 동결 후 투고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1. 오늘의 수정 요약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명제 12개의 문구를 본문의 기각 문장, Table 4의 '검정 방법·수정·기각 기준'과 한 줄씩 대조했습니다. 명제 2·3·5~12는 세 곳이 서로 일치했습니다. 명제 1과 4는 어긋나 있어 고쳤습니다.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명제 1은 '후퇴 확률은 0이 아니다'를 주장하면서도, 이 부분을 검정하고 기각하는 기준이 어디에도 없었습니다. 본문과 Table 4에 '후퇴 칸 0 고정 모형이 우세하면 후퇴 경로 주장 철회'를 넣었습니다.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명제 4는 '회복시간·자기상관·분산이 (모두) 더 크게 증가한다'고 적었지만, 4.3절의 판정 규칙은 '세 지표 가운데 둘 이상의 동시 상승'입니다. 명제 문구와 Table 4를 '둘 이상'으로 맞췄습니다.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7.3절은 명제 2(전경합의 독립성)를 연구 1·2에서 검토한다고 했습니다. 그러나 명제 2는 S0→S1 전이확률 비교라서 횡단 자료인 연구 1·2로는 검정할 수 없습니다(Table 6). 연구 1·2에서는 '범주 구분 가능성'을 보고, 명제 2는 연구 3에서 검정한다고 고쳤습니다.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본문 어디에서도 Appendix(국면별 대표 문항 예시)를 가리키지 않아 6.1절에 참조 문장을 넣었습니다. 워드 쪽수는 25쪽 그대로입니다.</w:t>
      </w: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2. 수정 내역 (수정 전 → 수정 후)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474"/>
        <w:gridCol w:w="2721"/>
        <w:gridCol w:w="2835"/>
        <w:gridCol w:w="2324"/>
      </w:tblGrid>
      <w:tr>
        <w:tc>
          <w:tcPr>
            <w:tcW w:type="dxa" w:w="510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No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위치</w:t>
            </w:r>
          </w:p>
        </w:tc>
        <w:tc>
          <w:tcPr>
            <w:tcW w:type="dxa" w:w="2721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수정 전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수정 후</w:t>
            </w:r>
          </w:p>
        </w:tc>
        <w:tc>
          <w:tcPr>
            <w:tcW w:type="dxa" w:w="2324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근거·이유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5.1절, 명제 1 해설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비인접 도약이 인접 전진만큼 크게 추정되면 "대표 경로" 주장은 약해진다.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…"대표 경로" 주장은 약해지고, 후퇴 칸을 0으로 고정한 모형이 자유 모형보다 우세하면 후퇴 경로에 관한 주장은 철회한다.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명제 1은 '후퇴 확률은 0이 아니다'를 포함하지만, 이 부분에 대한 반증 기준이 없었음. 5.4절의 원칙(각 명제에 검정·기각 기준을 대응)에 맞춤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Table 4, 명제 1 행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검정: LTA에서 비인접 전이 0 고정 모형 대 자유 모형 / 기준: 비인접 도약이 인접 전진 이상이면 대표 경로 주장 약화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검정: …자유 모형, 후퇴 칸 0 고정 모형 대 자유 모형 / 기준: …대표 경로 주장 약화, 후퇴 0 고정 모형 우세 시 후퇴 경로 주장 철회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위 본문 수정과 표를 일치시킴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3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5.2절, 명제 4 문구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…대조 구간보다 교란 후 회복시간, 자기상관, 분산이 더 크게 증가한다.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…대조 구간보다 교란 후 회복시간, 자기상관, 분산 가운데 둘 이상이 더 크게 증가한다.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4.3절은 '주지표 세 개 가운데 두 개 이상의 동시 상승을 신호로 본다'고 정했고, Helmich et al.(2023)에서 분산 상승은 드물었음(v1.2). 원래 문구대로면 세 지표가 모두 올라야 해서 명제가 4.3절보다 엄격하고 서로 모순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4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Table 4, 명제 4 행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검정: 전이 전 창 대 대조 창의 회복시간·AR(1)·분산 추세(Kendall τ, 대리자료 비교)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검정: …(Kendall τ, 대리자료 비교), 세 지표 중 둘 이상의 동시 상승 기준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명제 4 문구와 표를 일치시킴. 기각 기준 문구는 그대로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6.1절 1문단 끝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…설문 점수가 동태와 사건까지 대표하는 것처럼 보이는 오류가 생긴다.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…오류가 생긴다. 국면별 대표 문항의 예는 Appendix에 제시한다.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Appendix가 본문 어디에서도 언급되지 않았음. 설문 문항의 지위를 다루는 6.1절이 가장 자연스러운 위치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6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7.3절 마지막 문단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우선 연구 1·2를 통해 측정도구를 마련하고 전경합의 독립성(명제 2)과 임계의 판별타당도를 검토할 필요가 있다.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우선 연구 1·2를 통해 측정도구를 마련하고 전경합(S0)이 별도의 범주로 구분되는지와 임계의 판별타당도를 검토할 필요가 있다. 전경합의 독립성에 관한 전이확률 비교(명제 2)는 종단 자료가 필요하므로 연구 3에서 검정한다.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명제 2의 검정은 P(S0→S1) 대 P(B→S1) 비교(Table 4)로 종단 자료가 필요함. Table 6은 연구 2(횡단)에서 '시간 순서'를 결론으로 내리지 말라고 명시하고 있어 서로 모순이었음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3. 분량 현황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896"/>
      </w:tblGrid>
      <w:tr>
        <w:tc>
          <w:tcPr>
            <w:tcW w:type="dxa" w:w="3969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5896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워드 쪽수(심사용 서식)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25쪽 — 25쪽 내외 유지 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1장 / 2장 / 3장 / 4장 (공백 제외)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3,140 / 5,106 / 4,072 / 4,942자 (변경 없음)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5장 명제 체계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3,194자 → 3,286자 (+92자, 명제 1 기준·Table 4)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6장 검증 프로그램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3,846자 → 3,870자 (+24자, Appendix 참조)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7장 논의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2,557자 → 2,606자 (+49자)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8장 결론 / References / Appendix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471 / 9,247 / 881자 (변경 없음)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명제–본문–Table 4 대조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12개 중 일치 10개(명제 2·3·5·6·7·8·9·10·11·12), 수정 2개(명제 1·4)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그 밖의 일치 확인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5장 도입의 명제 묶음(1~3 / 4~9 / 10~12)과 절 구성, 6.4절 '여섯 가지' 전제 과제와 목록 6개, 6.5절 경쟁모형 ①~⑤, 7.1절 의의 다섯 가지, 7.3절 한계 다섯 가지, 8장의 수정 경로(S0 통합 · 연속 상태공간 · '임계'의 은유 한정)와 명제 2·6, 6.5절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4. 저자 확인이 필요한 사항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명제 1에 '후퇴 칸 0 고정 모형 우세 시 후퇴 경로 주장 철회'라는 기각 기준을 새로 넣었습니다. 이론의 반증 범위를 넓히는 수정이므로 동의하시는지 확인해 주세요.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Appendix 문항 점검 결과(문항 자체는 바꾸지 않았습니다): 머리말은 국면특이형 문항을 '해당 국면에서만 참이고 다음 국면으로 가면 거짓이 되어야 하는 문항'으로 정의합니다. 그런데 S3 문항 '변경에 필요한 준비 중 일부를 이미 시작했다'와 '대안과 실행 조건을 확인했다'는 E1 이후에도 계속 참입니다. 문구를 '현재 진행 중'으로 바꾸거나 정의를 고쳐야 합니다. 문항은행(item_bank/)과 연결된 사항이라 저자 결정이 필요합니다.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Appendix 머리말은 수준 문항을 '5점 빈도 척도(전혀 없음~거의 항상)'로 응답한다고 하지만, S0·S1·S3·N 국면특이형 문항은 동의 진술("…설명하기 어렵다", "…확인했다")이라 빈도 척도와 맞지 않습니다. 동의 척도를 따로 둘지 결정해 주세요.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Table 5의 1차 증거 열은 B/S0·S1(수준), S2(동태), S3(연언), E1(사건)처럼 증거 유형 이름을 붙였는데 N/S4 행에만 이름이 없습니다. '혼합(사건·동태)'으로 붙일지 v1.8(표 영문화) 때 함께 정하겠습니다.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v1.3의 결정 사항 3건(부가 상태라는 이름, 회귀 국면 S1 고정 여부, Table 2의 자기상관)과 v1.2의 미확인 5건은 아직 답을 받지 못해 그대로 둡니다.</w:t>
      </w: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5. 바꾸지 않은 것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명제 2·3·5~12의 문구, Table 4의 해당 행, Table 5·6의 내용은 바꾸지 않았습니다.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7.1·7.2절과 8장 결론의 문장은 점검 결과 앞 장과 모순이 없어 그대로 두었습니다.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Appendix의 문항 12개는 그대로입니다(위 '저자 확인 필요' 참조).</w:t>
      </w: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6. 다음 판 계획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v1.5(10-29): 본문 인용을 저자-연도 방식에서 번호식 [n]으로 바꾸고, 참고문헌을 인용 순서대로 다시 배열하며 학회 형식(저자 이름 약어·성, "제목", 학술지명, Vol., No., pp., 연도, DOI)으로 바꿉니다. 국내 문헌 7편은 원 논문의 영문 제목을 찾아 영문으로 적습니다.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번호식 전환은 원고 전체를 건드리므로, 수정내역서에 '저자-연도 → 번호' 대응표 전체를 싣겠습니다.</w:t>
      </w: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7. 전체 일정과 진행 상태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850"/>
        <w:gridCol w:w="6803"/>
        <w:gridCol w:w="850"/>
      </w:tblGrid>
      <w:tr>
        <w:tc>
          <w:tcPr>
            <w:tcW w:type="dxa" w:w="1361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날짜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판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주제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상태</w:t>
            </w:r>
          </w:p>
        </w:tc>
      </w:tr>
      <w:tr>
        <w:tc>
          <w:tcPr>
            <w:tcW w:type="dxa" w:w="1361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2026-10-24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v1.0</w:t>
            </w:r>
          </w:p>
        </w:tc>
        <w:tc>
          <w:tcPr>
            <w:tcW w:type="dxa" w:w="6803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투고처 전환: 학회 형식 골격(첫 쪽 구성, 장·절 번호, 표·그림 제목 영문, 수식 복구), 분량 진단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완료</w:t>
            </w:r>
          </w:p>
        </w:tc>
      </w:tr>
      <w:tr>
        <w:tc>
          <w:tcPr>
            <w:tcW w:type="dxa" w:w="1361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2026-10-25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v1.1</w:t>
            </w:r>
          </w:p>
        </w:tc>
        <w:tc>
          <w:tcPr>
            <w:tcW w:type="dxa" w:w="6803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1장 서론: 문제 제기·연구 질문·기여의 논지 다듬기(분량 유지)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완료</w:t>
            </w:r>
          </w:p>
        </w:tc>
      </w:tr>
      <w:tr>
        <w:tc>
          <w:tcPr>
            <w:tcW w:type="dxa" w:w="1361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2026-10-26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v1.2</w:t>
            </w:r>
          </w:p>
        </w:tc>
        <w:tc>
          <w:tcPr>
            <w:tcW w:type="dxa" w:w="6803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2장 이론적 배경: 인용 내용과 원문 대조, 서술 정확성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완료</w:t>
            </w:r>
          </w:p>
        </w:tc>
      </w:tr>
      <w:tr>
        <w:tc>
          <w:tcPr>
            <w:tcW w:type="dxa" w:w="1361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2026-10-27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v1.3</w:t>
            </w:r>
          </w:p>
        </w:tc>
        <w:tc>
          <w:tcPr>
            <w:tcW w:type="dxa" w:w="6803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3·4장: 국면 정의·전이 메커니즘과 Table 2·3, Fig. 1·2 정합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완료</w:t>
            </w:r>
          </w:p>
        </w:tc>
      </w:tr>
      <w:tr>
        <w:tc>
          <w:tcPr>
            <w:tcW w:type="dxa" w:w="1361"/>
            <w:shd w:val="clear" w:color="auto" w:fill="FFF2CC"/>
          </w:tcPr>
          <w:p>
            <w:r/>
            <w:r>
              <w:rPr>
                <w:rFonts w:ascii="Arial" w:hAnsi="Arial" w:eastAsia="맑은 고딕"/>
                <w:sz w:val="17"/>
              </w:rPr>
              <w:t>2026-10-28</w:t>
            </w:r>
          </w:p>
        </w:tc>
        <w:tc>
          <w:tcPr>
            <w:tcW w:type="dxa" w:w="850"/>
            <w:shd w:val="clear" w:color="auto" w:fill="FFF2CC"/>
          </w:tcPr>
          <w:p>
            <w:r/>
            <w:r>
              <w:rPr>
                <w:rFonts w:ascii="Arial" w:hAnsi="Arial" w:eastAsia="맑은 고딕"/>
                <w:sz w:val="17"/>
              </w:rPr>
              <w:t>v1.4</w:t>
            </w:r>
          </w:p>
        </w:tc>
        <w:tc>
          <w:tcPr>
            <w:tcW w:type="dxa" w:w="6803"/>
            <w:shd w:val="clear" w:color="auto" w:fill="FFF2CC"/>
          </w:tcPr>
          <w:p>
            <w:r/>
            <w:r>
              <w:rPr>
                <w:rFonts w:ascii="Arial" w:hAnsi="Arial" w:eastAsia="맑은 고딕"/>
                <w:sz w:val="17"/>
              </w:rPr>
              <w:t>5~8장: 명제 문구와 Table 4~6 정합, 논의·결론 다듬기, 부록 점검</w:t>
            </w:r>
          </w:p>
        </w:tc>
        <w:tc>
          <w:tcPr>
            <w:tcW w:type="dxa" w:w="850"/>
            <w:shd w:val="clear" w:color="auto" w:fill="FFF2CC"/>
          </w:tcPr>
          <w:p>
            <w:r/>
            <w:r>
              <w:rPr>
                <w:rFonts w:ascii="Arial" w:hAnsi="Arial" w:eastAsia="맑은 고딕"/>
                <w:sz w:val="17"/>
              </w:rPr>
              <w:t>오늘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2026-10-29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v1.5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인용 번호식 [n] 전환, 참고문헌 영문·인용순 배열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2026-10-30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v1.6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참고문헌 서지(권·호·쪽·DOI) 전수 확인, 국내문헌 공식 영문 표기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2026-10-31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v1.7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요약·Abstract·Keywords 다듬기, 국문·영문 내용 일치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2026-11-01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v1.8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표 내용 영문화, 그림 2개 영문판 재작성, 수식·기호 통일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2026-11-02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v1.9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학회 독자(산학·실무) 관점의 시사점 보강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2026-11-03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v1.10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용어 일관성 전수 점검(국면/상태, 전이/전환 등)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2026-11-04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v1.11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2025~2026 최신 문헌 보강(reports/ 활용)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2026-11-05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v1.12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자가 심사: 예상 심사의견과 대응 반영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2026-11-06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v1.13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쪽수 유지 확인(심사용 서식 25쪽 내외), 쪽 나눔·표 위치 정리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2026-11-07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v1.14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영문 제목·Abstract·Keywords·표·그림 영어 교정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2026-11-08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v1.15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익명화 점검, 투고 서류 체크리스트(저작권·윤리서약·유사도 검사)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2026-11-09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v1.16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최종 교정 1(본문)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2026-11-10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v1.17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최종 교정 2(표·그림·참고문헌), 학회 한글(HWP) 양식 이관 안내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2026-11-11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v2.0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최종본 동결, 투고 전 점검표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8. 확인한 자료</w:t>
      </w:r>
    </w:p>
    <w:p>
      <w:pPr>
        <w:pStyle w:val="ListBullet"/>
        <w:spacing w:after="40"/>
      </w:pPr>
      <w:r>
        <w:rPr>
          <w:rFonts w:ascii="Arial" w:hAnsi="Arial" w:eastAsia="맑은 고딕"/>
          <w:sz w:val="18"/>
        </w:rPr>
        <w:t>이번 판은 원고 내부의 명제·표·본문 대조 작업이라 외부 자료를 새로 인용하지 않았습니다.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