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80" w:rsidRDefault="009B1580" w:rsidP="009B1580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>
        <w:rPr>
          <w:rFonts w:ascii="Times New Roman"/>
          <w:b/>
          <w:bCs/>
          <w:color w:val="000000"/>
          <w:sz w:val="36"/>
          <w:szCs w:val="36"/>
        </w:rPr>
        <w:t>12:</w:t>
      </w:r>
      <w:r w:rsidR="000042BE">
        <w:rPr>
          <w:rFonts w:ascii="Times New Roman" w:hint="eastAsia"/>
          <w:b/>
          <w:bCs/>
          <w:color w:val="000000"/>
          <w:sz w:val="36"/>
          <w:szCs w:val="36"/>
        </w:rPr>
        <w:t xml:space="preserve"> Non-parametric Test</w:t>
      </w:r>
    </w:p>
    <w:p w:rsidR="00985362" w:rsidRDefault="00985362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985362" w:rsidRDefault="00985362" w:rsidP="00317B9A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Perform the </w:t>
      </w:r>
      <w:r w:rsidR="00A362F3">
        <w:rPr>
          <w:rFonts w:ascii="Times New Roman"/>
          <w:color w:val="000000"/>
          <w:sz w:val="24"/>
        </w:rPr>
        <w:t xml:space="preserve">following </w:t>
      </w:r>
      <w:r>
        <w:rPr>
          <w:rFonts w:ascii="Times New Roman"/>
          <w:color w:val="000000"/>
          <w:sz w:val="24"/>
        </w:rPr>
        <w:t>non-parametric tests</w:t>
      </w:r>
      <w:r w:rsidR="00A362F3">
        <w:rPr>
          <w:rFonts w:ascii="Times New Roman"/>
          <w:color w:val="000000"/>
          <w:sz w:val="24"/>
        </w:rPr>
        <w:t>:</w:t>
      </w:r>
      <w:r>
        <w:rPr>
          <w:rFonts w:ascii="Times New Roman"/>
          <w:color w:val="000000"/>
          <w:sz w:val="24"/>
        </w:rPr>
        <w:t xml:space="preserve"> </w:t>
      </w:r>
    </w:p>
    <w:p w:rsidR="00317B9A" w:rsidRDefault="00317B9A" w:rsidP="00317B9A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985362" w:rsidRDefault="00985362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 w:rsidRPr="00985362">
        <w:rPr>
          <w:rFonts w:ascii="Times New Roman"/>
          <w:color w:val="000000"/>
          <w:sz w:val="24"/>
        </w:rPr>
        <w:t>Mann-Whitney Test (Wilcoxon rank-sum Test)</w:t>
      </w:r>
    </w:p>
    <w:p w:rsidR="00650D42" w:rsidRPr="000042BE" w:rsidRDefault="00650D42" w:rsidP="00650D42">
      <w:pPr>
        <w:rPr>
          <w:rFonts w:ascii="Times New Roman"/>
          <w:b/>
          <w:color w:val="FF0000"/>
          <w:sz w:val="24"/>
        </w:rPr>
      </w:pPr>
      <w:r w:rsidRPr="000042BE">
        <w:rPr>
          <w:rFonts w:ascii="Times New Roman" w:hint="eastAsia"/>
          <w:b/>
          <w:color w:val="FF0000"/>
          <w:sz w:val="24"/>
        </w:rPr>
        <w:t>Normality Test</w:t>
      </w:r>
    </w:p>
    <w:p w:rsidR="00650D42" w:rsidRDefault="00A40DB7" w:rsidP="00242231">
      <w:pPr>
        <w:ind w:left="426"/>
        <w:rPr>
          <w:rFonts w:ascii="Times New Roma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:Normality can be assumed.</m:t>
          </m:r>
        </m:oMath>
      </m:oMathPara>
    </w:p>
    <w:p w:rsidR="00650D42" w:rsidRPr="00650D42" w:rsidRDefault="00A40DB7" w:rsidP="00242231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:Normality cannot be assumed.</m:t>
          </m:r>
        </m:oMath>
      </m:oMathPara>
    </w:p>
    <w:p w:rsidR="00650D42" w:rsidRPr="00650D42" w:rsidRDefault="00650D42" w:rsidP="00650D42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7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"/>
        <w:gridCol w:w="1030"/>
        <w:gridCol w:w="1030"/>
        <w:gridCol w:w="1030"/>
        <w:gridCol w:w="1030"/>
        <w:gridCol w:w="1030"/>
        <w:gridCol w:w="1030"/>
      </w:tblGrid>
      <w:tr w:rsidR="00650D42" w:rsidRPr="00650D42">
        <w:trPr>
          <w:cantSplit/>
        </w:trPr>
        <w:tc>
          <w:tcPr>
            <w:tcW w:w="70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Tests of </w:t>
            </w:r>
            <w:proofErr w:type="spellStart"/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Normality</w:t>
            </w: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650D42" w:rsidRPr="00650D42">
        <w:trPr>
          <w:cantSplit/>
        </w:trPr>
        <w:tc>
          <w:tcPr>
            <w:tcW w:w="87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Shapiro-Wilk</w:t>
            </w:r>
          </w:p>
        </w:tc>
      </w:tr>
      <w:tr w:rsidR="00650D42" w:rsidRPr="00650D42">
        <w:trPr>
          <w:cantSplit/>
        </w:trPr>
        <w:tc>
          <w:tcPr>
            <w:tcW w:w="87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650D42" w:rsidRPr="00650D42">
        <w:trPr>
          <w:cantSplit/>
        </w:trPr>
        <w:tc>
          <w:tcPr>
            <w:tcW w:w="8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Values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.295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.805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.008</w:t>
            </w:r>
          </w:p>
        </w:tc>
      </w:tr>
      <w:tr w:rsidR="00650D42" w:rsidRPr="00650D42">
        <w:trPr>
          <w:cantSplit/>
        </w:trPr>
        <w:tc>
          <w:tcPr>
            <w:tcW w:w="70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Sample = Sample A</w:t>
            </w:r>
          </w:p>
        </w:tc>
      </w:tr>
      <w:tr w:rsidR="00650D42" w:rsidRPr="00650D42">
        <w:trPr>
          <w:cantSplit/>
        </w:trPr>
        <w:tc>
          <w:tcPr>
            <w:tcW w:w="70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Lilliefors Significance Correction</w:t>
            </w:r>
          </w:p>
        </w:tc>
      </w:tr>
    </w:tbl>
    <w:p w:rsidR="00650D42" w:rsidRDefault="00650D42" w:rsidP="00650D42">
      <w:pPr>
        <w:rPr>
          <w:rFonts w:ascii="Times New Roman"/>
          <w:color w:val="FF0000"/>
          <w:sz w:val="24"/>
        </w:rPr>
      </w:pPr>
    </w:p>
    <w:p w:rsidR="00650D42" w:rsidRDefault="00650D42" w:rsidP="0020100A">
      <w:pPr>
        <w:rPr>
          <w:rFonts w:ascii="Times New Roman"/>
          <w:color w:val="FF0000"/>
          <w:sz w:val="24"/>
        </w:rPr>
      </w:pPr>
      <w:proofErr w:type="gramStart"/>
      <w:r>
        <w:rPr>
          <w:rFonts w:ascii="Times New Roman" w:hint="eastAsia"/>
          <w:color w:val="FF0000"/>
          <w:sz w:val="24"/>
        </w:rPr>
        <w:t>k-s</w:t>
      </w:r>
      <w:proofErr w:type="gramEnd"/>
      <w:r>
        <w:rPr>
          <w:rFonts w:ascii="Times New Roman" w:hint="eastAsia"/>
          <w:color w:val="FF0000"/>
          <w:sz w:val="24"/>
        </w:rPr>
        <w:t xml:space="preserve"> test</w:t>
      </w:r>
    </w:p>
    <w:p w:rsidR="00650D42" w:rsidRDefault="00650D42" w:rsidP="0020100A">
      <w:pPr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D (13) = 0.295, sig=0.003(&lt;0.05)</w:t>
      </w:r>
    </w:p>
    <w:p w:rsidR="00650D42" w:rsidRDefault="00650D42" w:rsidP="0020100A">
      <w:pPr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This test is significant.</w:t>
      </w:r>
    </w:p>
    <w:p w:rsidR="00650D42" w:rsidRDefault="00650D42" w:rsidP="0020100A">
      <w:pPr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Reject H</w:t>
      </w:r>
      <w:r>
        <w:rPr>
          <w:rFonts w:ascii="Times New Roman" w:hint="eastAsia"/>
          <w:color w:val="FF0000"/>
          <w:sz w:val="24"/>
          <w:vertAlign w:val="subscript"/>
        </w:rPr>
        <w:t>0</w:t>
      </w:r>
    </w:p>
    <w:p w:rsidR="00650D42" w:rsidRPr="00650D42" w:rsidRDefault="00650D42" w:rsidP="0020100A">
      <w:pPr>
        <w:rPr>
          <w:rFonts w:ascii="Times New Roman"/>
          <w:color w:val="FF0000"/>
          <w:sz w:val="24"/>
        </w:rPr>
      </w:pPr>
      <w:proofErr w:type="gramStart"/>
      <w:r>
        <w:rPr>
          <w:rFonts w:ascii="Times New Roman" w:hint="eastAsia"/>
          <w:color w:val="FF0000"/>
          <w:sz w:val="24"/>
        </w:rPr>
        <w:t>Conclusion :</w:t>
      </w:r>
      <w:proofErr w:type="gramEnd"/>
      <w:r>
        <w:rPr>
          <w:rFonts w:ascii="Times New Roman" w:hint="eastAsia"/>
          <w:color w:val="FF0000"/>
          <w:sz w:val="24"/>
        </w:rPr>
        <w:t xml:space="preserve"> This data is not normal distribution.</w:t>
      </w:r>
    </w:p>
    <w:p w:rsidR="00650D42" w:rsidRPr="00650D42" w:rsidRDefault="0020100A" w:rsidP="00650D42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  <w:r>
        <w:rPr>
          <w:rFonts w:ascii="Times New Roman"/>
          <w:kern w:val="0"/>
          <w:sz w:val="24"/>
          <w:lang w:eastAsia="zh-CN"/>
        </w:rPr>
        <w:br w:type="column"/>
      </w:r>
    </w:p>
    <w:tbl>
      <w:tblPr>
        <w:tblW w:w="34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029"/>
      </w:tblGrid>
      <w:tr w:rsidR="00650D42" w:rsidRPr="00650D42">
        <w:trPr>
          <w:cantSplit/>
        </w:trPr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 </w:t>
            </w:r>
            <w:proofErr w:type="spellStart"/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Statistics</w:t>
            </w: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Values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Mann-Whitney U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31.000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Wilcoxon W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97.000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Z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-2.346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Asymp</w:t>
            </w:r>
            <w:proofErr w:type="spellEnd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 Sig. (2-tailed)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.019</w:t>
            </w:r>
          </w:p>
        </w:tc>
      </w:tr>
      <w:tr w:rsidR="00650D42" w:rsidRPr="00650D42">
        <w:trPr>
          <w:cantSplit/>
        </w:trPr>
        <w:tc>
          <w:tcPr>
            <w:tcW w:w="245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Exact Sig. [2*(1-tailed Sig.)]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.018</w:t>
            </w:r>
            <w:r w:rsidRPr="00650D42">
              <w:rPr>
                <w:rFonts w:ascii="Arial" w:hAnsi="Arial" w:cs="Arial"/>
                <w:color w:val="FF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650D42" w:rsidRPr="00650D42">
        <w:trPr>
          <w:cantSplit/>
        </w:trPr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Grouping Variable: Sample</w:t>
            </w:r>
          </w:p>
        </w:tc>
      </w:tr>
      <w:tr w:rsidR="00650D42" w:rsidRPr="00650D42">
        <w:trPr>
          <w:cantSplit/>
        </w:trPr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Not corrected for ties.</w:t>
            </w:r>
          </w:p>
        </w:tc>
      </w:tr>
      <w:tr w:rsidR="0020100A" w:rsidRPr="00650D42">
        <w:trPr>
          <w:cantSplit/>
        </w:trPr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Default="0020100A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  <w:p w:rsidR="0020100A" w:rsidRPr="00650D42" w:rsidRDefault="0020100A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20100A" w:rsidRPr="00242231" w:rsidRDefault="00A40DB7" w:rsidP="0020100A">
      <w:pPr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:Two populations have identical distribution functions</m:t>
          </m:r>
        </m:oMath>
      </m:oMathPara>
    </w:p>
    <w:p w:rsidR="0020100A" w:rsidRPr="00242231" w:rsidRDefault="00A40DB7" w:rsidP="0020100A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 xml:space="preserve">:Two populations have distribution functions </m:t>
          </m:r>
        </m:oMath>
      </m:oMathPara>
    </w:p>
    <w:p w:rsidR="0020100A" w:rsidRPr="00242231" w:rsidRDefault="0020100A" w:rsidP="0020100A">
      <w:pPr>
        <w:ind w:left="426"/>
        <w:rPr>
          <w:rFonts w:ascii="Times New Roman"/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 xml:space="preserve">      differ only with respect to location (median)</m:t>
          </m:r>
        </m:oMath>
      </m:oMathPara>
    </w:p>
    <w:p w:rsidR="0020100A" w:rsidRDefault="0020100A" w:rsidP="0020100A">
      <w:pPr>
        <w:ind w:left="426"/>
        <w:rPr>
          <w:rFonts w:ascii="Times New Roman"/>
          <w:color w:val="000000"/>
          <w:sz w:val="24"/>
        </w:rPr>
      </w:pPr>
    </w:p>
    <w:p w:rsidR="00650D42" w:rsidRPr="00806BE4" w:rsidRDefault="0020100A" w:rsidP="00650D42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/>
          <w:color w:val="FF0000"/>
          <w:kern w:val="0"/>
          <w:sz w:val="24"/>
        </w:rPr>
        <w:t>S</w:t>
      </w:r>
      <w:r w:rsidRPr="00806BE4">
        <w:rPr>
          <w:rFonts w:ascii="Times New Roman" w:hint="eastAsia"/>
          <w:color w:val="FF0000"/>
          <w:kern w:val="0"/>
          <w:sz w:val="24"/>
        </w:rPr>
        <w:t>ince sig = 0.019(&lt;0.05)</w:t>
      </w:r>
    </w:p>
    <w:p w:rsidR="0020100A" w:rsidRPr="00806BE4" w:rsidRDefault="0020100A" w:rsidP="00650D42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This test is significant.</w:t>
      </w:r>
    </w:p>
    <w:p w:rsidR="0020100A" w:rsidRPr="00806BE4" w:rsidRDefault="0020100A" w:rsidP="00650D42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Reject H</w:t>
      </w:r>
      <w:r w:rsidRPr="00806BE4">
        <w:rPr>
          <w:rFonts w:ascii="Times New Roman" w:hint="eastAsia"/>
          <w:color w:val="FF0000"/>
          <w:kern w:val="0"/>
          <w:sz w:val="24"/>
          <w:vertAlign w:val="subscript"/>
        </w:rPr>
        <w:t>0</w:t>
      </w:r>
      <w:r w:rsidRPr="00806BE4">
        <w:rPr>
          <w:rFonts w:ascii="Times New Roman" w:hint="eastAsia"/>
          <w:color w:val="FF0000"/>
          <w:kern w:val="0"/>
          <w:sz w:val="24"/>
        </w:rPr>
        <w:t>.</w:t>
      </w:r>
    </w:p>
    <w:p w:rsidR="0020100A" w:rsidRPr="00650D42" w:rsidRDefault="0020100A" w:rsidP="00650D42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proofErr w:type="gramStart"/>
      <w:r w:rsidRPr="00806BE4">
        <w:rPr>
          <w:rFonts w:ascii="Times New Roman" w:hint="eastAsia"/>
          <w:color w:val="FF0000"/>
          <w:kern w:val="0"/>
          <w:sz w:val="24"/>
        </w:rPr>
        <w:t>Conclusion :</w:t>
      </w:r>
      <w:proofErr w:type="gramEnd"/>
      <w:r w:rsidR="00EE223D" w:rsidRPr="00806BE4">
        <w:rPr>
          <w:rFonts w:ascii="Times New Roman" w:hint="eastAsia"/>
          <w:color w:val="FF0000"/>
          <w:kern w:val="0"/>
          <w:sz w:val="24"/>
        </w:rPr>
        <w:t xml:space="preserve"> Two populations have distribution functions differ only with respect to location (median)</w:t>
      </w:r>
    </w:p>
    <w:p w:rsidR="00650D42" w:rsidRPr="00806BE4" w:rsidRDefault="00650D42" w:rsidP="00242231">
      <w:pPr>
        <w:ind w:left="426"/>
        <w:rPr>
          <w:rFonts w:ascii="Times New Roman"/>
          <w:color w:val="FF0000"/>
          <w:sz w:val="24"/>
        </w:rPr>
      </w:pPr>
    </w:p>
    <w:p w:rsidR="00985362" w:rsidRDefault="00650D42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column"/>
      </w:r>
      <w:r w:rsidR="00985362" w:rsidRPr="00985362">
        <w:rPr>
          <w:rFonts w:ascii="Times New Roman"/>
          <w:color w:val="000000"/>
          <w:sz w:val="24"/>
        </w:rPr>
        <w:lastRenderedPageBreak/>
        <w:t>Wilcoxon signed-rank Test</w:t>
      </w:r>
    </w:p>
    <w:p w:rsidR="00650D42" w:rsidRPr="00650D42" w:rsidRDefault="00650D42" w:rsidP="00EE223D">
      <w:pPr>
        <w:rPr>
          <w:rFonts w:ascii="Times New Roman"/>
          <w:b/>
          <w:color w:val="FF0000"/>
          <w:sz w:val="24"/>
        </w:rPr>
      </w:pPr>
      <w:r w:rsidRPr="000042BE">
        <w:rPr>
          <w:rFonts w:ascii="Times New Roman" w:hint="eastAsia"/>
          <w:b/>
          <w:color w:val="FF0000"/>
          <w:sz w:val="24"/>
        </w:rPr>
        <w:t>Normality test</w:t>
      </w:r>
    </w:p>
    <w:tbl>
      <w:tblPr>
        <w:tblW w:w="69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30"/>
        <w:gridCol w:w="1030"/>
        <w:gridCol w:w="1030"/>
        <w:gridCol w:w="1030"/>
        <w:gridCol w:w="1030"/>
        <w:gridCol w:w="1030"/>
      </w:tblGrid>
      <w:tr w:rsidR="00650D42" w:rsidRPr="00650D42">
        <w:trPr>
          <w:cantSplit/>
        </w:trPr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Tests of Normality</w:t>
            </w:r>
          </w:p>
        </w:tc>
      </w:tr>
      <w:tr w:rsidR="00650D42" w:rsidRPr="00650D42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Kolmogorov-</w:t>
            </w: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Smirnov</w:t>
            </w: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Shapiro-Wilk</w:t>
            </w:r>
          </w:p>
        </w:tc>
      </w:tr>
      <w:tr w:rsidR="00650D42" w:rsidRPr="00650D42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650D42" w:rsidRPr="00650D42">
        <w:trPr>
          <w:cantSplit/>
        </w:trPr>
        <w:tc>
          <w:tcPr>
            <w:tcW w:w="7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diff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.231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.139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.778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.008</w:t>
            </w:r>
          </w:p>
        </w:tc>
      </w:tr>
      <w:tr w:rsidR="00650D42" w:rsidRPr="00650D42">
        <w:trPr>
          <w:cantSplit/>
        </w:trPr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50D42" w:rsidRPr="00650D42" w:rsidRDefault="00650D42" w:rsidP="00650D4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650D42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Lilliefors Significance Correction</w:t>
            </w:r>
          </w:p>
        </w:tc>
      </w:tr>
    </w:tbl>
    <w:p w:rsidR="00650D42" w:rsidRPr="00650D42" w:rsidRDefault="00650D42" w:rsidP="00650D42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650D42" w:rsidRDefault="00A40DB7" w:rsidP="00650D42">
      <w:pPr>
        <w:ind w:left="426"/>
        <w:rPr>
          <w:rFonts w:ascii="Times New Roma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:Normality can be assumed.</m:t>
          </m:r>
        </m:oMath>
      </m:oMathPara>
    </w:p>
    <w:p w:rsidR="00650D42" w:rsidRPr="00EE223D" w:rsidRDefault="00A40DB7" w:rsidP="00EE223D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:Normality cannot be assumed.</m:t>
          </m:r>
        </m:oMath>
      </m:oMathPara>
    </w:p>
    <w:p w:rsidR="00650D42" w:rsidRPr="00806BE4" w:rsidRDefault="0020100A" w:rsidP="00650D42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s-w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test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D (10) = 0.778, sig=0.008(&lt;0.05)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This test is significant.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Reject H</w:t>
      </w:r>
      <w:r w:rsidRPr="00806BE4">
        <w:rPr>
          <w:rFonts w:ascii="Times New Roman" w:hint="eastAsia"/>
          <w:color w:val="FF0000"/>
          <w:sz w:val="24"/>
          <w:vertAlign w:val="subscript"/>
        </w:rPr>
        <w:t>0</w:t>
      </w:r>
      <w:r w:rsidRPr="00806BE4">
        <w:rPr>
          <w:rFonts w:ascii="Times New Roman" w:hint="eastAsia"/>
          <w:color w:val="FF0000"/>
          <w:sz w:val="24"/>
        </w:rPr>
        <w:t>.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This is not a normal distribution.</w:t>
      </w:r>
    </w:p>
    <w:p w:rsidR="00650D42" w:rsidRDefault="00650D42" w:rsidP="00650D42">
      <w:pPr>
        <w:rPr>
          <w:rFonts w:ascii="Times New Roman"/>
          <w:color w:val="000000"/>
          <w:sz w:val="24"/>
        </w:rPr>
      </w:pPr>
    </w:p>
    <w:p w:rsidR="0020100A" w:rsidRPr="0020100A" w:rsidRDefault="0020100A" w:rsidP="0020100A">
      <w:p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Since the difference between Sample A and B is not normal, we will use Wilcoxon signed-rank test to compare the mean.</w:t>
      </w:r>
    </w:p>
    <w:tbl>
      <w:tblPr>
        <w:tblW w:w="3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1475"/>
      </w:tblGrid>
      <w:tr w:rsidR="0020100A" w:rsidRPr="0020100A">
        <w:trPr>
          <w:cantSplit/>
        </w:trPr>
        <w:tc>
          <w:tcPr>
            <w:tcW w:w="3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 </w:t>
            </w:r>
            <w:proofErr w:type="spellStart"/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Statistics</w:t>
            </w: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20100A" w:rsidRPr="0020100A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Sample_B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- </w:t>
            </w: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Sample_A</w:t>
            </w:r>
            <w:proofErr w:type="spellEnd"/>
          </w:p>
        </w:tc>
      </w:tr>
      <w:tr w:rsidR="0020100A" w:rsidRPr="0020100A">
        <w:trPr>
          <w:cantSplit/>
        </w:trPr>
        <w:tc>
          <w:tcPr>
            <w:tcW w:w="20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Z</w:t>
            </w:r>
          </w:p>
        </w:tc>
        <w:tc>
          <w:tcPr>
            <w:tcW w:w="14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-.255</w:t>
            </w: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b</w:t>
            </w:r>
          </w:p>
        </w:tc>
      </w:tr>
      <w:tr w:rsidR="0020100A" w:rsidRPr="0020100A">
        <w:trPr>
          <w:cantSplit/>
        </w:trPr>
        <w:tc>
          <w:tcPr>
            <w:tcW w:w="20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Asymp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 Sig. (2-tailed)</w:t>
            </w:r>
          </w:p>
        </w:tc>
        <w:tc>
          <w:tcPr>
            <w:tcW w:w="14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.798</w:t>
            </w:r>
          </w:p>
        </w:tc>
      </w:tr>
      <w:tr w:rsidR="0020100A" w:rsidRPr="0020100A">
        <w:trPr>
          <w:cantSplit/>
        </w:trPr>
        <w:tc>
          <w:tcPr>
            <w:tcW w:w="3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Wilcoxon Signed Ranks Test</w:t>
            </w:r>
          </w:p>
        </w:tc>
      </w:tr>
      <w:tr w:rsidR="0020100A" w:rsidRPr="0020100A">
        <w:trPr>
          <w:cantSplit/>
        </w:trPr>
        <w:tc>
          <w:tcPr>
            <w:tcW w:w="3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Based on positive ranks.</w:t>
            </w:r>
          </w:p>
        </w:tc>
      </w:tr>
    </w:tbl>
    <w:p w:rsidR="0020100A" w:rsidRDefault="0020100A" w:rsidP="0020100A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20100A" w:rsidRPr="00242231" w:rsidRDefault="00A40DB7" w:rsidP="0020100A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:median=0</m:t>
          </m:r>
        </m:oMath>
      </m:oMathPara>
    </w:p>
    <w:p w:rsidR="0020100A" w:rsidRPr="00242231" w:rsidRDefault="00A40DB7" w:rsidP="0020100A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:median≠0</m:t>
          </m:r>
        </m:oMath>
      </m:oMathPara>
    </w:p>
    <w:p w:rsidR="0020100A" w:rsidRPr="0020100A" w:rsidRDefault="0020100A" w:rsidP="0020100A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650D42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Since sig=0.798(&gt;0.05)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This test is non-significant.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Accept H</w:t>
      </w:r>
      <w:r w:rsidRPr="00806BE4">
        <w:rPr>
          <w:rFonts w:ascii="Times New Roman" w:hint="eastAsia"/>
          <w:color w:val="FF0000"/>
          <w:sz w:val="24"/>
          <w:vertAlign w:val="subscript"/>
        </w:rPr>
        <w:t>0</w:t>
      </w:r>
    </w:p>
    <w:p w:rsidR="0020100A" w:rsidRPr="00806BE4" w:rsidRDefault="0020100A" w:rsidP="00650D42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median = 0</w:t>
      </w:r>
    </w:p>
    <w:p w:rsidR="00985362" w:rsidRDefault="0020100A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column"/>
      </w:r>
      <w:proofErr w:type="spellStart"/>
      <w:r w:rsidR="00985362" w:rsidRPr="00985362">
        <w:rPr>
          <w:rFonts w:ascii="Times New Roman"/>
          <w:color w:val="000000"/>
          <w:sz w:val="24"/>
        </w:rPr>
        <w:lastRenderedPageBreak/>
        <w:t>Kruskal</w:t>
      </w:r>
      <w:proofErr w:type="spellEnd"/>
      <w:r w:rsidR="00985362" w:rsidRPr="00985362">
        <w:rPr>
          <w:rFonts w:ascii="Times New Roman"/>
          <w:color w:val="000000"/>
          <w:sz w:val="24"/>
        </w:rPr>
        <w:t>-Wallis</w:t>
      </w:r>
      <w:r>
        <w:rPr>
          <w:rFonts w:ascii="Times New Roman" w:hint="eastAsia"/>
          <w:color w:val="000000"/>
          <w:sz w:val="24"/>
        </w:rPr>
        <w:t xml:space="preserve"> (homogeneity of variance test)</w:t>
      </w:r>
    </w:p>
    <w:p w:rsidR="00242231" w:rsidRPr="0020100A" w:rsidRDefault="00242231" w:rsidP="00242231">
      <w:pPr>
        <w:ind w:left="426"/>
        <w:rPr>
          <w:rFonts w:ascii="Times New Roman"/>
          <w:color w:val="000000"/>
          <w:sz w:val="24"/>
        </w:rPr>
      </w:pPr>
    </w:p>
    <w:p w:rsidR="0020100A" w:rsidRPr="0020100A" w:rsidRDefault="0020100A" w:rsidP="00EE223D">
      <w:pPr>
        <w:rPr>
          <w:rFonts w:ascii="Times New Roman"/>
          <w:b/>
          <w:color w:val="FF0000"/>
          <w:sz w:val="24"/>
        </w:rPr>
      </w:pPr>
      <w:r w:rsidRPr="000042BE">
        <w:rPr>
          <w:rFonts w:ascii="Times New Roman" w:hint="eastAsia"/>
          <w:b/>
          <w:color w:val="FF0000"/>
          <w:sz w:val="24"/>
        </w:rPr>
        <w:t>Homogeneity of variance test</w:t>
      </w:r>
    </w:p>
    <w:tbl>
      <w:tblPr>
        <w:tblW w:w="4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1"/>
        <w:gridCol w:w="1047"/>
        <w:gridCol w:w="1047"/>
        <w:gridCol w:w="1047"/>
      </w:tblGrid>
      <w:tr w:rsidR="0020100A" w:rsidRPr="0020100A">
        <w:trPr>
          <w:cantSplit/>
        </w:trPr>
        <w:tc>
          <w:tcPr>
            <w:tcW w:w="4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Test of Homogeneity of Variances</w:t>
            </w:r>
          </w:p>
        </w:tc>
      </w:tr>
      <w:tr w:rsidR="0020100A" w:rsidRPr="0020100A">
        <w:trPr>
          <w:cantSplit/>
        </w:trPr>
        <w:tc>
          <w:tcPr>
            <w:tcW w:w="4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>Sleep_Duration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zh-CN"/>
              </w:rPr>
              <w:t xml:space="preserve">  </w:t>
            </w:r>
          </w:p>
        </w:tc>
      </w:tr>
      <w:tr w:rsidR="0020100A" w:rsidRPr="0020100A">
        <w:trPr>
          <w:cantSplit/>
        </w:trPr>
        <w:tc>
          <w:tcPr>
            <w:tcW w:w="15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Levene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Statistic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df1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df2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Sig.</w:t>
            </w:r>
          </w:p>
        </w:tc>
      </w:tr>
      <w:tr w:rsidR="0020100A" w:rsidRPr="0020100A">
        <w:trPr>
          <w:cantSplit/>
        </w:trPr>
        <w:tc>
          <w:tcPr>
            <w:tcW w:w="15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4.677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04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.040</w:t>
            </w:r>
          </w:p>
        </w:tc>
      </w:tr>
    </w:tbl>
    <w:p w:rsidR="0020100A" w:rsidRPr="0020100A" w:rsidRDefault="0020100A" w:rsidP="0020100A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20100A" w:rsidRDefault="00A40DB7" w:rsidP="0020100A">
      <w:pPr>
        <w:ind w:left="426"/>
        <w:rPr>
          <w:rFonts w:ascii="Times New Roman"/>
          <w:color w:val="00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:Homogeneity of variance can be assumed.</m:t>
          </m:r>
        </m:oMath>
      </m:oMathPara>
    </w:p>
    <w:p w:rsidR="0020100A" w:rsidRPr="00EE223D" w:rsidRDefault="00A40DB7" w:rsidP="00EE223D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:Homogeneity of variance cannot be assumed.</m:t>
          </m:r>
        </m:oMath>
      </m:oMathPara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F (2</w:t>
      </w:r>
      <w:proofErr w:type="gramStart"/>
      <w:r w:rsidRPr="00806BE4">
        <w:rPr>
          <w:rFonts w:ascii="Times New Roman" w:hint="eastAsia"/>
          <w:color w:val="FF0000"/>
          <w:sz w:val="24"/>
        </w:rPr>
        <w:t>,9</w:t>
      </w:r>
      <w:proofErr w:type="gramEnd"/>
      <w:r w:rsidRPr="00806BE4">
        <w:rPr>
          <w:rFonts w:ascii="Times New Roman" w:hint="eastAsia"/>
          <w:color w:val="FF0000"/>
          <w:sz w:val="24"/>
        </w:rPr>
        <w:t>) = 4.677, sig=0.040(&lt;0.05)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This test is significant.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Reject H</w:t>
      </w:r>
      <w:r w:rsidRPr="00806BE4">
        <w:rPr>
          <w:rFonts w:ascii="Times New Roman" w:hint="eastAsia"/>
          <w:color w:val="FF0000"/>
          <w:sz w:val="24"/>
          <w:vertAlign w:val="subscript"/>
        </w:rPr>
        <w:t>0</w:t>
      </w:r>
    </w:p>
    <w:p w:rsidR="00EE223D" w:rsidRPr="00EE223D" w:rsidRDefault="0020100A" w:rsidP="00EE223D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Homogeneity of variance cannot be assumed.</w:t>
      </w:r>
    </w:p>
    <w:tbl>
      <w:tblPr>
        <w:tblW w:w="4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60"/>
        <w:gridCol w:w="1029"/>
        <w:gridCol w:w="1246"/>
      </w:tblGrid>
      <w:tr w:rsidR="00EE223D" w:rsidRPr="00EE223D">
        <w:trPr>
          <w:cantSplit/>
        </w:trPr>
        <w:tc>
          <w:tcPr>
            <w:tcW w:w="47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Ranks</w:t>
            </w:r>
          </w:p>
        </w:tc>
      </w:tr>
      <w:tr w:rsidR="00EE223D" w:rsidRPr="00EE223D">
        <w:trPr>
          <w:cantSplit/>
        </w:trPr>
        <w:tc>
          <w:tcPr>
            <w:tcW w:w="1614" w:type="dxa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24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Rank</w:t>
            </w:r>
          </w:p>
        </w:tc>
      </w:tr>
      <w:tr w:rsidR="00EE223D" w:rsidRPr="00EE223D">
        <w:trPr>
          <w:cantSplit/>
        </w:trPr>
        <w:tc>
          <w:tcPr>
            <w:tcW w:w="161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Sleep_Duration</w:t>
            </w:r>
            <w:proofErr w:type="spellEnd"/>
          </w:p>
        </w:tc>
        <w:tc>
          <w:tcPr>
            <w:tcW w:w="86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 1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24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5.83</w:t>
            </w:r>
          </w:p>
        </w:tc>
      </w:tr>
      <w:tr w:rsidR="00EE223D" w:rsidRPr="00EE223D">
        <w:trPr>
          <w:cantSplit/>
        </w:trPr>
        <w:tc>
          <w:tcPr>
            <w:tcW w:w="16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 2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6.13</w:t>
            </w:r>
          </w:p>
        </w:tc>
      </w:tr>
      <w:tr w:rsidR="00EE223D" w:rsidRPr="00EE223D">
        <w:trPr>
          <w:cantSplit/>
        </w:trPr>
        <w:tc>
          <w:tcPr>
            <w:tcW w:w="16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 3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4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7.20</w:t>
            </w:r>
          </w:p>
        </w:tc>
      </w:tr>
      <w:tr w:rsidR="00EE223D" w:rsidRPr="00EE223D">
        <w:trPr>
          <w:cantSplit/>
        </w:trPr>
        <w:tc>
          <w:tcPr>
            <w:tcW w:w="161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Total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124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</w:tr>
    </w:tbl>
    <w:p w:rsidR="0020100A" w:rsidRPr="0020100A" w:rsidRDefault="0020100A" w:rsidP="0020100A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2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5"/>
        <w:gridCol w:w="1476"/>
      </w:tblGrid>
      <w:tr w:rsidR="0020100A" w:rsidRPr="0020100A" w:rsidTr="0020100A">
        <w:trPr>
          <w:cantSplit/>
        </w:trPr>
        <w:tc>
          <w:tcPr>
            <w:tcW w:w="2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 </w:t>
            </w:r>
            <w:proofErr w:type="spellStart"/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Statistics</w:t>
            </w:r>
            <w:r w:rsidRPr="0020100A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a,b</w:t>
            </w:r>
            <w:proofErr w:type="spellEnd"/>
          </w:p>
        </w:tc>
      </w:tr>
      <w:tr w:rsidR="0020100A" w:rsidRPr="0020100A" w:rsidTr="0020100A">
        <w:trPr>
          <w:cantSplit/>
        </w:trPr>
        <w:tc>
          <w:tcPr>
            <w:tcW w:w="12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Sleep_Duration</w:t>
            </w:r>
            <w:proofErr w:type="spellEnd"/>
          </w:p>
        </w:tc>
      </w:tr>
      <w:tr w:rsidR="0020100A" w:rsidRPr="0020100A" w:rsidTr="0020100A">
        <w:trPr>
          <w:cantSplit/>
        </w:trPr>
        <w:tc>
          <w:tcPr>
            <w:tcW w:w="127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Chi-Square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.335</w:t>
            </w:r>
          </w:p>
        </w:tc>
      </w:tr>
      <w:tr w:rsidR="0020100A" w:rsidRPr="0020100A" w:rsidTr="0020100A">
        <w:trPr>
          <w:cantSplit/>
        </w:trPr>
        <w:tc>
          <w:tcPr>
            <w:tcW w:w="127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</w:t>
            </w:r>
          </w:p>
        </w:tc>
      </w:tr>
      <w:tr w:rsidR="0020100A" w:rsidRPr="0020100A" w:rsidTr="0020100A">
        <w:trPr>
          <w:cantSplit/>
        </w:trPr>
        <w:tc>
          <w:tcPr>
            <w:tcW w:w="127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Asymp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 Sig.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.846</w:t>
            </w:r>
          </w:p>
        </w:tc>
      </w:tr>
      <w:tr w:rsidR="0020100A" w:rsidRPr="0020100A" w:rsidTr="0020100A">
        <w:trPr>
          <w:cantSplit/>
        </w:trPr>
        <w:tc>
          <w:tcPr>
            <w:tcW w:w="2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a. </w:t>
            </w:r>
            <w:proofErr w:type="spellStart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Kruskal</w:t>
            </w:r>
            <w:proofErr w:type="spellEnd"/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 xml:space="preserve"> Wallis Test</w:t>
            </w:r>
          </w:p>
        </w:tc>
      </w:tr>
      <w:tr w:rsidR="0020100A" w:rsidRPr="0020100A" w:rsidTr="0020100A">
        <w:trPr>
          <w:cantSplit/>
        </w:trPr>
        <w:tc>
          <w:tcPr>
            <w:tcW w:w="2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100A" w:rsidRPr="0020100A" w:rsidRDefault="0020100A" w:rsidP="0020100A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20100A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b. Grouping Variable: Drug</w:t>
            </w:r>
          </w:p>
        </w:tc>
      </w:tr>
    </w:tbl>
    <w:p w:rsidR="0020100A" w:rsidRPr="00242231" w:rsidRDefault="00A40DB7" w:rsidP="0020100A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:All populations have identical distribution functions</m:t>
          </m:r>
        </m:oMath>
      </m:oMathPara>
    </w:p>
    <w:p w:rsidR="0020100A" w:rsidRPr="00242231" w:rsidRDefault="00A40DB7" w:rsidP="0020100A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 xml:space="preserve">:At least two populations have distribution functions </m:t>
          </m:r>
        </m:oMath>
      </m:oMathPara>
    </w:p>
    <w:p w:rsidR="0020100A" w:rsidRPr="0020100A" w:rsidRDefault="0020100A" w:rsidP="00EE223D">
      <w:pPr>
        <w:ind w:left="426"/>
        <w:rPr>
          <w:rFonts w:ascii="Times New Roman"/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 xml:space="preserve">      differ only with respect to location (median)</m:t>
          </m:r>
        </m:oMath>
      </m:oMathPara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Since sig=0.846(&gt;0.05)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This test is non-significant.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r w:rsidRPr="00806BE4">
        <w:rPr>
          <w:rFonts w:ascii="Times New Roman" w:hint="eastAsia"/>
          <w:color w:val="FF0000"/>
          <w:sz w:val="24"/>
        </w:rPr>
        <w:t>Accept H</w:t>
      </w:r>
      <w:r w:rsidRPr="00806BE4">
        <w:rPr>
          <w:rFonts w:ascii="Times New Roman" w:hint="eastAsia"/>
          <w:color w:val="FF0000"/>
          <w:sz w:val="24"/>
          <w:vertAlign w:val="subscript"/>
        </w:rPr>
        <w:t>0</w:t>
      </w:r>
    </w:p>
    <w:p w:rsidR="0020100A" w:rsidRPr="00806BE4" w:rsidRDefault="0020100A" w:rsidP="0020100A">
      <w:pPr>
        <w:rPr>
          <w:rFonts w:ascii="Times New Roman"/>
          <w:color w:val="FF0000"/>
          <w:sz w:val="24"/>
        </w:rPr>
      </w:pPr>
      <w:proofErr w:type="gramStart"/>
      <w:r w:rsidRPr="00806BE4">
        <w:rPr>
          <w:rFonts w:ascii="Times New Roman" w:hint="eastAsia"/>
          <w:color w:val="FF000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sz w:val="24"/>
        </w:rPr>
        <w:t xml:space="preserve"> All </w:t>
      </w:r>
      <w:r w:rsidRPr="00806BE4">
        <w:rPr>
          <w:rFonts w:ascii="Times New Roman"/>
          <w:color w:val="FF0000"/>
          <w:sz w:val="24"/>
        </w:rPr>
        <w:t>population</w:t>
      </w:r>
      <w:r w:rsidRPr="00806BE4">
        <w:rPr>
          <w:rFonts w:ascii="Times New Roman" w:hint="eastAsia"/>
          <w:color w:val="FF0000"/>
          <w:sz w:val="24"/>
        </w:rPr>
        <w:t>s have identical distribution functions.</w:t>
      </w:r>
    </w:p>
    <w:p w:rsidR="0004753B" w:rsidRPr="00EE223D" w:rsidRDefault="0020100A" w:rsidP="00EE223D">
      <w:pPr>
        <w:pStyle w:val="a3"/>
        <w:numPr>
          <w:ilvl w:val="0"/>
          <w:numId w:val="29"/>
        </w:numPr>
        <w:rPr>
          <w:rFonts w:ascii="Times New Roman"/>
          <w:color w:val="000000"/>
          <w:sz w:val="24"/>
        </w:rPr>
      </w:pPr>
      <w:r w:rsidRPr="00EE223D">
        <w:rPr>
          <w:rFonts w:ascii="Times New Roman"/>
          <w:color w:val="000000"/>
          <w:sz w:val="24"/>
        </w:rPr>
        <w:br w:type="column"/>
      </w:r>
      <w:r w:rsidR="00985362" w:rsidRPr="00EE223D">
        <w:rPr>
          <w:rFonts w:ascii="Times New Roman"/>
          <w:color w:val="000000"/>
          <w:sz w:val="24"/>
        </w:rPr>
        <w:lastRenderedPageBreak/>
        <w:t>Friedman Test</w:t>
      </w:r>
    </w:p>
    <w:p w:rsidR="00242231" w:rsidRPr="00242231" w:rsidRDefault="00A40DB7" w:rsidP="00242231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:All populations with the same median.</m:t>
          </m:r>
        </m:oMath>
      </m:oMathPara>
    </w:p>
    <w:p w:rsidR="00242231" w:rsidRPr="00242231" w:rsidRDefault="00A40DB7" w:rsidP="00242231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:At least two populations with different median.</m:t>
          </m:r>
        </m:oMath>
      </m:oMathPara>
    </w:p>
    <w:p w:rsidR="00EE223D" w:rsidRPr="00EE223D" w:rsidRDefault="00EE223D" w:rsidP="00EE223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2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1245"/>
      </w:tblGrid>
      <w:tr w:rsidR="00EE223D" w:rsidRPr="00EE223D" w:rsidTr="00EE223D">
        <w:trPr>
          <w:cantSplit/>
        </w:trPr>
        <w:tc>
          <w:tcPr>
            <w:tcW w:w="2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Ranks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  <w:lang w:eastAsia="zh-CN"/>
              </w:rPr>
            </w:pPr>
          </w:p>
        </w:tc>
        <w:tc>
          <w:tcPr>
            <w:tcW w:w="124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Mean Rank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Drug_1</w:t>
            </w:r>
          </w:p>
        </w:tc>
        <w:tc>
          <w:tcPr>
            <w:tcW w:w="124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2.70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Drug_2</w:t>
            </w:r>
          </w:p>
        </w:tc>
        <w:tc>
          <w:tcPr>
            <w:tcW w:w="124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2.30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Drug_3</w:t>
            </w:r>
          </w:p>
        </w:tc>
        <w:tc>
          <w:tcPr>
            <w:tcW w:w="1245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1.00</w:t>
            </w:r>
          </w:p>
        </w:tc>
      </w:tr>
      <w:tr w:rsidR="00EE223D" w:rsidRPr="00EE223D" w:rsidTr="00EE223D">
        <w:trPr>
          <w:cantSplit/>
        </w:trPr>
        <w:tc>
          <w:tcPr>
            <w:tcW w:w="92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Drug_4</w:t>
            </w:r>
          </w:p>
        </w:tc>
        <w:tc>
          <w:tcPr>
            <w:tcW w:w="124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4.00</w:t>
            </w:r>
          </w:p>
        </w:tc>
      </w:tr>
    </w:tbl>
    <w:p w:rsidR="00EE223D" w:rsidRPr="00EE223D" w:rsidRDefault="00EE223D" w:rsidP="00EE223D">
      <w:pPr>
        <w:wordWrap/>
        <w:adjustRightInd w:val="0"/>
        <w:jc w:val="left"/>
        <w:rPr>
          <w:rFonts w:ascii="Times New Roman"/>
          <w:kern w:val="0"/>
          <w:sz w:val="24"/>
          <w:lang w:eastAsia="zh-CN"/>
        </w:rPr>
      </w:pPr>
    </w:p>
    <w:tbl>
      <w:tblPr>
        <w:tblW w:w="23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9"/>
        <w:gridCol w:w="1063"/>
      </w:tblGrid>
      <w:tr w:rsidR="00EE223D" w:rsidRPr="00EE223D">
        <w:trPr>
          <w:cantSplit/>
        </w:trPr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 xml:space="preserve">Test </w:t>
            </w:r>
            <w:proofErr w:type="spellStart"/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Statistics</w:t>
            </w:r>
            <w:r w:rsidRPr="00EE223D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zh-CN"/>
              </w:rPr>
              <w:t>a</w:t>
            </w:r>
            <w:proofErr w:type="spellEnd"/>
          </w:p>
        </w:tc>
      </w:tr>
      <w:tr w:rsidR="00EE223D" w:rsidRPr="00EE223D">
        <w:trPr>
          <w:cantSplit/>
        </w:trPr>
        <w:tc>
          <w:tcPr>
            <w:tcW w:w="131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N</w:t>
            </w:r>
          </w:p>
        </w:tc>
        <w:tc>
          <w:tcPr>
            <w:tcW w:w="106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5</w:t>
            </w:r>
          </w:p>
        </w:tc>
      </w:tr>
      <w:tr w:rsidR="00EE223D" w:rsidRPr="00EE223D">
        <w:trPr>
          <w:cantSplit/>
        </w:trPr>
        <w:tc>
          <w:tcPr>
            <w:tcW w:w="131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Chi-Square</w:t>
            </w:r>
          </w:p>
        </w:tc>
        <w:tc>
          <w:tcPr>
            <w:tcW w:w="10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14.020</w:t>
            </w:r>
          </w:p>
        </w:tc>
      </w:tr>
      <w:tr w:rsidR="00EE223D" w:rsidRPr="00EE223D">
        <w:trPr>
          <w:cantSplit/>
        </w:trPr>
        <w:tc>
          <w:tcPr>
            <w:tcW w:w="131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df</w:t>
            </w:r>
            <w:proofErr w:type="spellEnd"/>
          </w:p>
        </w:tc>
        <w:tc>
          <w:tcPr>
            <w:tcW w:w="106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3</w:t>
            </w:r>
          </w:p>
        </w:tc>
      </w:tr>
      <w:tr w:rsidR="00EE223D" w:rsidRPr="00EE223D">
        <w:trPr>
          <w:cantSplit/>
        </w:trPr>
        <w:tc>
          <w:tcPr>
            <w:tcW w:w="131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proofErr w:type="spellStart"/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Asymp</w:t>
            </w:r>
            <w:proofErr w:type="spellEnd"/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. Sig.</w:t>
            </w:r>
          </w:p>
        </w:tc>
        <w:tc>
          <w:tcPr>
            <w:tcW w:w="106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FF0000"/>
                <w:kern w:val="0"/>
                <w:sz w:val="18"/>
                <w:szCs w:val="18"/>
                <w:lang w:eastAsia="zh-CN"/>
              </w:rPr>
              <w:t>.003</w:t>
            </w:r>
          </w:p>
        </w:tc>
      </w:tr>
      <w:tr w:rsidR="00EE223D" w:rsidRPr="00EE223D">
        <w:trPr>
          <w:cantSplit/>
        </w:trPr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E223D" w:rsidRPr="00EE223D" w:rsidRDefault="00EE223D" w:rsidP="00EE223D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</w:pPr>
            <w:r w:rsidRPr="00EE223D">
              <w:rPr>
                <w:rFonts w:ascii="Arial" w:hAnsi="Arial" w:cs="Arial"/>
                <w:color w:val="000000"/>
                <w:kern w:val="0"/>
                <w:sz w:val="18"/>
                <w:szCs w:val="18"/>
                <w:lang w:eastAsia="zh-CN"/>
              </w:rPr>
              <w:t>a. Friedman Test</w:t>
            </w:r>
          </w:p>
        </w:tc>
      </w:tr>
    </w:tbl>
    <w:p w:rsidR="00EE223D" w:rsidRPr="00EE223D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  <w:lang w:eastAsia="zh-CN"/>
        </w:rPr>
      </w:pPr>
    </w:p>
    <w:p w:rsidR="00EE223D" w:rsidRPr="00806BE4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Since sig=0.003(&lt;0.05)</w:t>
      </w:r>
    </w:p>
    <w:p w:rsidR="00EE223D" w:rsidRPr="00806BE4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This test is significant.</w:t>
      </w:r>
    </w:p>
    <w:p w:rsidR="00EE223D" w:rsidRPr="00806BE4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r w:rsidRPr="00806BE4">
        <w:rPr>
          <w:rFonts w:ascii="Times New Roman" w:hint="eastAsia"/>
          <w:color w:val="FF0000"/>
          <w:kern w:val="0"/>
          <w:sz w:val="24"/>
        </w:rPr>
        <w:t>Reject H</w:t>
      </w:r>
      <w:r w:rsidRPr="00806BE4">
        <w:rPr>
          <w:rFonts w:ascii="Times New Roman" w:hint="eastAsia"/>
          <w:color w:val="FF0000"/>
          <w:kern w:val="0"/>
          <w:sz w:val="24"/>
          <w:vertAlign w:val="subscript"/>
        </w:rPr>
        <w:t>0</w:t>
      </w:r>
    </w:p>
    <w:p w:rsidR="00EE223D" w:rsidRPr="00EE223D" w:rsidRDefault="00EE223D" w:rsidP="00EE223D">
      <w:pPr>
        <w:wordWrap/>
        <w:adjustRightInd w:val="0"/>
        <w:spacing w:line="400" w:lineRule="atLeast"/>
        <w:jc w:val="left"/>
        <w:rPr>
          <w:rFonts w:ascii="Times New Roman"/>
          <w:color w:val="FF0000"/>
          <w:kern w:val="0"/>
          <w:sz w:val="24"/>
        </w:rPr>
      </w:pPr>
      <w:proofErr w:type="gramStart"/>
      <w:r w:rsidRPr="00806BE4">
        <w:rPr>
          <w:rFonts w:ascii="Times New Roman" w:hint="eastAsia"/>
          <w:color w:val="FF0000"/>
          <w:kern w:val="0"/>
          <w:sz w:val="24"/>
        </w:rPr>
        <w:t>Conclusion :</w:t>
      </w:r>
      <w:proofErr w:type="gramEnd"/>
      <w:r w:rsidRPr="00806BE4">
        <w:rPr>
          <w:rFonts w:ascii="Times New Roman" w:hint="eastAsia"/>
          <w:color w:val="FF0000"/>
          <w:kern w:val="0"/>
          <w:sz w:val="24"/>
        </w:rPr>
        <w:t xml:space="preserve"> At least two populations with different median.</w:t>
      </w:r>
    </w:p>
    <w:p w:rsidR="00806BE4" w:rsidRPr="00806BE4" w:rsidRDefault="00806BE4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bookmarkStart w:id="0" w:name="_GoBack"/>
      <w:bookmarkEnd w:id="0"/>
    </w:p>
    <w:sectPr w:rsidR="00806BE4" w:rsidRPr="00806BE4" w:rsidSect="00C60A24">
      <w:footerReference w:type="default" r:id="rId8"/>
      <w:pgSz w:w="11906" w:h="16838"/>
      <w:pgMar w:top="1985" w:right="1701" w:bottom="156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DB7" w:rsidRDefault="00A40DB7" w:rsidP="00AC1D4B">
      <w:r>
        <w:separator/>
      </w:r>
    </w:p>
  </w:endnote>
  <w:endnote w:type="continuationSeparator" w:id="0">
    <w:p w:rsidR="00A40DB7" w:rsidRDefault="00A40DB7" w:rsidP="00AC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063036"/>
      <w:docPartObj>
        <w:docPartGallery w:val="Page Numbers (Bottom of Page)"/>
        <w:docPartUnique/>
      </w:docPartObj>
    </w:sdtPr>
    <w:sdtEndPr/>
    <w:sdtContent>
      <w:p w:rsidR="0071057B" w:rsidRDefault="0071057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107" w:rsidRPr="00575107">
          <w:rPr>
            <w:noProof/>
            <w:lang w:val="ko-KR"/>
          </w:rPr>
          <w:t>5</w:t>
        </w:r>
        <w:r>
          <w:fldChar w:fldCharType="end"/>
        </w:r>
      </w:p>
    </w:sdtContent>
  </w:sdt>
  <w:p w:rsidR="0071057B" w:rsidRDefault="0071057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DB7" w:rsidRDefault="00A40DB7" w:rsidP="00AC1D4B">
      <w:r>
        <w:separator/>
      </w:r>
    </w:p>
  </w:footnote>
  <w:footnote w:type="continuationSeparator" w:id="0">
    <w:p w:rsidR="00A40DB7" w:rsidRDefault="00A40DB7" w:rsidP="00AC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A59"/>
    <w:multiLevelType w:val="hybridMultilevel"/>
    <w:tmpl w:val="CAA47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2879A7"/>
    <w:multiLevelType w:val="hybridMultilevel"/>
    <w:tmpl w:val="6E2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D5625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62843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E9914DF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560" w:hanging="360"/>
      </w:p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>
    <w:nsid w:val="259B6924"/>
    <w:multiLevelType w:val="hybridMultilevel"/>
    <w:tmpl w:val="D3C23C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83D2A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C2574A0"/>
    <w:multiLevelType w:val="hybridMultilevel"/>
    <w:tmpl w:val="CAA47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DBE2B2A"/>
    <w:multiLevelType w:val="multilevel"/>
    <w:tmpl w:val="F8B6F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E7F34CF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560" w:hanging="360"/>
      </w:p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7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D825496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423372F"/>
    <w:multiLevelType w:val="hybridMultilevel"/>
    <w:tmpl w:val="6E2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9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3"/>
  </w:num>
  <w:num w:numId="2">
    <w:abstractNumId w:val="29"/>
  </w:num>
  <w:num w:numId="3">
    <w:abstractNumId w:val="23"/>
  </w:num>
  <w:num w:numId="4">
    <w:abstractNumId w:val="21"/>
  </w:num>
  <w:num w:numId="5">
    <w:abstractNumId w:val="12"/>
  </w:num>
  <w:num w:numId="6">
    <w:abstractNumId w:val="2"/>
  </w:num>
  <w:num w:numId="7">
    <w:abstractNumId w:val="19"/>
  </w:num>
  <w:num w:numId="8">
    <w:abstractNumId w:val="11"/>
  </w:num>
  <w:num w:numId="9">
    <w:abstractNumId w:val="22"/>
  </w:num>
  <w:num w:numId="10">
    <w:abstractNumId w:val="28"/>
  </w:num>
  <w:num w:numId="11">
    <w:abstractNumId w:val="20"/>
  </w:num>
  <w:num w:numId="12">
    <w:abstractNumId w:val="9"/>
  </w:num>
  <w:num w:numId="13">
    <w:abstractNumId w:val="26"/>
  </w:num>
  <w:num w:numId="14">
    <w:abstractNumId w:val="1"/>
  </w:num>
  <w:num w:numId="15">
    <w:abstractNumId w:val="18"/>
  </w:num>
  <w:num w:numId="16">
    <w:abstractNumId w:val="6"/>
  </w:num>
  <w:num w:numId="17">
    <w:abstractNumId w:val="24"/>
  </w:num>
  <w:num w:numId="18">
    <w:abstractNumId w:val="17"/>
  </w:num>
  <w:num w:numId="19">
    <w:abstractNumId w:val="10"/>
  </w:num>
  <w:num w:numId="20">
    <w:abstractNumId w:val="27"/>
  </w:num>
  <w:num w:numId="21">
    <w:abstractNumId w:val="15"/>
  </w:num>
  <w:num w:numId="22">
    <w:abstractNumId w:val="3"/>
  </w:num>
  <w:num w:numId="23">
    <w:abstractNumId w:val="4"/>
  </w:num>
  <w:num w:numId="24">
    <w:abstractNumId w:val="8"/>
  </w:num>
  <w:num w:numId="25">
    <w:abstractNumId w:val="5"/>
  </w:num>
  <w:num w:numId="26">
    <w:abstractNumId w:val="25"/>
  </w:num>
  <w:num w:numId="27">
    <w:abstractNumId w:val="7"/>
  </w:num>
  <w:num w:numId="28">
    <w:abstractNumId w:val="16"/>
  </w:num>
  <w:num w:numId="29">
    <w:abstractNumId w:val="1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2048"/>
    <w:rsid w:val="000042BE"/>
    <w:rsid w:val="000077EA"/>
    <w:rsid w:val="00026D57"/>
    <w:rsid w:val="00033AEC"/>
    <w:rsid w:val="0004753B"/>
    <w:rsid w:val="00055B47"/>
    <w:rsid w:val="00082FDC"/>
    <w:rsid w:val="00085960"/>
    <w:rsid w:val="00087ED3"/>
    <w:rsid w:val="0009123C"/>
    <w:rsid w:val="000F760D"/>
    <w:rsid w:val="0010179A"/>
    <w:rsid w:val="0010438A"/>
    <w:rsid w:val="00124286"/>
    <w:rsid w:val="00163E81"/>
    <w:rsid w:val="00172089"/>
    <w:rsid w:val="001842D7"/>
    <w:rsid w:val="00185471"/>
    <w:rsid w:val="00196862"/>
    <w:rsid w:val="001A658C"/>
    <w:rsid w:val="001B0644"/>
    <w:rsid w:val="001C2233"/>
    <w:rsid w:val="001C6B2F"/>
    <w:rsid w:val="0020100A"/>
    <w:rsid w:val="002177E1"/>
    <w:rsid w:val="002219B8"/>
    <w:rsid w:val="00242231"/>
    <w:rsid w:val="0029154F"/>
    <w:rsid w:val="00294143"/>
    <w:rsid w:val="002A3C1D"/>
    <w:rsid w:val="003000EA"/>
    <w:rsid w:val="00312780"/>
    <w:rsid w:val="00316ABF"/>
    <w:rsid w:val="00317B9A"/>
    <w:rsid w:val="00332055"/>
    <w:rsid w:val="003442D4"/>
    <w:rsid w:val="003465E5"/>
    <w:rsid w:val="003573AF"/>
    <w:rsid w:val="003631D0"/>
    <w:rsid w:val="00375AE9"/>
    <w:rsid w:val="00375F4D"/>
    <w:rsid w:val="003837BA"/>
    <w:rsid w:val="00385CFF"/>
    <w:rsid w:val="00387F4A"/>
    <w:rsid w:val="00393FFF"/>
    <w:rsid w:val="003A7A75"/>
    <w:rsid w:val="00413F59"/>
    <w:rsid w:val="00416BF9"/>
    <w:rsid w:val="00445E7B"/>
    <w:rsid w:val="00495FBD"/>
    <w:rsid w:val="004A66DE"/>
    <w:rsid w:val="004A7521"/>
    <w:rsid w:val="004B0B58"/>
    <w:rsid w:val="004B56A1"/>
    <w:rsid w:val="004D5DC1"/>
    <w:rsid w:val="004E5301"/>
    <w:rsid w:val="00522384"/>
    <w:rsid w:val="00524F72"/>
    <w:rsid w:val="00540BA0"/>
    <w:rsid w:val="00575107"/>
    <w:rsid w:val="0058077E"/>
    <w:rsid w:val="00582F83"/>
    <w:rsid w:val="00590120"/>
    <w:rsid w:val="005B4648"/>
    <w:rsid w:val="005B727A"/>
    <w:rsid w:val="005E1FA4"/>
    <w:rsid w:val="005E5110"/>
    <w:rsid w:val="005F2E3F"/>
    <w:rsid w:val="00626296"/>
    <w:rsid w:val="00644B20"/>
    <w:rsid w:val="00650D42"/>
    <w:rsid w:val="006711FC"/>
    <w:rsid w:val="006A1C7B"/>
    <w:rsid w:val="006A7BFC"/>
    <w:rsid w:val="006B46C2"/>
    <w:rsid w:val="006D0E8C"/>
    <w:rsid w:val="006E06A7"/>
    <w:rsid w:val="0071057B"/>
    <w:rsid w:val="00723527"/>
    <w:rsid w:val="007451B6"/>
    <w:rsid w:val="00771A87"/>
    <w:rsid w:val="00794180"/>
    <w:rsid w:val="00795650"/>
    <w:rsid w:val="00795926"/>
    <w:rsid w:val="007A24A3"/>
    <w:rsid w:val="007D4274"/>
    <w:rsid w:val="007E3587"/>
    <w:rsid w:val="007F0C7F"/>
    <w:rsid w:val="00806BE4"/>
    <w:rsid w:val="008104E9"/>
    <w:rsid w:val="00816385"/>
    <w:rsid w:val="00826801"/>
    <w:rsid w:val="008700C5"/>
    <w:rsid w:val="008C47A3"/>
    <w:rsid w:val="008C682A"/>
    <w:rsid w:val="008F1477"/>
    <w:rsid w:val="008F5186"/>
    <w:rsid w:val="008F7B57"/>
    <w:rsid w:val="00907A09"/>
    <w:rsid w:val="00921D80"/>
    <w:rsid w:val="009303D2"/>
    <w:rsid w:val="0093381D"/>
    <w:rsid w:val="00933E55"/>
    <w:rsid w:val="00936FE9"/>
    <w:rsid w:val="00941E9A"/>
    <w:rsid w:val="00966033"/>
    <w:rsid w:val="0096783B"/>
    <w:rsid w:val="00985362"/>
    <w:rsid w:val="00986693"/>
    <w:rsid w:val="009913D9"/>
    <w:rsid w:val="00992482"/>
    <w:rsid w:val="009B1580"/>
    <w:rsid w:val="009C0E4C"/>
    <w:rsid w:val="009E5548"/>
    <w:rsid w:val="00A072A7"/>
    <w:rsid w:val="00A11724"/>
    <w:rsid w:val="00A362F3"/>
    <w:rsid w:val="00A40DB7"/>
    <w:rsid w:val="00A41922"/>
    <w:rsid w:val="00A55C69"/>
    <w:rsid w:val="00A573C9"/>
    <w:rsid w:val="00A84C85"/>
    <w:rsid w:val="00AB536E"/>
    <w:rsid w:val="00AC1D4B"/>
    <w:rsid w:val="00AE09CF"/>
    <w:rsid w:val="00AE3BF7"/>
    <w:rsid w:val="00AE7D6E"/>
    <w:rsid w:val="00B17F18"/>
    <w:rsid w:val="00B268AE"/>
    <w:rsid w:val="00B66945"/>
    <w:rsid w:val="00B82E8D"/>
    <w:rsid w:val="00B841B2"/>
    <w:rsid w:val="00BA467F"/>
    <w:rsid w:val="00BB092E"/>
    <w:rsid w:val="00BC06E1"/>
    <w:rsid w:val="00BC1077"/>
    <w:rsid w:val="00C027B8"/>
    <w:rsid w:val="00C045E7"/>
    <w:rsid w:val="00C04A43"/>
    <w:rsid w:val="00C05338"/>
    <w:rsid w:val="00C1750A"/>
    <w:rsid w:val="00C60A24"/>
    <w:rsid w:val="00C80533"/>
    <w:rsid w:val="00C821FF"/>
    <w:rsid w:val="00CA2CE2"/>
    <w:rsid w:val="00CB4357"/>
    <w:rsid w:val="00CF5D19"/>
    <w:rsid w:val="00D412A5"/>
    <w:rsid w:val="00D649B3"/>
    <w:rsid w:val="00D76C0A"/>
    <w:rsid w:val="00DA0644"/>
    <w:rsid w:val="00DA10BD"/>
    <w:rsid w:val="00DA4E4F"/>
    <w:rsid w:val="00DA772F"/>
    <w:rsid w:val="00DF011E"/>
    <w:rsid w:val="00EA56E7"/>
    <w:rsid w:val="00EE223D"/>
    <w:rsid w:val="00EE2EF0"/>
    <w:rsid w:val="00EE5204"/>
    <w:rsid w:val="00EE64BF"/>
    <w:rsid w:val="00EF3B33"/>
    <w:rsid w:val="00EF4484"/>
    <w:rsid w:val="00F25707"/>
    <w:rsid w:val="00F354AB"/>
    <w:rsid w:val="00F42E2B"/>
    <w:rsid w:val="00F631D4"/>
    <w:rsid w:val="00F7188A"/>
    <w:rsid w:val="00F77612"/>
    <w:rsid w:val="00F83612"/>
    <w:rsid w:val="00F8656A"/>
    <w:rsid w:val="00FB4140"/>
    <w:rsid w:val="00FD19C4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uiPriority w:val="99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uiPriority w:val="59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C1D4B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C1D4B"/>
    <w:rPr>
      <w:rFonts w:ascii="바탕"/>
      <w:kern w:val="2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uiPriority w:val="99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uiPriority w:val="59"/>
    <w:rsid w:val="005B4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C1D4B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C1D4B"/>
    <w:rPr>
      <w:rFonts w:ascii="바탕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Park</cp:lastModifiedBy>
  <cp:revision>3</cp:revision>
  <cp:lastPrinted>2012-11-21T10:59:00Z</cp:lastPrinted>
  <dcterms:created xsi:type="dcterms:W3CDTF">2015-11-17T12:20:00Z</dcterms:created>
  <dcterms:modified xsi:type="dcterms:W3CDTF">2015-11-25T00:41:00Z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