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루나소프트 2026 브랜드 전략 검토 의견</w:t>
      </w:r>
    </w:p>
    <w:p>
      <w:r>
        <w:t>작성자: 박태현 팀장  |  작성일: 2026년 3월 20일  |  배포: 마케팅팀 내부</w:t>
      </w:r>
    </w:p>
    <w:p/>
    <w:p>
      <w:pPr>
        <w:pStyle w:val="Heading2"/>
      </w:pPr>
      <w:r>
        <w:rPr>
          <w:color w:val="2E5FA3"/>
        </w:rPr>
        <w:t>1. 현재 브랜드 포지셔닝 진단</w:t>
      </w:r>
    </w:p>
    <w:p>
      <w:r>
        <w:t>루나소프트는 지난 3년간 '효율'과 '신뢰'를 핵심 키워드로 브랜딩해왔습니다. 그러나 경쟁사 대비 '혁신성' 인식 지수가 낮아 젊은 고객층(25~34세) 침투에 어려움이 있습니다.</w:t>
      </w:r>
    </w:p>
    <w:p>
      <w:pPr>
        <w:pStyle w:val="Heading2"/>
      </w:pPr>
      <w:r>
        <w:rPr>
          <w:color w:val="2E5FA3"/>
        </w:rPr>
        <w:t>2. 개선 방향 제안</w:t>
      </w:r>
    </w:p>
    <w:p>
      <w:pPr>
        <w:pStyle w:val="ListBullet"/>
      </w:pPr>
      <w:r>
        <w:t>브랜드 슬로건 변경: '신뢰할 수 있는 파트너' → '함께 성장하는 마케팅'</w:t>
      </w:r>
    </w:p>
    <w:p>
      <w:pPr>
        <w:pStyle w:val="ListBullet"/>
      </w:pPr>
      <w:r>
        <w:t>비주얼 아이덴티티 리프레시 (로고 색상 유지, 서체 현대화)</w:t>
      </w:r>
    </w:p>
    <w:p>
      <w:pPr>
        <w:pStyle w:val="ListBullet"/>
      </w:pPr>
      <w:r>
        <w:t>MZ 세대 타겟 콘텐츠 강화: 숏폼 영상 비중 확대</w:t>
      </w:r>
    </w:p>
    <w:p>
      <w:pPr>
        <w:pStyle w:val="Heading2"/>
      </w:pPr>
      <w:r>
        <w:rPr>
          <w:color w:val="2E5FA3"/>
        </w:rPr>
        <w:t>3. 예산 요청</w:t>
      </w:r>
    </w:p>
    <w:p>
      <w:r>
        <w:t>브랜드 리프레시 관련 추가 예산 요청: 약 1,500만원 (디자인 에이전시 의뢰 포함)</w:t>
      </w:r>
    </w:p>
    <w:p>
      <w:r>
        <w:t>의사결정 필요: 4월 경영회의 안건 상정 예정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