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 Broadnax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Little Lemon database schema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Table: Products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product_id (int, PK)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name (varchar)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price (decimal)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quantity (int)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Table: Bookings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booking_id (int, PK)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product_id (int, FK to Products)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customer_name (varchar)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customer_email (varchar)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date_booked (date)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quantity_booked (int)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status (varchar)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Procedure: GetMaxQuantity()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Input: product_id (int)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Output: max_quantity (int)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Description: Returns the maximum quantity available for a given product.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Procedure: ManageBooking()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Input: booking_id (int)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Output: None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Description: Changes the status of a booking to "in progress".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Procedure: UpdateBooking()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Input: booking_id (int), quantity_booked (int)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Output: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Description: Updates the quantity booked for a given booking.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Procedure: AddBooking()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Input: product_id (int), customer_name (varchar), customer_email (varchar), date_booked (date), quantity_booked (int)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Output: booking_id (int)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Description: Adds a new booking to the database and returns the booking 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Procedure: CancelBooking()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Input: booking_id (int)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Output: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Description: Cancels a booking and updates its status to "cancelled"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