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EXISTING ARTIFACT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New starter access SOP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Draft requiring a scoped policy revision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Purpose</w:t>
      </w:r>
    </w:p>
    <w:p>
      <w:r>
        <w:rPr>
          <w:rFonts w:ascii="Calibri" w:hAnsi="Calibri"/>
          <w:b w:val="0"/>
          <w:i w:val="0"/>
          <w:color w:val="182230"/>
          <w:sz w:val="22"/>
        </w:rPr>
        <w:t>Provide system access to new starters within 48 hours while preserving approval evidence.</w:t>
      </w:r>
    </w:p>
    <w:p>
      <w:pPr>
        <w:pStyle w:val="Heading1"/>
      </w:pPr>
      <w:r>
        <w:t>Procedure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2700"/>
        <w:gridCol w:w="2760"/>
      </w:tblGrid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Submit access request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Hiring Manager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Before start date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Approve access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People Operations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Within 48 hours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Provision accounts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IT Service Desk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After approval</w:t>
            </w:r>
          </w:p>
        </w:tc>
      </w:tr>
    </w:tbl>
    <w:p>
      <w:pPr>
        <w:spacing w:after="40"/>
      </w:pPr>
    </w:p>
    <w:p>
      <w:pPr>
        <w:pStyle w:val="Heading1"/>
      </w:pPr>
      <w:r>
        <w:t>Scope</w:t>
      </w:r>
    </w:p>
    <w:p>
      <w:r>
        <w:rPr>
          <w:rFonts w:ascii="Calibri" w:hAnsi="Calibri"/>
          <w:b w:val="0"/>
          <w:i w:val="0"/>
          <w:color w:val="182230"/>
          <w:sz w:val="22"/>
        </w:rPr>
        <w:t>This SOP covers standard identity, collaboration, and reporting access. Software procurement is excluded.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