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Mar 31, 2026</w:t>
      </w:r>
      <w:r w:rsidDel="00000000" w:rsidR="00000000" w:rsidRPr="00000000">
        <w:rPr>
          <w:rtl w:val="0"/>
        </w:rPr>
      </w:r>
    </w:p>
    <w:p w:rsidR="00000000" w:rsidDel="00000000" w:rsidP="00000000" w:rsidRDefault="00000000" w:rsidRPr="00000000" w14:paraId="00000002">
      <w:pPr>
        <w:pStyle w:val="Heading2"/>
        <w:rPr/>
      </w:pPr>
      <w:bookmarkStart w:colFirst="0" w:colLast="0" w:name="_3cf50nl083op" w:id="0"/>
      <w:bookmarkEnd w:id="0"/>
      <w:r w:rsidDel="00000000" w:rsidR="00000000" w:rsidRPr="00000000">
        <w:rPr>
          <w:rtl w:val="0"/>
        </w:rPr>
        <w:t xml:space="preserve">OH Catchup and Demo Prep</w:t>
      </w:r>
    </w:p>
    <w:p w:rsidR="00000000" w:rsidDel="00000000" w:rsidP="00000000" w:rsidRDefault="00000000" w:rsidRPr="00000000" w14:paraId="00000003">
      <w:pPr>
        <w:rPr/>
      </w:pPr>
      <w:r w:rsidDel="00000000" w:rsidR="00000000" w:rsidRPr="00000000">
        <w:rPr>
          <w:rtl w:val="0"/>
        </w:rPr>
        <w:t xml:space="preserve">Invited </w:t>
      </w:r>
      <w:hyperlink r:id="rId6">
        <w:r w:rsidDel="00000000" w:rsidR="00000000" w:rsidRPr="00000000">
          <w:rPr>
            <w:color w:val="0000ee"/>
            <w:u w:val="single"/>
            <w:rtl w:val="0"/>
          </w:rPr>
          <w:t xml:space="preserve">Orion Buske</w:t>
        </w:r>
      </w:hyperlink>
      <w:r w:rsidDel="00000000" w:rsidR="00000000" w:rsidRPr="00000000">
        <w:rPr>
          <w:rtl w:val="0"/>
        </w:rPr>
        <w:t xml:space="preserve"> </w:t>
      </w:r>
      <w:hyperlink r:id="rId7">
        <w:r w:rsidDel="00000000" w:rsidR="00000000" w:rsidRPr="00000000">
          <w:rPr>
            <w:color w:val="0000ee"/>
            <w:u w:val="single"/>
            <w:rtl w:val="0"/>
          </w:rPr>
          <w:t xml:space="preserve">Parker Lachance</w:t>
        </w:r>
      </w:hyperlink>
      <w:r w:rsidDel="00000000" w:rsidR="00000000" w:rsidRPr="00000000">
        <w:rPr>
          <w:rtl w:val="0"/>
        </w:rPr>
        <w:t xml:space="preserve"> </w:t>
      </w:r>
      <w:hyperlink r:id="rId8">
        <w:r w:rsidDel="00000000" w:rsidR="00000000" w:rsidRPr="00000000">
          <w:rPr>
            <w:color w:val="0000ee"/>
            <w:u w:val="single"/>
            <w:rtl w:val="0"/>
          </w:rPr>
          <w:t xml:space="preserve">Krista Pace</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Attachments </w:t>
      </w:r>
      <w:hyperlink r:id="rId9">
        <w:r w:rsidDel="00000000" w:rsidR="00000000" w:rsidRPr="00000000">
          <w:rPr>
            <w:color w:val="0000ee"/>
            <w:u w:val="single"/>
            <w:rtl w:val="0"/>
          </w:rPr>
          <w:t xml:space="preserve">OH Catchup and Demo Prep</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kh2q78s1eia1" w:id="1"/>
      <w:bookmarkEnd w:id="1"/>
      <w:r w:rsidDel="00000000" w:rsidR="00000000" w:rsidRPr="00000000">
        <w:rPr>
          <w:rtl w:val="0"/>
        </w:rPr>
        <w:t xml:space="preserve">Summary</w:t>
      </w:r>
    </w:p>
    <w:p w:rsidR="00000000" w:rsidDel="00000000" w:rsidP="00000000" w:rsidRDefault="00000000" w:rsidRPr="00000000" w14:paraId="00000007">
      <w:pPr>
        <w:rPr>
          <w:sz w:val="28"/>
          <w:szCs w:val="28"/>
          <w:vertAlign w:val="baseline"/>
        </w:rPr>
      </w:pPr>
      <w:r w:rsidDel="00000000" w:rsidR="00000000" w:rsidRPr="00000000">
        <w:rPr>
          <w:sz w:val="28"/>
          <w:szCs w:val="28"/>
          <w:rtl w:val="0"/>
        </w:rPr>
        <w:t xml:space="preserve">Strategy for the DNA Stack meeting was developed, positioning the product as a necessity for the Ontario Health RFP process, with discussion on phenotypes' expanded role and integration possibilities.</w:t>
        <w:br w:type="textWrapping"/>
        <w:br w:type="textWrapping"/>
      </w:r>
      <w:r w:rsidDel="00000000" w:rsidR="00000000" w:rsidRPr="00000000">
        <w:rPr>
          <w:b w:val="1"/>
          <w:bCs w:val="1"/>
          <w:sz w:val="28"/>
          <w:szCs w:val="28"/>
          <w:rtl w:val="0"/>
        </w:rPr>
        <w:t xml:space="preserve">DNA Stack Meeting Strategy</w:t>
      </w:r>
      <w:r w:rsidDel="00000000" w:rsidR="00000000" w:rsidRPr="00000000">
        <w:rPr>
          <w:sz w:val="28"/>
          <w:szCs w:val="28"/>
          <w:rtl w:val="0"/>
        </w:rPr>
        <w:br w:type="textWrapping"/>
        <w:t xml:space="preserve">Strategy for the upcoming DNA Stack meeting was focused on presenting a broader, strategic interface using an AI prototype to position the product as a "need to have" for Ontario Health. DNA Stack is priming the Request for Proposal response, and the team successfully passed the first gate of the RFP process by providing a certification narrative.</w:t>
        <w:br w:type="textWrapping"/>
        <w:br w:type="textWrapping"/>
      </w:r>
      <w:r w:rsidDel="00000000" w:rsidR="00000000" w:rsidRPr="00000000">
        <w:rPr>
          <w:b w:val="1"/>
          <w:bCs w:val="1"/>
          <w:sz w:val="28"/>
          <w:szCs w:val="28"/>
          <w:rtl w:val="0"/>
        </w:rPr>
        <w:t xml:space="preserve">Phenotypes' Expanded Role</w:t>
      </w:r>
      <w:r w:rsidDel="00000000" w:rsidR="00000000" w:rsidRPr="00000000">
        <w:rPr>
          <w:sz w:val="28"/>
          <w:szCs w:val="28"/>
          <w:rtl w:val="0"/>
        </w:rPr>
        <w:br w:type="textWrapping"/>
        <w:t xml:space="preserve">Phenotypes' role was expanded beyond patient records to serve as the central location for test requisition data, supporting even rural hospitals without an Electronic Medical Record. The three main roles are managing the patient record, supporting test requisition, and storing variant results, with the application having no patient-facing component.</w:t>
        <w:br w:type="textWrapping"/>
        <w:br w:type="textWrapping"/>
      </w:r>
      <w:r w:rsidDel="00000000" w:rsidR="00000000" w:rsidRPr="00000000">
        <w:rPr>
          <w:b w:val="1"/>
          <w:bCs w:val="1"/>
          <w:sz w:val="28"/>
          <w:szCs w:val="28"/>
          <w:rtl w:val="0"/>
        </w:rPr>
        <w:t xml:space="preserve">Centralized Data Management</w:t>
      </w:r>
      <w:r w:rsidDel="00000000" w:rsidR="00000000" w:rsidRPr="00000000">
        <w:rPr>
          <w:sz w:val="28"/>
          <w:szCs w:val="28"/>
          <w:rtl w:val="0"/>
        </w:rPr>
        <w:br w:type="textWrapping"/>
        <w:t xml:space="preserve">The discussion centered on the requirement for a centralized database with a single unique patient identifier shared across all hospitals, with potential modeling after the Ontario Lab Information System. Integration with EMRs was considered, with the preference for a separate portal launch over an iframe to manage user expectations outside of the EMR.</w:t>
      </w:r>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p w:rsidR="00000000" w:rsidDel="00000000" w:rsidP="00000000" w:rsidRDefault="00000000" w:rsidRPr="00000000" w14:paraId="00000009">
      <w:pPr>
        <w:pStyle w:val="Heading3"/>
        <w:rPr/>
      </w:pPr>
      <w:bookmarkStart w:colFirst="0" w:colLast="0" w:name="_g98sw9iis4u6" w:id="2"/>
      <w:bookmarkEnd w:id="2"/>
      <w:r w:rsidDel="00000000" w:rsidR="00000000" w:rsidRPr="00000000">
        <w:rPr>
          <w:rtl w:val="0"/>
        </w:rPr>
        <w:t xml:space="preserve">Details</w:t>
      </w:r>
    </w:p>
    <w:p w:rsidR="00000000" w:rsidDel="00000000" w:rsidP="00000000" w:rsidRDefault="00000000" w:rsidRPr="00000000" w14:paraId="0000000A">
      <w:pPr>
        <w:numPr>
          <w:ilvl w:val="0"/>
          <w:numId w:val="2"/>
        </w:numPr>
        <w:spacing w:after="160" w:lineRule="auto"/>
        <w:ind w:left="720" w:hanging="360"/>
        <w:jc w:val="left"/>
      </w:pPr>
      <w:r w:rsidDel="00000000" w:rsidR="00000000" w:rsidRPr="00000000">
        <w:rPr>
          <w:b w:val="1"/>
          <w:bCs w:val="1"/>
          <w:rtl w:val="0"/>
        </w:rPr>
        <w:t xml:space="preserve">Strategy for Thursday's DNA Stack Meeting</w:t>
      </w:r>
      <w:r w:rsidDel="00000000" w:rsidR="00000000" w:rsidRPr="00000000">
        <w:rPr>
          <w:rtl w:val="0"/>
        </w:rPr>
        <w:t xml:space="preserve">: The participants discussed the strategy for the upcoming meeting with Mark and the DNA stack team, aiming to go beyond a simple integration demo that would "underell us". Orion Buske suggested having a broader conversation about the strategic interface and presenting the system with an AI prototype version of what they want the team to see for the Request for Proposal (RFP). The goal is to position the product as a "need to have" rather than a "nice to have" for Ontario Health.</w:t>
      </w:r>
    </w:p>
    <w:p w:rsidR="00000000" w:rsidDel="00000000" w:rsidP="00000000" w:rsidRDefault="00000000" w:rsidRPr="00000000" w14:paraId="0000000B">
      <w:pPr>
        <w:numPr>
          <w:ilvl w:val="0"/>
          <w:numId w:val="2"/>
        </w:numPr>
        <w:spacing w:after="160" w:lineRule="auto"/>
        <w:ind w:left="720" w:hanging="360"/>
        <w:jc w:val="left"/>
      </w:pPr>
      <w:r w:rsidDel="00000000" w:rsidR="00000000" w:rsidRPr="00000000">
        <w:rPr>
          <w:b w:val="1"/>
          <w:bCs w:val="1"/>
          <w:rtl w:val="0"/>
        </w:rPr>
        <w:t xml:space="preserve">Ontario Health RFP Context and Priming</w:t>
      </w:r>
      <w:r w:rsidDel="00000000" w:rsidR="00000000" w:rsidRPr="00000000">
        <w:rPr>
          <w:rtl w:val="0"/>
        </w:rPr>
        <w:t xml:space="preserve">: Parker Lachance confirmed that DNA Stack is priming the RFP response, despite initial concerns and warnings from Ontario Health that this arrangement might lead to disqualification. They managed to pass the first gate of the RFP process by constructing a narrative regarding certification, explaining that the managed services for the environment come from Smile, who has SOC 2 Type 2, and that the application itself does not exist. Parker Lachance believes that the team will be the cheapest, most Canadian solution, and will satisfy the requirements after passing the first test.</w:t>
      </w:r>
    </w:p>
    <w:p w:rsidR="00000000" w:rsidDel="00000000" w:rsidP="00000000" w:rsidRDefault="00000000" w:rsidRPr="00000000" w14:paraId="0000000C">
      <w:pPr>
        <w:numPr>
          <w:ilvl w:val="0"/>
          <w:numId w:val="2"/>
        </w:numPr>
        <w:spacing w:after="160" w:lineRule="auto"/>
        <w:ind w:left="720" w:hanging="360"/>
        <w:jc w:val="left"/>
      </w:pPr>
      <w:r w:rsidDel="00000000" w:rsidR="00000000" w:rsidRPr="00000000">
        <w:rPr>
          <w:b w:val="1"/>
          <w:bCs w:val="1"/>
          <w:rtl w:val="0"/>
        </w:rPr>
        <w:t xml:space="preserve">Phenotypes' Proposed Role and Workflow</w:t>
      </w:r>
      <w:r w:rsidDel="00000000" w:rsidR="00000000" w:rsidRPr="00000000">
        <w:rPr>
          <w:rtl w:val="0"/>
        </w:rPr>
        <w:t xml:space="preserve">: Parker Lachance outlined the expanded role for phenotypes beyond just managing patient records and storing HBO terms. Phenotypes is positioned as the central location for test requisition data, allowing even rural hospitals without an Electronic Medical Record (EMR) to log in, create a patient record in phenotypes, and request a test. This process involves phenotypes pushing the test requisition to a workflow management tool, receiving test results back, and sending them to the physician.</w:t>
      </w:r>
    </w:p>
    <w:p w:rsidR="00000000" w:rsidDel="00000000" w:rsidP="00000000" w:rsidRDefault="00000000" w:rsidRPr="00000000" w14:paraId="0000000D">
      <w:pPr>
        <w:numPr>
          <w:ilvl w:val="0"/>
          <w:numId w:val="2"/>
        </w:numPr>
        <w:spacing w:after="160" w:lineRule="auto"/>
        <w:ind w:left="720" w:hanging="360"/>
        <w:jc w:val="left"/>
      </w:pPr>
      <w:r w:rsidDel="00000000" w:rsidR="00000000" w:rsidRPr="00000000">
        <w:rPr>
          <w:b w:val="1"/>
          <w:bCs w:val="1"/>
          <w:rtl w:val="0"/>
        </w:rPr>
        <w:t xml:space="preserve">Phenotypes' Three Main Roles and DNA Stack's Scope</w:t>
      </w:r>
      <w:r w:rsidDel="00000000" w:rsidR="00000000" w:rsidRPr="00000000">
        <w:rPr>
          <w:rtl w:val="0"/>
        </w:rPr>
        <w:t xml:space="preserve">: The three main roles for phenotypes include managing the patient record (history, HBO terms), supporting test requisition, and storing variant results. Krista Pace sought clarification on DNA stack's role, inferring that their scope might be focused on the lab and internal analytics, making phenotypes the portal for clinicians and general practitioners. Parker Lachance confirmed there is no patient-facing component to their current plans.</w:t>
      </w:r>
    </w:p>
    <w:p w:rsidR="00000000" w:rsidDel="00000000" w:rsidP="00000000" w:rsidRDefault="00000000" w:rsidRPr="00000000" w14:paraId="0000000E">
      <w:pPr>
        <w:numPr>
          <w:ilvl w:val="0"/>
          <w:numId w:val="2"/>
        </w:numPr>
        <w:spacing w:after="160" w:lineRule="auto"/>
        <w:ind w:left="720" w:hanging="360"/>
        <w:jc w:val="left"/>
      </w:pPr>
      <w:r w:rsidDel="00000000" w:rsidR="00000000" w:rsidRPr="00000000">
        <w:rPr>
          <w:b w:val="1"/>
          <w:bCs w:val="1"/>
          <w:rtl w:val="0"/>
        </w:rPr>
        <w:t xml:space="preserve">Data Management and Centralized System</w:t>
      </w:r>
      <w:r w:rsidDel="00000000" w:rsidR="00000000" w:rsidRPr="00000000">
        <w:rPr>
          <w:rtl w:val="0"/>
        </w:rPr>
        <w:t xml:space="preserve">: The group discussed the need for a single unique patient identifier shared by all hospitals, where all hospitals would have access to the same phenotypes instance and database. The conversation touched upon the complexities of managing patient demographics and maintaining a single source of truth across different hospitals and EMRs, but Parker Lachance noted that the RFP asked for a centralized database. Krista Pace suggested modeling their approach after the Ontario Lab Information System (OLIS), which provides a centralized set of results across all labs.</w:t>
      </w:r>
    </w:p>
    <w:p w:rsidR="00000000" w:rsidDel="00000000" w:rsidP="00000000" w:rsidRDefault="00000000" w:rsidRPr="00000000" w14:paraId="0000000F">
      <w:pPr>
        <w:numPr>
          <w:ilvl w:val="0"/>
          <w:numId w:val="2"/>
        </w:numPr>
        <w:spacing w:after="160" w:lineRule="auto"/>
        <w:ind w:left="720" w:hanging="360"/>
        <w:jc w:val="left"/>
      </w:pPr>
      <w:r w:rsidDel="00000000" w:rsidR="00000000" w:rsidRPr="00000000">
        <w:rPr>
          <w:b w:val="1"/>
          <w:bCs w:val="1"/>
          <w:rtl w:val="0"/>
        </w:rPr>
        <w:t xml:space="preserve">Integration with EMRs and Display Options</w:t>
      </w:r>
      <w:r w:rsidDel="00000000" w:rsidR="00000000" w:rsidRPr="00000000">
        <w:rPr>
          <w:rtl w:val="0"/>
        </w:rPr>
        <w:t xml:space="preserve">: The discussion covered how phenotypes would integrate with EMRs, considering options such as launching a separate portal versus using an iframe embedded in the EMR. Orion Buske suggested that if the data is not synchronized directly with the EMR, launching as a separate portal provides a better user experience by setting the correct expectation for users that they are no longer in their EMR. Krista Pace and Orion Buske considered the concept of having a contextual launch that displays EMR demographics from the local EMR alongside phenotypes data, particularly focusing on stripped-down demographics like the OHIP card number.</w:t>
      </w:r>
    </w:p>
    <w:p w:rsidR="00000000" w:rsidDel="00000000" w:rsidP="00000000" w:rsidRDefault="00000000" w:rsidRPr="00000000" w14:paraId="00000010">
      <w:pPr>
        <w:numPr>
          <w:ilvl w:val="0"/>
          <w:numId w:val="2"/>
        </w:numPr>
        <w:spacing w:after="160" w:lineRule="auto"/>
        <w:ind w:left="720" w:hanging="360"/>
        <w:jc w:val="left"/>
      </w:pPr>
      <w:r w:rsidDel="00000000" w:rsidR="00000000" w:rsidRPr="00000000">
        <w:rPr>
          <w:b w:val="1"/>
          <w:bCs w:val="1"/>
          <w:rtl w:val="0"/>
        </w:rPr>
        <w:t xml:space="preserve">Collaborating on Prototypes for the Demo</w:t>
      </w:r>
      <w:r w:rsidDel="00000000" w:rsidR="00000000" w:rsidRPr="00000000">
        <w:rPr>
          <w:rtl w:val="0"/>
        </w:rPr>
        <w:t xml:space="preserve">: Krista Pace mentioned having a rudimentary test requisition system ready that can generate a Fire bundle or PDF and link orders to results. The biggest gap in the current demo capability is the pedigree component, which Orion Buske offered to help integrate. The immediate goal for the Thursday meeting is to discuss shaping the demo and the vision for the collaboration, rather than presenting a finished product.</w:t>
      </w:r>
    </w:p>
    <w:p w:rsidR="00000000" w:rsidDel="00000000" w:rsidP="00000000" w:rsidRDefault="00000000" w:rsidRPr="00000000" w14:paraId="00000011">
      <w:pPr>
        <w:numPr>
          <w:ilvl w:val="0"/>
          <w:numId w:val="2"/>
        </w:numPr>
        <w:spacing w:after="160" w:lineRule="auto"/>
        <w:ind w:left="720" w:hanging="360"/>
        <w:jc w:val="left"/>
      </w:pPr>
      <w:r w:rsidDel="00000000" w:rsidR="00000000" w:rsidRPr="00000000">
        <w:rPr>
          <w:b w:val="1"/>
          <w:bCs w:val="1"/>
          <w:rtl w:val="0"/>
        </w:rPr>
        <w:t xml:space="preserve">Timeline and Purpose of the Thursday Meeting</w:t>
      </w:r>
      <w:r w:rsidDel="00000000" w:rsidR="00000000" w:rsidRPr="00000000">
        <w:rPr>
          <w:rtl w:val="0"/>
        </w:rPr>
        <w:t xml:space="preserve">: The Thursday meeting is intended for information gathering, getting feedback, and ensuring alignment on what DNA Stack is building. Parker Lachance estimated that the actual demo for Ontario Health might be scheduled within the next couple of weeks, allowing for a few weeks of notice. The next steps following Thursday would involve discussing APIs, integrations, data handoffs, and timelines.</w:t>
      </w:r>
    </w:p>
    <w:p w:rsidR="00000000" w:rsidDel="00000000" w:rsidP="00000000" w:rsidRDefault="00000000" w:rsidRPr="00000000" w14:paraId="00000012">
      <w:pPr>
        <w:spacing w:after="160" w:lineRule="auto"/>
        <w:jc w:val="left"/>
        <w:rPr/>
      </w:pPr>
      <w:r w:rsidDel="00000000" w:rsidR="00000000" w:rsidRPr="00000000">
        <w:rPr>
          <w:rtl w:val="0"/>
        </w:rPr>
      </w:r>
    </w:p>
    <w:p w:rsidR="00000000" w:rsidDel="00000000" w:rsidP="00000000" w:rsidRDefault="00000000" w:rsidRPr="00000000" w14:paraId="00000013">
      <w:pPr>
        <w:pStyle w:val="Heading3"/>
        <w:rPr/>
      </w:pPr>
      <w:bookmarkStart w:colFirst="0" w:colLast="0" w:name="_e3vckl9pozqe" w:id="3"/>
      <w:bookmarkEnd w:id="3"/>
      <w:r w:rsidDel="00000000" w:rsidR="00000000" w:rsidRPr="00000000">
        <w:rPr>
          <w:rtl w:val="0"/>
        </w:rPr>
        <w:t xml:space="preserve">Suggested next steps</w:t>
      </w:r>
    </w:p>
    <w:p w:rsidR="00000000" w:rsidDel="00000000" w:rsidP="00000000" w:rsidRDefault="00000000" w:rsidRPr="00000000" w14:paraId="00000014">
      <w:pPr>
        <w:numPr>
          <w:ilvl w:val="0"/>
          <w:numId w:val="1"/>
        </w:numPr>
        <w:spacing w:after="80" w:lineRule="auto"/>
        <w:ind w:left="720" w:hanging="360"/>
      </w:pPr>
      <w:r w:rsidDel="00000000" w:rsidR="00000000" w:rsidRPr="00000000">
        <w:rPr>
          <w:rtl w:val="0"/>
        </w:rPr>
        <w:t xml:space="preserve">[Parker Lachance] Request Diagram: Request workflow diagram from DNA stack team. Ensure review before Mark meeting.</w:t>
      </w:r>
    </w:p>
    <w:p w:rsidR="00000000" w:rsidDel="00000000" w:rsidP="00000000" w:rsidRDefault="00000000" w:rsidRPr="00000000" w14:paraId="00000015">
      <w:pPr>
        <w:numPr>
          <w:ilvl w:val="0"/>
          <w:numId w:val="1"/>
        </w:numPr>
        <w:spacing w:after="80" w:lineRule="auto"/>
        <w:ind w:left="720" w:hanging="360"/>
      </w:pPr>
      <w:r w:rsidDel="00000000" w:rsidR="00000000" w:rsidRPr="00000000">
        <w:rPr>
          <w:rtl w:val="0"/>
        </w:rPr>
        <w:t xml:space="preserve">[Orion Buske, Krista Pace] Integrate Pedigree: Collaborate integrating pedigree feature code. Prepare prototype for demonstration.</w:t>
      </w:r>
    </w:p>
    <w:p w:rsidR="00000000" w:rsidDel="00000000" w:rsidP="00000000" w:rsidRDefault="00000000" w:rsidRPr="00000000" w14:paraId="00000016">
      <w:pPr>
        <w:spacing w:after="80" w:lineRule="auto"/>
        <w:rPr/>
      </w:pPr>
      <w:r w:rsidDel="00000000" w:rsidR="00000000" w:rsidRPr="00000000">
        <w:rPr>
          <w:rtl w:val="0"/>
        </w:rPr>
      </w:r>
    </w:p>
    <w:p w:rsidR="00000000" w:rsidDel="00000000" w:rsidP="00000000" w:rsidRDefault="00000000" w:rsidRPr="00000000" w14:paraId="00000017">
      <w:pPr>
        <w:rPr>
          <w:rFonts w:ascii="Roboto" w:cs="Roboto" w:eastAsia="Roboto" w:hAnsi="Roboto"/>
          <w:b w:val="0"/>
          <w:bCs w:val="0"/>
          <w:i w:val="1"/>
          <w:iCs w:val="1"/>
          <w:smallCaps w:val="0"/>
          <w:strike w:val="0"/>
          <w:color w:val="1155cc"/>
          <w:sz w:val="24"/>
          <w:szCs w:val="24"/>
          <w:u w:val="single"/>
          <w:shd w:fill="auto" w:val="clear"/>
          <w:vertAlign w:val="baseline"/>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You should review Gemini's notes to make sure they're accurate.</w:t>
      </w:r>
      <w:hyperlink r:id="rId10">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1">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Get tips and learn how Gemini takes notes</w:t>
        </w:r>
      </w:hyperlink>
      <w:r w:rsidDel="00000000" w:rsidR="00000000" w:rsidRPr="00000000">
        <w:rPr>
          <w:rtl w:val="0"/>
        </w:rPr>
      </w:r>
    </w:p>
    <w:p w:rsidR="00000000" w:rsidDel="00000000" w:rsidP="00000000" w:rsidRDefault="00000000" w:rsidRPr="00000000" w14:paraId="00000018">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Please provide feedback about using Gemini to take notes in a</w:t>
      </w:r>
      <w:hyperlink r:id="rId12">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 </w:t>
        </w:r>
      </w:hyperlink>
      <w:hyperlink r:id="rId13">
        <w:r w:rsidDel="00000000" w:rsidR="00000000" w:rsidRPr="00000000">
          <w:rPr>
            <w:rFonts w:ascii="Roboto" w:cs="Roboto" w:eastAsia="Roboto" w:hAnsi="Roboto"/>
            <w:b w:val="0"/>
            <w:bCs w:val="0"/>
            <w:i w:val="1"/>
            <w:iCs w:val="1"/>
            <w:smallCaps w:val="0"/>
            <w:strike w:val="0"/>
            <w:color w:val="1155cc"/>
            <w:sz w:val="24"/>
            <w:szCs w:val="24"/>
            <w:u w:val="single"/>
            <w:shd w:fill="auto" w:val="clear"/>
            <w:vertAlign w:val="baseline"/>
            <w:rtl w:val="0"/>
          </w:rPr>
          <w:t xml:space="preserve">short survey.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spacing w:after="40" w:before="0" w:line="276" w:lineRule="auto"/>
    </w:pPr>
    <w:rPr>
      <w:rFonts w:ascii="Roboto Medium" w:cs="Roboto Medium" w:eastAsia="Roboto Medium" w:hAnsi="Roboto Medium"/>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T2M_FDClT3SC46_7l6xwDxIYOAIIigIgABgBCA&amp;detailid=standard" TargetMode="External"/><Relationship Id="rId12" Type="http://schemas.openxmlformats.org/officeDocument/2006/relationships/hyperlink" Target="https://google.qualtrics.com/jfe/form/SV_9vK3UZEaIQKKE7A?confid=T2M_FDClT3SC46_7l6xwDxIY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WEyb21wcGZpNTFrdjlpOTM3Zm5oNmpxdHIga3Jpc3RhQHBoZW5vdGlwcy5jb20" TargetMode="External"/><Relationship Id="rId5" Type="http://schemas.openxmlformats.org/officeDocument/2006/relationships/styles" Target="styles.xml"/><Relationship Id="rId6" Type="http://schemas.openxmlformats.org/officeDocument/2006/relationships/hyperlink" Target="mailto:orion@phenotips.com" TargetMode="External"/><Relationship Id="rId7" Type="http://schemas.openxmlformats.org/officeDocument/2006/relationships/hyperlink" Target="mailto:parker@phenotips.com" TargetMode="External"/><Relationship Id="rId8" Type="http://schemas.openxmlformats.org/officeDocument/2006/relationships/hyperlink" Target="mailto:krista@phenotip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