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5416D3" w14:textId="77777777" w:rsidR="00BE155E" w:rsidRDefault="00000000">
      <w:pPr>
        <w:pStyle w:val="Title"/>
        <w:spacing w:after="200"/>
      </w:pPr>
      <w:r>
        <w:t>How to Get an LLM to Generate This Vignette Dataset</w:t>
      </w:r>
    </w:p>
    <w:p w14:paraId="16FC822F" w14:textId="000F759B" w:rsidR="00BE155E" w:rsidRDefault="00000000">
      <w:pPr>
        <w:spacing w:after="160"/>
      </w:pPr>
      <w:r>
        <w:t xml:space="preserve">Self-contained specification. Everything an LLM (or a person briefing one) needs to produce families that pass validation on the first attempt — consolidated from </w:t>
      </w:r>
      <w:r>
        <w:rPr>
          <w:rFonts w:ascii="Consolas" w:eastAsia="Consolas" w:hAnsi="Consolas" w:cs="Consolas"/>
          <w:sz w:val="19"/>
          <w:szCs w:val="19"/>
          <w:shd w:val="clear" w:color="auto" w:fill="EFEFEF"/>
        </w:rPr>
        <w:t>vignette_gameplan.md</w:t>
      </w:r>
      <w:r>
        <w:t xml:space="preserve">, </w:t>
      </w:r>
      <w:r>
        <w:rPr>
          <w:rFonts w:ascii="Consolas" w:eastAsia="Consolas" w:hAnsi="Consolas" w:cs="Consolas"/>
          <w:sz w:val="19"/>
          <w:szCs w:val="19"/>
          <w:shd w:val="clear" w:color="auto" w:fill="EFEFEF"/>
        </w:rPr>
        <w:t>design_rationale.md</w:t>
      </w:r>
      <w:r>
        <w:t>, and lessons caught by hand during a 10-domain drafting pass</w:t>
      </w:r>
      <w:r w:rsidR="00E70B5C">
        <w:t xml:space="preserve"> </w:t>
      </w:r>
      <w:r w:rsidR="00E70B5C">
        <w:sym w:font="Wingdings" w:char="F04A"/>
      </w:r>
    </w:p>
    <w:p w14:paraId="701AFD45" w14:textId="2C69AA82" w:rsidR="00BE155E" w:rsidRDefault="00000000">
      <w:pPr>
        <w:pStyle w:val="Heading1"/>
        <w:spacing w:before="280" w:after="140"/>
      </w:pPr>
      <w:r>
        <w:t>1. What you're generating</w:t>
      </w:r>
      <w:r w:rsidR="00E70B5C">
        <w:t xml:space="preserve"> - language</w:t>
      </w:r>
    </w:p>
    <w:p w14:paraId="44630579" w14:textId="77777777" w:rsidR="00E70B5C" w:rsidRDefault="00E70B5C" w:rsidP="00E70B5C">
      <w:pPr>
        <w:spacing w:after="160"/>
      </w:pPr>
      <w:r>
        <w:t>Domain</w:t>
      </w:r>
    </w:p>
    <w:p w14:paraId="25D5C993" w14:textId="77777777" w:rsidR="00E70B5C" w:rsidRDefault="00E70B5C" w:rsidP="00E70B5C">
      <w:pPr>
        <w:spacing w:after="160"/>
      </w:pPr>
      <w:r>
        <w:t>└── Set (shared scaffold)</w:t>
      </w:r>
    </w:p>
    <w:p w14:paraId="15A2E558" w14:textId="77777777" w:rsidR="00E70B5C" w:rsidRDefault="00E70B5C" w:rsidP="00E70B5C">
      <w:pPr>
        <w:spacing w:after="160"/>
      </w:pPr>
      <w:r>
        <w:t xml:space="preserve">    </w:t>
      </w:r>
      <w:r>
        <w:rPr>
          <w:rFonts w:ascii="MS Gothic" w:eastAsia="MS Gothic" w:hAnsi="MS Gothic" w:cs="MS Gothic" w:hint="eastAsia"/>
        </w:rPr>
        <w:t>├</w:t>
      </w:r>
      <w:r>
        <w:t>── Agent</w:t>
      </w:r>
    </w:p>
    <w:p w14:paraId="25452BC0" w14:textId="77777777" w:rsidR="00E70B5C" w:rsidRDefault="00E70B5C" w:rsidP="00E70B5C">
      <w:pPr>
        <w:spacing w:after="160"/>
      </w:pPr>
      <w:r>
        <w:t xml:space="preserve">    </w:t>
      </w:r>
      <w:r>
        <w:rPr>
          <w:rFonts w:ascii="MS Gothic" w:eastAsia="MS Gothic" w:hAnsi="MS Gothic" w:cs="MS Gothic" w:hint="eastAsia"/>
        </w:rPr>
        <w:t>├</w:t>
      </w:r>
      <w:r>
        <w:t>── Goal</w:t>
      </w:r>
    </w:p>
    <w:p w14:paraId="69AC22DD" w14:textId="77777777" w:rsidR="00E70B5C" w:rsidRDefault="00E70B5C" w:rsidP="00E70B5C">
      <w:pPr>
        <w:spacing w:after="160"/>
      </w:pPr>
      <w:r>
        <w:t xml:space="preserve">    </w:t>
      </w:r>
      <w:r>
        <w:rPr>
          <w:rFonts w:ascii="MS Gothic" w:eastAsia="MS Gothic" w:hAnsi="MS Gothic" w:cs="MS Gothic" w:hint="eastAsia"/>
        </w:rPr>
        <w:t>├</w:t>
      </w:r>
      <w:r>
        <w:t>── Common action</w:t>
      </w:r>
    </w:p>
    <w:p w14:paraId="0BC26862" w14:textId="77777777" w:rsidR="00E70B5C" w:rsidRDefault="00E70B5C" w:rsidP="00E70B5C">
      <w:pPr>
        <w:spacing w:after="160"/>
      </w:pPr>
      <w:r>
        <w:t xml:space="preserve">    └── Uncommon action</w:t>
      </w:r>
    </w:p>
    <w:p w14:paraId="3C2B20E3" w14:textId="77777777" w:rsidR="00E70B5C" w:rsidRDefault="00E70B5C" w:rsidP="00E70B5C">
      <w:pPr>
        <w:spacing w:after="160"/>
      </w:pPr>
      <w:r>
        <w:t xml:space="preserve">        │</w:t>
      </w:r>
    </w:p>
    <w:p w14:paraId="5D998186" w14:textId="77777777" w:rsidR="00E70B5C" w:rsidRDefault="00E70B5C" w:rsidP="00E70B5C">
      <w:pPr>
        <w:spacing w:after="160"/>
      </w:pPr>
      <w:r>
        <w:t xml:space="preserve">        </w:t>
      </w:r>
      <w:r>
        <w:rPr>
          <w:rFonts w:ascii="MS Gothic" w:eastAsia="MS Gothic" w:hAnsi="MS Gothic" w:cs="MS Gothic" w:hint="eastAsia"/>
        </w:rPr>
        <w:t>├</w:t>
      </w:r>
      <w:r>
        <w:t>── Family 1 — Morally Bad</w:t>
      </w:r>
    </w:p>
    <w:p w14:paraId="650AE272" w14:textId="77777777" w:rsidR="00E70B5C" w:rsidRDefault="00E70B5C" w:rsidP="00E70B5C">
      <w:pPr>
        <w:spacing w:after="160"/>
      </w:pPr>
      <w:r>
        <w:t xml:space="preserve">        │     └── Four variants (Typicality × Evocativeness)</w:t>
      </w:r>
    </w:p>
    <w:p w14:paraId="6D9E1769" w14:textId="77777777" w:rsidR="00E70B5C" w:rsidRDefault="00E70B5C" w:rsidP="00E70B5C">
      <w:pPr>
        <w:spacing w:after="160"/>
      </w:pPr>
      <w:r>
        <w:t xml:space="preserve">        │</w:t>
      </w:r>
    </w:p>
    <w:p w14:paraId="64F51BD7" w14:textId="77777777" w:rsidR="00E70B5C" w:rsidRDefault="00E70B5C" w:rsidP="00E70B5C">
      <w:pPr>
        <w:spacing w:after="160"/>
      </w:pPr>
      <w:r>
        <w:t xml:space="preserve">        </w:t>
      </w:r>
      <w:r>
        <w:rPr>
          <w:rFonts w:ascii="MS Gothic" w:eastAsia="MS Gothic" w:hAnsi="MS Gothic" w:cs="MS Gothic" w:hint="eastAsia"/>
        </w:rPr>
        <w:t>├</w:t>
      </w:r>
      <w:r>
        <w:t>── Family 2 — Morally Good</w:t>
      </w:r>
    </w:p>
    <w:p w14:paraId="2A39FB52" w14:textId="77777777" w:rsidR="00E70B5C" w:rsidRDefault="00E70B5C" w:rsidP="00E70B5C">
      <w:pPr>
        <w:spacing w:after="160"/>
      </w:pPr>
      <w:r>
        <w:t xml:space="preserve">        │     └── Four variants (Typicality × Evocativeness)</w:t>
      </w:r>
    </w:p>
    <w:p w14:paraId="0D6B4811" w14:textId="77777777" w:rsidR="00E70B5C" w:rsidRDefault="00E70B5C" w:rsidP="00E70B5C">
      <w:pPr>
        <w:spacing w:after="160"/>
      </w:pPr>
      <w:r>
        <w:t xml:space="preserve">        │</w:t>
      </w:r>
    </w:p>
    <w:p w14:paraId="67B86E65" w14:textId="77777777" w:rsidR="00E70B5C" w:rsidRDefault="00E70B5C" w:rsidP="00E70B5C">
      <w:pPr>
        <w:spacing w:after="160"/>
      </w:pPr>
      <w:r>
        <w:t xml:space="preserve">        </w:t>
      </w:r>
      <w:r>
        <w:rPr>
          <w:rFonts w:ascii="MS Gothic" w:eastAsia="MS Gothic" w:hAnsi="MS Gothic" w:cs="MS Gothic" w:hint="eastAsia"/>
        </w:rPr>
        <w:t>├</w:t>
      </w:r>
      <w:r>
        <w:t xml:space="preserve">── Family 3 — </w:t>
      </w:r>
      <w:proofErr w:type="spellStart"/>
      <w:r>
        <w:t>Nonmorally</w:t>
      </w:r>
      <w:proofErr w:type="spellEnd"/>
      <w:r>
        <w:t xml:space="preserve"> Bad</w:t>
      </w:r>
    </w:p>
    <w:p w14:paraId="296FF7B4" w14:textId="77777777" w:rsidR="00E70B5C" w:rsidRDefault="00E70B5C" w:rsidP="00E70B5C">
      <w:pPr>
        <w:spacing w:after="160"/>
      </w:pPr>
      <w:r>
        <w:t xml:space="preserve">        │     └── Four variants (Typicality × Evocativeness)</w:t>
      </w:r>
    </w:p>
    <w:p w14:paraId="477E7428" w14:textId="77777777" w:rsidR="00E70B5C" w:rsidRDefault="00E70B5C" w:rsidP="00E70B5C">
      <w:pPr>
        <w:spacing w:after="160"/>
      </w:pPr>
      <w:r>
        <w:t xml:space="preserve">        │</w:t>
      </w:r>
    </w:p>
    <w:p w14:paraId="593AEC1C" w14:textId="77777777" w:rsidR="00E70B5C" w:rsidRDefault="00E70B5C" w:rsidP="00E70B5C">
      <w:pPr>
        <w:spacing w:after="160"/>
      </w:pPr>
      <w:r>
        <w:t xml:space="preserve">        </w:t>
      </w:r>
      <w:r>
        <w:rPr>
          <w:rFonts w:ascii="MS Gothic" w:eastAsia="MS Gothic" w:hAnsi="MS Gothic" w:cs="MS Gothic" w:hint="eastAsia"/>
        </w:rPr>
        <w:t>├</w:t>
      </w:r>
      <w:r>
        <w:t xml:space="preserve">── Family 4 — </w:t>
      </w:r>
      <w:proofErr w:type="spellStart"/>
      <w:r>
        <w:t>Nonmorally</w:t>
      </w:r>
      <w:proofErr w:type="spellEnd"/>
      <w:r>
        <w:t xml:space="preserve"> Good</w:t>
      </w:r>
    </w:p>
    <w:p w14:paraId="4480D63F" w14:textId="77777777" w:rsidR="00E70B5C" w:rsidRDefault="00E70B5C" w:rsidP="00E70B5C">
      <w:pPr>
        <w:spacing w:after="160"/>
      </w:pPr>
      <w:r>
        <w:t xml:space="preserve">        │     └── Four variants (Typicality × Evocativeness)</w:t>
      </w:r>
    </w:p>
    <w:p w14:paraId="1DA81431" w14:textId="77777777" w:rsidR="00E70B5C" w:rsidRDefault="00E70B5C" w:rsidP="00E70B5C">
      <w:pPr>
        <w:spacing w:after="160"/>
      </w:pPr>
      <w:r>
        <w:t xml:space="preserve">        │</w:t>
      </w:r>
    </w:p>
    <w:p w14:paraId="541B6574" w14:textId="77777777" w:rsidR="00E70B5C" w:rsidRDefault="00E70B5C" w:rsidP="00E70B5C">
      <w:pPr>
        <w:spacing w:after="160"/>
      </w:pPr>
      <w:r>
        <w:t xml:space="preserve">        └── Family 5 — Neutral</w:t>
      </w:r>
    </w:p>
    <w:p w14:paraId="65607F4A" w14:textId="3A10022F" w:rsidR="00BE155E" w:rsidRDefault="00E70B5C" w:rsidP="00E70B5C">
      <w:pPr>
        <w:spacing w:after="160"/>
      </w:pPr>
      <w:r>
        <w:t xml:space="preserve">              └── Four variants (Typicality × Evocativeness)</w:t>
      </w:r>
    </w:p>
    <w:p w14:paraId="312F8D6A" w14:textId="7E4CF2FF" w:rsidR="00E70B5C" w:rsidRDefault="00E70B5C" w:rsidP="00E70B5C">
      <w:pPr>
        <w:spacing w:after="160"/>
      </w:pPr>
      <w:r w:rsidRPr="00E70B5C">
        <w:t>The counting follows straight from that: one set → 5 families → 4</w:t>
      </w:r>
      <w:r>
        <w:t xml:space="preserve"> </w:t>
      </w:r>
      <w:proofErr w:type="gramStart"/>
      <w:r>
        <w:t>instances(</w:t>
      </w:r>
      <w:proofErr w:type="gramEnd"/>
      <w:r>
        <w:t>typicality, evocativeness)</w:t>
      </w:r>
      <w:r w:rsidRPr="00E70B5C">
        <w:t xml:space="preserve"> = </w:t>
      </w:r>
      <w:r w:rsidRPr="00E70B5C">
        <w:rPr>
          <w:b/>
          <w:bCs/>
        </w:rPr>
        <w:t>20 variants per set</w:t>
      </w:r>
      <w:r w:rsidRPr="00E70B5C">
        <w:t>. Two canonical sets per domain → 40 variants per domain. Ten domains → 400 variants total</w:t>
      </w:r>
    </w:p>
    <w:p w14:paraId="42003A03" w14:textId="77777777" w:rsidR="00BE155E" w:rsidRDefault="00000000">
      <w:pPr>
        <w:spacing w:after="160"/>
      </w:pPr>
      <w:r w:rsidRPr="00E70B5C">
        <w:t>What you author by hand (or ask an LLM to author):</w:t>
      </w:r>
      <w:r>
        <w:rPr>
          <w:b/>
          <w:bCs/>
        </w:rPr>
        <w:t xml:space="preserve"> families.</w:t>
      </w:r>
      <w:r>
        <w:t xml:space="preserve"> Variants are mechanically derived from a family by a fixed template — never write four separate stories per family; write one family record and let the template expand it.</w:t>
      </w:r>
    </w:p>
    <w:p w14:paraId="1DBE4FCC" w14:textId="77777777" w:rsidR="00BE155E" w:rsidRDefault="00000000">
      <w:pPr>
        <w:pStyle w:val="Heading1"/>
        <w:spacing w:before="280" w:after="140"/>
      </w:pPr>
      <w:r>
        <w:t>2. Output schema — one row per family</w:t>
      </w:r>
    </w:p>
    <w:p w14:paraId="2907FC42" w14:textId="77777777" w:rsidR="00BE155E" w:rsidRDefault="00000000">
      <w:pPr>
        <w:pBdr>
          <w:top w:val="single" w:sz="4" w:space="0" w:color="CCCCCC"/>
          <w:left w:val="single" w:sz="4" w:space="0" w:color="CCCCCC"/>
          <w:bottom w:val="single" w:sz="4" w:space="0" w:color="CCCCCC"/>
          <w:right w:val="single" w:sz="4" w:space="0" w:color="CCCCCC"/>
        </w:pBdr>
        <w:shd w:val="clear" w:color="auto" w:fill="F4F4F4"/>
        <w:spacing w:before="120" w:after="200"/>
        <w:ind w:left="120" w:right="120"/>
      </w:pPr>
      <w:proofErr w:type="spellStart"/>
      <w:r>
        <w:rPr>
          <w:rFonts w:ascii="Consolas" w:eastAsia="Consolas" w:hAnsi="Consolas" w:cs="Consolas"/>
          <w:sz w:val="19"/>
          <w:szCs w:val="19"/>
        </w:rPr>
        <w:lastRenderedPageBreak/>
        <w:t>family_id</w:t>
      </w:r>
      <w:proofErr w:type="spellEnd"/>
      <w:r>
        <w:rPr>
          <w:rFonts w:ascii="Consolas" w:eastAsia="Consolas" w:hAnsi="Consolas" w:cs="Consolas"/>
          <w:sz w:val="19"/>
          <w:szCs w:val="19"/>
        </w:rPr>
        <w:t xml:space="preserve">, domain, valence, </w:t>
      </w:r>
      <w:proofErr w:type="spellStart"/>
      <w:r>
        <w:rPr>
          <w:rFonts w:ascii="Consolas" w:eastAsia="Consolas" w:hAnsi="Consolas" w:cs="Consolas"/>
          <w:sz w:val="19"/>
          <w:szCs w:val="19"/>
        </w:rPr>
        <w:t>nonmoral_subdomain</w:t>
      </w:r>
      <w:proofErr w:type="spellEnd"/>
      <w:r>
        <w:rPr>
          <w:rFonts w:ascii="Consolas" w:eastAsia="Consolas" w:hAnsi="Consolas" w:cs="Consolas"/>
          <w:sz w:val="19"/>
          <w:szCs w:val="19"/>
        </w:rPr>
        <w:t>, agent, goal,</w:t>
      </w:r>
      <w:r>
        <w:br/>
      </w:r>
      <w:proofErr w:type="spellStart"/>
      <w:r>
        <w:rPr>
          <w:rFonts w:ascii="Consolas" w:eastAsia="Consolas" w:hAnsi="Consolas" w:cs="Consolas"/>
          <w:sz w:val="19"/>
          <w:szCs w:val="19"/>
        </w:rPr>
        <w:t>common_action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uncommon_action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affected_entity</w:t>
      </w:r>
      <w:proofErr w:type="spellEnd"/>
      <w:r>
        <w:rPr>
          <w:rFonts w:ascii="Consolas" w:eastAsia="Consolas" w:hAnsi="Consolas" w:cs="Consolas"/>
          <w:sz w:val="19"/>
          <w:szCs w:val="19"/>
        </w:rPr>
        <w:t>,</w:t>
      </w:r>
      <w:r>
        <w:br/>
      </w:r>
      <w:proofErr w:type="spellStart"/>
      <w:r>
        <w:rPr>
          <w:rFonts w:ascii="Consolas" w:eastAsia="Consolas" w:hAnsi="Consolas" w:cs="Consolas"/>
          <w:sz w:val="19"/>
          <w:szCs w:val="19"/>
        </w:rPr>
        <w:t>low_evocative_outcome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high_evocative_outcome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outcome_verb</w:t>
      </w:r>
      <w:proofErr w:type="spellEnd"/>
    </w:p>
    <w:p w14:paraId="32653DD4" w14:textId="77777777" w:rsidR="00BE155E" w:rsidRDefault="00000000">
      <w:pPr>
        <w:pStyle w:val="ListParagraph"/>
        <w:numPr>
          <w:ilvl w:val="0"/>
          <w:numId w:val="1"/>
        </w:numPr>
        <w:spacing w:after="100"/>
      </w:pPr>
      <w:r>
        <w:rPr>
          <w:b/>
          <w:bCs/>
        </w:rPr>
        <w:t>`</w:t>
      </w:r>
      <w:proofErr w:type="spellStart"/>
      <w:r>
        <w:rPr>
          <w:b/>
          <w:bCs/>
        </w:rPr>
        <w:t>family_id</w:t>
      </w:r>
      <w:proofErr w:type="spellEnd"/>
      <w:r>
        <w:rPr>
          <w:b/>
          <w:bCs/>
        </w:rPr>
        <w:t>`</w:t>
      </w:r>
      <w:r>
        <w:t xml:space="preserve">: </w:t>
      </w:r>
      <w:r>
        <w:rPr>
          <w:rFonts w:ascii="Consolas" w:eastAsia="Consolas" w:hAnsi="Consolas" w:cs="Consolas"/>
          <w:sz w:val="19"/>
          <w:szCs w:val="19"/>
          <w:shd w:val="clear" w:color="auto" w:fill="EFEFEF"/>
        </w:rPr>
        <w:t>{DOMAIN_CODE}-{CATEGORY}-{SET_NUMBER}</w:t>
      </w:r>
      <w:r>
        <w:t xml:space="preserve">, e.g. </w:t>
      </w:r>
      <w:r>
        <w:rPr>
          <w:rFonts w:ascii="Consolas" w:eastAsia="Consolas" w:hAnsi="Consolas" w:cs="Consolas"/>
          <w:sz w:val="19"/>
          <w:szCs w:val="19"/>
          <w:shd w:val="clear" w:color="auto" w:fill="EFEFEF"/>
        </w:rPr>
        <w:t>ENV-MB-01</w:t>
      </w:r>
      <w:r>
        <w:t>.</w:t>
      </w:r>
    </w:p>
    <w:p w14:paraId="7101BD49" w14:textId="77777777" w:rsidR="00BE155E" w:rsidRDefault="00000000">
      <w:pPr>
        <w:pStyle w:val="ListParagraph"/>
        <w:numPr>
          <w:ilvl w:val="0"/>
          <w:numId w:val="1"/>
        </w:numPr>
        <w:spacing w:after="100"/>
      </w:pPr>
      <w:r>
        <w:rPr>
          <w:b/>
          <w:bCs/>
        </w:rPr>
        <w:t>`valence`</w:t>
      </w:r>
      <w:r>
        <w:t xml:space="preserve">: one of </w:t>
      </w:r>
      <w:r>
        <w:rPr>
          <w:rFonts w:ascii="Consolas" w:eastAsia="Consolas" w:hAnsi="Consolas" w:cs="Consolas"/>
          <w:sz w:val="19"/>
          <w:szCs w:val="19"/>
          <w:shd w:val="clear" w:color="auto" w:fill="EFEFEF"/>
        </w:rPr>
        <w:t>MB</w:t>
      </w:r>
      <w:r>
        <w:t xml:space="preserve"> (morally bad), </w:t>
      </w:r>
      <w:r>
        <w:rPr>
          <w:rFonts w:ascii="Consolas" w:eastAsia="Consolas" w:hAnsi="Consolas" w:cs="Consolas"/>
          <w:sz w:val="19"/>
          <w:szCs w:val="19"/>
          <w:shd w:val="clear" w:color="auto" w:fill="EFEFEF"/>
        </w:rPr>
        <w:t>MG</w:t>
      </w:r>
      <w:r>
        <w:t xml:space="preserve"> (morally good), </w:t>
      </w:r>
      <w:r>
        <w:rPr>
          <w:rFonts w:ascii="Consolas" w:eastAsia="Consolas" w:hAnsi="Consolas" w:cs="Consolas"/>
          <w:sz w:val="19"/>
          <w:szCs w:val="19"/>
          <w:shd w:val="clear" w:color="auto" w:fill="EFEFEF"/>
        </w:rPr>
        <w:t>NMB</w:t>
      </w:r>
      <w:r>
        <w:t xml:space="preserve"> (</w:t>
      </w:r>
      <w:proofErr w:type="spellStart"/>
      <w:r>
        <w:t>nonmorally</w:t>
      </w:r>
      <w:proofErr w:type="spellEnd"/>
      <w:r>
        <w:t xml:space="preserve"> bad), </w:t>
      </w:r>
      <w:r>
        <w:rPr>
          <w:rFonts w:ascii="Consolas" w:eastAsia="Consolas" w:hAnsi="Consolas" w:cs="Consolas"/>
          <w:sz w:val="19"/>
          <w:szCs w:val="19"/>
          <w:shd w:val="clear" w:color="auto" w:fill="EFEFEF"/>
        </w:rPr>
        <w:t>NMG</w:t>
      </w:r>
      <w:r>
        <w:t xml:space="preserve"> (</w:t>
      </w:r>
      <w:proofErr w:type="spellStart"/>
      <w:r>
        <w:t>nonmorally</w:t>
      </w:r>
      <w:proofErr w:type="spellEnd"/>
      <w:r>
        <w:t xml:space="preserve"> good), </w:t>
      </w:r>
      <w:r>
        <w:rPr>
          <w:rFonts w:ascii="Consolas" w:eastAsia="Consolas" w:hAnsi="Consolas" w:cs="Consolas"/>
          <w:sz w:val="19"/>
          <w:szCs w:val="19"/>
          <w:shd w:val="clear" w:color="auto" w:fill="EFEFEF"/>
        </w:rPr>
        <w:t>NEU</w:t>
      </w:r>
      <w:r>
        <w:t xml:space="preserve"> (</w:t>
      </w:r>
      <w:proofErr w:type="spellStart"/>
      <w:r>
        <w:t>stakeless</w:t>
      </w:r>
      <w:proofErr w:type="spellEnd"/>
      <w:r>
        <w:t>).</w:t>
      </w:r>
    </w:p>
    <w:p w14:paraId="6AC7A077" w14:textId="77777777" w:rsidR="00BE155E" w:rsidRDefault="00000000">
      <w:pPr>
        <w:pStyle w:val="ListParagraph"/>
        <w:numPr>
          <w:ilvl w:val="0"/>
          <w:numId w:val="1"/>
        </w:numPr>
        <w:spacing w:after="100"/>
      </w:pPr>
      <w:r>
        <w:rPr>
          <w:b/>
          <w:bCs/>
        </w:rPr>
        <w:t>`</w:t>
      </w:r>
      <w:proofErr w:type="spellStart"/>
      <w:r>
        <w:rPr>
          <w:b/>
          <w:bCs/>
        </w:rPr>
        <w:t>nonmoral_subdomain</w:t>
      </w:r>
      <w:proofErr w:type="spellEnd"/>
      <w:r>
        <w:rPr>
          <w:b/>
          <w:bCs/>
        </w:rPr>
        <w:t>`</w:t>
      </w:r>
      <w:r>
        <w:t xml:space="preserve">: required for NMB/NMG only, one of </w:t>
      </w:r>
      <w:r>
        <w:rPr>
          <w:rFonts w:ascii="Consolas" w:eastAsia="Consolas" w:hAnsi="Consolas" w:cs="Consolas"/>
          <w:sz w:val="19"/>
          <w:szCs w:val="19"/>
          <w:shd w:val="clear" w:color="auto" w:fill="EFEFEF"/>
        </w:rPr>
        <w:t>prudential</w:t>
      </w:r>
      <w:r>
        <w:t xml:space="preserve"> / </w:t>
      </w:r>
      <w:r>
        <w:rPr>
          <w:rFonts w:ascii="Consolas" w:eastAsia="Consolas" w:hAnsi="Consolas" w:cs="Consolas"/>
          <w:sz w:val="19"/>
          <w:szCs w:val="19"/>
          <w:shd w:val="clear" w:color="auto" w:fill="EFEFEF"/>
        </w:rPr>
        <w:t>procedural</w:t>
      </w:r>
      <w:r>
        <w:t xml:space="preserve"> / </w:t>
      </w:r>
      <w:r>
        <w:rPr>
          <w:rFonts w:ascii="Consolas" w:eastAsia="Consolas" w:hAnsi="Consolas" w:cs="Consolas"/>
          <w:sz w:val="19"/>
          <w:szCs w:val="19"/>
          <w:shd w:val="clear" w:color="auto" w:fill="EFEFEF"/>
        </w:rPr>
        <w:t>aesthetic</w:t>
      </w:r>
      <w:r>
        <w:t xml:space="preserve"> / </w:t>
      </w:r>
      <w:r>
        <w:rPr>
          <w:rFonts w:ascii="Consolas" w:eastAsia="Consolas" w:hAnsi="Consolas" w:cs="Consolas"/>
          <w:sz w:val="19"/>
          <w:szCs w:val="19"/>
          <w:shd w:val="clear" w:color="auto" w:fill="EFEFEF"/>
        </w:rPr>
        <w:t>etiquette</w:t>
      </w:r>
      <w:r>
        <w:t>. Blank for MB/MG/NEU.</w:t>
      </w:r>
    </w:p>
    <w:p w14:paraId="0763D451" w14:textId="77777777" w:rsidR="00BE155E" w:rsidRDefault="00000000">
      <w:pPr>
        <w:pStyle w:val="Heading1"/>
        <w:spacing w:before="280" w:after="140"/>
      </w:pPr>
      <w:r>
        <w:t>3. The fixed sentence template</w:t>
      </w:r>
    </w:p>
    <w:p w14:paraId="1BD4EE3C" w14:textId="77777777" w:rsidR="00BE155E" w:rsidRDefault="00000000">
      <w:pPr>
        <w:spacing w:after="160"/>
      </w:pPr>
      <w:r>
        <w:t>Every vignette (not family — the assembled output) is generated mechanically from this template. Never vary its wording, sentence count, or clause order — only the two bracketed manipulated slots change across a family's 4 variants.</w:t>
      </w:r>
    </w:p>
    <w:p w14:paraId="52C44039" w14:textId="77777777" w:rsidR="00BE155E" w:rsidRDefault="00000000">
      <w:pPr>
        <w:pBdr>
          <w:top w:val="single" w:sz="4" w:space="0" w:color="CCCCCC"/>
          <w:left w:val="single" w:sz="4" w:space="0" w:color="CCCCCC"/>
          <w:bottom w:val="single" w:sz="4" w:space="0" w:color="CCCCCC"/>
          <w:right w:val="single" w:sz="4" w:space="0" w:color="CCCCCC"/>
        </w:pBdr>
        <w:shd w:val="clear" w:color="auto" w:fill="F4F4F4"/>
        <w:spacing w:before="120" w:after="200"/>
        <w:ind w:left="120" w:right="120"/>
      </w:pPr>
      <w:r>
        <w:rPr>
          <w:rFonts w:ascii="Consolas" w:eastAsia="Consolas" w:hAnsi="Consolas" w:cs="Consolas"/>
          <w:sz w:val="19"/>
          <w:szCs w:val="19"/>
        </w:rPr>
        <w:t>[Agent] [action] to [goal].</w:t>
      </w:r>
      <w:r>
        <w:br/>
      </w:r>
      <w:r>
        <w:rPr>
          <w:rFonts w:ascii="Consolas" w:eastAsia="Consolas" w:hAnsi="Consolas" w:cs="Consolas"/>
          <w:sz w:val="19"/>
          <w:szCs w:val="19"/>
        </w:rPr>
        <w:t>[Agent] did not care at all about the effect this would have on [affected entity].</w:t>
      </w:r>
      <w:r>
        <w:br/>
      </w:r>
      <w:r>
        <w:rPr>
          <w:rFonts w:ascii="Consolas" w:eastAsia="Consolas" w:hAnsi="Consolas" w:cs="Consolas"/>
          <w:sz w:val="19"/>
          <w:szCs w:val="19"/>
        </w:rPr>
        <w:t>[Agent] knew that this would [</w:t>
      </w:r>
      <w:proofErr w:type="spellStart"/>
      <w:r>
        <w:rPr>
          <w:rFonts w:ascii="Consolas" w:eastAsia="Consolas" w:hAnsi="Consolas" w:cs="Consolas"/>
          <w:sz w:val="19"/>
          <w:szCs w:val="19"/>
        </w:rPr>
        <w:t>outcome_verb</w:t>
      </w:r>
      <w:proofErr w:type="spellEnd"/>
      <w:r>
        <w:rPr>
          <w:rFonts w:ascii="Consolas" w:eastAsia="Consolas" w:hAnsi="Consolas" w:cs="Consolas"/>
          <w:sz w:val="19"/>
          <w:szCs w:val="19"/>
        </w:rPr>
        <w:t>]: [</w:t>
      </w:r>
      <w:proofErr w:type="spellStart"/>
      <w:r>
        <w:rPr>
          <w:rFonts w:ascii="Consolas" w:eastAsia="Consolas" w:hAnsi="Consolas" w:cs="Consolas"/>
          <w:sz w:val="19"/>
          <w:szCs w:val="19"/>
        </w:rPr>
        <w:t>outcome_text</w:t>
      </w:r>
      <w:proofErr w:type="spellEnd"/>
      <w:r>
        <w:rPr>
          <w:rFonts w:ascii="Consolas" w:eastAsia="Consolas" w:hAnsi="Consolas" w:cs="Consolas"/>
          <w:sz w:val="19"/>
          <w:szCs w:val="19"/>
        </w:rPr>
        <w:t>].</w:t>
      </w:r>
    </w:p>
    <w:p w14:paraId="4DE0AF09" w14:textId="77777777" w:rsidR="00BE155E" w:rsidRDefault="00000000">
      <w:pPr>
        <w:pStyle w:val="ListParagraph"/>
        <w:numPr>
          <w:ilvl w:val="0"/>
          <w:numId w:val="1"/>
        </w:numPr>
        <w:spacing w:after="100"/>
      </w:pPr>
      <w:r>
        <w:rPr>
          <w:rFonts w:ascii="Consolas" w:eastAsia="Consolas" w:hAnsi="Consolas" w:cs="Consolas"/>
          <w:sz w:val="19"/>
          <w:szCs w:val="19"/>
          <w:shd w:val="clear" w:color="auto" w:fill="EFEFEF"/>
        </w:rPr>
        <w:t>[action]</w:t>
      </w:r>
      <w:r>
        <w:t xml:space="preserve"> = </w:t>
      </w:r>
      <w:proofErr w:type="spellStart"/>
      <w:r>
        <w:rPr>
          <w:rFonts w:ascii="Consolas" w:eastAsia="Consolas" w:hAnsi="Consolas" w:cs="Consolas"/>
          <w:sz w:val="19"/>
          <w:szCs w:val="19"/>
          <w:shd w:val="clear" w:color="auto" w:fill="EFEFEF"/>
        </w:rPr>
        <w:t>common_action</w:t>
      </w:r>
      <w:proofErr w:type="spellEnd"/>
      <w:r>
        <w:t xml:space="preserve"> or </w:t>
      </w:r>
      <w:proofErr w:type="spellStart"/>
      <w:r>
        <w:rPr>
          <w:rFonts w:ascii="Consolas" w:eastAsia="Consolas" w:hAnsi="Consolas" w:cs="Consolas"/>
          <w:sz w:val="19"/>
          <w:szCs w:val="19"/>
          <w:shd w:val="clear" w:color="auto" w:fill="EFEFEF"/>
        </w:rPr>
        <w:t>uncommon_action</w:t>
      </w:r>
      <w:proofErr w:type="spellEnd"/>
      <w:r>
        <w:t xml:space="preserve"> (the typicality manipulation)</w:t>
      </w:r>
    </w:p>
    <w:p w14:paraId="3FA7CE6D" w14:textId="77777777" w:rsidR="00BE155E" w:rsidRDefault="00000000">
      <w:pPr>
        <w:pStyle w:val="ListParagraph"/>
        <w:numPr>
          <w:ilvl w:val="0"/>
          <w:numId w:val="1"/>
        </w:numPr>
        <w:spacing w:after="100"/>
      </w:pPr>
      <w:r>
        <w:rPr>
          <w:rFonts w:ascii="Consolas" w:eastAsia="Consolas" w:hAnsi="Consolas" w:cs="Consolas"/>
          <w:sz w:val="19"/>
          <w:szCs w:val="19"/>
          <w:shd w:val="clear" w:color="auto" w:fill="EFEFEF"/>
        </w:rPr>
        <w:t>[</w:t>
      </w:r>
      <w:proofErr w:type="spellStart"/>
      <w:r>
        <w:rPr>
          <w:rFonts w:ascii="Consolas" w:eastAsia="Consolas" w:hAnsi="Consolas" w:cs="Consolas"/>
          <w:sz w:val="19"/>
          <w:szCs w:val="19"/>
          <w:shd w:val="clear" w:color="auto" w:fill="EFEFEF"/>
        </w:rPr>
        <w:t>outcome_text</w:t>
      </w:r>
      <w:proofErr w:type="spellEnd"/>
      <w:r>
        <w:rPr>
          <w:rFonts w:ascii="Consolas" w:eastAsia="Consolas" w:hAnsi="Consolas" w:cs="Consolas"/>
          <w:sz w:val="19"/>
          <w:szCs w:val="19"/>
          <w:shd w:val="clear" w:color="auto" w:fill="EFEFEF"/>
        </w:rPr>
        <w:t>]</w:t>
      </w:r>
      <w:r>
        <w:t xml:space="preserve"> = </w:t>
      </w:r>
      <w:proofErr w:type="spellStart"/>
      <w:r>
        <w:rPr>
          <w:rFonts w:ascii="Consolas" w:eastAsia="Consolas" w:hAnsi="Consolas" w:cs="Consolas"/>
          <w:sz w:val="19"/>
          <w:szCs w:val="19"/>
          <w:shd w:val="clear" w:color="auto" w:fill="EFEFEF"/>
        </w:rPr>
        <w:t>low_evocative_outcome</w:t>
      </w:r>
      <w:proofErr w:type="spellEnd"/>
      <w:r>
        <w:t xml:space="preserve"> or </w:t>
      </w:r>
      <w:proofErr w:type="spellStart"/>
      <w:r>
        <w:rPr>
          <w:rFonts w:ascii="Consolas" w:eastAsia="Consolas" w:hAnsi="Consolas" w:cs="Consolas"/>
          <w:sz w:val="19"/>
          <w:szCs w:val="19"/>
          <w:shd w:val="clear" w:color="auto" w:fill="EFEFEF"/>
        </w:rPr>
        <w:t>high_evocative_outcome</w:t>
      </w:r>
      <w:proofErr w:type="spellEnd"/>
      <w:r>
        <w:t xml:space="preserve"> (the evocativeness manipulation)</w:t>
      </w:r>
    </w:p>
    <w:p w14:paraId="23A7037E" w14:textId="77777777" w:rsidR="00BE155E" w:rsidRDefault="00000000">
      <w:pPr>
        <w:pStyle w:val="ListParagraph"/>
        <w:numPr>
          <w:ilvl w:val="0"/>
          <w:numId w:val="1"/>
        </w:numPr>
        <w:spacing w:after="100"/>
      </w:pPr>
      <w:r>
        <w:t xml:space="preserve">The did-not-care clause comes </w:t>
      </w:r>
      <w:r>
        <w:rPr>
          <w:b/>
          <w:bCs/>
        </w:rPr>
        <w:t>before</w:t>
      </w:r>
      <w:r>
        <w:t xml:space="preserve"> </w:t>
      </w:r>
      <w:proofErr w:type="spellStart"/>
      <w:r>
        <w:t>the</w:t>
      </w:r>
      <w:proofErr w:type="spellEnd"/>
      <w:r>
        <w:t xml:space="preserve"> </w:t>
      </w:r>
      <w:proofErr w:type="spellStart"/>
      <w:r>
        <w:t>knew</w:t>
      </w:r>
      <w:proofErr w:type="spellEnd"/>
      <w:r>
        <w:t xml:space="preserve"> clause — this matches Ngo's and Raimondi's own published format; do not reverse it.</w:t>
      </w:r>
    </w:p>
    <w:p w14:paraId="593DAEB8" w14:textId="77777777" w:rsidR="00BE155E" w:rsidRDefault="00000000">
      <w:pPr>
        <w:spacing w:after="160"/>
      </w:pPr>
      <w:r>
        <w:rPr>
          <w:b/>
          <w:bCs/>
        </w:rPr>
        <w:t>Fixed question set</w:t>
      </w:r>
      <w:r>
        <w:t>, fired as three independent completions (never chained in one context):</w:t>
      </w:r>
    </w:p>
    <w:p w14:paraId="2E64C0A8" w14:textId="77777777" w:rsidR="00BE155E" w:rsidRDefault="00000000">
      <w:pPr>
        <w:pBdr>
          <w:top w:val="single" w:sz="4" w:space="0" w:color="CCCCCC"/>
          <w:left w:val="single" w:sz="4" w:space="0" w:color="CCCCCC"/>
          <w:bottom w:val="single" w:sz="4" w:space="0" w:color="CCCCCC"/>
          <w:right w:val="single" w:sz="4" w:space="0" w:color="CCCCCC"/>
        </w:pBdr>
        <w:shd w:val="clear" w:color="auto" w:fill="F4F4F4"/>
        <w:spacing w:before="120" w:after="200"/>
        <w:ind w:left="120" w:right="120"/>
      </w:pPr>
      <w:r>
        <w:rPr>
          <w:rFonts w:ascii="Consolas" w:eastAsia="Consolas" w:hAnsi="Consolas" w:cs="Consolas"/>
          <w:sz w:val="19"/>
          <w:szCs w:val="19"/>
        </w:rPr>
        <w:t>Did [agent, lowercased] intentionally [</w:t>
      </w:r>
      <w:proofErr w:type="spellStart"/>
      <w:r>
        <w:rPr>
          <w:rFonts w:ascii="Consolas" w:eastAsia="Consolas" w:hAnsi="Consolas" w:cs="Consolas"/>
          <w:sz w:val="19"/>
          <w:szCs w:val="19"/>
        </w:rPr>
        <w:t>outcome_verb</w:t>
      </w:r>
      <w:proofErr w:type="spellEnd"/>
      <w:r>
        <w:rPr>
          <w:rFonts w:ascii="Consolas" w:eastAsia="Consolas" w:hAnsi="Consolas" w:cs="Consolas"/>
          <w:sz w:val="19"/>
          <w:szCs w:val="19"/>
        </w:rPr>
        <w:t>]? Answer on a scale from 0 (not at all intentionally) to 10 (completely intentionally).</w:t>
      </w:r>
      <w:r>
        <w:br/>
      </w:r>
      <w:r>
        <w:rPr>
          <w:rFonts w:ascii="Consolas" w:eastAsia="Consolas" w:hAnsi="Consolas" w:cs="Consolas"/>
          <w:sz w:val="19"/>
          <w:szCs w:val="19"/>
        </w:rPr>
        <w:t>How blameworthy is [agent, lowercased] for this, on a scale from 0 (not at all) to 10 (extremely)?</w:t>
      </w:r>
      <w:r>
        <w:br/>
      </w:r>
      <w:r>
        <w:rPr>
          <w:rFonts w:ascii="Consolas" w:eastAsia="Consolas" w:hAnsi="Consolas" w:cs="Consolas"/>
          <w:sz w:val="19"/>
          <w:szCs w:val="19"/>
        </w:rPr>
        <w:t>How praiseworthy is [agent, lowercased] for this, on a scale from 0 (not at all) to 10 (extremely)?</w:t>
      </w:r>
    </w:p>
    <w:p w14:paraId="6A3FB183" w14:textId="77777777" w:rsidR="00BE155E" w:rsidRDefault="00000000">
      <w:pPr>
        <w:spacing w:after="160"/>
      </w:pPr>
      <w:r>
        <w:t>Asked of every item regardless of valence — praise is asked even of morally-bad items, blame even of morally-good ones.</w:t>
      </w:r>
    </w:p>
    <w:p w14:paraId="2889EF8B" w14:textId="77777777" w:rsidR="00BE155E" w:rsidRDefault="00000000">
      <w:pPr>
        <w:pStyle w:val="Heading1"/>
        <w:spacing w:before="280" w:after="140"/>
      </w:pPr>
      <w:r>
        <w:t>4. Slot-by-slot standards</w:t>
      </w:r>
    </w:p>
    <w:p w14:paraId="4EB77220" w14:textId="77777777" w:rsidR="00BE155E" w:rsidRDefault="00000000">
      <w:pPr>
        <w:pStyle w:val="Heading2"/>
        <w:spacing w:before="280" w:after="140"/>
      </w:pPr>
      <w:r>
        <w:t>agent</w:t>
      </w:r>
    </w:p>
    <w:p w14:paraId="6EA20C2A" w14:textId="77777777" w:rsidR="00BE155E" w:rsidRDefault="00000000">
      <w:pPr>
        <w:spacing w:after="160"/>
      </w:pPr>
      <w:r>
        <w:t xml:space="preserve">Must start with </w:t>
      </w:r>
      <w:r>
        <w:rPr>
          <w:b/>
          <w:bCs/>
        </w:rPr>
        <w:t>"The " + a role</w:t>
      </w:r>
      <w:r>
        <w:t xml:space="preserve"> ("The plant manager") or be a </w:t>
      </w:r>
      <w:r>
        <w:rPr>
          <w:b/>
          <w:bCs/>
        </w:rPr>
        <w:t>capitalized proper name</w:t>
      </w:r>
      <w:r>
        <w:t xml:space="preserve"> ("Maria"). Nothing else — the template's mid-sentence lowercasing logic depends on one of these two shapes.</w:t>
      </w:r>
    </w:p>
    <w:p w14:paraId="59B99F97" w14:textId="77777777" w:rsidR="00BE155E" w:rsidRDefault="00000000">
      <w:pPr>
        <w:pStyle w:val="Heading2"/>
        <w:spacing w:before="280" w:after="140"/>
      </w:pPr>
      <w:r>
        <w:t>goal</w:t>
      </w:r>
    </w:p>
    <w:p w14:paraId="412C591E" w14:textId="77777777" w:rsidR="00BE155E" w:rsidRDefault="00000000">
      <w:pPr>
        <w:spacing w:after="160"/>
      </w:pPr>
      <w:r>
        <w:t xml:space="preserve">The agent's self-interested institutional motive (cut costs, increase output, reduce liability, increase revenue). </w:t>
      </w:r>
      <w:r>
        <w:rPr>
          <w:b/>
          <w:bCs/>
        </w:rPr>
        <w:t>Must not start with "to"</w:t>
      </w:r>
      <w:r>
        <w:t xml:space="preserve"> (the template already supplies it). </w:t>
      </w:r>
      <w:r>
        <w:rPr>
          <w:b/>
          <w:bCs/>
        </w:rPr>
        <w:t>Must not restate the action's own content</w:t>
      </w:r>
      <w:r>
        <w:t xml:space="preserve"> — "switched to a cheaper supplier to cut costs by switching to a cheaper supplier" is circular; the goal should name </w:t>
      </w:r>
      <w:r>
        <w:rPr>
          <w:i/>
          <w:iCs/>
        </w:rPr>
        <w:t>why</w:t>
      </w:r>
      <w:r>
        <w:t xml:space="preserve">, not re-describe </w:t>
      </w:r>
      <w:r>
        <w:rPr>
          <w:i/>
          <w:iCs/>
        </w:rPr>
        <w:t>what</w:t>
      </w:r>
      <w:r>
        <w:t xml:space="preserve"> was just named in the action fields. This is not automatically checkable — read the assembled sentence before finalizing.</w:t>
      </w:r>
    </w:p>
    <w:p w14:paraId="5D63B800" w14:textId="77777777" w:rsidR="00BE155E" w:rsidRDefault="00000000">
      <w:pPr>
        <w:pStyle w:val="Heading2"/>
        <w:spacing w:before="280" w:after="140"/>
      </w:pPr>
      <w:proofErr w:type="spellStart"/>
      <w:r>
        <w:lastRenderedPageBreak/>
        <w:t>common_action</w:t>
      </w:r>
      <w:proofErr w:type="spellEnd"/>
      <w:r>
        <w:t xml:space="preserve"> / </w:t>
      </w:r>
      <w:proofErr w:type="spellStart"/>
      <w:r>
        <w:t>uncommon_action</w:t>
      </w:r>
      <w:proofErr w:type="spellEnd"/>
    </w:p>
    <w:p w14:paraId="5596CB9D" w14:textId="77777777" w:rsidR="00BE155E" w:rsidRDefault="00000000">
      <w:pPr>
        <w:spacing w:after="160"/>
      </w:pPr>
      <w:r>
        <w:t xml:space="preserve">Must </w:t>
      </w:r>
      <w:r>
        <w:rPr>
          <w:b/>
          <w:bCs/>
        </w:rPr>
        <w:t>differ</w:t>
      </w:r>
      <w:r>
        <w:t xml:space="preserve"> from each other, and neither may start with "to." They must share everything except statistical ordinariness of the means:</w:t>
      </w:r>
    </w:p>
    <w:p w14:paraId="150E2A4B" w14:textId="77777777" w:rsidR="00BE155E" w:rsidRDefault="00000000">
      <w:pPr>
        <w:pStyle w:val="ListParagraph"/>
        <w:numPr>
          <w:ilvl w:val="0"/>
          <w:numId w:val="1"/>
        </w:numPr>
        <w:spacing w:after="100"/>
      </w:pPr>
      <w:r>
        <w:rPr>
          <w:b/>
          <w:bCs/>
        </w:rPr>
        <w:t>Common</w:t>
      </w:r>
      <w:r>
        <w:t>: statistically ordinary, standard for this agent/role.</w:t>
      </w:r>
    </w:p>
    <w:p w14:paraId="5B793412" w14:textId="77777777" w:rsidR="00BE155E" w:rsidRDefault="00000000">
      <w:pPr>
        <w:pStyle w:val="ListParagraph"/>
        <w:numPr>
          <w:ilvl w:val="0"/>
          <w:numId w:val="1"/>
        </w:numPr>
        <w:spacing w:after="100"/>
      </w:pPr>
      <w:r>
        <w:rPr>
          <w:b/>
          <w:bCs/>
        </w:rPr>
        <w:t>Uncommon</w:t>
      </w:r>
      <w:r>
        <w:t xml:space="preserve">: unusual for the role, but intelligible, physically/institutionally possible, aimed at the </w:t>
      </w:r>
      <w:r>
        <w:rPr>
          <w:i/>
          <w:iCs/>
        </w:rPr>
        <w:t>same</w:t>
      </w:r>
      <w:r>
        <w:t xml:space="preserve"> goal, equally capable of producing the </w:t>
      </w:r>
      <w:r>
        <w:rPr>
          <w:i/>
          <w:iCs/>
        </w:rPr>
        <w:t>same</w:t>
      </w:r>
      <w:r>
        <w:t xml:space="preserve"> side effect, and </w:t>
      </w:r>
      <w:r>
        <w:rPr>
          <w:b/>
          <w:bCs/>
        </w:rPr>
        <w:t>not inherently more reckless, malicious, or blameworthy</w:t>
      </w:r>
      <w:r>
        <w:t xml:space="preserve"> than the common action. (An uncommon action that's just "more careless" confounds typicality with culpability — the whole point is that atypicality alone, not increased fault, is what's being tested.)</w:t>
      </w:r>
    </w:p>
    <w:p w14:paraId="53CF728D" w14:textId="77777777" w:rsidR="00BE155E" w:rsidRDefault="00000000">
      <w:pPr>
        <w:spacing w:after="160"/>
      </w:pPr>
      <w:r>
        <w:t xml:space="preserve">Guiding question: </w:t>
      </w:r>
      <w:r>
        <w:rPr>
          <w:i/>
          <w:iCs/>
        </w:rPr>
        <w:t>how commonly would an agent in this role use this means to pursue this goal?</w:t>
      </w:r>
    </w:p>
    <w:p w14:paraId="586A6729" w14:textId="77777777" w:rsidR="00BE155E" w:rsidRDefault="00000000">
      <w:pPr>
        <w:pStyle w:val="Heading2"/>
        <w:spacing w:before="280" w:after="140"/>
      </w:pPr>
      <w:proofErr w:type="spellStart"/>
      <w:r>
        <w:t>affected_entity</w:t>
      </w:r>
      <w:proofErr w:type="spellEnd"/>
    </w:p>
    <w:p w14:paraId="050464DE" w14:textId="77777777" w:rsidR="00BE155E" w:rsidRDefault="00000000">
      <w:pPr>
        <w:spacing w:after="160"/>
      </w:pPr>
      <w:r>
        <w:t xml:space="preserve">A noun phrase naming who/what bears the side effect. Fine to start with "the"/"a" (unlike </w:t>
      </w:r>
      <w:proofErr w:type="spellStart"/>
      <w:r>
        <w:rPr>
          <w:rFonts w:ascii="Consolas" w:eastAsia="Consolas" w:hAnsi="Consolas" w:cs="Consolas"/>
          <w:sz w:val="19"/>
          <w:szCs w:val="19"/>
          <w:shd w:val="clear" w:color="auto" w:fill="EFEFEF"/>
        </w:rPr>
        <w:t>outcome_verb</w:t>
      </w:r>
      <w:proofErr w:type="spellEnd"/>
      <w:r>
        <w:t>, this slot is supposed to be a noun phrase).</w:t>
      </w:r>
    </w:p>
    <w:p w14:paraId="149E4B61" w14:textId="77777777" w:rsidR="00BE155E" w:rsidRDefault="00000000">
      <w:pPr>
        <w:pStyle w:val="Heading2"/>
        <w:spacing w:before="280" w:after="140"/>
      </w:pPr>
      <w:proofErr w:type="spellStart"/>
      <w:r>
        <w:t>outcome_verb</w:t>
      </w:r>
      <w:proofErr w:type="spellEnd"/>
    </w:p>
    <w:p w14:paraId="17BE7A98" w14:textId="77777777" w:rsidR="00BE155E" w:rsidRDefault="00000000">
      <w:pPr>
        <w:spacing w:after="160"/>
      </w:pPr>
      <w:r>
        <w:rPr>
          <w:b/>
          <w:bCs/>
        </w:rPr>
        <w:t>Must be a bare verb phrase</w:t>
      </w:r>
      <w:r>
        <w:t xml:space="preserve"> ("contaminate the water supply"), </w:t>
      </w:r>
      <w:r>
        <w:rPr>
          <w:b/>
          <w:bCs/>
        </w:rPr>
        <w:t>never a noun phrase</w:t>
      </w:r>
      <w:r>
        <w:t xml:space="preserve"> ("the contamination of the water supply") — it's inserted directly after "intentionally" and after "would," and a noun phrase there breaks the sentence grammatically. Check: it must not start with "the/a/an."</w:t>
      </w:r>
    </w:p>
    <w:p w14:paraId="0171CF19" w14:textId="77777777" w:rsidR="00BE155E" w:rsidRDefault="00000000">
      <w:pPr>
        <w:pStyle w:val="Heading2"/>
        <w:spacing w:before="280" w:after="140"/>
      </w:pPr>
      <w:proofErr w:type="spellStart"/>
      <w:r>
        <w:t>low_evocative_outcome</w:t>
      </w:r>
      <w:proofErr w:type="spellEnd"/>
      <w:r>
        <w:t xml:space="preserve"> / </w:t>
      </w:r>
      <w:proofErr w:type="spellStart"/>
      <w:r>
        <w:t>high_evocative_outcome</w:t>
      </w:r>
      <w:proofErr w:type="spellEnd"/>
    </w:p>
    <w:p w14:paraId="06229634" w14:textId="77777777" w:rsidR="00BE155E" w:rsidRDefault="00000000">
      <w:pPr>
        <w:spacing w:after="160"/>
      </w:pPr>
      <w:r>
        <w:t xml:space="preserve">Both describe the </w:t>
      </w:r>
      <w:r>
        <w:rPr>
          <w:b/>
          <w:bCs/>
        </w:rPr>
        <w:t>exact same underlying fact</w:t>
      </w:r>
      <w:r>
        <w:t xml:space="preserve"> — never a worse fact, never invented detail beyond that fact.</w:t>
      </w:r>
    </w:p>
    <w:p w14:paraId="77E8EB22" w14:textId="77777777" w:rsidR="00BE155E" w:rsidRDefault="00000000">
      <w:pPr>
        <w:pStyle w:val="ListParagraph"/>
        <w:numPr>
          <w:ilvl w:val="0"/>
          <w:numId w:val="1"/>
        </w:numPr>
        <w:spacing w:after="100"/>
      </w:pPr>
      <w:r>
        <w:rPr>
          <w:b/>
          <w:bCs/>
        </w:rPr>
        <w:t>Low (abstract/statistical)</w:t>
      </w:r>
      <w:r>
        <w:t>: concise, category-level, emotionally neutral, no sensory detail, no reactions. "A subsequent audit found contaminant levels had risen above the safety threshold."</w:t>
      </w:r>
    </w:p>
    <w:p w14:paraId="3D915D11" w14:textId="77777777" w:rsidR="00BE155E" w:rsidRDefault="00000000">
      <w:pPr>
        <w:pStyle w:val="ListParagraph"/>
        <w:numPr>
          <w:ilvl w:val="0"/>
          <w:numId w:val="1"/>
        </w:numPr>
        <w:spacing w:after="100"/>
      </w:pPr>
      <w:r>
        <w:rPr>
          <w:b/>
          <w:bCs/>
        </w:rPr>
        <w:t>High (concrete/sensory)</w:t>
      </w:r>
      <w:r>
        <w:t xml:space="preserve">: one concrete, observable manifestation of </w:t>
      </w:r>
      <w:r>
        <w:rPr>
          <w:i/>
          <w:iCs/>
        </w:rPr>
        <w:t>the same fact</w:t>
      </w:r>
      <w:r>
        <w:t xml:space="preserve"> — not a bigger fact. "Residents reported an outbreak of stomach illness traced to the tainted water." No emotion words, no added victims, no new harm category, no severity escalation.</w:t>
      </w:r>
    </w:p>
    <w:p w14:paraId="0CAC3204" w14:textId="77777777" w:rsidR="00BE155E" w:rsidRDefault="00000000">
      <w:pPr>
        <w:spacing w:after="160"/>
      </w:pPr>
      <w:r>
        <w:rPr>
          <w:b/>
          <w:bCs/>
        </w:rPr>
        <w:t>The semantic-equivalence test</w:t>
      </w:r>
      <w:r>
        <w:t xml:space="preserve">: could both sentences be entered into the same structured event record (same affected entity, same interest, same scope, same duration, same severity, same causal mechanism) without changing any field? If the high version adds pain, disability, financial loss, job loss, extra victims, permanence, or additional risk </w:t>
      </w:r>
      <w:proofErr w:type="gramStart"/>
      <w:r>
        <w:t>not present</w:t>
      </w:r>
      <w:proofErr w:type="gramEnd"/>
      <w:r>
        <w:t xml:space="preserve"> in the low version, it fails — revise it to unpack the </w:t>
      </w:r>
      <w:r>
        <w:rPr>
          <w:i/>
          <w:iCs/>
        </w:rPr>
        <w:t>same</w:t>
      </w:r>
      <w:r>
        <w:t xml:space="preserve"> fact more concretely, not a worse one.</w:t>
      </w:r>
    </w:p>
    <w:p w14:paraId="450778F4" w14:textId="77777777" w:rsidR="00BE155E" w:rsidRDefault="00000000">
      <w:pPr>
        <w:spacing w:after="160"/>
      </w:pPr>
      <w:r>
        <w:t xml:space="preserve">Low/high pairs will naturally share </w:t>
      </w:r>
      <w:r>
        <w:rPr>
          <w:b/>
          <w:bCs/>
        </w:rPr>
        <w:t>little vocabulary</w:t>
      </w:r>
      <w:r>
        <w:t xml:space="preserve"> — that's expected and correct (abstract-statistical register and concrete-sensory register reach for different words), not a defect. Don't try to make them look similar; make them describe the same thing.</w:t>
      </w:r>
    </w:p>
    <w:p w14:paraId="4AB7F6A4" w14:textId="77777777" w:rsidR="00BE155E" w:rsidRDefault="00000000">
      <w:pPr>
        <w:pStyle w:val="Heading1"/>
        <w:spacing w:before="280" w:after="140"/>
      </w:pPr>
      <w:r>
        <w:t>5. Classifying the valence (the part that most needs care)</w:t>
      </w:r>
    </w:p>
    <w:p w14:paraId="0E7DCECB" w14:textId="77777777" w:rsidR="00BE155E" w:rsidRDefault="00000000">
      <w:pPr>
        <w:spacing w:after="160"/>
      </w:pPr>
      <w:r>
        <w:rPr>
          <w:b/>
          <w:bCs/>
        </w:rPr>
        <w:t>MB/MG (morally bad/good)</w:t>
      </w:r>
      <w:r>
        <w:t>: worsens/improves at least one of welfare, rights, fair treatment, a non-institutional obligation, or a welfare-relevant public good — true independent of the agent's attitude, and inferable without evaluative adjectives (never write "wrong," "cruel," "harmful" — show the fact, don't label it).</w:t>
      </w:r>
    </w:p>
    <w:p w14:paraId="0B72F3BA" w14:textId="77777777" w:rsidR="00BE155E" w:rsidRDefault="00000000">
      <w:pPr>
        <w:spacing w:after="160"/>
      </w:pPr>
      <w:r>
        <w:rPr>
          <w:b/>
          <w:bCs/>
        </w:rPr>
        <w:t>NMB/NMG (</w:t>
      </w:r>
      <w:proofErr w:type="spellStart"/>
      <w:r>
        <w:rPr>
          <w:b/>
          <w:bCs/>
        </w:rPr>
        <w:t>nonmorally</w:t>
      </w:r>
      <w:proofErr w:type="spellEnd"/>
      <w:r>
        <w:rPr>
          <w:b/>
          <w:bCs/>
        </w:rPr>
        <w:t xml:space="preserve"> bad/good)</w:t>
      </w:r>
      <w:r>
        <w:t xml:space="preserve">: satisfies exactly one of prudential / procedural / aesthetic / </w:t>
      </w:r>
      <w:proofErr w:type="gramStart"/>
      <w:r>
        <w:t>etiquette, and</w:t>
      </w:r>
      <w:proofErr w:type="gramEnd"/>
      <w:r>
        <w:t xml:space="preserve"> fails every leg of the moral test above. </w:t>
      </w:r>
      <w:r>
        <w:rPr>
          <w:b/>
          <w:bCs/>
        </w:rPr>
        <w:t>Moral wins ties</w:t>
      </w:r>
      <w:r>
        <w:t xml:space="preserve"> — if it's arguably both, it's moral, full stop.</w:t>
      </w:r>
    </w:p>
    <w:p w14:paraId="53FCDFF7" w14:textId="77777777" w:rsidR="00BE155E" w:rsidRDefault="00000000">
      <w:pPr>
        <w:spacing w:after="160"/>
      </w:pPr>
      <w:r>
        <w:rPr>
          <w:b/>
          <w:bCs/>
        </w:rPr>
        <w:lastRenderedPageBreak/>
        <w:t>NEU (</w:t>
      </w:r>
      <w:proofErr w:type="spellStart"/>
      <w:r>
        <w:rPr>
          <w:b/>
          <w:bCs/>
        </w:rPr>
        <w:t>stakeless</w:t>
      </w:r>
      <w:proofErr w:type="spellEnd"/>
      <w:r>
        <w:rPr>
          <w:b/>
          <w:bCs/>
        </w:rPr>
        <w:t>)</w:t>
      </w:r>
      <w:r>
        <w:t xml:space="preserve">: fails every moral </w:t>
      </w:r>
      <w:r>
        <w:rPr>
          <w:i/>
          <w:iCs/>
        </w:rPr>
        <w:t>and</w:t>
      </w:r>
      <w:r>
        <w:t xml:space="preserve"> nonmoral test simultaneously. Must genuinely lack a plausible stake of any kind — not just an unstated one. </w:t>
      </w:r>
      <w:r>
        <w:rPr>
          <w:b/>
          <w:bCs/>
        </w:rPr>
        <w:t>Must land on a completely different dimension than the family's MB/MG side</w:t>
      </w:r>
      <w:r>
        <w:t xml:space="preserve">, affecting a different entity entirely (e.g., internal log-file naming format, reviewed only by back-office staff) — never "no change happened" on the </w:t>
      </w:r>
      <w:r>
        <w:rPr>
          <w:i/>
          <w:iCs/>
        </w:rPr>
        <w:t>same</w:t>
      </w:r>
      <w:r>
        <w:t xml:space="preserve"> dimension the MB/MG side cares about (that's a null moral result, not a </w:t>
      </w:r>
      <w:proofErr w:type="spellStart"/>
      <w:r>
        <w:t>stakeless</w:t>
      </w:r>
      <w:proofErr w:type="spellEnd"/>
      <w:r>
        <w:t xml:space="preserve"> fact).</w:t>
      </w:r>
    </w:p>
    <w:p w14:paraId="2728E5D1" w14:textId="77777777" w:rsidR="00BE155E" w:rsidRDefault="00000000">
      <w:pPr>
        <w:spacing w:after="160"/>
      </w:pPr>
      <w:r>
        <w:rPr>
          <w:b/>
          <w:bCs/>
        </w:rPr>
        <w:t>The authority-independence test</w:t>
      </w:r>
      <w:r>
        <w:t xml:space="preserve"> (the actual discriminator between moral and merely-procedural): </w:t>
      </w:r>
      <w:r>
        <w:rPr>
          <w:i/>
          <w:iCs/>
        </w:rPr>
        <w:t>would this obligation/prohibition survive the relevant institution explicitly waiving it?</w:t>
      </w:r>
      <w:r>
        <w:t xml:space="preserve"> If yes, it's procedural, not moral.</w:t>
      </w:r>
    </w:p>
    <w:p w14:paraId="670549A8" w14:textId="77777777" w:rsidR="00BE155E" w:rsidRDefault="00000000">
      <w:pPr>
        <w:spacing w:after="160"/>
      </w:pPr>
      <w:r>
        <w:rPr>
          <w:b/>
          <w:bCs/>
        </w:rPr>
        <w:t>The document-readability trap</w:t>
      </w:r>
      <w:r>
        <w:t xml:space="preserve"> — the single most common real mistake, caught only by careful audit, not by any automated check: making some document </w:t>
      </w:r>
      <w:r>
        <w:rPr>
          <w:i/>
          <w:iCs/>
        </w:rPr>
        <w:t>harder or easier to read</w:t>
      </w:r>
      <w:r>
        <w:t xml:space="preserve"> feels safely nonmoral, but if that document is the mechanism by which someone avoids the domain's real harm, degrading its readability just recreates a weaker version of that same harm. Test: </w:t>
      </w:r>
      <w:r>
        <w:rPr>
          <w:i/>
          <w:iCs/>
        </w:rPr>
        <w:t>does this readability change create a plausible path to the same kind of harm the domain's MB/MG side already cares about?</w:t>
      </w:r>
    </w:p>
    <w:p w14:paraId="50E79DDA" w14:textId="77777777" w:rsidR="00BE155E" w:rsidRDefault="00000000">
      <w:pPr>
        <w:pStyle w:val="ListParagraph"/>
        <w:numPr>
          <w:ilvl w:val="0"/>
          <w:numId w:val="1"/>
        </w:numPr>
        <w:spacing w:after="100"/>
      </w:pPr>
      <w:r>
        <w:t xml:space="preserve">A loan disclosure document (illegible rate → bad borrowing decision) → </w:t>
      </w:r>
      <w:r>
        <w:rPr>
          <w:b/>
          <w:bCs/>
        </w:rPr>
        <w:t>moral creep</w:t>
      </w:r>
      <w:r>
        <w:t>, same harm class as the domain's financial-harm MB side.</w:t>
      </w:r>
    </w:p>
    <w:p w14:paraId="609F9CA5" w14:textId="77777777" w:rsidR="00BE155E" w:rsidRDefault="00000000">
      <w:pPr>
        <w:pStyle w:val="ListParagraph"/>
        <w:numPr>
          <w:ilvl w:val="0"/>
          <w:numId w:val="1"/>
        </w:numPr>
        <w:spacing w:after="100"/>
      </w:pPr>
      <w:r>
        <w:t xml:space="preserve">A prescription label's dosage instructions (illegible dose → medication error) → </w:t>
      </w:r>
      <w:r>
        <w:rPr>
          <w:b/>
          <w:bCs/>
        </w:rPr>
        <w:t>moral creep</w:t>
      </w:r>
      <w:r>
        <w:t>, same harm class as the domain's physical-harm MB side.</w:t>
      </w:r>
    </w:p>
    <w:p w14:paraId="664947B9" w14:textId="77777777" w:rsidR="00BE155E" w:rsidRDefault="00000000">
      <w:pPr>
        <w:pStyle w:val="ListParagraph"/>
        <w:numPr>
          <w:ilvl w:val="0"/>
          <w:numId w:val="1"/>
        </w:numPr>
        <w:spacing w:after="100"/>
      </w:pPr>
      <w:r>
        <w:t xml:space="preserve">A privacy policy (illegible data practices → uninformed consent) → </w:t>
      </w:r>
      <w:r>
        <w:rPr>
          <w:b/>
          <w:bCs/>
        </w:rPr>
        <w:t>moral creep</w:t>
      </w:r>
      <w:r>
        <w:t>, same harm class as the domain's rights-harm MB side.</w:t>
      </w:r>
    </w:p>
    <w:p w14:paraId="24515F9F" w14:textId="77777777" w:rsidR="00BE155E" w:rsidRDefault="00000000">
      <w:pPr>
        <w:pStyle w:val="ListParagraph"/>
        <w:numPr>
          <w:ilvl w:val="0"/>
          <w:numId w:val="1"/>
        </w:numPr>
        <w:spacing w:after="100"/>
      </w:pPr>
      <w:r>
        <w:t xml:space="preserve">A pay stub's layout, a claim-status portal, a settings page → </w:t>
      </w:r>
      <w:r>
        <w:rPr>
          <w:b/>
          <w:bCs/>
        </w:rPr>
        <w:t>safe</w:t>
      </w:r>
      <w:r>
        <w:t xml:space="preserve"> — the real outcome (correct pay, claim decision, actual data exposure) doesn't depend on successfully reading that </w:t>
      </w:r>
      <w:proofErr w:type="gramStart"/>
      <w:r>
        <w:t>particular document</w:t>
      </w:r>
      <w:proofErr w:type="gramEnd"/>
      <w:r>
        <w:t>.</w:t>
      </w:r>
    </w:p>
    <w:p w14:paraId="60CE2150" w14:textId="77777777" w:rsidR="00BE155E" w:rsidRDefault="00000000">
      <w:pPr>
        <w:spacing w:after="160"/>
      </w:pPr>
      <w:r>
        <w:rPr>
          <w:b/>
          <w:bCs/>
        </w:rPr>
        <w:t>Safest default for NMB/NMG</w:t>
      </w:r>
      <w:r>
        <w:t xml:space="preserve">: pick something with </w:t>
      </w:r>
      <w:r>
        <w:rPr>
          <w:i/>
          <w:iCs/>
        </w:rPr>
        <w:t>no informational content tied to the domain's stakes at all</w:t>
      </w:r>
      <w:r>
        <w:t xml:space="preserve"> — packaging color, a cover design, signage, paint, a mascot, a flyer layout — rather than a readability manipulation on anything that could plausibly gate the real outcome.</w:t>
      </w:r>
    </w:p>
    <w:p w14:paraId="5EE0F000" w14:textId="77777777" w:rsidR="00BE155E" w:rsidRDefault="00000000">
      <w:pPr>
        <w:spacing w:after="160"/>
      </w:pPr>
      <w:r>
        <w:rPr>
          <w:b/>
          <w:bCs/>
        </w:rPr>
        <w:t>Safest default for NEU</w:t>
      </w:r>
      <w:r>
        <w:t xml:space="preserve">: an internal file-naming/log-format change, reviewed only by back-office staff, on a completely different entity than the one the MB/MG </w:t>
      </w:r>
      <w:proofErr w:type="spellStart"/>
      <w:r>
        <w:t xml:space="preserve">side </w:t>
      </w:r>
      <w:proofErr w:type="gramStart"/>
      <w:r>
        <w:t>affects</w:t>
      </w:r>
      <w:proofErr w:type="spellEnd"/>
      <w:proofErr w:type="gramEnd"/>
      <w:r>
        <w:t>.</w:t>
      </w:r>
    </w:p>
    <w:p w14:paraId="76640617" w14:textId="77777777" w:rsidR="00BE155E" w:rsidRDefault="00000000">
      <w:pPr>
        <w:pStyle w:val="Heading2"/>
        <w:spacing w:before="280" w:after="140"/>
      </w:pPr>
      <w:r>
        <w:t>5.1 Why these are the right criteria — grounding for ambiguous cases</w:t>
      </w:r>
    </w:p>
    <w:p w14:paraId="764A953E" w14:textId="77777777" w:rsidR="00BE155E" w:rsidRDefault="00000000">
      <w:pPr>
        <w:spacing w:after="160"/>
      </w:pPr>
      <w:r>
        <w:t xml:space="preserve">The four moral-candidate tests aren't an arbitrary checklist — they're deliberately </w:t>
      </w:r>
      <w:r>
        <w:rPr>
          <w:b/>
          <w:bCs/>
        </w:rPr>
        <w:t>theory-neutral</w:t>
      </w:r>
      <w:r>
        <w:t>: each is independently affirmable by a Kantian, a utilitarian, and a virtue ethicist, for their own different reasons (the same design strategy behind Beauchamp &amp; Childress's four bioethics principles). This matters practically: when a borderline case doesn't cleanly satisfy any of the four, that's a real signal it probably isn't moral — don't stretch a test to fit an intuition; either it satisfies one of the four on its own terms, or it belongs in nonmoral/neutral instead.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5"/>
        <w:gridCol w:w="2867"/>
        <w:gridCol w:w="2878"/>
      </w:tblGrid>
      <w:tr w:rsidR="00BE155E" w14:paraId="00A24D9F" w14:textId="77777777">
        <w:tblPrEx>
          <w:tblCellMar>
            <w:top w:w="0" w:type="dxa"/>
            <w:bottom w:w="0" w:type="dxa"/>
          </w:tblCellMar>
        </w:tblPrEx>
        <w:trPr>
          <w:tblHeader/>
        </w:trPr>
        <w:tc>
          <w:tcPr>
            <w:tcW w:w="3000" w:type="dxa"/>
            <w:shd w:val="clear" w:color="auto" w:fill="404040"/>
            <w:tcMar>
              <w:top w:w="80" w:type="dxa"/>
              <w:left w:w="100" w:type="dxa"/>
              <w:bottom w:w="80" w:type="dxa"/>
              <w:right w:w="100" w:type="dxa"/>
            </w:tcMar>
          </w:tcPr>
          <w:p w14:paraId="264C5327" w14:textId="77777777" w:rsidR="00BE155E" w:rsidRDefault="00000000">
            <w:r>
              <w:rPr>
                <w:b/>
                <w:bCs/>
                <w:color w:val="FFFFFF"/>
              </w:rPr>
              <w:t>Test</w:t>
            </w:r>
          </w:p>
        </w:tc>
        <w:tc>
          <w:tcPr>
            <w:tcW w:w="3000" w:type="dxa"/>
            <w:shd w:val="clear" w:color="auto" w:fill="404040"/>
            <w:tcMar>
              <w:top w:w="80" w:type="dxa"/>
              <w:left w:w="100" w:type="dxa"/>
              <w:bottom w:w="80" w:type="dxa"/>
              <w:right w:w="100" w:type="dxa"/>
            </w:tcMar>
          </w:tcPr>
          <w:p w14:paraId="591EBABC" w14:textId="77777777" w:rsidR="00BE155E" w:rsidRDefault="00000000">
            <w:r>
              <w:rPr>
                <w:b/>
                <w:bCs/>
                <w:color w:val="FFFFFF"/>
              </w:rPr>
              <w:t>If yes →</w:t>
            </w:r>
          </w:p>
        </w:tc>
        <w:tc>
          <w:tcPr>
            <w:tcW w:w="3000" w:type="dxa"/>
            <w:shd w:val="clear" w:color="auto" w:fill="404040"/>
            <w:tcMar>
              <w:top w:w="80" w:type="dxa"/>
              <w:left w:w="100" w:type="dxa"/>
              <w:bottom w:w="80" w:type="dxa"/>
              <w:right w:w="100" w:type="dxa"/>
            </w:tcMar>
          </w:tcPr>
          <w:p w14:paraId="0AEEA7A6" w14:textId="77777777" w:rsidR="00BE155E" w:rsidRDefault="00000000">
            <w:r>
              <w:rPr>
                <w:b/>
                <w:bCs/>
                <w:color w:val="FFFFFF"/>
              </w:rPr>
              <w:t>Why (cross-theoretical)</w:t>
            </w:r>
          </w:p>
        </w:tc>
      </w:tr>
      <w:tr w:rsidR="00BE155E" w14:paraId="0B2A6742" w14:textId="77777777">
        <w:tblPrEx>
          <w:tblCellMar>
            <w:top w:w="0" w:type="dxa"/>
            <w:bottom w:w="0" w:type="dxa"/>
          </w:tblCellMar>
        </w:tblPrEx>
        <w:tc>
          <w:tcPr>
            <w:tcW w:w="3000" w:type="dxa"/>
            <w:tcMar>
              <w:top w:w="80" w:type="dxa"/>
              <w:left w:w="100" w:type="dxa"/>
              <w:bottom w:w="80" w:type="dxa"/>
              <w:right w:w="100" w:type="dxa"/>
            </w:tcMar>
          </w:tcPr>
          <w:p w14:paraId="6D8876B8" w14:textId="77777777" w:rsidR="00BE155E" w:rsidRDefault="00000000">
            <w:r>
              <w:t>Affects an identifiable party's welfare?</w:t>
            </w:r>
          </w:p>
        </w:tc>
        <w:tc>
          <w:tcPr>
            <w:tcW w:w="3000" w:type="dxa"/>
            <w:tcMar>
              <w:top w:w="80" w:type="dxa"/>
              <w:left w:w="100" w:type="dxa"/>
              <w:bottom w:w="80" w:type="dxa"/>
              <w:right w:w="100" w:type="dxa"/>
            </w:tcMar>
          </w:tcPr>
          <w:p w14:paraId="273F6642" w14:textId="77777777" w:rsidR="00BE155E" w:rsidRDefault="00000000">
            <w:r>
              <w:t>Moral (welfare)</w:t>
            </w:r>
          </w:p>
        </w:tc>
        <w:tc>
          <w:tcPr>
            <w:tcW w:w="3000" w:type="dxa"/>
            <w:tcMar>
              <w:top w:w="80" w:type="dxa"/>
              <w:left w:w="100" w:type="dxa"/>
              <w:bottom w:w="80" w:type="dxa"/>
              <w:right w:w="100" w:type="dxa"/>
            </w:tcMar>
          </w:tcPr>
          <w:p w14:paraId="4642C91E" w14:textId="77777777" w:rsidR="00BE155E" w:rsidRDefault="00000000">
            <w:r>
              <w:t>Utilitarianism (Mill, Sidgwick); deontological non-maleficence (Kant, Ross); virtue-ethical vices like cruelty/negligence (Aristotle)</w:t>
            </w:r>
          </w:p>
        </w:tc>
      </w:tr>
      <w:tr w:rsidR="00BE155E" w14:paraId="618CB8DC" w14:textId="77777777">
        <w:tblPrEx>
          <w:tblCellMar>
            <w:top w:w="0" w:type="dxa"/>
            <w:bottom w:w="0" w:type="dxa"/>
          </w:tblCellMar>
        </w:tblPrEx>
        <w:tc>
          <w:tcPr>
            <w:tcW w:w="3000" w:type="dxa"/>
            <w:tcMar>
              <w:top w:w="80" w:type="dxa"/>
              <w:left w:w="100" w:type="dxa"/>
              <w:bottom w:w="80" w:type="dxa"/>
              <w:right w:w="100" w:type="dxa"/>
            </w:tcMar>
          </w:tcPr>
          <w:p w14:paraId="74C7FCE8" w14:textId="77777777" w:rsidR="00BE155E" w:rsidRDefault="00000000">
            <w:r>
              <w:t>Violates/protects a right, or fails to give someone their due?</w:t>
            </w:r>
          </w:p>
        </w:tc>
        <w:tc>
          <w:tcPr>
            <w:tcW w:w="3000" w:type="dxa"/>
            <w:tcMar>
              <w:top w:w="80" w:type="dxa"/>
              <w:left w:w="100" w:type="dxa"/>
              <w:bottom w:w="80" w:type="dxa"/>
              <w:right w:w="100" w:type="dxa"/>
            </w:tcMar>
          </w:tcPr>
          <w:p w14:paraId="373E3762" w14:textId="77777777" w:rsidR="00BE155E" w:rsidRDefault="00000000">
            <w:r>
              <w:t>Moral (rights/justice)</w:t>
            </w:r>
          </w:p>
        </w:tc>
        <w:tc>
          <w:tcPr>
            <w:tcW w:w="3000" w:type="dxa"/>
            <w:tcMar>
              <w:top w:w="80" w:type="dxa"/>
              <w:left w:w="100" w:type="dxa"/>
              <w:bottom w:w="80" w:type="dxa"/>
              <w:right w:w="100" w:type="dxa"/>
            </w:tcMar>
          </w:tcPr>
          <w:p w14:paraId="68DF820A" w14:textId="77777777" w:rsidR="00BE155E" w:rsidRDefault="00000000">
            <w:r>
              <w:t>Kantian rights-based deontology; Rawlsian justice; Aristotelian virtue</w:t>
            </w:r>
          </w:p>
        </w:tc>
      </w:tr>
      <w:tr w:rsidR="00BE155E" w14:paraId="4292309D" w14:textId="77777777">
        <w:tblPrEx>
          <w:tblCellMar>
            <w:top w:w="0" w:type="dxa"/>
            <w:bottom w:w="0" w:type="dxa"/>
          </w:tblCellMar>
        </w:tblPrEx>
        <w:tc>
          <w:tcPr>
            <w:tcW w:w="3000" w:type="dxa"/>
            <w:tcMar>
              <w:top w:w="80" w:type="dxa"/>
              <w:left w:w="100" w:type="dxa"/>
              <w:bottom w:w="80" w:type="dxa"/>
              <w:right w:w="100" w:type="dxa"/>
            </w:tcMar>
          </w:tcPr>
          <w:p w14:paraId="6E9CBA18" w14:textId="77777777" w:rsidR="00BE155E" w:rsidRDefault="00000000">
            <w:r>
              <w:lastRenderedPageBreak/>
              <w:t>Breaches/fulfills a non-institutional obligation (a promise, a dependence-based duty)?</w:t>
            </w:r>
          </w:p>
        </w:tc>
        <w:tc>
          <w:tcPr>
            <w:tcW w:w="3000" w:type="dxa"/>
            <w:tcMar>
              <w:top w:w="80" w:type="dxa"/>
              <w:left w:w="100" w:type="dxa"/>
              <w:bottom w:w="80" w:type="dxa"/>
              <w:right w:w="100" w:type="dxa"/>
            </w:tcMar>
          </w:tcPr>
          <w:p w14:paraId="0D9C1352" w14:textId="77777777" w:rsidR="00BE155E" w:rsidRDefault="00000000">
            <w:r>
              <w:t>Moral (obligation)</w:t>
            </w:r>
          </w:p>
        </w:tc>
        <w:tc>
          <w:tcPr>
            <w:tcW w:w="3000" w:type="dxa"/>
            <w:tcMar>
              <w:top w:w="80" w:type="dxa"/>
              <w:left w:w="100" w:type="dxa"/>
              <w:bottom w:w="80" w:type="dxa"/>
              <w:right w:w="100" w:type="dxa"/>
            </w:tcMar>
          </w:tcPr>
          <w:p w14:paraId="379DFA25" w14:textId="77777777" w:rsidR="00BE155E" w:rsidRDefault="00000000">
            <w:r>
              <w:t>Ross's prima facie duty of fidelity; care ethics</w:t>
            </w:r>
          </w:p>
        </w:tc>
      </w:tr>
      <w:tr w:rsidR="00BE155E" w14:paraId="4D0688A3" w14:textId="77777777">
        <w:tblPrEx>
          <w:tblCellMar>
            <w:top w:w="0" w:type="dxa"/>
            <w:bottom w:w="0" w:type="dxa"/>
          </w:tblCellMar>
        </w:tblPrEx>
        <w:tc>
          <w:tcPr>
            <w:tcW w:w="3000" w:type="dxa"/>
            <w:tcMar>
              <w:top w:w="80" w:type="dxa"/>
              <w:left w:w="100" w:type="dxa"/>
              <w:bottom w:w="80" w:type="dxa"/>
              <w:right w:w="100" w:type="dxa"/>
            </w:tcMar>
          </w:tcPr>
          <w:p w14:paraId="7D5FC256" w14:textId="77777777" w:rsidR="00BE155E" w:rsidRDefault="00000000">
            <w:r>
              <w:t>Damages/preserves a welfare-relevant public good?</w:t>
            </w:r>
          </w:p>
        </w:tc>
        <w:tc>
          <w:tcPr>
            <w:tcW w:w="3000" w:type="dxa"/>
            <w:tcMar>
              <w:top w:w="80" w:type="dxa"/>
              <w:left w:w="100" w:type="dxa"/>
              <w:bottom w:w="80" w:type="dxa"/>
              <w:right w:w="100" w:type="dxa"/>
            </w:tcMar>
          </w:tcPr>
          <w:p w14:paraId="5DAF4C22" w14:textId="77777777" w:rsidR="00BE155E" w:rsidRDefault="00000000">
            <w:r>
              <w:t>Moral (public good)</w:t>
            </w:r>
          </w:p>
        </w:tc>
        <w:tc>
          <w:tcPr>
            <w:tcW w:w="3000" w:type="dxa"/>
            <w:tcMar>
              <w:top w:w="80" w:type="dxa"/>
              <w:left w:w="100" w:type="dxa"/>
              <w:bottom w:w="80" w:type="dxa"/>
              <w:right w:w="100" w:type="dxa"/>
            </w:tcMar>
          </w:tcPr>
          <w:p w14:paraId="2908ADF6" w14:textId="77777777" w:rsidR="00BE155E" w:rsidRDefault="00000000">
            <w:r>
              <w:t>Rule-utilitarian treatment of diffuse harms; Feinberg's harm principle</w:t>
            </w:r>
          </w:p>
        </w:tc>
      </w:tr>
      <w:tr w:rsidR="00BE155E" w14:paraId="226064B3" w14:textId="77777777">
        <w:tblPrEx>
          <w:tblCellMar>
            <w:top w:w="0" w:type="dxa"/>
            <w:bottom w:w="0" w:type="dxa"/>
          </w:tblCellMar>
        </w:tblPrEx>
        <w:tc>
          <w:tcPr>
            <w:tcW w:w="3000" w:type="dxa"/>
            <w:tcMar>
              <w:top w:w="80" w:type="dxa"/>
              <w:left w:w="100" w:type="dxa"/>
              <w:bottom w:w="80" w:type="dxa"/>
              <w:right w:w="100" w:type="dxa"/>
            </w:tcMar>
          </w:tcPr>
          <w:p w14:paraId="0EB4BFFE" w14:textId="77777777" w:rsidR="00BE155E" w:rsidRDefault="00000000">
            <w:r>
              <w:t>Only efficiency/cost/time/competence, none of the above?</w:t>
            </w:r>
          </w:p>
        </w:tc>
        <w:tc>
          <w:tcPr>
            <w:tcW w:w="3000" w:type="dxa"/>
            <w:tcMar>
              <w:top w:w="80" w:type="dxa"/>
              <w:left w:w="100" w:type="dxa"/>
              <w:bottom w:w="80" w:type="dxa"/>
              <w:right w:w="100" w:type="dxa"/>
            </w:tcMar>
          </w:tcPr>
          <w:p w14:paraId="47362088" w14:textId="77777777" w:rsidR="00BE155E" w:rsidRDefault="00000000">
            <w:r>
              <w:t>Prudential</w:t>
            </w:r>
          </w:p>
        </w:tc>
        <w:tc>
          <w:tcPr>
            <w:tcW w:w="3000" w:type="dxa"/>
            <w:tcMar>
              <w:top w:w="80" w:type="dxa"/>
              <w:left w:w="100" w:type="dxa"/>
              <w:bottom w:w="80" w:type="dxa"/>
              <w:right w:w="100" w:type="dxa"/>
            </w:tcMar>
          </w:tcPr>
          <w:p w14:paraId="028AD029" w14:textId="77777777" w:rsidR="00BE155E" w:rsidRDefault="00000000">
            <w:r>
              <w:t xml:space="preserve">Kant's hypothetical (vs. categorical) imperatives; Aristotle's </w:t>
            </w:r>
            <w:proofErr w:type="spellStart"/>
            <w:r>
              <w:rPr>
                <w:i/>
                <w:iCs/>
              </w:rPr>
              <w:t>technē</w:t>
            </w:r>
            <w:proofErr w:type="spellEnd"/>
            <w:r>
              <w:t xml:space="preserve"> vs. </w:t>
            </w:r>
            <w:proofErr w:type="spellStart"/>
            <w:r>
              <w:rPr>
                <w:i/>
                <w:iCs/>
              </w:rPr>
              <w:t>aretē</w:t>
            </w:r>
            <w:proofErr w:type="spellEnd"/>
          </w:p>
        </w:tc>
      </w:tr>
      <w:tr w:rsidR="00BE155E" w14:paraId="180F809D" w14:textId="77777777">
        <w:tblPrEx>
          <w:tblCellMar>
            <w:top w:w="0" w:type="dxa"/>
            <w:bottom w:w="0" w:type="dxa"/>
          </w:tblCellMar>
        </w:tblPrEx>
        <w:tc>
          <w:tcPr>
            <w:tcW w:w="3000" w:type="dxa"/>
            <w:tcMar>
              <w:top w:w="80" w:type="dxa"/>
              <w:left w:w="100" w:type="dxa"/>
              <w:bottom w:w="80" w:type="dxa"/>
              <w:right w:w="100" w:type="dxa"/>
            </w:tcMar>
          </w:tcPr>
          <w:p w14:paraId="6703FC85" w14:textId="77777777" w:rsidR="00BE155E" w:rsidRDefault="00000000">
            <w:r>
              <w:t>Only a convention revocable by institutional fiat?</w:t>
            </w:r>
          </w:p>
        </w:tc>
        <w:tc>
          <w:tcPr>
            <w:tcW w:w="3000" w:type="dxa"/>
            <w:tcMar>
              <w:top w:w="80" w:type="dxa"/>
              <w:left w:w="100" w:type="dxa"/>
              <w:bottom w:w="80" w:type="dxa"/>
              <w:right w:w="100" w:type="dxa"/>
            </w:tcMar>
          </w:tcPr>
          <w:p w14:paraId="1EFB74D4" w14:textId="77777777" w:rsidR="00BE155E" w:rsidRDefault="00000000">
            <w:r>
              <w:t>Procedural</w:t>
            </w:r>
          </w:p>
        </w:tc>
        <w:tc>
          <w:tcPr>
            <w:tcW w:w="3000" w:type="dxa"/>
            <w:tcMar>
              <w:top w:w="80" w:type="dxa"/>
              <w:left w:w="100" w:type="dxa"/>
              <w:bottom w:w="80" w:type="dxa"/>
              <w:right w:w="100" w:type="dxa"/>
            </w:tcMar>
          </w:tcPr>
          <w:p w14:paraId="2FBD9BD1" w14:textId="77777777" w:rsidR="00BE155E" w:rsidRDefault="00000000">
            <w:r>
              <w:t>The authority-independence test itself</w:t>
            </w:r>
          </w:p>
        </w:tc>
      </w:tr>
      <w:tr w:rsidR="00BE155E" w14:paraId="1EDE037F" w14:textId="77777777">
        <w:tblPrEx>
          <w:tblCellMar>
            <w:top w:w="0" w:type="dxa"/>
            <w:bottom w:w="0" w:type="dxa"/>
          </w:tblCellMar>
        </w:tblPrEx>
        <w:tc>
          <w:tcPr>
            <w:tcW w:w="3000" w:type="dxa"/>
            <w:tcMar>
              <w:top w:w="80" w:type="dxa"/>
              <w:left w:w="100" w:type="dxa"/>
              <w:bottom w:w="80" w:type="dxa"/>
              <w:right w:w="100" w:type="dxa"/>
            </w:tcMar>
          </w:tcPr>
          <w:p w14:paraId="25C5B8CA" w14:textId="77777777" w:rsidR="00BE155E" w:rsidRDefault="00000000">
            <w:r>
              <w:t>Only visual/experiential quality, no welfare/safety component?</w:t>
            </w:r>
          </w:p>
        </w:tc>
        <w:tc>
          <w:tcPr>
            <w:tcW w:w="3000" w:type="dxa"/>
            <w:tcMar>
              <w:top w:w="80" w:type="dxa"/>
              <w:left w:w="100" w:type="dxa"/>
              <w:bottom w:w="80" w:type="dxa"/>
              <w:right w:w="100" w:type="dxa"/>
            </w:tcMar>
          </w:tcPr>
          <w:p w14:paraId="2D4EE83D" w14:textId="77777777" w:rsidR="00BE155E" w:rsidRDefault="00000000">
            <w:r>
              <w:t>Aesthetic</w:t>
            </w:r>
          </w:p>
        </w:tc>
        <w:tc>
          <w:tcPr>
            <w:tcW w:w="3000" w:type="dxa"/>
            <w:tcMar>
              <w:top w:w="80" w:type="dxa"/>
              <w:left w:w="100" w:type="dxa"/>
              <w:bottom w:w="80" w:type="dxa"/>
              <w:right w:w="100" w:type="dxa"/>
            </w:tcMar>
          </w:tcPr>
          <w:p w14:paraId="4730313E" w14:textId="77777777" w:rsidR="00BE155E" w:rsidRDefault="00000000">
            <w:r>
              <w:t xml:space="preserve">Kant's third </w:t>
            </w:r>
            <w:r>
              <w:rPr>
                <w:i/>
                <w:iCs/>
              </w:rPr>
              <w:t>Critique</w:t>
            </w:r>
            <w:r>
              <w:t xml:space="preserve"> — aesthetic judgment is a distinct domain from moral judgment</w:t>
            </w:r>
          </w:p>
        </w:tc>
      </w:tr>
      <w:tr w:rsidR="00BE155E" w14:paraId="75CE5DEB" w14:textId="77777777">
        <w:tblPrEx>
          <w:tblCellMar>
            <w:top w:w="0" w:type="dxa"/>
            <w:bottom w:w="0" w:type="dxa"/>
          </w:tblCellMar>
        </w:tblPrEx>
        <w:tc>
          <w:tcPr>
            <w:tcW w:w="3000" w:type="dxa"/>
            <w:tcMar>
              <w:top w:w="80" w:type="dxa"/>
              <w:left w:w="100" w:type="dxa"/>
              <w:bottom w:w="80" w:type="dxa"/>
              <w:right w:w="100" w:type="dxa"/>
            </w:tcMar>
          </w:tcPr>
          <w:p w14:paraId="4638EF29" w14:textId="77777777" w:rsidR="00BE155E" w:rsidRDefault="00000000">
            <w:r>
              <w:t>None of the above at all?</w:t>
            </w:r>
          </w:p>
        </w:tc>
        <w:tc>
          <w:tcPr>
            <w:tcW w:w="3000" w:type="dxa"/>
            <w:tcMar>
              <w:top w:w="80" w:type="dxa"/>
              <w:left w:w="100" w:type="dxa"/>
              <w:bottom w:w="80" w:type="dxa"/>
              <w:right w:w="100" w:type="dxa"/>
            </w:tcMar>
          </w:tcPr>
          <w:p w14:paraId="113BD170" w14:textId="77777777" w:rsidR="00BE155E" w:rsidRDefault="00000000">
            <w:r>
              <w:t>Neutral/</w:t>
            </w:r>
            <w:proofErr w:type="spellStart"/>
            <w:r>
              <w:t>stakeless</w:t>
            </w:r>
            <w:proofErr w:type="spellEnd"/>
          </w:p>
        </w:tc>
        <w:tc>
          <w:tcPr>
            <w:tcW w:w="3000" w:type="dxa"/>
            <w:tcMar>
              <w:top w:w="80" w:type="dxa"/>
              <w:left w:w="100" w:type="dxa"/>
              <w:bottom w:w="80" w:type="dxa"/>
              <w:right w:w="100" w:type="dxa"/>
            </w:tcMar>
          </w:tcPr>
          <w:p w14:paraId="3EDE6B7D" w14:textId="77777777" w:rsidR="00BE155E" w:rsidRDefault="00000000">
            <w:r>
              <w:t>A boundary claim about evaluative language itself, not theory-specific</w:t>
            </w:r>
          </w:p>
        </w:tc>
      </w:tr>
    </w:tbl>
    <w:p w14:paraId="08F5F377" w14:textId="77777777" w:rsidR="00BE155E" w:rsidRDefault="00BE155E">
      <w:pPr>
        <w:spacing w:after="160"/>
      </w:pPr>
    </w:p>
    <w:p w14:paraId="5E89CFB4" w14:textId="77777777" w:rsidR="00BE155E" w:rsidRDefault="00000000">
      <w:pPr>
        <w:spacing w:after="160"/>
      </w:pPr>
      <w:r>
        <w:rPr>
          <w:b/>
          <w:bCs/>
        </w:rPr>
        <w:t>Why moral wins ties</w:t>
      </w:r>
      <w:r>
        <w:t>: a falsely-nonmoral item (one that's secretly also moral) contaminates the nonmoral condition; a moral item that also happens to have some incidental nonmoral feature doesn't stop being moral. The two errors aren't symmetric, so the tie-break isn't either.</w:t>
      </w:r>
    </w:p>
    <w:p w14:paraId="67F2246C" w14:textId="77777777" w:rsidR="00BE155E" w:rsidRDefault="00000000">
      <w:pPr>
        <w:spacing w:after="160"/>
      </w:pPr>
      <w:r>
        <w:rPr>
          <w:b/>
          <w:bCs/>
        </w:rPr>
        <w:t>Why neutral must be strict</w:t>
      </w:r>
      <w:r>
        <w:t xml:space="preserve">: a minor inconvenience, small aesthetic dip, or trivial procedural deviation is </w:t>
      </w:r>
      <w:r>
        <w:rPr>
          <w:i/>
          <w:iCs/>
        </w:rPr>
        <w:t>not</w:t>
      </w:r>
      <w:r>
        <w:t xml:space="preserve"> neutral — it's a low-stakes instance of prudential/procedural/aesthetic, not an absence of stakes. Treating "small" as "</w:t>
      </w:r>
      <w:proofErr w:type="spellStart"/>
      <w:r>
        <w:t>stakeless</w:t>
      </w:r>
      <w:proofErr w:type="spellEnd"/>
      <w:r>
        <w:t>" quietly erodes the one condition that's supposed to test whether foresight-plus-indifference alone (with zero valence of any kind) moves judgments at all.</w:t>
      </w:r>
    </w:p>
    <w:p w14:paraId="4F6C42FD" w14:textId="77777777" w:rsidR="00BE155E" w:rsidRDefault="00000000">
      <w:pPr>
        <w:pStyle w:val="Heading2"/>
        <w:spacing w:before="280" w:after="140"/>
      </w:pPr>
      <w:r>
        <w:t>5.2 Scope limitation: this taxonomy is harm/fairness-based, not the full moral domain</w:t>
      </w:r>
    </w:p>
    <w:p w14:paraId="0752B224" w14:textId="77777777" w:rsidR="00BE155E" w:rsidRDefault="00000000">
      <w:pPr>
        <w:spacing w:after="160"/>
      </w:pPr>
      <w:r>
        <w:t xml:space="preserve">The four moral tests map cleanly onto what Moral Foundations Theory (Haidt &amp; Graham) calls the "individualizing" foundations — harm/care and fairness/cheating. </w:t>
      </w:r>
      <w:r>
        <w:rPr>
          <w:b/>
          <w:bCs/>
        </w:rPr>
        <w:t>They have no test for the "binding" foundations</w:t>
      </w:r>
      <w:r>
        <w:t>: loyalty/betrayal, authority/subversion, or purity/sanctity — which carry real weight in ordinary moral judgment but aren't captured by welfare/rights/obligation/public-good.</w:t>
      </w:r>
    </w:p>
    <w:p w14:paraId="0A88B479" w14:textId="77777777" w:rsidR="00BE155E" w:rsidRDefault="00000000">
      <w:pPr>
        <w:spacing w:after="160"/>
      </w:pPr>
      <w:r>
        <w:rPr>
          <w:b/>
          <w:bCs/>
        </w:rPr>
        <w:t>Practical consequence for generation</w:t>
      </w:r>
      <w:r>
        <w:t>: when drafting MB/MG content, don't reach for a loyalty betrayal, a disrespect-of-legitimate-authority, or a disgust/purity violation as the moral hook — none of those will reliably pass the four tests above, and using one risks a family that doesn't actually land in the valence it's assigned to. Stick to genuine harm, a rights violation, a broken obligation, or damage to a shared public good. This is a stated, acknowledged limitation of the design, not an oversight to work around — the taxonomy studies harm- and fairness-centered moral judgment specifically, and generation should stay inside that scope rather than silently drifting into content the tests were never built to classify.</w:t>
      </w:r>
    </w:p>
    <w:p w14:paraId="39802B92" w14:textId="77777777" w:rsidR="00BE155E" w:rsidRDefault="00000000">
      <w:pPr>
        <w:pStyle w:val="Heading1"/>
        <w:spacing w:before="280" w:after="140"/>
      </w:pPr>
      <w:r>
        <w:lastRenderedPageBreak/>
        <w:t>6. Banned language (consequence clause only — the fixed "did not care... knew..." clause is exempt)</w:t>
      </w:r>
    </w:p>
    <w:p w14:paraId="051460ED" w14:textId="77777777" w:rsidR="00BE155E" w:rsidRDefault="00000000">
      <w:pPr>
        <w:pStyle w:val="ListParagraph"/>
        <w:numPr>
          <w:ilvl w:val="0"/>
          <w:numId w:val="1"/>
        </w:numPr>
        <w:spacing w:after="100"/>
      </w:pPr>
      <w:proofErr w:type="gramStart"/>
      <w:r>
        <w:rPr>
          <w:b/>
          <w:bCs/>
        </w:rPr>
        <w:t>Mental-state</w:t>
      </w:r>
      <w:proofErr w:type="gramEnd"/>
      <w:r>
        <w:rPr>
          <w:b/>
          <w:bCs/>
        </w:rPr>
        <w:t xml:space="preserve"> / responsibility terms</w:t>
      </w:r>
      <w:r>
        <w:t>: intentional(</w:t>
      </w:r>
      <w:proofErr w:type="spellStart"/>
      <w:r>
        <w:t>ly</w:t>
      </w:r>
      <w:proofErr w:type="spellEnd"/>
      <w:r>
        <w:t>), motive, believe, desire, want, negligent, reckless, blame, praise, responsible, fault, cared/caring/careless/uncaring, indifferent.</w:t>
      </w:r>
    </w:p>
    <w:p w14:paraId="79D71240" w14:textId="77777777" w:rsidR="00BE155E" w:rsidRDefault="00000000">
      <w:pPr>
        <w:spacing w:after="160"/>
      </w:pPr>
      <w:r>
        <w:t xml:space="preserve">  </w:t>
      </w:r>
      <w:r>
        <w:rPr>
          <w:i/>
          <w:iCs/>
        </w:rPr>
        <w:t>(Note: do NOT ban bare "care" — it's ambiguous with the ordinary noun sense ("healthcare," "patient care," "childcare"), which is unavoidable vocabulary in entire domains. Ban only the inflected attitude-forms above.)</w:t>
      </w:r>
    </w:p>
    <w:p w14:paraId="4AE41D42" w14:textId="77777777" w:rsidR="00BE155E" w:rsidRDefault="00000000">
      <w:pPr>
        <w:pStyle w:val="ListParagraph"/>
        <w:numPr>
          <w:ilvl w:val="0"/>
          <w:numId w:val="1"/>
        </w:numPr>
        <w:spacing w:after="100"/>
      </w:pPr>
      <w:r>
        <w:rPr>
          <w:b/>
          <w:bCs/>
        </w:rPr>
        <w:t>Epistemic-modal terms</w:t>
      </w:r>
      <w:r>
        <w:t xml:space="preserve">: accidentally, deliberately, unwittingly, avoidably, </w:t>
      </w:r>
      <w:proofErr w:type="spellStart"/>
      <w:r>
        <w:t>preventably</w:t>
      </w:r>
      <w:proofErr w:type="spellEnd"/>
      <w:r>
        <w:t>, unforeseeably, foresaw/foreseen, knowingly.</w:t>
      </w:r>
    </w:p>
    <w:p w14:paraId="2C433822" w14:textId="77777777" w:rsidR="00BE155E" w:rsidRDefault="00000000">
      <w:pPr>
        <w:pStyle w:val="ListParagraph"/>
        <w:numPr>
          <w:ilvl w:val="0"/>
          <w:numId w:val="1"/>
        </w:numPr>
        <w:spacing w:after="100"/>
      </w:pPr>
      <w:r>
        <w:rPr>
          <w:b/>
          <w:bCs/>
        </w:rPr>
        <w:t>Overt evaluative adjectives</w:t>
      </w:r>
      <w:r>
        <w:t>: wrong, unethical, cruel, ugly, elegant, rude, proper, tacky, sloppy, polite (extend per domain — e.g. don't write "wrongly denied," since "wrong" is banned and redundant anyway if the entity is already described as "valid").</w:t>
      </w:r>
    </w:p>
    <w:p w14:paraId="29CD2AF2" w14:textId="77777777" w:rsidR="00BE155E" w:rsidRDefault="00000000">
      <w:pPr>
        <w:spacing w:after="160"/>
      </w:pPr>
      <w:r>
        <w:t>If the valence isn't inferable from the facts alone without these words, the fact itself needs to be more concrete, not the adjective added.</w:t>
      </w:r>
    </w:p>
    <w:p w14:paraId="3EF56167" w14:textId="77777777" w:rsidR="00BE155E" w:rsidRDefault="00000000">
      <w:pPr>
        <w:pStyle w:val="Heading1"/>
        <w:spacing w:before="280" w:after="140"/>
      </w:pPr>
      <w:r>
        <w:t>7. Worked example (one full set)</w:t>
      </w:r>
    </w:p>
    <w:p w14:paraId="66A67DF0" w14:textId="77777777" w:rsidR="00BE155E" w:rsidRDefault="00000000">
      <w:pPr>
        <w:spacing w:after="160"/>
      </w:pPr>
      <w:r>
        <w:rPr>
          <w:b/>
          <w:bCs/>
        </w:rPr>
        <w:t>Set</w:t>
      </w:r>
      <w:r>
        <w:t>: ENV-01 — a plant manager modernizing water treatment to cut costs.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8"/>
        <w:gridCol w:w="1434"/>
        <w:gridCol w:w="1277"/>
        <w:gridCol w:w="1364"/>
        <w:gridCol w:w="1364"/>
        <w:gridCol w:w="1673"/>
      </w:tblGrid>
      <w:tr w:rsidR="00BE155E" w14:paraId="503B945B" w14:textId="77777777">
        <w:tblPrEx>
          <w:tblCellMar>
            <w:top w:w="0" w:type="dxa"/>
            <w:bottom w:w="0" w:type="dxa"/>
          </w:tblCellMar>
        </w:tblPrEx>
        <w:trPr>
          <w:tblHeader/>
        </w:trPr>
        <w:tc>
          <w:tcPr>
            <w:tcW w:w="1500" w:type="dxa"/>
            <w:shd w:val="clear" w:color="auto" w:fill="404040"/>
            <w:tcMar>
              <w:top w:w="80" w:type="dxa"/>
              <w:left w:w="100" w:type="dxa"/>
              <w:bottom w:w="80" w:type="dxa"/>
              <w:right w:w="100" w:type="dxa"/>
            </w:tcMar>
          </w:tcPr>
          <w:p w14:paraId="1C3A5202" w14:textId="77777777" w:rsidR="00BE155E" w:rsidRDefault="00000000">
            <w:r>
              <w:rPr>
                <w:b/>
                <w:bCs/>
                <w:color w:val="FFFFFF"/>
              </w:rPr>
              <w:t>Field</w:t>
            </w:r>
          </w:p>
        </w:tc>
        <w:tc>
          <w:tcPr>
            <w:tcW w:w="1500" w:type="dxa"/>
            <w:shd w:val="clear" w:color="auto" w:fill="404040"/>
            <w:tcMar>
              <w:top w:w="80" w:type="dxa"/>
              <w:left w:w="100" w:type="dxa"/>
              <w:bottom w:w="80" w:type="dxa"/>
              <w:right w:w="100" w:type="dxa"/>
            </w:tcMar>
          </w:tcPr>
          <w:p w14:paraId="0468C6D6" w14:textId="77777777" w:rsidR="00BE155E" w:rsidRDefault="00000000">
            <w:r>
              <w:rPr>
                <w:b/>
                <w:bCs/>
                <w:color w:val="FFFFFF"/>
              </w:rPr>
              <w:t>MB</w:t>
            </w:r>
          </w:p>
        </w:tc>
        <w:tc>
          <w:tcPr>
            <w:tcW w:w="1500" w:type="dxa"/>
            <w:shd w:val="clear" w:color="auto" w:fill="404040"/>
            <w:tcMar>
              <w:top w:w="80" w:type="dxa"/>
              <w:left w:w="100" w:type="dxa"/>
              <w:bottom w:w="80" w:type="dxa"/>
              <w:right w:w="100" w:type="dxa"/>
            </w:tcMar>
          </w:tcPr>
          <w:p w14:paraId="42A0A462" w14:textId="77777777" w:rsidR="00BE155E" w:rsidRDefault="00000000">
            <w:r>
              <w:rPr>
                <w:b/>
                <w:bCs/>
                <w:color w:val="FFFFFF"/>
              </w:rPr>
              <w:t>MG</w:t>
            </w:r>
          </w:p>
        </w:tc>
        <w:tc>
          <w:tcPr>
            <w:tcW w:w="1500" w:type="dxa"/>
            <w:shd w:val="clear" w:color="auto" w:fill="404040"/>
            <w:tcMar>
              <w:top w:w="80" w:type="dxa"/>
              <w:left w:w="100" w:type="dxa"/>
              <w:bottom w:w="80" w:type="dxa"/>
              <w:right w:w="100" w:type="dxa"/>
            </w:tcMar>
          </w:tcPr>
          <w:p w14:paraId="27CF16A0" w14:textId="77777777" w:rsidR="00BE155E" w:rsidRDefault="00000000">
            <w:r>
              <w:rPr>
                <w:b/>
                <w:bCs/>
                <w:color w:val="FFFFFF"/>
              </w:rPr>
              <w:t>NMB (aesthetic)</w:t>
            </w:r>
          </w:p>
        </w:tc>
        <w:tc>
          <w:tcPr>
            <w:tcW w:w="1500" w:type="dxa"/>
            <w:shd w:val="clear" w:color="auto" w:fill="404040"/>
            <w:tcMar>
              <w:top w:w="80" w:type="dxa"/>
              <w:left w:w="100" w:type="dxa"/>
              <w:bottom w:w="80" w:type="dxa"/>
              <w:right w:w="100" w:type="dxa"/>
            </w:tcMar>
          </w:tcPr>
          <w:p w14:paraId="4EA3B57E" w14:textId="77777777" w:rsidR="00BE155E" w:rsidRDefault="00000000">
            <w:r>
              <w:rPr>
                <w:b/>
                <w:bCs/>
                <w:color w:val="FFFFFF"/>
              </w:rPr>
              <w:t>NMG (aesthetic)</w:t>
            </w:r>
          </w:p>
        </w:tc>
        <w:tc>
          <w:tcPr>
            <w:tcW w:w="1500" w:type="dxa"/>
            <w:shd w:val="clear" w:color="auto" w:fill="404040"/>
            <w:tcMar>
              <w:top w:w="80" w:type="dxa"/>
              <w:left w:w="100" w:type="dxa"/>
              <w:bottom w:w="80" w:type="dxa"/>
              <w:right w:w="100" w:type="dxa"/>
            </w:tcMar>
          </w:tcPr>
          <w:p w14:paraId="7976738B" w14:textId="77777777" w:rsidR="00BE155E" w:rsidRDefault="00000000">
            <w:r>
              <w:rPr>
                <w:b/>
                <w:bCs/>
                <w:color w:val="FFFFFF"/>
              </w:rPr>
              <w:t>NEU</w:t>
            </w:r>
          </w:p>
        </w:tc>
      </w:tr>
      <w:tr w:rsidR="00BE155E" w14:paraId="5C93D41D" w14:textId="77777777">
        <w:tblPrEx>
          <w:tblCellMar>
            <w:top w:w="0" w:type="dxa"/>
            <w:bottom w:w="0" w:type="dxa"/>
          </w:tblCellMar>
        </w:tblPrEx>
        <w:tc>
          <w:tcPr>
            <w:tcW w:w="1500" w:type="dxa"/>
            <w:tcMar>
              <w:top w:w="80" w:type="dxa"/>
              <w:left w:w="100" w:type="dxa"/>
              <w:bottom w:w="80" w:type="dxa"/>
              <w:right w:w="100" w:type="dxa"/>
            </w:tcMar>
          </w:tcPr>
          <w:p w14:paraId="18B74073" w14:textId="77777777" w:rsidR="00BE155E" w:rsidRDefault="00000000">
            <w:r>
              <w:t>agent</w:t>
            </w:r>
          </w:p>
        </w:tc>
        <w:tc>
          <w:tcPr>
            <w:tcW w:w="7500" w:type="dxa"/>
            <w:gridSpan w:val="5"/>
            <w:tcMar>
              <w:top w:w="80" w:type="dxa"/>
              <w:left w:w="100" w:type="dxa"/>
              <w:bottom w:w="80" w:type="dxa"/>
              <w:right w:w="100" w:type="dxa"/>
            </w:tcMar>
          </w:tcPr>
          <w:p w14:paraId="49304A01" w14:textId="77777777" w:rsidR="00BE155E" w:rsidRDefault="00000000">
            <w:r>
              <w:t>The plant manager (same across all 5)</w:t>
            </w:r>
          </w:p>
        </w:tc>
      </w:tr>
      <w:tr w:rsidR="00BE155E" w14:paraId="229A607F" w14:textId="77777777">
        <w:tblPrEx>
          <w:tblCellMar>
            <w:top w:w="0" w:type="dxa"/>
            <w:bottom w:w="0" w:type="dxa"/>
          </w:tblCellMar>
        </w:tblPrEx>
        <w:tc>
          <w:tcPr>
            <w:tcW w:w="1500" w:type="dxa"/>
            <w:tcMar>
              <w:top w:w="80" w:type="dxa"/>
              <w:left w:w="100" w:type="dxa"/>
              <w:bottom w:w="80" w:type="dxa"/>
              <w:right w:w="100" w:type="dxa"/>
            </w:tcMar>
          </w:tcPr>
          <w:p w14:paraId="2E3D4EE1" w14:textId="77777777" w:rsidR="00BE155E" w:rsidRDefault="00000000">
            <w:r>
              <w:t>goal</w:t>
            </w:r>
          </w:p>
        </w:tc>
        <w:tc>
          <w:tcPr>
            <w:tcW w:w="7500" w:type="dxa"/>
            <w:gridSpan w:val="5"/>
            <w:tcMar>
              <w:top w:w="80" w:type="dxa"/>
              <w:left w:w="100" w:type="dxa"/>
              <w:bottom w:w="80" w:type="dxa"/>
              <w:right w:w="100" w:type="dxa"/>
            </w:tcMar>
          </w:tcPr>
          <w:p w14:paraId="0107C843" w14:textId="77777777" w:rsidR="00BE155E" w:rsidRDefault="00000000">
            <w:r>
              <w:t>modernize the plant's water-treatment process to reduce operating costs (same across all 5)</w:t>
            </w:r>
          </w:p>
        </w:tc>
      </w:tr>
      <w:tr w:rsidR="00BE155E" w14:paraId="718E7E6E" w14:textId="77777777">
        <w:tblPrEx>
          <w:tblCellMar>
            <w:top w:w="0" w:type="dxa"/>
            <w:bottom w:w="0" w:type="dxa"/>
          </w:tblCellMar>
        </w:tblPrEx>
        <w:tc>
          <w:tcPr>
            <w:tcW w:w="1500" w:type="dxa"/>
            <w:tcMar>
              <w:top w:w="80" w:type="dxa"/>
              <w:left w:w="100" w:type="dxa"/>
              <w:bottom w:w="80" w:type="dxa"/>
              <w:right w:w="100" w:type="dxa"/>
            </w:tcMar>
          </w:tcPr>
          <w:p w14:paraId="1774BDC9" w14:textId="77777777" w:rsidR="00BE155E" w:rsidRDefault="00000000">
            <w:proofErr w:type="spellStart"/>
            <w:r>
              <w:t>common_action</w:t>
            </w:r>
            <w:proofErr w:type="spellEnd"/>
          </w:p>
        </w:tc>
        <w:tc>
          <w:tcPr>
            <w:tcW w:w="7500" w:type="dxa"/>
            <w:gridSpan w:val="5"/>
            <w:tcMar>
              <w:top w:w="80" w:type="dxa"/>
              <w:left w:w="100" w:type="dxa"/>
              <w:bottom w:w="80" w:type="dxa"/>
              <w:right w:w="100" w:type="dxa"/>
            </w:tcMar>
          </w:tcPr>
          <w:p w14:paraId="74A1783C" w14:textId="77777777" w:rsidR="00BE155E" w:rsidRDefault="00000000">
            <w:r>
              <w:t>switched to a newer treatment process widely used by industry-standard providers (same across all 5)</w:t>
            </w:r>
          </w:p>
        </w:tc>
      </w:tr>
      <w:tr w:rsidR="00BE155E" w14:paraId="10C54CC3" w14:textId="77777777">
        <w:tblPrEx>
          <w:tblCellMar>
            <w:top w:w="0" w:type="dxa"/>
            <w:bottom w:w="0" w:type="dxa"/>
          </w:tblCellMar>
        </w:tblPrEx>
        <w:tc>
          <w:tcPr>
            <w:tcW w:w="1500" w:type="dxa"/>
            <w:tcMar>
              <w:top w:w="80" w:type="dxa"/>
              <w:left w:w="100" w:type="dxa"/>
              <w:bottom w:w="80" w:type="dxa"/>
              <w:right w:w="100" w:type="dxa"/>
            </w:tcMar>
          </w:tcPr>
          <w:p w14:paraId="02954850" w14:textId="77777777" w:rsidR="00BE155E" w:rsidRDefault="00000000">
            <w:proofErr w:type="spellStart"/>
            <w:r>
              <w:t>uncommon_action</w:t>
            </w:r>
            <w:proofErr w:type="spellEnd"/>
          </w:p>
        </w:tc>
        <w:tc>
          <w:tcPr>
            <w:tcW w:w="7500" w:type="dxa"/>
            <w:gridSpan w:val="5"/>
            <w:tcMar>
              <w:top w:w="80" w:type="dxa"/>
              <w:left w:w="100" w:type="dxa"/>
              <w:bottom w:w="80" w:type="dxa"/>
              <w:right w:w="100" w:type="dxa"/>
            </w:tcMar>
          </w:tcPr>
          <w:p w14:paraId="3403CC67" w14:textId="77777777" w:rsidR="00BE155E" w:rsidRDefault="00000000">
            <w:r>
              <w:t>commissioned a custom, in-house treatment process rarely used by comparable facilities (same across all 5)</w:t>
            </w:r>
          </w:p>
        </w:tc>
      </w:tr>
      <w:tr w:rsidR="00BE155E" w14:paraId="16DE3EC1" w14:textId="77777777">
        <w:tblPrEx>
          <w:tblCellMar>
            <w:top w:w="0" w:type="dxa"/>
            <w:bottom w:w="0" w:type="dxa"/>
          </w:tblCellMar>
        </w:tblPrEx>
        <w:tc>
          <w:tcPr>
            <w:tcW w:w="1500" w:type="dxa"/>
            <w:tcMar>
              <w:top w:w="80" w:type="dxa"/>
              <w:left w:w="100" w:type="dxa"/>
              <w:bottom w:w="80" w:type="dxa"/>
              <w:right w:w="100" w:type="dxa"/>
            </w:tcMar>
          </w:tcPr>
          <w:p w14:paraId="7C1E87F0" w14:textId="77777777" w:rsidR="00BE155E" w:rsidRDefault="00000000">
            <w:proofErr w:type="spellStart"/>
            <w:r>
              <w:t>affected_entity</w:t>
            </w:r>
            <w:proofErr w:type="spellEnd"/>
          </w:p>
        </w:tc>
        <w:tc>
          <w:tcPr>
            <w:tcW w:w="1500" w:type="dxa"/>
            <w:tcMar>
              <w:top w:w="80" w:type="dxa"/>
              <w:left w:w="100" w:type="dxa"/>
              <w:bottom w:w="80" w:type="dxa"/>
              <w:right w:w="100" w:type="dxa"/>
            </w:tcMar>
          </w:tcPr>
          <w:p w14:paraId="3A51FDBF" w14:textId="77777777" w:rsidR="00BE155E" w:rsidRDefault="00000000">
            <w:r>
              <w:t>the river and the town drawing water from it downstream</w:t>
            </w:r>
          </w:p>
        </w:tc>
        <w:tc>
          <w:tcPr>
            <w:tcW w:w="1500" w:type="dxa"/>
            <w:tcMar>
              <w:top w:w="80" w:type="dxa"/>
              <w:left w:w="100" w:type="dxa"/>
              <w:bottom w:w="80" w:type="dxa"/>
              <w:right w:w="100" w:type="dxa"/>
            </w:tcMar>
          </w:tcPr>
          <w:p w14:paraId="76805017" w14:textId="77777777" w:rsidR="00BE155E" w:rsidRDefault="00000000">
            <w:r>
              <w:rPr>
                <w:i/>
                <w:iCs/>
              </w:rPr>
              <w:t>(same as MB)</w:t>
            </w:r>
          </w:p>
        </w:tc>
        <w:tc>
          <w:tcPr>
            <w:tcW w:w="1500" w:type="dxa"/>
            <w:tcMar>
              <w:top w:w="80" w:type="dxa"/>
              <w:left w:w="100" w:type="dxa"/>
              <w:bottom w:w="80" w:type="dxa"/>
              <w:right w:w="100" w:type="dxa"/>
            </w:tcMar>
          </w:tcPr>
          <w:p w14:paraId="338D7C0A" w14:textId="77777777" w:rsidR="00BE155E" w:rsidRDefault="00000000">
            <w:r>
              <w:t>nearby residents downwind of the plant</w:t>
            </w:r>
          </w:p>
        </w:tc>
        <w:tc>
          <w:tcPr>
            <w:tcW w:w="1500" w:type="dxa"/>
            <w:tcMar>
              <w:top w:w="80" w:type="dxa"/>
              <w:left w:w="100" w:type="dxa"/>
              <w:bottom w:w="80" w:type="dxa"/>
              <w:right w:w="100" w:type="dxa"/>
            </w:tcMar>
          </w:tcPr>
          <w:p w14:paraId="55DC64DF" w14:textId="77777777" w:rsidR="00BE155E" w:rsidRDefault="00000000">
            <w:r>
              <w:rPr>
                <w:i/>
                <w:iCs/>
              </w:rPr>
              <w:t>(same as NMB)</w:t>
            </w:r>
          </w:p>
        </w:tc>
        <w:tc>
          <w:tcPr>
            <w:tcW w:w="1500" w:type="dxa"/>
            <w:tcMar>
              <w:top w:w="80" w:type="dxa"/>
              <w:left w:w="100" w:type="dxa"/>
              <w:bottom w:w="80" w:type="dxa"/>
              <w:right w:w="100" w:type="dxa"/>
            </w:tcMar>
          </w:tcPr>
          <w:p w14:paraId="0316A5AB" w14:textId="77777777" w:rsidR="00BE155E" w:rsidRDefault="00000000">
            <w:r>
              <w:t>staff who review the maintenance logs</w:t>
            </w:r>
          </w:p>
        </w:tc>
      </w:tr>
      <w:tr w:rsidR="00BE155E" w14:paraId="15FEE170" w14:textId="77777777">
        <w:tblPrEx>
          <w:tblCellMar>
            <w:top w:w="0" w:type="dxa"/>
            <w:bottom w:w="0" w:type="dxa"/>
          </w:tblCellMar>
        </w:tblPrEx>
        <w:tc>
          <w:tcPr>
            <w:tcW w:w="1500" w:type="dxa"/>
            <w:tcMar>
              <w:top w:w="80" w:type="dxa"/>
              <w:left w:w="100" w:type="dxa"/>
              <w:bottom w:w="80" w:type="dxa"/>
              <w:right w:w="100" w:type="dxa"/>
            </w:tcMar>
          </w:tcPr>
          <w:p w14:paraId="671A3D57" w14:textId="77777777" w:rsidR="00BE155E" w:rsidRDefault="00000000">
            <w:proofErr w:type="spellStart"/>
            <w:r>
              <w:t>outcome_verb</w:t>
            </w:r>
            <w:proofErr w:type="spellEnd"/>
          </w:p>
        </w:tc>
        <w:tc>
          <w:tcPr>
            <w:tcW w:w="1500" w:type="dxa"/>
            <w:tcMar>
              <w:top w:w="80" w:type="dxa"/>
              <w:left w:w="100" w:type="dxa"/>
              <w:bottom w:w="80" w:type="dxa"/>
              <w:right w:w="100" w:type="dxa"/>
            </w:tcMar>
          </w:tcPr>
          <w:p w14:paraId="74B03188" w14:textId="77777777" w:rsidR="00BE155E" w:rsidRDefault="00000000">
            <w:r>
              <w:t>contaminate the town's water supply</w:t>
            </w:r>
          </w:p>
        </w:tc>
        <w:tc>
          <w:tcPr>
            <w:tcW w:w="1500" w:type="dxa"/>
            <w:tcMar>
              <w:top w:w="80" w:type="dxa"/>
              <w:left w:w="100" w:type="dxa"/>
              <w:bottom w:w="80" w:type="dxa"/>
              <w:right w:w="100" w:type="dxa"/>
            </w:tcMar>
          </w:tcPr>
          <w:p w14:paraId="26692312" w14:textId="77777777" w:rsidR="00BE155E" w:rsidRDefault="00000000">
            <w:r>
              <w:t>improve the river's water quality</w:t>
            </w:r>
          </w:p>
        </w:tc>
        <w:tc>
          <w:tcPr>
            <w:tcW w:w="1500" w:type="dxa"/>
            <w:tcMar>
              <w:top w:w="80" w:type="dxa"/>
              <w:left w:w="100" w:type="dxa"/>
              <w:bottom w:w="80" w:type="dxa"/>
              <w:right w:w="100" w:type="dxa"/>
            </w:tcMar>
          </w:tcPr>
          <w:p w14:paraId="2A733C56" w14:textId="77777777" w:rsidR="00BE155E" w:rsidRDefault="00000000">
            <w:r>
              <w:t>change the air's odor near the plant</w:t>
            </w:r>
          </w:p>
        </w:tc>
        <w:tc>
          <w:tcPr>
            <w:tcW w:w="1500" w:type="dxa"/>
            <w:tcMar>
              <w:top w:w="80" w:type="dxa"/>
              <w:left w:w="100" w:type="dxa"/>
              <w:bottom w:w="80" w:type="dxa"/>
              <w:right w:w="100" w:type="dxa"/>
            </w:tcMar>
          </w:tcPr>
          <w:p w14:paraId="21DE7E12" w14:textId="77777777" w:rsidR="00BE155E" w:rsidRDefault="00000000">
            <w:r>
              <w:rPr>
                <w:i/>
                <w:iCs/>
              </w:rPr>
              <w:t>(same as NMB)</w:t>
            </w:r>
          </w:p>
        </w:tc>
        <w:tc>
          <w:tcPr>
            <w:tcW w:w="1500" w:type="dxa"/>
            <w:tcMar>
              <w:top w:w="80" w:type="dxa"/>
              <w:left w:w="100" w:type="dxa"/>
              <w:bottom w:w="80" w:type="dxa"/>
              <w:right w:w="100" w:type="dxa"/>
            </w:tcMar>
          </w:tcPr>
          <w:p w14:paraId="6F972F4F" w14:textId="77777777" w:rsidR="00BE155E" w:rsidRDefault="00000000">
            <w:r>
              <w:t>change the maintenance log's internal format</w:t>
            </w:r>
          </w:p>
        </w:tc>
      </w:tr>
      <w:tr w:rsidR="00BE155E" w14:paraId="229C520C" w14:textId="77777777">
        <w:tblPrEx>
          <w:tblCellMar>
            <w:top w:w="0" w:type="dxa"/>
            <w:bottom w:w="0" w:type="dxa"/>
          </w:tblCellMar>
        </w:tblPrEx>
        <w:tc>
          <w:tcPr>
            <w:tcW w:w="1500" w:type="dxa"/>
            <w:tcMar>
              <w:top w:w="80" w:type="dxa"/>
              <w:left w:w="100" w:type="dxa"/>
              <w:bottom w:w="80" w:type="dxa"/>
              <w:right w:w="100" w:type="dxa"/>
            </w:tcMar>
          </w:tcPr>
          <w:p w14:paraId="6E1B4333" w14:textId="77777777" w:rsidR="00BE155E" w:rsidRDefault="00000000">
            <w:r>
              <w:t>low</w:t>
            </w:r>
          </w:p>
        </w:tc>
        <w:tc>
          <w:tcPr>
            <w:tcW w:w="1500" w:type="dxa"/>
            <w:tcMar>
              <w:top w:w="80" w:type="dxa"/>
              <w:left w:w="100" w:type="dxa"/>
              <w:bottom w:w="80" w:type="dxa"/>
              <w:right w:w="100" w:type="dxa"/>
            </w:tcMar>
          </w:tcPr>
          <w:p w14:paraId="26EE009A" w14:textId="77777777" w:rsidR="00BE155E" w:rsidRDefault="00000000">
            <w:r>
              <w:t xml:space="preserve">a water-quality audit found contaminant levels had risen above </w:t>
            </w:r>
            <w:r>
              <w:lastRenderedPageBreak/>
              <w:t>the safety threshold</w:t>
            </w:r>
          </w:p>
        </w:tc>
        <w:tc>
          <w:tcPr>
            <w:tcW w:w="1500" w:type="dxa"/>
            <w:tcMar>
              <w:top w:w="80" w:type="dxa"/>
              <w:left w:w="100" w:type="dxa"/>
              <w:bottom w:w="80" w:type="dxa"/>
              <w:right w:w="100" w:type="dxa"/>
            </w:tcMar>
          </w:tcPr>
          <w:p w14:paraId="1399DE34" w14:textId="77777777" w:rsidR="00BE155E" w:rsidRDefault="00000000">
            <w:r>
              <w:lastRenderedPageBreak/>
              <w:t>...had fallen below the prior year's readings</w:t>
            </w:r>
          </w:p>
        </w:tc>
        <w:tc>
          <w:tcPr>
            <w:tcW w:w="1500" w:type="dxa"/>
            <w:tcMar>
              <w:top w:w="80" w:type="dxa"/>
              <w:left w:w="100" w:type="dxa"/>
              <w:bottom w:w="80" w:type="dxa"/>
              <w:right w:w="100" w:type="dxa"/>
            </w:tcMar>
          </w:tcPr>
          <w:p w14:paraId="10EE2498" w14:textId="77777777" w:rsidR="00BE155E" w:rsidRDefault="00000000">
            <w:r>
              <w:t>the air's ambient odor had changed noticeably</w:t>
            </w:r>
          </w:p>
        </w:tc>
        <w:tc>
          <w:tcPr>
            <w:tcW w:w="1500" w:type="dxa"/>
            <w:tcMar>
              <w:top w:w="80" w:type="dxa"/>
              <w:left w:w="100" w:type="dxa"/>
              <w:bottom w:w="80" w:type="dxa"/>
              <w:right w:w="100" w:type="dxa"/>
            </w:tcMar>
          </w:tcPr>
          <w:p w14:paraId="1AFE9B6F" w14:textId="77777777" w:rsidR="00BE155E" w:rsidRDefault="00000000">
            <w:r>
              <w:rPr>
                <w:i/>
                <w:iCs/>
              </w:rPr>
              <w:t>(same low text as NMB)</w:t>
            </w:r>
          </w:p>
        </w:tc>
        <w:tc>
          <w:tcPr>
            <w:tcW w:w="1500" w:type="dxa"/>
            <w:tcMar>
              <w:top w:w="80" w:type="dxa"/>
              <w:left w:w="100" w:type="dxa"/>
              <w:bottom w:w="80" w:type="dxa"/>
              <w:right w:w="100" w:type="dxa"/>
            </w:tcMar>
          </w:tcPr>
          <w:p w14:paraId="349DBE5A" w14:textId="77777777" w:rsidR="00BE155E" w:rsidRDefault="00000000">
            <w:r>
              <w:t>the control software began logging entries in a different format</w:t>
            </w:r>
          </w:p>
        </w:tc>
      </w:tr>
      <w:tr w:rsidR="00BE155E" w14:paraId="1A3F7A6A" w14:textId="77777777">
        <w:tblPrEx>
          <w:tblCellMar>
            <w:top w:w="0" w:type="dxa"/>
            <w:bottom w:w="0" w:type="dxa"/>
          </w:tblCellMar>
        </w:tblPrEx>
        <w:tc>
          <w:tcPr>
            <w:tcW w:w="1500" w:type="dxa"/>
            <w:tcMar>
              <w:top w:w="80" w:type="dxa"/>
              <w:left w:w="100" w:type="dxa"/>
              <w:bottom w:w="80" w:type="dxa"/>
              <w:right w:w="100" w:type="dxa"/>
            </w:tcMar>
          </w:tcPr>
          <w:p w14:paraId="6204578C" w14:textId="77777777" w:rsidR="00BE155E" w:rsidRDefault="00000000">
            <w:r>
              <w:t>high</w:t>
            </w:r>
          </w:p>
        </w:tc>
        <w:tc>
          <w:tcPr>
            <w:tcW w:w="1500" w:type="dxa"/>
            <w:tcMar>
              <w:top w:w="80" w:type="dxa"/>
              <w:left w:w="100" w:type="dxa"/>
              <w:bottom w:w="80" w:type="dxa"/>
              <w:right w:w="100" w:type="dxa"/>
            </w:tcMar>
          </w:tcPr>
          <w:p w14:paraId="5B9F70BF" w14:textId="77777777" w:rsidR="00BE155E" w:rsidRDefault="00000000">
            <w:r>
              <w:t>residents reported an outbreak of stomach illness traced to the tainted water</w:t>
            </w:r>
          </w:p>
        </w:tc>
        <w:tc>
          <w:tcPr>
            <w:tcW w:w="1500" w:type="dxa"/>
            <w:tcMar>
              <w:top w:w="80" w:type="dxa"/>
              <w:left w:w="100" w:type="dxa"/>
              <w:bottom w:w="80" w:type="dxa"/>
              <w:right w:w="100" w:type="dxa"/>
            </w:tcMar>
          </w:tcPr>
          <w:p w14:paraId="0EB535E4" w14:textId="77777777" w:rsidR="00BE155E" w:rsidRDefault="00000000">
            <w:r>
              <w:t>fish that had been dying off began thriving again, and the town lifted its water advisory</w:t>
            </w:r>
          </w:p>
        </w:tc>
        <w:tc>
          <w:tcPr>
            <w:tcW w:w="1500" w:type="dxa"/>
            <w:tcMar>
              <w:top w:w="80" w:type="dxa"/>
              <w:left w:w="100" w:type="dxa"/>
              <w:bottom w:w="80" w:type="dxa"/>
              <w:right w:w="100" w:type="dxa"/>
            </w:tcMar>
          </w:tcPr>
          <w:p w14:paraId="58E131E3" w14:textId="77777777" w:rsidR="00BE155E" w:rsidRDefault="00000000">
            <w:r>
              <w:t>residents said the air carried a faint, unfamiliar odor on humid days</w:t>
            </w:r>
          </w:p>
        </w:tc>
        <w:tc>
          <w:tcPr>
            <w:tcW w:w="1500" w:type="dxa"/>
            <w:tcMar>
              <w:top w:w="80" w:type="dxa"/>
              <w:left w:w="100" w:type="dxa"/>
              <w:bottom w:w="80" w:type="dxa"/>
              <w:right w:w="100" w:type="dxa"/>
            </w:tcMar>
          </w:tcPr>
          <w:p w14:paraId="5243A4EF" w14:textId="77777777" w:rsidR="00BE155E" w:rsidRDefault="00000000">
            <w:r>
              <w:t>residents said the air carried a faint floral-like scent on humid days</w:t>
            </w:r>
          </w:p>
        </w:tc>
        <w:tc>
          <w:tcPr>
            <w:tcW w:w="1500" w:type="dxa"/>
            <w:tcMar>
              <w:top w:w="80" w:type="dxa"/>
              <w:left w:w="100" w:type="dxa"/>
              <w:bottom w:w="80" w:type="dxa"/>
              <w:right w:w="100" w:type="dxa"/>
            </w:tcMar>
          </w:tcPr>
          <w:p w14:paraId="081B4C01" w14:textId="77777777" w:rsidR="00BE155E" w:rsidRDefault="00000000">
            <w:r>
              <w:t>a log entry that would read "03/14/2027 - Filter check" now reads "2027-03-14_FilterCheck," with no change to who reviews logs</w:t>
            </w:r>
          </w:p>
        </w:tc>
      </w:tr>
    </w:tbl>
    <w:p w14:paraId="1047E2E4" w14:textId="77777777" w:rsidR="00BE155E" w:rsidRDefault="00BE155E">
      <w:pPr>
        <w:spacing w:after="160"/>
      </w:pPr>
    </w:p>
    <w:p w14:paraId="30D80904" w14:textId="77777777" w:rsidR="00BE155E" w:rsidRDefault="00000000">
      <w:pPr>
        <w:spacing w:after="160"/>
      </w:pPr>
      <w:r>
        <w:t>Assembled MB variant A (common × low):</w:t>
      </w:r>
    </w:p>
    <w:p w14:paraId="6ADE9D2A" w14:textId="77777777" w:rsidR="00BE155E" w:rsidRDefault="00000000">
      <w:pPr>
        <w:pBdr>
          <w:left w:val="single" w:sz="12" w:space="0" w:color="999999"/>
        </w:pBdr>
        <w:spacing w:after="160"/>
        <w:ind w:left="431"/>
      </w:pPr>
      <w:r>
        <w:rPr>
          <w:i/>
          <w:iCs/>
        </w:rPr>
        <w:t>The plant manager switched to a newer treatment process widely used by industry-standard providers to modernize the plant's water-treatment process to reduce operating costs. The plant manager did not care at all about the effect this would have on the river and the town drawing water from it downstream. The plant manager knew that this would contaminate the town's water supply: a water-quality audit found contaminant levels had risen above the safety threshold.</w:t>
      </w:r>
    </w:p>
    <w:p w14:paraId="794055BB" w14:textId="77777777" w:rsidR="00BE155E" w:rsidRDefault="00000000">
      <w:pPr>
        <w:pStyle w:val="Heading1"/>
        <w:spacing w:before="280" w:after="140"/>
      </w:pPr>
      <w:r>
        <w:t>8. A streamlined prompt sequence, not one prompt</w:t>
      </w:r>
    </w:p>
    <w:p w14:paraId="3425E257" w14:textId="77777777" w:rsidR="00BE155E" w:rsidRDefault="00000000">
      <w:pPr>
        <w:spacing w:after="160"/>
      </w:pPr>
      <w:r>
        <w:t>Splitting the static rules (never change) from the per-call variables (change every time) turns "paste this whole essay 50 times" into "set this up once, then send 3 lines per set." Three pieces:</w:t>
      </w:r>
    </w:p>
    <w:p w14:paraId="2C6903BD" w14:textId="77777777" w:rsidR="00BE155E" w:rsidRDefault="00000000">
      <w:pPr>
        <w:pStyle w:val="Heading2"/>
        <w:spacing w:before="280" w:after="140"/>
      </w:pPr>
      <w:r>
        <w:t>8.1 System / project prompt — set up ONCE per session</w:t>
      </w:r>
    </w:p>
    <w:p w14:paraId="53C14539" w14:textId="77777777" w:rsidR="00BE155E" w:rsidRDefault="00000000">
      <w:pPr>
        <w:spacing w:after="160"/>
      </w:pPr>
      <w:r>
        <w:t>Paste this as a system prompt (API), Claude Project's custom instructions, or a custom GPT's instructions — wherever it persists across turns without you re-sending it. Everything in it is stable across every domain and every set.</w:t>
      </w:r>
    </w:p>
    <w:p w14:paraId="38897433" w14:textId="77777777" w:rsidR="00BE155E" w:rsidRDefault="00000000">
      <w:pPr>
        <w:pBdr>
          <w:top w:val="single" w:sz="4" w:space="0" w:color="CCCCCC"/>
          <w:left w:val="single" w:sz="4" w:space="0" w:color="CCCCCC"/>
          <w:bottom w:val="single" w:sz="4" w:space="0" w:color="CCCCCC"/>
          <w:right w:val="single" w:sz="4" w:space="0" w:color="CCCCCC"/>
        </w:pBdr>
        <w:shd w:val="clear" w:color="auto" w:fill="F4F4F4"/>
        <w:spacing w:before="120" w:after="200"/>
        <w:ind w:left="120" w:right="120"/>
      </w:pPr>
      <w:r>
        <w:rPr>
          <w:rFonts w:ascii="Consolas" w:eastAsia="Consolas" w:hAnsi="Consolas" w:cs="Consolas"/>
          <w:sz w:val="19"/>
          <w:szCs w:val="19"/>
        </w:rPr>
        <w:t>You generate vignette FAMILY SETS for a Knobe-effect research dataset.</w:t>
      </w:r>
      <w:r>
        <w:br/>
      </w:r>
      <w:r>
        <w:rPr>
          <w:rFonts w:ascii="Consolas" w:eastAsia="Consolas" w:hAnsi="Consolas" w:cs="Consolas"/>
          <w:sz w:val="19"/>
          <w:szCs w:val="19"/>
        </w:rPr>
        <w:t>Wait for a per-set request (domain, set number, and an "already used"</w:t>
      </w:r>
      <w:r>
        <w:br/>
      </w:r>
      <w:r>
        <w:rPr>
          <w:rFonts w:ascii="Consolas" w:eastAsia="Consolas" w:hAnsi="Consolas" w:cs="Consolas"/>
          <w:sz w:val="19"/>
          <w:szCs w:val="19"/>
        </w:rPr>
        <w:t>list) before generating anything.</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A set is ONE storyline: agent, goal, </w:t>
      </w:r>
      <w:proofErr w:type="spellStart"/>
      <w:r>
        <w:rPr>
          <w:rFonts w:ascii="Consolas" w:eastAsia="Consolas" w:hAnsi="Consolas" w:cs="Consolas"/>
          <w:sz w:val="19"/>
          <w:szCs w:val="19"/>
        </w:rPr>
        <w:t>common_action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uncommon_action</w:t>
      </w:r>
      <w:proofErr w:type="spellEnd"/>
      <w:r>
        <w:rPr>
          <w:rFonts w:ascii="Consolas" w:eastAsia="Consolas" w:hAnsi="Consolas" w:cs="Consolas"/>
          <w:sz w:val="19"/>
          <w:szCs w:val="19"/>
        </w:rPr>
        <w:t>,</w:t>
      </w:r>
      <w:r>
        <w:br/>
      </w:r>
      <w:r>
        <w:rPr>
          <w:rFonts w:ascii="Consolas" w:eastAsia="Consolas" w:hAnsi="Consolas" w:cs="Consolas"/>
          <w:sz w:val="19"/>
          <w:szCs w:val="19"/>
        </w:rPr>
        <w:t>shared across 5 FAMILIES (one per valence: MB, MG, NMB, NMG, NEU).</w:t>
      </w:r>
      <w:r>
        <w:br/>
      </w:r>
      <w:r>
        <w:rPr>
          <w:rFonts w:ascii="Consolas" w:eastAsia="Consolas" w:hAnsi="Consolas" w:cs="Consolas"/>
          <w:sz w:val="19"/>
          <w:szCs w:val="19"/>
        </w:rPr>
        <w:t xml:space="preserve"> </w:t>
      </w:r>
      <w:r>
        <w:br/>
      </w:r>
      <w:r>
        <w:rPr>
          <w:rFonts w:ascii="Consolas" w:eastAsia="Consolas" w:hAnsi="Consolas" w:cs="Consolas"/>
          <w:sz w:val="19"/>
          <w:szCs w:val="19"/>
        </w:rPr>
        <w:t>SLOT RULES:</w:t>
      </w:r>
      <w:r>
        <w:br/>
      </w:r>
      <w:r>
        <w:rPr>
          <w:rFonts w:ascii="Consolas" w:eastAsia="Consolas" w:hAnsi="Consolas" w:cs="Consolas"/>
          <w:sz w:val="19"/>
          <w:szCs w:val="19"/>
        </w:rPr>
        <w:t>- agent: "The [role]" (e.g. "The plant manager") OR a capitalized</w:t>
      </w:r>
      <w:r>
        <w:br/>
      </w:r>
      <w:r>
        <w:rPr>
          <w:rFonts w:ascii="Consolas" w:eastAsia="Consolas" w:hAnsi="Consolas" w:cs="Consolas"/>
          <w:sz w:val="19"/>
          <w:szCs w:val="19"/>
        </w:rPr>
        <w:t xml:space="preserve">  proper name. Vary between the two across sets; vary gender/cultural</w:t>
      </w:r>
      <w:r>
        <w:br/>
      </w:r>
      <w:r>
        <w:rPr>
          <w:rFonts w:ascii="Consolas" w:eastAsia="Consolas" w:hAnsi="Consolas" w:cs="Consolas"/>
          <w:sz w:val="19"/>
          <w:szCs w:val="19"/>
        </w:rPr>
        <w:t xml:space="preserve">  background across names used.</w:t>
      </w:r>
      <w:r>
        <w:br/>
      </w:r>
      <w:r>
        <w:rPr>
          <w:rFonts w:ascii="Consolas" w:eastAsia="Consolas" w:hAnsi="Consolas" w:cs="Consolas"/>
          <w:sz w:val="19"/>
          <w:szCs w:val="19"/>
        </w:rPr>
        <w:t>- goal: the agent's self-interested motive. Must not start with "to."</w:t>
      </w:r>
      <w:r>
        <w:br/>
      </w:r>
      <w:r>
        <w:rPr>
          <w:rFonts w:ascii="Consolas" w:eastAsia="Consolas" w:hAnsi="Consolas" w:cs="Consolas"/>
          <w:sz w:val="19"/>
          <w:szCs w:val="19"/>
        </w:rPr>
        <w:t xml:space="preserve">  Must not restate the action's own content.</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common_action</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uncommon_action</w:t>
      </w:r>
      <w:proofErr w:type="spellEnd"/>
      <w:r>
        <w:rPr>
          <w:rFonts w:ascii="Consolas" w:eastAsia="Consolas" w:hAnsi="Consolas" w:cs="Consolas"/>
          <w:sz w:val="19"/>
          <w:szCs w:val="19"/>
        </w:rPr>
        <w:t>: must differ from each other,</w:t>
      </w:r>
      <w:r>
        <w:br/>
      </w:r>
      <w:r>
        <w:rPr>
          <w:rFonts w:ascii="Consolas" w:eastAsia="Consolas" w:hAnsi="Consolas" w:cs="Consolas"/>
          <w:sz w:val="19"/>
          <w:szCs w:val="19"/>
        </w:rPr>
        <w:t xml:space="preserve">  neither starts with "to." Common = statistically ordinary means to</w:t>
      </w:r>
      <w:r>
        <w:br/>
      </w:r>
      <w:r>
        <w:rPr>
          <w:rFonts w:ascii="Consolas" w:eastAsia="Consolas" w:hAnsi="Consolas" w:cs="Consolas"/>
          <w:sz w:val="19"/>
          <w:szCs w:val="19"/>
        </w:rPr>
        <w:t xml:space="preserve">  the goal. Uncommon = unusual but plausible, aimed at the SAME goal,</w:t>
      </w:r>
      <w:r>
        <w:br/>
      </w:r>
      <w:r>
        <w:rPr>
          <w:rFonts w:ascii="Consolas" w:eastAsia="Consolas" w:hAnsi="Consolas" w:cs="Consolas"/>
          <w:sz w:val="19"/>
          <w:szCs w:val="19"/>
        </w:rPr>
        <w:t xml:space="preserve">  producing the SAME side effect per valence, NOT more reckless/</w:t>
      </w:r>
      <w:r>
        <w:br/>
      </w:r>
      <w:r>
        <w:rPr>
          <w:rFonts w:ascii="Consolas" w:eastAsia="Consolas" w:hAnsi="Consolas" w:cs="Consolas"/>
          <w:sz w:val="19"/>
          <w:szCs w:val="19"/>
        </w:rPr>
        <w:t xml:space="preserve">  blameworthy than </w:t>
      </w:r>
      <w:proofErr w:type="spellStart"/>
      <w:r>
        <w:rPr>
          <w:rFonts w:ascii="Consolas" w:eastAsia="Consolas" w:hAnsi="Consolas" w:cs="Consolas"/>
          <w:sz w:val="19"/>
          <w:szCs w:val="19"/>
        </w:rPr>
        <w:t>common_action</w:t>
      </w:r>
      <w:proofErr w:type="spellEnd"/>
      <w:r>
        <w:rPr>
          <w:rFonts w:ascii="Consolas" w:eastAsia="Consolas" w:hAnsi="Consolas" w:cs="Consolas"/>
          <w:sz w:val="19"/>
          <w:szCs w:val="19"/>
        </w:rPr>
        <w:t>. Vary the surface wording of this</w:t>
      </w:r>
      <w:r>
        <w:br/>
      </w:r>
      <w:r>
        <w:rPr>
          <w:rFonts w:ascii="Consolas" w:eastAsia="Consolas" w:hAnsi="Consolas" w:cs="Consolas"/>
          <w:sz w:val="19"/>
          <w:szCs w:val="19"/>
        </w:rPr>
        <w:lastRenderedPageBreak/>
        <w:t xml:space="preserve">  contrast across sets — don't default to the same phrasing template</w:t>
      </w:r>
      <w:r>
        <w:br/>
      </w:r>
      <w:r>
        <w:rPr>
          <w:rFonts w:ascii="Consolas" w:eastAsia="Consolas" w:hAnsi="Consolas" w:cs="Consolas"/>
          <w:sz w:val="19"/>
          <w:szCs w:val="19"/>
        </w:rPr>
        <w:t xml:space="preserve">  every time.</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affected_entity</w:t>
      </w:r>
      <w:proofErr w:type="spellEnd"/>
      <w:r>
        <w:rPr>
          <w:rFonts w:ascii="Consolas" w:eastAsia="Consolas" w:hAnsi="Consolas" w:cs="Consolas"/>
          <w:sz w:val="19"/>
          <w:szCs w:val="19"/>
        </w:rPr>
        <w:t>: a noun phrase naming who/what bears the side</w:t>
      </w:r>
      <w:r>
        <w:br/>
      </w:r>
      <w:r>
        <w:rPr>
          <w:rFonts w:ascii="Consolas" w:eastAsia="Consolas" w:hAnsi="Consolas" w:cs="Consolas"/>
          <w:sz w:val="19"/>
          <w:szCs w:val="19"/>
        </w:rPr>
        <w:t xml:space="preserve">  effect; may differ from MB/MG's for NMB/NMG/NEU.</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outcome_verb</w:t>
      </w:r>
      <w:proofErr w:type="spellEnd"/>
      <w:r>
        <w:rPr>
          <w:rFonts w:ascii="Consolas" w:eastAsia="Consolas" w:hAnsi="Consolas" w:cs="Consolas"/>
          <w:sz w:val="19"/>
          <w:szCs w:val="19"/>
        </w:rPr>
        <w:t>: a BARE VERB PHRASE ("contaminate the water supply"),</w:t>
      </w:r>
      <w:r>
        <w:br/>
      </w:r>
      <w:r>
        <w:rPr>
          <w:rFonts w:ascii="Consolas" w:eastAsia="Consolas" w:hAnsi="Consolas" w:cs="Consolas"/>
          <w:sz w:val="19"/>
          <w:szCs w:val="19"/>
        </w:rPr>
        <w:t xml:space="preserve">  never a noun phrase ("the contamination of..."). Must not start</w:t>
      </w:r>
      <w:r>
        <w:br/>
      </w:r>
      <w:r>
        <w:rPr>
          <w:rFonts w:ascii="Consolas" w:eastAsia="Consolas" w:hAnsi="Consolas" w:cs="Consolas"/>
          <w:sz w:val="19"/>
          <w:szCs w:val="19"/>
        </w:rPr>
        <w:t xml:space="preserve">  with "the/a/an."</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low_evocative_outcome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high_evocative_outcome</w:t>
      </w:r>
      <w:proofErr w:type="spellEnd"/>
      <w:r>
        <w:rPr>
          <w:rFonts w:ascii="Consolas" w:eastAsia="Consolas" w:hAnsi="Consolas" w:cs="Consolas"/>
          <w:sz w:val="19"/>
          <w:szCs w:val="19"/>
        </w:rPr>
        <w:t>: describe the EXACT</w:t>
      </w:r>
      <w:r>
        <w:br/>
      </w:r>
      <w:r>
        <w:rPr>
          <w:rFonts w:ascii="Consolas" w:eastAsia="Consolas" w:hAnsi="Consolas" w:cs="Consolas"/>
          <w:sz w:val="19"/>
          <w:szCs w:val="19"/>
        </w:rPr>
        <w:t xml:space="preserve">  SAME underlying fact. Low = abstract/statistical. High = one</w:t>
      </w:r>
      <w:r>
        <w:br/>
      </w:r>
      <w:r>
        <w:rPr>
          <w:rFonts w:ascii="Consolas" w:eastAsia="Consolas" w:hAnsi="Consolas" w:cs="Consolas"/>
          <w:sz w:val="19"/>
          <w:szCs w:val="19"/>
        </w:rPr>
        <w:t xml:space="preserve">  concrete, sensory manifestation of that same fact — never a bigger</w:t>
      </w:r>
      <w:r>
        <w:br/>
      </w:r>
      <w:r>
        <w:rPr>
          <w:rFonts w:ascii="Consolas" w:eastAsia="Consolas" w:hAnsi="Consolas" w:cs="Consolas"/>
          <w:sz w:val="19"/>
          <w:szCs w:val="19"/>
        </w:rPr>
        <w:t xml:space="preserve">  or different fact, no new victims, no escalated severity, no</w:t>
      </w:r>
      <w:r>
        <w:br/>
      </w:r>
      <w:r>
        <w:rPr>
          <w:rFonts w:ascii="Consolas" w:eastAsia="Consolas" w:hAnsi="Consolas" w:cs="Consolas"/>
          <w:sz w:val="19"/>
          <w:szCs w:val="19"/>
        </w:rPr>
        <w:t xml:space="preserve">  emotion words.</w:t>
      </w:r>
      <w:r>
        <w:br/>
      </w:r>
      <w:r>
        <w:rPr>
          <w:rFonts w:ascii="Consolas" w:eastAsia="Consolas" w:hAnsi="Consolas" w:cs="Consolas"/>
          <w:sz w:val="19"/>
          <w:szCs w:val="19"/>
        </w:rPr>
        <w:t xml:space="preserve"> </w:t>
      </w:r>
      <w:r>
        <w:br/>
      </w:r>
      <w:r>
        <w:rPr>
          <w:rFonts w:ascii="Consolas" w:eastAsia="Consolas" w:hAnsi="Consolas" w:cs="Consolas"/>
          <w:sz w:val="19"/>
          <w:szCs w:val="19"/>
        </w:rPr>
        <w:t>VALENCE DEFINITIONS:</w:t>
      </w:r>
      <w:r>
        <w:br/>
      </w:r>
      <w:r>
        <w:rPr>
          <w:rFonts w:ascii="Consolas" w:eastAsia="Consolas" w:hAnsi="Consolas" w:cs="Consolas"/>
          <w:sz w:val="19"/>
          <w:szCs w:val="19"/>
        </w:rPr>
        <w:t>- MB (morally bad): worsens welfare/rights/fairness/obligation/public</w:t>
      </w:r>
      <w:r>
        <w:br/>
      </w:r>
      <w:r>
        <w:rPr>
          <w:rFonts w:ascii="Consolas" w:eastAsia="Consolas" w:hAnsi="Consolas" w:cs="Consolas"/>
          <w:sz w:val="19"/>
          <w:szCs w:val="19"/>
        </w:rPr>
        <w:t xml:space="preserve">  good, independent of the agent's attitude, no evaluative adjectives.</w:t>
      </w:r>
      <w:r>
        <w:br/>
      </w:r>
      <w:r>
        <w:rPr>
          <w:rFonts w:ascii="Consolas" w:eastAsia="Consolas" w:hAnsi="Consolas" w:cs="Consolas"/>
          <w:sz w:val="19"/>
          <w:szCs w:val="19"/>
        </w:rPr>
        <w:t xml:space="preserve">  Use genuine harm, a rights violation, a broken obligation, or</w:t>
      </w:r>
      <w:r>
        <w:br/>
      </w:r>
      <w:r>
        <w:rPr>
          <w:rFonts w:ascii="Consolas" w:eastAsia="Consolas" w:hAnsi="Consolas" w:cs="Consolas"/>
          <w:sz w:val="19"/>
          <w:szCs w:val="19"/>
        </w:rPr>
        <w:t xml:space="preserve">  public-good damage — NOT a loyalty betrayal, disrespect of</w:t>
      </w:r>
      <w:r>
        <w:br/>
      </w:r>
      <w:r>
        <w:rPr>
          <w:rFonts w:ascii="Consolas" w:eastAsia="Consolas" w:hAnsi="Consolas" w:cs="Consolas"/>
          <w:sz w:val="19"/>
          <w:szCs w:val="19"/>
        </w:rPr>
        <w:t xml:space="preserve">  authority, or purity/disgust violation (these don't reliably</w:t>
      </w:r>
      <w:r>
        <w:br/>
      </w:r>
      <w:r>
        <w:rPr>
          <w:rFonts w:ascii="Consolas" w:eastAsia="Consolas" w:hAnsi="Consolas" w:cs="Consolas"/>
          <w:sz w:val="19"/>
          <w:szCs w:val="19"/>
        </w:rPr>
        <w:t xml:space="preserve">  satisfy the tests here, even though they feel morally loaded).</w:t>
      </w:r>
      <w:r>
        <w:br/>
      </w:r>
      <w:r>
        <w:rPr>
          <w:rFonts w:ascii="Consolas" w:eastAsia="Consolas" w:hAnsi="Consolas" w:cs="Consolas"/>
          <w:sz w:val="19"/>
          <w:szCs w:val="19"/>
        </w:rPr>
        <w:t>- MG: the positive mirror of MB.</w:t>
      </w:r>
      <w:r>
        <w:br/>
      </w:r>
      <w:r>
        <w:rPr>
          <w:rFonts w:ascii="Consolas" w:eastAsia="Consolas" w:hAnsi="Consolas" w:cs="Consolas"/>
          <w:sz w:val="19"/>
          <w:szCs w:val="19"/>
        </w:rPr>
        <w:t>- NMB (</w:t>
      </w:r>
      <w:proofErr w:type="spellStart"/>
      <w:r>
        <w:rPr>
          <w:rFonts w:ascii="Consolas" w:eastAsia="Consolas" w:hAnsi="Consolas" w:cs="Consolas"/>
          <w:sz w:val="19"/>
          <w:szCs w:val="19"/>
        </w:rPr>
        <w:t>nonmorally</w:t>
      </w:r>
      <w:proofErr w:type="spellEnd"/>
      <w:r>
        <w:rPr>
          <w:rFonts w:ascii="Consolas" w:eastAsia="Consolas" w:hAnsi="Consolas" w:cs="Consolas"/>
          <w:sz w:val="19"/>
          <w:szCs w:val="19"/>
        </w:rPr>
        <w:t xml:space="preserve"> bad, pick a subdomain: prudential/procedural/</w:t>
      </w:r>
      <w:r>
        <w:br/>
      </w:r>
      <w:r>
        <w:rPr>
          <w:rFonts w:ascii="Consolas" w:eastAsia="Consolas" w:hAnsi="Consolas" w:cs="Consolas"/>
          <w:sz w:val="19"/>
          <w:szCs w:val="19"/>
        </w:rPr>
        <w:t xml:space="preserve">  aesthetic/etiquette): a real but nonmoral standard violated. Prefer</w:t>
      </w:r>
      <w:r>
        <w:br/>
      </w:r>
      <w:r>
        <w:rPr>
          <w:rFonts w:ascii="Consolas" w:eastAsia="Consolas" w:hAnsi="Consolas" w:cs="Consolas"/>
          <w:sz w:val="19"/>
          <w:szCs w:val="19"/>
        </w:rPr>
        <w:t xml:space="preserve">  something with NO informational content tied to the domain's real</w:t>
      </w:r>
      <w:r>
        <w:br/>
      </w:r>
      <w:r>
        <w:rPr>
          <w:rFonts w:ascii="Consolas" w:eastAsia="Consolas" w:hAnsi="Consolas" w:cs="Consolas"/>
          <w:sz w:val="19"/>
          <w:szCs w:val="19"/>
        </w:rPr>
        <w:t xml:space="preserve">  stakes (packaging, color, signage, cover design). Do NOT make a</w:t>
      </w:r>
      <w:r>
        <w:br/>
      </w:r>
      <w:r>
        <w:rPr>
          <w:rFonts w:ascii="Consolas" w:eastAsia="Consolas" w:hAnsi="Consolas" w:cs="Consolas"/>
          <w:sz w:val="19"/>
          <w:szCs w:val="19"/>
        </w:rPr>
        <w:t xml:space="preserve">  document "harder to read" if that document could plausibly be how</w:t>
      </w:r>
      <w:r>
        <w:br/>
      </w:r>
      <w:r>
        <w:rPr>
          <w:rFonts w:ascii="Consolas" w:eastAsia="Consolas" w:hAnsi="Consolas" w:cs="Consolas"/>
          <w:sz w:val="19"/>
          <w:szCs w:val="19"/>
        </w:rPr>
        <w:t xml:space="preserve">  someone avoids the domain's real harm (the document-readability</w:t>
      </w:r>
      <w:r>
        <w:br/>
      </w:r>
      <w:r>
        <w:rPr>
          <w:rFonts w:ascii="Consolas" w:eastAsia="Consolas" w:hAnsi="Consolas" w:cs="Consolas"/>
          <w:sz w:val="19"/>
          <w:szCs w:val="19"/>
        </w:rPr>
        <w:t xml:space="preserve">  trap) — e.g. a loan disclosure, a dosage label, a privacy policy are</w:t>
      </w:r>
      <w:r>
        <w:br/>
      </w:r>
      <w:r>
        <w:rPr>
          <w:rFonts w:ascii="Consolas" w:eastAsia="Consolas" w:hAnsi="Consolas" w:cs="Consolas"/>
          <w:sz w:val="19"/>
          <w:szCs w:val="19"/>
        </w:rPr>
        <w:t xml:space="preserve">  all off-limits for this; a pay stub or settings-page layout is fine.</w:t>
      </w:r>
      <w:r>
        <w:br/>
      </w:r>
      <w:r>
        <w:rPr>
          <w:rFonts w:ascii="Consolas" w:eastAsia="Consolas" w:hAnsi="Consolas" w:cs="Consolas"/>
          <w:sz w:val="19"/>
          <w:szCs w:val="19"/>
        </w:rPr>
        <w:t>- NMG: the positive mirror of NMB, same subdomain.</w:t>
      </w:r>
      <w:r>
        <w:br/>
      </w:r>
      <w:r>
        <w:rPr>
          <w:rFonts w:ascii="Consolas" w:eastAsia="Consolas" w:hAnsi="Consolas" w:cs="Consolas"/>
          <w:sz w:val="19"/>
          <w:szCs w:val="19"/>
        </w:rPr>
        <w:t>- NEU (</w:t>
      </w:r>
      <w:proofErr w:type="spellStart"/>
      <w:r>
        <w:rPr>
          <w:rFonts w:ascii="Consolas" w:eastAsia="Consolas" w:hAnsi="Consolas" w:cs="Consolas"/>
          <w:sz w:val="19"/>
          <w:szCs w:val="19"/>
        </w:rPr>
        <w:t>stakeless</w:t>
      </w:r>
      <w:proofErr w:type="spellEnd"/>
      <w:r>
        <w:rPr>
          <w:rFonts w:ascii="Consolas" w:eastAsia="Consolas" w:hAnsi="Consolas" w:cs="Consolas"/>
          <w:sz w:val="19"/>
          <w:szCs w:val="19"/>
        </w:rPr>
        <w:t>): a fact on a COMPLETELY DIFFERENT dimension than</w:t>
      </w:r>
      <w:r>
        <w:br/>
      </w:r>
      <w:r>
        <w:rPr>
          <w:rFonts w:ascii="Consolas" w:eastAsia="Consolas" w:hAnsi="Consolas" w:cs="Consolas"/>
          <w:sz w:val="19"/>
          <w:szCs w:val="19"/>
        </w:rPr>
        <w:t xml:space="preserve">  MB/MG, affecting a different entity entirely (e.g. an internal</w:t>
      </w:r>
      <w:r>
        <w:br/>
      </w:r>
      <w:r>
        <w:rPr>
          <w:rFonts w:ascii="Consolas" w:eastAsia="Consolas" w:hAnsi="Consolas" w:cs="Consolas"/>
          <w:sz w:val="19"/>
          <w:szCs w:val="19"/>
        </w:rPr>
        <w:t xml:space="preserve">  file-naming format change reviewed only by back-office staff) — not</w:t>
      </w:r>
      <w:r>
        <w:br/>
      </w:r>
      <w:r>
        <w:rPr>
          <w:rFonts w:ascii="Consolas" w:eastAsia="Consolas" w:hAnsi="Consolas" w:cs="Consolas"/>
          <w:sz w:val="19"/>
          <w:szCs w:val="19"/>
        </w:rPr>
        <w:t xml:space="preserve">  "no change" on the same dimension MB/MG cares about.</w:t>
      </w:r>
      <w:r>
        <w:br/>
      </w:r>
      <w:r>
        <w:rPr>
          <w:rFonts w:ascii="Consolas" w:eastAsia="Consolas" w:hAnsi="Consolas" w:cs="Consolas"/>
          <w:sz w:val="19"/>
          <w:szCs w:val="19"/>
        </w:rPr>
        <w:t>- If a case could arguably satisfy both a nonmoral and a moral test,</w:t>
      </w:r>
      <w:r>
        <w:br/>
      </w:r>
      <w:r>
        <w:rPr>
          <w:rFonts w:ascii="Consolas" w:eastAsia="Consolas" w:hAnsi="Consolas" w:cs="Consolas"/>
          <w:sz w:val="19"/>
          <w:szCs w:val="19"/>
        </w:rPr>
        <w:t xml:space="preserve">  classify it MORAL. Moral wins ties, full stop.</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BANNED WORDS in </w:t>
      </w:r>
      <w:proofErr w:type="spellStart"/>
      <w:r>
        <w:rPr>
          <w:rFonts w:ascii="Consolas" w:eastAsia="Consolas" w:hAnsi="Consolas" w:cs="Consolas"/>
          <w:sz w:val="19"/>
          <w:szCs w:val="19"/>
        </w:rPr>
        <w:t>outcome_verb</w:t>
      </w:r>
      <w:proofErr w:type="spellEnd"/>
      <w:r>
        <w:rPr>
          <w:rFonts w:ascii="Consolas" w:eastAsia="Consolas" w:hAnsi="Consolas" w:cs="Consolas"/>
          <w:sz w:val="19"/>
          <w:szCs w:val="19"/>
        </w:rPr>
        <w:t>/low/high: intentional(</w:t>
      </w:r>
      <w:proofErr w:type="spellStart"/>
      <w:r>
        <w:rPr>
          <w:rFonts w:ascii="Consolas" w:eastAsia="Consolas" w:hAnsi="Consolas" w:cs="Consolas"/>
          <w:sz w:val="19"/>
          <w:szCs w:val="19"/>
        </w:rPr>
        <w:t>ly</w:t>
      </w:r>
      <w:proofErr w:type="spellEnd"/>
      <w:r>
        <w:rPr>
          <w:rFonts w:ascii="Consolas" w:eastAsia="Consolas" w:hAnsi="Consolas" w:cs="Consolas"/>
          <w:sz w:val="19"/>
          <w:szCs w:val="19"/>
        </w:rPr>
        <w:t>), motive,</w:t>
      </w:r>
      <w:r>
        <w:br/>
      </w:r>
      <w:r>
        <w:rPr>
          <w:rFonts w:ascii="Consolas" w:eastAsia="Consolas" w:hAnsi="Consolas" w:cs="Consolas"/>
          <w:sz w:val="19"/>
          <w:szCs w:val="19"/>
        </w:rPr>
        <w:t>believe, desire, want, negligent, reckless, blame, praise,</w:t>
      </w:r>
      <w:r>
        <w:br/>
      </w:r>
      <w:r>
        <w:rPr>
          <w:rFonts w:ascii="Consolas" w:eastAsia="Consolas" w:hAnsi="Consolas" w:cs="Consolas"/>
          <w:sz w:val="19"/>
          <w:szCs w:val="19"/>
        </w:rPr>
        <w:t>responsible, fault, cared/caring/careless/uncaring, indifferent,</w:t>
      </w:r>
      <w:r>
        <w:br/>
      </w:r>
      <w:r>
        <w:rPr>
          <w:rFonts w:ascii="Consolas" w:eastAsia="Consolas" w:hAnsi="Consolas" w:cs="Consolas"/>
          <w:sz w:val="19"/>
          <w:szCs w:val="19"/>
        </w:rPr>
        <w:t xml:space="preserve">accidentally, deliberately, unwittingly, avoidably, </w:t>
      </w:r>
      <w:proofErr w:type="spellStart"/>
      <w:r>
        <w:rPr>
          <w:rFonts w:ascii="Consolas" w:eastAsia="Consolas" w:hAnsi="Consolas" w:cs="Consolas"/>
          <w:sz w:val="19"/>
          <w:szCs w:val="19"/>
        </w:rPr>
        <w:t>preventably</w:t>
      </w:r>
      <w:proofErr w:type="spellEnd"/>
      <w:r>
        <w:rPr>
          <w:rFonts w:ascii="Consolas" w:eastAsia="Consolas" w:hAnsi="Consolas" w:cs="Consolas"/>
          <w:sz w:val="19"/>
          <w:szCs w:val="19"/>
        </w:rPr>
        <w:t>,</w:t>
      </w:r>
      <w:r>
        <w:br/>
      </w:r>
      <w:r>
        <w:rPr>
          <w:rFonts w:ascii="Consolas" w:eastAsia="Consolas" w:hAnsi="Consolas" w:cs="Consolas"/>
          <w:sz w:val="19"/>
          <w:szCs w:val="19"/>
        </w:rPr>
        <w:t>unforeseeably, foresaw, foreseen, knowingly, wrong, unethical, cruel,</w:t>
      </w:r>
      <w:r>
        <w:br/>
      </w:r>
      <w:r>
        <w:rPr>
          <w:rFonts w:ascii="Consolas" w:eastAsia="Consolas" w:hAnsi="Consolas" w:cs="Consolas"/>
          <w:sz w:val="19"/>
          <w:szCs w:val="19"/>
        </w:rPr>
        <w:t>ugly, elegant, rude, proper, tacky, sloppy, polite. (Bare "care" is</w:t>
      </w:r>
      <w:r>
        <w:br/>
      </w:r>
      <w:r>
        <w:rPr>
          <w:rFonts w:ascii="Consolas" w:eastAsia="Consolas" w:hAnsi="Consolas" w:cs="Consolas"/>
          <w:sz w:val="19"/>
          <w:szCs w:val="19"/>
        </w:rPr>
        <w:t>fine — only the inflected attitude-forms are banned.)</w:t>
      </w:r>
      <w:r>
        <w:br/>
      </w:r>
      <w:r>
        <w:rPr>
          <w:rFonts w:ascii="Consolas" w:eastAsia="Consolas" w:hAnsi="Consolas" w:cs="Consolas"/>
          <w:sz w:val="19"/>
          <w:szCs w:val="19"/>
        </w:rPr>
        <w:t xml:space="preserve"> </w:t>
      </w:r>
      <w:r>
        <w:br/>
      </w:r>
      <w:r>
        <w:rPr>
          <w:rFonts w:ascii="Consolas" w:eastAsia="Consolas" w:hAnsi="Consolas" w:cs="Consolas"/>
          <w:sz w:val="19"/>
          <w:szCs w:val="19"/>
        </w:rPr>
        <w:t>WORKED EXAMPLE (format reference only, never reuse this storyline):</w:t>
      </w:r>
      <w:r>
        <w:br/>
      </w:r>
      <w:r>
        <w:rPr>
          <w:rFonts w:ascii="Consolas" w:eastAsia="Consolas" w:hAnsi="Consolas" w:cs="Consolas"/>
          <w:sz w:val="19"/>
          <w:szCs w:val="19"/>
        </w:rPr>
        <w:t>family_id,domain,valence,nonmoral_subdomain,agent,goal,common_action,uncommon_action,affected_entity,low_evocative_outcome,high_evocative_outcome,outcome_verb</w:t>
      </w:r>
      <w:r>
        <w:br/>
      </w:r>
      <w:r>
        <w:rPr>
          <w:rFonts w:ascii="Consolas" w:eastAsia="Consolas" w:hAnsi="Consolas" w:cs="Consolas"/>
          <w:sz w:val="19"/>
          <w:szCs w:val="19"/>
        </w:rPr>
        <w:t xml:space="preserve">ENV-MB-01,Environment,MB,,The plant </w:t>
      </w:r>
      <w:proofErr w:type="spellStart"/>
      <w:r>
        <w:rPr>
          <w:rFonts w:ascii="Consolas" w:eastAsia="Consolas" w:hAnsi="Consolas" w:cs="Consolas"/>
          <w:sz w:val="19"/>
          <w:szCs w:val="19"/>
        </w:rPr>
        <w:t>manager,modernize</w:t>
      </w:r>
      <w:proofErr w:type="spellEnd"/>
      <w:r>
        <w:rPr>
          <w:rFonts w:ascii="Consolas" w:eastAsia="Consolas" w:hAnsi="Consolas" w:cs="Consolas"/>
          <w:sz w:val="19"/>
          <w:szCs w:val="19"/>
        </w:rPr>
        <w:t xml:space="preserve"> the plant's water-treatment process to reduce operating </w:t>
      </w:r>
      <w:proofErr w:type="spellStart"/>
      <w:r>
        <w:rPr>
          <w:rFonts w:ascii="Consolas" w:eastAsia="Consolas" w:hAnsi="Consolas" w:cs="Consolas"/>
          <w:sz w:val="19"/>
          <w:szCs w:val="19"/>
        </w:rPr>
        <w:t>costs,switched</w:t>
      </w:r>
      <w:proofErr w:type="spellEnd"/>
      <w:r>
        <w:rPr>
          <w:rFonts w:ascii="Consolas" w:eastAsia="Consolas" w:hAnsi="Consolas" w:cs="Consolas"/>
          <w:sz w:val="19"/>
          <w:szCs w:val="19"/>
        </w:rPr>
        <w:t xml:space="preserve"> to a newer treatment process widely used by industry-standard </w:t>
      </w:r>
      <w:proofErr w:type="spellStart"/>
      <w:r>
        <w:rPr>
          <w:rFonts w:ascii="Consolas" w:eastAsia="Consolas" w:hAnsi="Consolas" w:cs="Consolas"/>
          <w:sz w:val="19"/>
          <w:szCs w:val="19"/>
        </w:rPr>
        <w:t>providers,commissioned</w:t>
      </w:r>
      <w:proofErr w:type="spellEnd"/>
      <w:r>
        <w:rPr>
          <w:rFonts w:ascii="Consolas" w:eastAsia="Consolas" w:hAnsi="Consolas" w:cs="Consolas"/>
          <w:sz w:val="19"/>
          <w:szCs w:val="19"/>
        </w:rPr>
        <w:t xml:space="preserve"> a custom in-house treatment process rarely used by comparable </w:t>
      </w:r>
      <w:proofErr w:type="spellStart"/>
      <w:r>
        <w:rPr>
          <w:rFonts w:ascii="Consolas" w:eastAsia="Consolas" w:hAnsi="Consolas" w:cs="Consolas"/>
          <w:sz w:val="19"/>
          <w:szCs w:val="19"/>
        </w:rPr>
        <w:t>facilities,the</w:t>
      </w:r>
      <w:proofErr w:type="spellEnd"/>
      <w:r>
        <w:rPr>
          <w:rFonts w:ascii="Consolas" w:eastAsia="Consolas" w:hAnsi="Consolas" w:cs="Consolas"/>
          <w:sz w:val="19"/>
          <w:szCs w:val="19"/>
        </w:rPr>
        <w:t xml:space="preserve"> river and the town drawing water from it </w:t>
      </w:r>
      <w:proofErr w:type="spellStart"/>
      <w:r>
        <w:rPr>
          <w:rFonts w:ascii="Consolas" w:eastAsia="Consolas" w:hAnsi="Consolas" w:cs="Consolas"/>
          <w:sz w:val="19"/>
          <w:szCs w:val="19"/>
        </w:rPr>
        <w:t>downstream,a</w:t>
      </w:r>
      <w:proofErr w:type="spellEnd"/>
      <w:r>
        <w:rPr>
          <w:rFonts w:ascii="Consolas" w:eastAsia="Consolas" w:hAnsi="Consolas" w:cs="Consolas"/>
          <w:sz w:val="19"/>
          <w:szCs w:val="19"/>
        </w:rPr>
        <w:t xml:space="preserve"> water-quality audit found contaminant levels had risen above the safety </w:t>
      </w:r>
      <w:proofErr w:type="spellStart"/>
      <w:r>
        <w:rPr>
          <w:rFonts w:ascii="Consolas" w:eastAsia="Consolas" w:hAnsi="Consolas" w:cs="Consolas"/>
          <w:sz w:val="19"/>
          <w:szCs w:val="19"/>
        </w:rPr>
        <w:t>threshold,residents</w:t>
      </w:r>
      <w:proofErr w:type="spellEnd"/>
      <w:r>
        <w:rPr>
          <w:rFonts w:ascii="Consolas" w:eastAsia="Consolas" w:hAnsi="Consolas" w:cs="Consolas"/>
          <w:sz w:val="19"/>
          <w:szCs w:val="19"/>
        </w:rPr>
        <w:t xml:space="preserve"> reported an outbreak of stomach illness traced to the tainted </w:t>
      </w:r>
      <w:proofErr w:type="spellStart"/>
      <w:r>
        <w:rPr>
          <w:rFonts w:ascii="Consolas" w:eastAsia="Consolas" w:hAnsi="Consolas" w:cs="Consolas"/>
          <w:sz w:val="19"/>
          <w:szCs w:val="19"/>
        </w:rPr>
        <w:t>water,contaminate</w:t>
      </w:r>
      <w:proofErr w:type="spellEnd"/>
      <w:r>
        <w:rPr>
          <w:rFonts w:ascii="Consolas" w:eastAsia="Consolas" w:hAnsi="Consolas" w:cs="Consolas"/>
          <w:sz w:val="19"/>
          <w:szCs w:val="19"/>
        </w:rPr>
        <w:t xml:space="preserve"> the town's water supply</w:t>
      </w:r>
      <w:r>
        <w:br/>
      </w:r>
      <w:r>
        <w:rPr>
          <w:rFonts w:ascii="Consolas" w:eastAsia="Consolas" w:hAnsi="Consolas" w:cs="Consolas"/>
          <w:sz w:val="19"/>
          <w:szCs w:val="19"/>
        </w:rPr>
        <w:t xml:space="preserve"> </w:t>
      </w:r>
      <w:r>
        <w:br/>
      </w:r>
      <w:r>
        <w:rPr>
          <w:rFonts w:ascii="Consolas" w:eastAsia="Consolas" w:hAnsi="Consolas" w:cs="Consolas"/>
          <w:sz w:val="19"/>
          <w:szCs w:val="19"/>
        </w:rPr>
        <w:t>OUTPUT: only a CSV, one header row, no markdown table, no commentary,</w:t>
      </w:r>
      <w:r>
        <w:br/>
      </w:r>
      <w:r>
        <w:rPr>
          <w:rFonts w:ascii="Consolas" w:eastAsia="Consolas" w:hAnsi="Consolas" w:cs="Consolas"/>
          <w:sz w:val="19"/>
          <w:szCs w:val="19"/>
        </w:rPr>
        <w:t>exactly these columns in this order:</w:t>
      </w:r>
      <w:r>
        <w:br/>
      </w:r>
      <w:r>
        <w:rPr>
          <w:rFonts w:ascii="Consolas" w:eastAsia="Consolas" w:hAnsi="Consolas" w:cs="Consolas"/>
          <w:sz w:val="19"/>
          <w:szCs w:val="19"/>
        </w:rPr>
        <w:t>family_id,domain,valence,nonmoral_subdomain,agent,goal,common_action,uncommon_action,affected_entity,low_evocative_outcome,high_evocative_outcome,outcome_verb</w:t>
      </w:r>
      <w:r>
        <w:br/>
      </w:r>
      <w:proofErr w:type="spellStart"/>
      <w:r>
        <w:rPr>
          <w:rFonts w:ascii="Consolas" w:eastAsia="Consolas" w:hAnsi="Consolas" w:cs="Consolas"/>
          <w:sz w:val="19"/>
          <w:szCs w:val="19"/>
        </w:rPr>
        <w:t>family_id</w:t>
      </w:r>
      <w:proofErr w:type="spellEnd"/>
      <w:r>
        <w:rPr>
          <w:rFonts w:ascii="Consolas" w:eastAsia="Consolas" w:hAnsi="Consolas" w:cs="Consolas"/>
          <w:sz w:val="19"/>
          <w:szCs w:val="19"/>
        </w:rPr>
        <w:t xml:space="preserve"> format: {DOMAIN_CODE}-{VALENCE}-{SET_NUMBER}, e.g. ENV-MB-04.</w:t>
      </w:r>
      <w:r>
        <w:br/>
      </w:r>
      <w:r>
        <w:rPr>
          <w:rFonts w:ascii="Consolas" w:eastAsia="Consolas" w:hAnsi="Consolas" w:cs="Consolas"/>
          <w:sz w:val="19"/>
          <w:szCs w:val="19"/>
        </w:rPr>
        <w:lastRenderedPageBreak/>
        <w:t xml:space="preserve"> </w:t>
      </w:r>
      <w:r>
        <w:br/>
      </w:r>
      <w:r>
        <w:rPr>
          <w:rFonts w:ascii="Consolas" w:eastAsia="Consolas" w:hAnsi="Consolas" w:cs="Consolas"/>
          <w:sz w:val="19"/>
          <w:szCs w:val="19"/>
        </w:rPr>
        <w:t xml:space="preserve">BEFORE responding, silently check every family against: </w:t>
      </w:r>
      <w:proofErr w:type="spellStart"/>
      <w:r>
        <w:rPr>
          <w:rFonts w:ascii="Consolas" w:eastAsia="Consolas" w:hAnsi="Consolas" w:cs="Consolas"/>
          <w:sz w:val="19"/>
          <w:szCs w:val="19"/>
        </w:rPr>
        <w:t>outcome_verb</w:t>
      </w:r>
      <w:proofErr w:type="spellEnd"/>
      <w:r>
        <w:br/>
      </w:r>
      <w:r>
        <w:rPr>
          <w:rFonts w:ascii="Consolas" w:eastAsia="Consolas" w:hAnsi="Consolas" w:cs="Consolas"/>
          <w:sz w:val="19"/>
          <w:szCs w:val="19"/>
        </w:rPr>
        <w:t>is a bare verb phrase; goal/actions don't start with "to"; goal</w:t>
      </w:r>
      <w:r>
        <w:br/>
      </w:r>
      <w:r>
        <w:rPr>
          <w:rFonts w:ascii="Consolas" w:eastAsia="Consolas" w:hAnsi="Consolas" w:cs="Consolas"/>
          <w:sz w:val="19"/>
          <w:szCs w:val="19"/>
        </w:rPr>
        <w:t>doesn't restate the action; agent starts with "The "/capitalized</w:t>
      </w:r>
      <w:r>
        <w:br/>
      </w:r>
      <w:r>
        <w:rPr>
          <w:rFonts w:ascii="Consolas" w:eastAsia="Consolas" w:hAnsi="Consolas" w:cs="Consolas"/>
          <w:sz w:val="19"/>
          <w:szCs w:val="19"/>
        </w:rPr>
        <w:t xml:space="preserve">name; </w:t>
      </w:r>
      <w:proofErr w:type="spellStart"/>
      <w:r>
        <w:rPr>
          <w:rFonts w:ascii="Consolas" w:eastAsia="Consolas" w:hAnsi="Consolas" w:cs="Consolas"/>
          <w:sz w:val="19"/>
          <w:szCs w:val="19"/>
        </w:rPr>
        <w:t>common_action</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uncommon_action</w:t>
      </w:r>
      <w:proofErr w:type="spellEnd"/>
      <w:r>
        <w:rPr>
          <w:rFonts w:ascii="Consolas" w:eastAsia="Consolas" w:hAnsi="Consolas" w:cs="Consolas"/>
          <w:sz w:val="19"/>
          <w:szCs w:val="19"/>
        </w:rPr>
        <w:t>; low/high describe the same</w:t>
      </w:r>
      <w:r>
        <w:br/>
      </w:r>
      <w:r>
        <w:rPr>
          <w:rFonts w:ascii="Consolas" w:eastAsia="Consolas" w:hAnsi="Consolas" w:cs="Consolas"/>
          <w:sz w:val="19"/>
          <w:szCs w:val="19"/>
        </w:rPr>
        <w:t>fact with no new consequence type; no banned words; NMB/NMG doesn't</w:t>
      </w:r>
      <w:r>
        <w:br/>
      </w:r>
      <w:r>
        <w:rPr>
          <w:rFonts w:ascii="Consolas" w:eastAsia="Consolas" w:hAnsi="Consolas" w:cs="Consolas"/>
          <w:sz w:val="19"/>
          <w:szCs w:val="19"/>
        </w:rPr>
        <w:t>fall into the document-readability trap; nothing repeats anything in</w:t>
      </w:r>
      <w:r>
        <w:br/>
      </w:r>
      <w:r>
        <w:rPr>
          <w:rFonts w:ascii="Consolas" w:eastAsia="Consolas" w:hAnsi="Consolas" w:cs="Consolas"/>
          <w:sz w:val="19"/>
          <w:szCs w:val="19"/>
        </w:rPr>
        <w:t>the "already used" list you're given per request. Fix silently, then</w:t>
      </w:r>
      <w:r>
        <w:br/>
      </w:r>
      <w:r>
        <w:rPr>
          <w:rFonts w:ascii="Consolas" w:eastAsia="Consolas" w:hAnsi="Consolas" w:cs="Consolas"/>
          <w:sz w:val="19"/>
          <w:szCs w:val="19"/>
        </w:rPr>
        <w:t>respond with only the CSV.</w:t>
      </w:r>
    </w:p>
    <w:p w14:paraId="0C3B8FDD" w14:textId="77777777" w:rsidR="00BE155E" w:rsidRDefault="00000000">
      <w:pPr>
        <w:pStyle w:val="Heading2"/>
        <w:spacing w:before="280" w:after="140"/>
      </w:pPr>
      <w:r>
        <w:t xml:space="preserve">8.2 Per-set prompt — the one you </w:t>
      </w:r>
      <w:proofErr w:type="gramStart"/>
      <w:r>
        <w:t>actually repeat</w:t>
      </w:r>
      <w:proofErr w:type="gramEnd"/>
      <w:r>
        <w:t xml:space="preserve"> ~50 times</w:t>
      </w:r>
    </w:p>
    <w:p w14:paraId="640AC1C3" w14:textId="77777777" w:rsidR="00BE155E" w:rsidRDefault="00000000">
      <w:pPr>
        <w:spacing w:after="160"/>
      </w:pPr>
      <w:r>
        <w:t>Once the system prompt above is set, every subsequent request is just this:</w:t>
      </w:r>
    </w:p>
    <w:p w14:paraId="0BB843B0" w14:textId="77777777" w:rsidR="00BE155E" w:rsidRDefault="00000000">
      <w:pPr>
        <w:pBdr>
          <w:top w:val="single" w:sz="4" w:space="0" w:color="CCCCCC"/>
          <w:left w:val="single" w:sz="4" w:space="0" w:color="CCCCCC"/>
          <w:bottom w:val="single" w:sz="4" w:space="0" w:color="CCCCCC"/>
          <w:right w:val="single" w:sz="4" w:space="0" w:color="CCCCCC"/>
        </w:pBdr>
        <w:shd w:val="clear" w:color="auto" w:fill="F4F4F4"/>
        <w:spacing w:before="120" w:after="200"/>
        <w:ind w:left="120" w:right="120"/>
      </w:pPr>
      <w:r>
        <w:rPr>
          <w:rFonts w:ascii="Consolas" w:eastAsia="Consolas" w:hAnsi="Consolas" w:cs="Consolas"/>
          <w:sz w:val="19"/>
          <w:szCs w:val="19"/>
        </w:rPr>
        <w:t>Domain: {DOMAIN}</w:t>
      </w:r>
      <w:r>
        <w:br/>
      </w:r>
      <w:r>
        <w:rPr>
          <w:rFonts w:ascii="Consolas" w:eastAsia="Consolas" w:hAnsi="Consolas" w:cs="Consolas"/>
          <w:sz w:val="19"/>
          <w:szCs w:val="19"/>
        </w:rPr>
        <w:t>Set number: {N}</w:t>
      </w:r>
      <w:r>
        <w:br/>
      </w:r>
      <w:r>
        <w:rPr>
          <w:rFonts w:ascii="Consolas" w:eastAsia="Consolas" w:hAnsi="Consolas" w:cs="Consolas"/>
          <w:sz w:val="19"/>
          <w:szCs w:val="19"/>
        </w:rPr>
        <w:t>Already used in this domain — do not repeat or closely mirror (different</w:t>
      </w:r>
      <w:r>
        <w:br/>
      </w:r>
      <w:r>
        <w:rPr>
          <w:rFonts w:ascii="Consolas" w:eastAsia="Consolas" w:hAnsi="Consolas" w:cs="Consolas"/>
          <w:sz w:val="19"/>
          <w:szCs w:val="19"/>
        </w:rPr>
        <w:t>agent, different storyline shape, not just different wording):</w:t>
      </w:r>
      <w:r>
        <w:br/>
      </w:r>
      <w:r>
        <w:rPr>
          <w:rFonts w:ascii="Consolas" w:eastAsia="Consolas" w:hAnsi="Consolas" w:cs="Consolas"/>
          <w:sz w:val="19"/>
          <w:szCs w:val="19"/>
        </w:rPr>
        <w:t>{TRACKING_LOG_FOR_THIS_DOMAIN}</w:t>
      </w:r>
    </w:p>
    <w:p w14:paraId="3709755B" w14:textId="77777777" w:rsidR="00BE155E" w:rsidRDefault="00000000">
      <w:pPr>
        <w:spacing w:after="160"/>
      </w:pPr>
      <w:r>
        <w:t xml:space="preserve">That's it. The tracking log block is generated automatically by </w:t>
      </w:r>
      <w:r>
        <w:rPr>
          <w:rFonts w:ascii="Consolas" w:eastAsia="Consolas" w:hAnsi="Consolas" w:cs="Consolas"/>
          <w:sz w:val="19"/>
          <w:szCs w:val="19"/>
          <w:shd w:val="clear" w:color="auto" w:fill="EFEFEF"/>
        </w:rPr>
        <w:t>update_tracking_log.py</w:t>
      </w:r>
      <w:r>
        <w:t xml:space="preserve"> (below) from whatever's been accepted into the domain's master matrix so far — you're not hand-maintaining it.</w:t>
      </w:r>
    </w:p>
    <w:p w14:paraId="00E7E34D" w14:textId="77777777" w:rsidR="00BE155E" w:rsidRDefault="00000000">
      <w:pPr>
        <w:pStyle w:val="Heading2"/>
        <w:spacing w:before="280" w:after="140"/>
      </w:pPr>
      <w:r>
        <w:t>8.3 Periodic batch-QA prompt — run every ~10 sets, or once per finished domain</w:t>
      </w:r>
    </w:p>
    <w:p w14:paraId="5B07C023" w14:textId="77777777" w:rsidR="00BE155E" w:rsidRDefault="00000000">
      <w:pPr>
        <w:pBdr>
          <w:top w:val="single" w:sz="4" w:space="0" w:color="CCCCCC"/>
          <w:left w:val="single" w:sz="4" w:space="0" w:color="CCCCCC"/>
          <w:bottom w:val="single" w:sz="4" w:space="0" w:color="CCCCCC"/>
          <w:right w:val="single" w:sz="4" w:space="0" w:color="CCCCCC"/>
        </w:pBdr>
        <w:shd w:val="clear" w:color="auto" w:fill="F4F4F4"/>
        <w:spacing w:before="120" w:after="200"/>
        <w:ind w:left="120" w:right="120"/>
      </w:pPr>
      <w:r>
        <w:rPr>
          <w:rFonts w:ascii="Consolas" w:eastAsia="Consolas" w:hAnsi="Consolas" w:cs="Consolas"/>
          <w:sz w:val="19"/>
          <w:szCs w:val="19"/>
        </w:rPr>
        <w:t>Here is the master matrix so far for {DOMAIN} ({N} sets, {N*5} families).</w:t>
      </w:r>
      <w:r>
        <w:br/>
      </w:r>
      <w:r>
        <w:rPr>
          <w:rFonts w:ascii="Consolas" w:eastAsia="Consolas" w:hAnsi="Consolas" w:cs="Consolas"/>
          <w:sz w:val="19"/>
          <w:szCs w:val="19"/>
        </w:rPr>
        <w:t xml:space="preserve">Check for: (1) </w:t>
      </w:r>
      <w:proofErr w:type="spellStart"/>
      <w:r>
        <w:rPr>
          <w:rFonts w:ascii="Consolas" w:eastAsia="Consolas" w:hAnsi="Consolas" w:cs="Consolas"/>
          <w:sz w:val="19"/>
          <w:szCs w:val="19"/>
        </w:rPr>
        <w:t>nonmoral_subdomain</w:t>
      </w:r>
      <w:proofErr w:type="spellEnd"/>
      <w:r>
        <w:rPr>
          <w:rFonts w:ascii="Consolas" w:eastAsia="Consolas" w:hAnsi="Consolas" w:cs="Consolas"/>
          <w:sz w:val="19"/>
          <w:szCs w:val="19"/>
        </w:rPr>
        <w:t xml:space="preserve"> balance across prudential/procedural/</w:t>
      </w:r>
      <w:r>
        <w:br/>
      </w:r>
      <w:r>
        <w:rPr>
          <w:rFonts w:ascii="Consolas" w:eastAsia="Consolas" w:hAnsi="Consolas" w:cs="Consolas"/>
          <w:sz w:val="19"/>
          <w:szCs w:val="19"/>
        </w:rPr>
        <w:t>aesthetic/etiquette — flag if one subdomain is more than double any</w:t>
      </w:r>
      <w:r>
        <w:br/>
      </w:r>
      <w:r>
        <w:rPr>
          <w:rFonts w:ascii="Consolas" w:eastAsia="Consolas" w:hAnsi="Consolas" w:cs="Consolas"/>
          <w:sz w:val="19"/>
          <w:szCs w:val="19"/>
        </w:rPr>
        <w:t>other; (2) agent-naming balance — flag if role-titles or proper names</w:t>
      </w:r>
      <w:r>
        <w:br/>
      </w:r>
      <w:r>
        <w:rPr>
          <w:rFonts w:ascii="Consolas" w:eastAsia="Consolas" w:hAnsi="Consolas" w:cs="Consolas"/>
          <w:sz w:val="19"/>
          <w:szCs w:val="19"/>
        </w:rPr>
        <w:t>dominate, or if names cluster in one gender/background; (3) storyline</w:t>
      </w:r>
      <w:r>
        <w:br/>
      </w:r>
      <w:r>
        <w:rPr>
          <w:rFonts w:ascii="Consolas" w:eastAsia="Consolas" w:hAnsi="Consolas" w:cs="Consolas"/>
          <w:sz w:val="19"/>
          <w:szCs w:val="19"/>
        </w:rPr>
        <w:t>duplication — flag any two sets that are structurally the same story</w:t>
      </w:r>
      <w:r>
        <w:br/>
      </w:r>
      <w:r>
        <w:rPr>
          <w:rFonts w:ascii="Consolas" w:eastAsia="Consolas" w:hAnsi="Consolas" w:cs="Consolas"/>
          <w:sz w:val="19"/>
          <w:szCs w:val="19"/>
        </w:rPr>
        <w:t>with different nouns; (4) any NMB/NMG item that might fall into the</w:t>
      </w:r>
      <w:r>
        <w:br/>
      </w:r>
      <w:r>
        <w:rPr>
          <w:rFonts w:ascii="Consolas" w:eastAsia="Consolas" w:hAnsi="Consolas" w:cs="Consolas"/>
          <w:sz w:val="19"/>
          <w:szCs w:val="19"/>
        </w:rPr>
        <w:t>document-readability trap. Report only what's imbalanced or suspect —</w:t>
      </w:r>
      <w:r>
        <w:br/>
      </w:r>
      <w:r>
        <w:rPr>
          <w:rFonts w:ascii="Consolas" w:eastAsia="Consolas" w:hAnsi="Consolas" w:cs="Consolas"/>
          <w:sz w:val="19"/>
          <w:szCs w:val="19"/>
        </w:rPr>
        <w:t>don't re-validate what's already fine.</w:t>
      </w:r>
      <w:r>
        <w:br/>
      </w:r>
      <w:r>
        <w:rPr>
          <w:rFonts w:ascii="Consolas" w:eastAsia="Consolas" w:hAnsi="Consolas" w:cs="Consolas"/>
          <w:sz w:val="19"/>
          <w:szCs w:val="19"/>
        </w:rPr>
        <w:t xml:space="preserve"> </w:t>
      </w:r>
      <w:r>
        <w:br/>
      </w:r>
      <w:r>
        <w:rPr>
          <w:rFonts w:ascii="Consolas" w:eastAsia="Consolas" w:hAnsi="Consolas" w:cs="Consolas"/>
          <w:sz w:val="19"/>
          <w:szCs w:val="19"/>
        </w:rPr>
        <w:t>[paste the domain's master matrix CSV]</w:t>
      </w:r>
    </w:p>
    <w:p w14:paraId="5362DD46" w14:textId="77777777" w:rsidR="00BE155E" w:rsidRDefault="00000000">
      <w:pPr>
        <w:pStyle w:val="Heading1"/>
        <w:spacing w:before="280" w:after="140"/>
      </w:pPr>
      <w:r>
        <w:t>9. After generation: validation checklist</w:t>
      </w:r>
    </w:p>
    <w:p w14:paraId="12CFB494" w14:textId="77777777" w:rsidR="00BE155E" w:rsidRDefault="00000000">
      <w:pPr>
        <w:spacing w:after="160"/>
      </w:pPr>
      <w:r>
        <w:t xml:space="preserve">Run every family through these checks before accepting it (mirrors </w:t>
      </w:r>
      <w:proofErr w:type="spellStart"/>
      <w:r>
        <w:rPr>
          <w:rFonts w:ascii="Consolas" w:eastAsia="Consolas" w:hAnsi="Consolas" w:cs="Consolas"/>
          <w:sz w:val="19"/>
          <w:szCs w:val="19"/>
          <w:shd w:val="clear" w:color="auto" w:fill="EFEFEF"/>
        </w:rPr>
        <w:t>assemble_vignettes.py</w:t>
      </w:r>
      <w:r>
        <w:t>'s</w:t>
      </w:r>
      <w:proofErr w:type="spellEnd"/>
      <w:r>
        <w:t xml:space="preserve"> automated checks plus the manual ones nothing can automate):</w:t>
      </w:r>
    </w:p>
    <w:p w14:paraId="454F45B1" w14:textId="77777777" w:rsidR="00BE155E" w:rsidRDefault="00000000">
      <w:pPr>
        <w:spacing w:after="160"/>
      </w:pPr>
      <w:r>
        <w:rPr>
          <w:b/>
          <w:bCs/>
        </w:rPr>
        <w:t>Automated (structural)</w:t>
      </w:r>
      <w:r>
        <w:t xml:space="preserve">: </w:t>
      </w:r>
      <w:proofErr w:type="spellStart"/>
      <w:r>
        <w:rPr>
          <w:rFonts w:ascii="Consolas" w:eastAsia="Consolas" w:hAnsi="Consolas" w:cs="Consolas"/>
          <w:sz w:val="19"/>
          <w:szCs w:val="19"/>
          <w:shd w:val="clear" w:color="auto" w:fill="EFEFEF"/>
        </w:rPr>
        <w:t>outcome_verb</w:t>
      </w:r>
      <w:proofErr w:type="spellEnd"/>
      <w:r>
        <w:t xml:space="preserve"> isn't a noun phrase; </w:t>
      </w:r>
      <w:r>
        <w:rPr>
          <w:rFonts w:ascii="Consolas" w:eastAsia="Consolas" w:hAnsi="Consolas" w:cs="Consolas"/>
          <w:sz w:val="19"/>
          <w:szCs w:val="19"/>
          <w:shd w:val="clear" w:color="auto" w:fill="EFEFEF"/>
        </w:rPr>
        <w:t>goal</w:t>
      </w:r>
      <w:r>
        <w:t xml:space="preserve">/actions don't start with "to"; </w:t>
      </w:r>
      <w:r>
        <w:rPr>
          <w:rFonts w:ascii="Consolas" w:eastAsia="Consolas" w:hAnsi="Consolas" w:cs="Consolas"/>
          <w:sz w:val="19"/>
          <w:szCs w:val="19"/>
          <w:shd w:val="clear" w:color="auto" w:fill="EFEFEF"/>
        </w:rPr>
        <w:t>agent</w:t>
      </w:r>
      <w:r>
        <w:t xml:space="preserve"> starts with "The "/capitalized name; </w:t>
      </w:r>
      <w:proofErr w:type="spellStart"/>
      <w:r>
        <w:rPr>
          <w:rFonts w:ascii="Consolas" w:eastAsia="Consolas" w:hAnsi="Consolas" w:cs="Consolas"/>
          <w:sz w:val="19"/>
          <w:szCs w:val="19"/>
          <w:shd w:val="clear" w:color="auto" w:fill="EFEFEF"/>
        </w:rPr>
        <w:t>common_action</w:t>
      </w:r>
      <w:proofErr w:type="spellEnd"/>
      <w:r>
        <w:t xml:space="preserve"> ≠ </w:t>
      </w:r>
      <w:proofErr w:type="spellStart"/>
      <w:r>
        <w:rPr>
          <w:rFonts w:ascii="Consolas" w:eastAsia="Consolas" w:hAnsi="Consolas" w:cs="Consolas"/>
          <w:sz w:val="19"/>
          <w:szCs w:val="19"/>
          <w:shd w:val="clear" w:color="auto" w:fill="EFEFEF"/>
        </w:rPr>
        <w:t>uncommon_action</w:t>
      </w:r>
      <w:proofErr w:type="spellEnd"/>
      <w:r>
        <w:t xml:space="preserve">; </w:t>
      </w:r>
      <w:r>
        <w:rPr>
          <w:rFonts w:ascii="Consolas" w:eastAsia="Consolas" w:hAnsi="Consolas" w:cs="Consolas"/>
          <w:sz w:val="19"/>
          <w:szCs w:val="19"/>
          <w:shd w:val="clear" w:color="auto" w:fill="EFEFEF"/>
        </w:rPr>
        <w:t>low</w:t>
      </w:r>
      <w:r>
        <w:t xml:space="preserve"> ≠ </w:t>
      </w:r>
      <w:r>
        <w:rPr>
          <w:rFonts w:ascii="Consolas" w:eastAsia="Consolas" w:hAnsi="Consolas" w:cs="Consolas"/>
          <w:sz w:val="19"/>
          <w:szCs w:val="19"/>
          <w:shd w:val="clear" w:color="auto" w:fill="EFEFEF"/>
        </w:rPr>
        <w:t>high</w:t>
      </w:r>
      <w:r>
        <w:t>; no banned words present.</w:t>
      </w:r>
    </w:p>
    <w:p w14:paraId="0D316C6C" w14:textId="77777777" w:rsidR="00BE155E" w:rsidRDefault="00000000">
      <w:pPr>
        <w:spacing w:after="160"/>
      </w:pPr>
      <w:r>
        <w:rPr>
          <w:b/>
          <w:bCs/>
        </w:rPr>
        <w:t>Manual (judgment)</w:t>
      </w:r>
      <w:r>
        <w:t xml:space="preserve">: does the valence classification </w:t>
      </w:r>
      <w:proofErr w:type="gramStart"/>
      <w:r>
        <w:t>actually hold</w:t>
      </w:r>
      <w:proofErr w:type="gramEnd"/>
      <w:r>
        <w:t xml:space="preserve"> up under the authority-independence test? Does the NMB/NMG item pass the document-readability trap test? Does the goal restate the action (redundant/circular)? Does the assembled sentence </w:t>
      </w:r>
      <w:proofErr w:type="gramStart"/>
      <w:r>
        <w:t>actually read</w:t>
      </w:r>
      <w:proofErr w:type="gramEnd"/>
      <w:r>
        <w:t xml:space="preserve"> naturally?</w:t>
      </w:r>
    </w:p>
    <w:p w14:paraId="3C192BE6" w14:textId="77777777" w:rsidR="00BE155E" w:rsidRDefault="00000000">
      <w:pPr>
        <w:spacing w:after="160"/>
      </w:pPr>
      <w:r>
        <w:rPr>
          <w:b/>
          <w:bCs/>
        </w:rPr>
        <w:t>Semantic (per low/high pair)</w:t>
      </w:r>
      <w:r>
        <w:t>: same affected entity, same interest, same scope/duration/severity, same causal mechanism — only concreteness differs.</w:t>
      </w:r>
    </w:p>
    <w:p w14:paraId="2CB5E707" w14:textId="77777777" w:rsidR="00BE155E" w:rsidRDefault="00000000">
      <w:pPr>
        <w:pStyle w:val="Heading1"/>
        <w:spacing w:before="280" w:after="140"/>
      </w:pPr>
      <w:r>
        <w:t>10. Scaling to 1000+ vignettes without losing quality</w:t>
      </w:r>
    </w:p>
    <w:p w14:paraId="596CD487" w14:textId="77777777" w:rsidR="00BE155E" w:rsidRDefault="00000000">
      <w:pPr>
        <w:spacing w:after="160"/>
      </w:pPr>
      <w:r>
        <w:t xml:space="preserve">Everything above is necessary but </w:t>
      </w:r>
      <w:r>
        <w:rPr>
          <w:b/>
          <w:bCs/>
        </w:rPr>
        <w:t>not sufficient</w:t>
      </w:r>
      <w:r>
        <w:t xml:space="preserve"> at scale. A single prompt, run once, can be checked by a person before it's trusted. The same prompt run 50 times unattended has a different failure mode entirely: nothing catches </w:t>
      </w:r>
      <w:r>
        <w:rPr>
          <w:i/>
          <w:iCs/>
        </w:rPr>
        <w:t>drift and repetition across calls</w:t>
      </w:r>
      <w:r>
        <w:t xml:space="preserve"> — the same agent-naming pattern every time, the same nonmoral </w:t>
      </w:r>
      <w:r>
        <w:lastRenderedPageBreak/>
        <w:t>subdomain because it's the easiest one, near-duplicate storylines across "different" sets, all things no single call can see. This section exists because that's the actual risk at 1000+, not the rules being wrong.</w:t>
      </w:r>
    </w:p>
    <w:p w14:paraId="3F2228D8" w14:textId="77777777" w:rsidR="00BE155E" w:rsidRDefault="00000000">
      <w:pPr>
        <w:pStyle w:val="Heading2"/>
        <w:spacing w:before="280" w:after="140"/>
      </w:pPr>
      <w:r>
        <w:t>10.1 The target, staying inside your existing design</w:t>
      </w:r>
    </w:p>
    <w:p w14:paraId="1C85AC3B" w14:textId="77777777" w:rsidR="00BE155E" w:rsidRDefault="00000000">
      <w:pPr>
        <w:spacing w:after="160"/>
      </w:pPr>
      <w:r>
        <w:t xml:space="preserve">10 domains × 5 valences × </w:t>
      </w:r>
      <w:r>
        <w:rPr>
          <w:b/>
          <w:bCs/>
        </w:rPr>
        <w:t>5 sets per domain</w:t>
      </w:r>
      <w:r>
        <w:t xml:space="preserve"> (up from 2) = 250 families × 4 variants = </w:t>
      </w:r>
      <w:r>
        <w:rPr>
          <w:b/>
          <w:bCs/>
        </w:rPr>
        <w:t>exactly 1000 vignettes</w:t>
      </w:r>
      <w:r>
        <w:t>. This is pure replication depth — same 10 domains, same taxonomy, same template, same banned-language list. Nothing about the design changes; only how many independent storylines get drafted per domain-valence cell.</w:t>
      </w:r>
    </w:p>
    <w:p w14:paraId="4F2D0B08" w14:textId="77777777" w:rsidR="00BE155E" w:rsidRDefault="00000000">
      <w:pPr>
        <w:pStyle w:val="Heading2"/>
        <w:spacing w:before="280" w:after="140"/>
      </w:pPr>
      <w:r>
        <w:t>10.2 Generate one set at a time, never one domain (or the whole batch) in a single call</w:t>
      </w:r>
    </w:p>
    <w:p w14:paraId="0E0D0335" w14:textId="77777777" w:rsidR="00BE155E" w:rsidRDefault="00000000">
      <w:pPr>
        <w:spacing w:after="160"/>
      </w:pPr>
      <w:r>
        <w:t xml:space="preserve">Asking for all 5 sets of a domain — or all 250 families — in one giant completion is exactly how repetition creeps in unnoticed: nothing forces the model to check set 4 against set 1 within its own output, and a person reviewing one huge table is far more likely to skim past a repeated pattern than catch it. Fire one set (5 families) per call, run it through </w:t>
      </w:r>
      <w:r>
        <w:rPr>
          <w:rFonts w:ascii="Consolas" w:eastAsia="Consolas" w:hAnsi="Consolas" w:cs="Consolas"/>
          <w:sz w:val="19"/>
          <w:szCs w:val="19"/>
          <w:shd w:val="clear" w:color="auto" w:fill="EFEFEF"/>
        </w:rPr>
        <w:t>assemble_vignettes.py</w:t>
      </w:r>
      <w:r>
        <w:t xml:space="preserve"> immediately, and only then move to the next call — same discipline as everything else in this pipeline (validate the layer you just built before building on the next one).</w:t>
      </w:r>
    </w:p>
    <w:p w14:paraId="2440BECE" w14:textId="77777777" w:rsidR="00BE155E" w:rsidRDefault="00000000">
      <w:pPr>
        <w:pStyle w:val="Heading2"/>
        <w:spacing w:before="280" w:after="140"/>
      </w:pPr>
      <w:r>
        <w:t>10.3 The running tracking log (the actual fix for repetition) — automated, not hand-maintained</w:t>
      </w:r>
    </w:p>
    <w:p w14:paraId="62E4A14D" w14:textId="77777777" w:rsidR="00BE155E" w:rsidRDefault="00000000">
      <w:pPr>
        <w:spacing w:after="160"/>
      </w:pPr>
      <w:r>
        <w:t xml:space="preserve">Don't hand-maintain this — </w:t>
      </w:r>
      <w:r>
        <w:rPr>
          <w:rFonts w:ascii="Consolas" w:eastAsia="Consolas" w:hAnsi="Consolas" w:cs="Consolas"/>
          <w:sz w:val="19"/>
          <w:szCs w:val="19"/>
          <w:shd w:val="clear" w:color="auto" w:fill="EFEFEF"/>
        </w:rPr>
        <w:t>update_tracking_log.py</w:t>
      </w:r>
      <w:r>
        <w:t xml:space="preserve"> generates it directly from whatever's already in the domain's master matrix CSV:</w:t>
      </w:r>
    </w:p>
    <w:p w14:paraId="780CF736" w14:textId="77777777" w:rsidR="00BE155E" w:rsidRDefault="00000000">
      <w:pPr>
        <w:pBdr>
          <w:top w:val="single" w:sz="4" w:space="0" w:color="CCCCCC"/>
          <w:left w:val="single" w:sz="4" w:space="0" w:color="CCCCCC"/>
          <w:bottom w:val="single" w:sz="4" w:space="0" w:color="CCCCCC"/>
          <w:right w:val="single" w:sz="4" w:space="0" w:color="CCCCCC"/>
        </w:pBdr>
        <w:shd w:val="clear" w:color="auto" w:fill="F4F4F4"/>
        <w:spacing w:before="120" w:after="200"/>
        <w:ind w:left="120" w:right="120"/>
      </w:pPr>
      <w:r>
        <w:rPr>
          <w:rFonts w:ascii="Consolas" w:eastAsia="Consolas" w:hAnsi="Consolas" w:cs="Consolas"/>
          <w:sz w:val="19"/>
          <w:szCs w:val="19"/>
        </w:rPr>
        <w:t>python update_tracking_log.py ENV_master_matrix.csv</w:t>
      </w:r>
    </w:p>
    <w:p w14:paraId="2474D691" w14:textId="77777777" w:rsidR="00BE155E" w:rsidRDefault="00000000">
      <w:pPr>
        <w:spacing w:after="160"/>
      </w:pPr>
      <w:r>
        <w:t>It prints the exact "already used" block to paste into the next 8.2 per-set prompt, plus a subdomain tally and an explicit recommendation for which subdomain to use next if coverage is uneven. Tested against the real Environment data already built for this project, it immediately caught something the earlier manual review missed: two of its three sets both use "The plant manager" as agent, even though the storylines themselves differ — exactly the kind of repetition this mechanism exists to catch, and evidence it works on real data, not just in theory.</w:t>
      </w:r>
    </w:p>
    <w:p w14:paraId="31584D92" w14:textId="77777777" w:rsidR="00BE155E" w:rsidRDefault="00000000">
      <w:pPr>
        <w:spacing w:after="160"/>
      </w:pPr>
      <w:r>
        <w:t>If the domain has no file yet (this is set 01), it says so and tells you to paste "(none yet)."</w:t>
      </w:r>
    </w:p>
    <w:p w14:paraId="23A4AC2A" w14:textId="77777777" w:rsidR="00BE155E" w:rsidRDefault="00000000">
      <w:pPr>
        <w:pStyle w:val="Heading2"/>
        <w:spacing w:before="280" w:after="140"/>
      </w:pPr>
      <w:r>
        <w:t>10.4 Balance targets to track and enforce across the batch</w:t>
      </w:r>
    </w:p>
    <w:p w14:paraId="7F6D7DBA" w14:textId="77777777" w:rsidR="00BE155E" w:rsidRDefault="00000000">
      <w:pPr>
        <w:spacing w:after="160"/>
      </w:pPr>
      <w:r>
        <w:t xml:space="preserve">Per </w:t>
      </w:r>
      <w:r>
        <w:rPr>
          <w:rFonts w:ascii="Consolas" w:eastAsia="Consolas" w:hAnsi="Consolas" w:cs="Consolas"/>
          <w:sz w:val="19"/>
          <w:szCs w:val="19"/>
          <w:shd w:val="clear" w:color="auto" w:fill="EFEFEF"/>
        </w:rPr>
        <w:t>vignette_gameplan.md</w:t>
      </w:r>
      <w:r>
        <w:t xml:space="preserve"> §13, checked periodically (e.g., every 10 sets), not just once at the end:</w:t>
      </w:r>
    </w:p>
    <w:p w14:paraId="267D4ACC" w14:textId="77777777" w:rsidR="00BE155E" w:rsidRDefault="00000000">
      <w:pPr>
        <w:pStyle w:val="ListParagraph"/>
        <w:numPr>
          <w:ilvl w:val="0"/>
          <w:numId w:val="1"/>
        </w:numPr>
        <w:spacing w:after="100"/>
      </w:pPr>
      <w:r>
        <w:rPr>
          <w:b/>
          <w:bCs/>
        </w:rPr>
        <w:t>Nonmoral subdomain</w:t>
      </w:r>
      <w:r>
        <w:t xml:space="preserve">: aim for roughly even coverage across prudential/procedural/aesthetic/etiquette within each domain over its 5 sets — don't let "procedural" (the easiest to generate) dominate by default. </w:t>
      </w:r>
      <w:proofErr w:type="spellStart"/>
      <w:r>
        <w:rPr>
          <w:rFonts w:ascii="Consolas" w:eastAsia="Consolas" w:hAnsi="Consolas" w:cs="Consolas"/>
          <w:sz w:val="19"/>
          <w:szCs w:val="19"/>
          <w:shd w:val="clear" w:color="auto" w:fill="EFEFEF"/>
        </w:rPr>
        <w:t>update_tracking_log.py</w:t>
      </w:r>
      <w:r>
        <w:t>'s</w:t>
      </w:r>
      <w:proofErr w:type="spellEnd"/>
      <w:r>
        <w:t xml:space="preserve"> tally flags this automatically.</w:t>
      </w:r>
    </w:p>
    <w:p w14:paraId="2FAB421C" w14:textId="77777777" w:rsidR="00BE155E" w:rsidRDefault="00000000">
      <w:pPr>
        <w:pStyle w:val="ListParagraph"/>
        <w:numPr>
          <w:ilvl w:val="0"/>
          <w:numId w:val="1"/>
        </w:numPr>
        <w:spacing w:after="100"/>
      </w:pPr>
      <w:r>
        <w:rPr>
          <w:b/>
          <w:bCs/>
        </w:rPr>
        <w:t>Agent naming</w:t>
      </w:r>
      <w:r>
        <w:t>: mix role-titles ("The X manager") and proper names; vary gender and cultural background among the names used; watch for unintended patterns (e.g., only proper names get positive outcomes, only role-titles get negative ones). Not automated — check the log's agent list by eye periodically.</w:t>
      </w:r>
    </w:p>
    <w:p w14:paraId="58140962" w14:textId="77777777" w:rsidR="00BE155E" w:rsidRDefault="00000000">
      <w:pPr>
        <w:pStyle w:val="ListParagraph"/>
        <w:numPr>
          <w:ilvl w:val="0"/>
          <w:numId w:val="1"/>
        </w:numPr>
        <w:spacing w:after="100"/>
      </w:pPr>
      <w:r>
        <w:rPr>
          <w:b/>
          <w:bCs/>
        </w:rPr>
        <w:t>Storyline shape diversity</w:t>
      </w:r>
      <w:r>
        <w:t xml:space="preserve">: two sets in the same domain shouldn't just be reskins of each other (different noun, same underlying mechanism) — the log's goal field per set is there to make this checkable </w:t>
      </w:r>
      <w:proofErr w:type="gramStart"/>
      <w:r>
        <w:t>at a glance</w:t>
      </w:r>
      <w:proofErr w:type="gramEnd"/>
      <w:r>
        <w:t xml:space="preserve"> before accepting a new set.</w:t>
      </w:r>
    </w:p>
    <w:p w14:paraId="13B8CCF2" w14:textId="77777777" w:rsidR="00BE155E" w:rsidRDefault="00000000">
      <w:pPr>
        <w:pStyle w:val="ListParagraph"/>
        <w:numPr>
          <w:ilvl w:val="0"/>
          <w:numId w:val="1"/>
        </w:numPr>
        <w:spacing w:after="100"/>
      </w:pPr>
      <w:r>
        <w:rPr>
          <w:b/>
          <w:bCs/>
        </w:rPr>
        <w:t>Domain balance</w:t>
      </w:r>
      <w:r>
        <w:t xml:space="preserve">: confirm each domain </w:t>
      </w:r>
      <w:proofErr w:type="gramStart"/>
      <w:r>
        <w:t>actually reaches</w:t>
      </w:r>
      <w:proofErr w:type="gramEnd"/>
      <w:r>
        <w:t xml:space="preserve"> 5 sets before moving to the next — don't let some domains get 8 sets and others 2 because they were easier to draft.</w:t>
      </w:r>
    </w:p>
    <w:p w14:paraId="339B194F" w14:textId="77777777" w:rsidR="00BE155E" w:rsidRDefault="00000000">
      <w:pPr>
        <w:pStyle w:val="Heading2"/>
        <w:spacing w:before="280" w:after="140"/>
      </w:pPr>
      <w:r>
        <w:t>10.5 Recommended cadence</w:t>
      </w:r>
    </w:p>
    <w:p w14:paraId="6026CAC8" w14:textId="77777777" w:rsidR="00BE155E" w:rsidRDefault="00000000">
      <w:pPr>
        <w:spacing w:after="160"/>
      </w:pPr>
      <w:r>
        <w:lastRenderedPageBreak/>
        <w:t>Generate a set (8.2) → validate it structurally (</w:t>
      </w:r>
      <w:r>
        <w:rPr>
          <w:rFonts w:ascii="Consolas" w:eastAsia="Consolas" w:hAnsi="Consolas" w:cs="Consolas"/>
          <w:sz w:val="19"/>
          <w:szCs w:val="19"/>
          <w:shd w:val="clear" w:color="auto" w:fill="EFEFEF"/>
        </w:rPr>
        <w:t>assemble_vignettes.py</w:t>
      </w:r>
      <w:r>
        <w:t xml:space="preserve">) → skim the assembled preview for the manual issues nothing automates (redundancy, moral creep, does it </w:t>
      </w:r>
      <w:proofErr w:type="gramStart"/>
      <w:r>
        <w:t>actually read</w:t>
      </w:r>
      <w:proofErr w:type="gramEnd"/>
      <w:r>
        <w:t xml:space="preserve"> naturally) → run </w:t>
      </w:r>
      <w:r>
        <w:rPr>
          <w:rFonts w:ascii="Consolas" w:eastAsia="Consolas" w:hAnsi="Consolas" w:cs="Consolas"/>
          <w:sz w:val="19"/>
          <w:szCs w:val="19"/>
          <w:shd w:val="clear" w:color="auto" w:fill="EFEFEF"/>
        </w:rPr>
        <w:t>update_tracking_log.py</w:t>
      </w:r>
      <w:r>
        <w:t xml:space="preserve"> to get the block for the next call → repeat. Every ~10 sets or once a domain hits 5, run the 8.3 batch-QA prompt. Merge into the combined master matrix per domain (not per set), same as the existing workflow, so validation errors are caught in small batches rather than compounding silently across 50 calls before anyone looks.</w:t>
      </w:r>
    </w:p>
    <w:sectPr w:rsidR="00BE155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Wingdings">
    <w:panose1 w:val="05000000000000000000"/>
    <w:charset w:val="4D"/>
    <w:family w:val="decorative"/>
    <w:pitch w:val="variable"/>
    <w:sig w:usb0="00000003" w:usb1="00000000" w:usb2="00000000" w:usb3="00000000" w:csb0="8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FA87330"/>
    <w:multiLevelType w:val="hybridMultilevel"/>
    <w:tmpl w:val="843092EE"/>
    <w:lvl w:ilvl="0" w:tplc="4224E87A">
      <w:start w:val="1"/>
      <w:numFmt w:val="bullet"/>
      <w:lvlText w:val="●"/>
      <w:lvlJc w:val="left"/>
      <w:pPr>
        <w:ind w:left="720" w:hanging="360"/>
      </w:pPr>
    </w:lvl>
    <w:lvl w:ilvl="1" w:tplc="4956CCD0">
      <w:start w:val="1"/>
      <w:numFmt w:val="bullet"/>
      <w:lvlText w:val="○"/>
      <w:lvlJc w:val="left"/>
      <w:pPr>
        <w:ind w:left="1440" w:hanging="360"/>
      </w:pPr>
    </w:lvl>
    <w:lvl w:ilvl="2" w:tplc="D8DE6CCE">
      <w:start w:val="1"/>
      <w:numFmt w:val="bullet"/>
      <w:lvlText w:val="■"/>
      <w:lvlJc w:val="left"/>
      <w:pPr>
        <w:ind w:left="2160" w:hanging="360"/>
      </w:pPr>
    </w:lvl>
    <w:lvl w:ilvl="3" w:tplc="7536FA9E">
      <w:start w:val="1"/>
      <w:numFmt w:val="bullet"/>
      <w:lvlText w:val="●"/>
      <w:lvlJc w:val="left"/>
      <w:pPr>
        <w:ind w:left="2880" w:hanging="360"/>
      </w:pPr>
    </w:lvl>
    <w:lvl w:ilvl="4" w:tplc="1B74B9D6">
      <w:start w:val="1"/>
      <w:numFmt w:val="bullet"/>
      <w:lvlText w:val="○"/>
      <w:lvlJc w:val="left"/>
      <w:pPr>
        <w:ind w:left="3600" w:hanging="360"/>
      </w:pPr>
    </w:lvl>
    <w:lvl w:ilvl="5" w:tplc="B7A0E9FA">
      <w:start w:val="1"/>
      <w:numFmt w:val="bullet"/>
      <w:lvlText w:val="■"/>
      <w:lvlJc w:val="left"/>
      <w:pPr>
        <w:ind w:left="4320" w:hanging="360"/>
      </w:pPr>
    </w:lvl>
    <w:lvl w:ilvl="6" w:tplc="AD04EB3C">
      <w:start w:val="1"/>
      <w:numFmt w:val="bullet"/>
      <w:lvlText w:val="●"/>
      <w:lvlJc w:val="left"/>
      <w:pPr>
        <w:ind w:left="5040" w:hanging="360"/>
      </w:pPr>
    </w:lvl>
    <w:lvl w:ilvl="7" w:tplc="E9C4B056">
      <w:start w:val="1"/>
      <w:numFmt w:val="bullet"/>
      <w:lvlText w:val="●"/>
      <w:lvlJc w:val="left"/>
      <w:pPr>
        <w:ind w:left="5760" w:hanging="360"/>
      </w:pPr>
    </w:lvl>
    <w:lvl w:ilvl="8" w:tplc="7BB41472">
      <w:start w:val="1"/>
      <w:numFmt w:val="bullet"/>
      <w:lvlText w:val="●"/>
      <w:lvlJc w:val="left"/>
      <w:pPr>
        <w:ind w:left="6480" w:hanging="360"/>
      </w:pPr>
    </w:lvl>
  </w:abstractNum>
  <w:num w:numId="1" w16cid:durableId="96137808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55E"/>
    <w:rsid w:val="001406C1"/>
    <w:rsid w:val="00BE155E"/>
    <w:rsid w:val="00E70B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B0FE30"/>
  <w15:docId w15:val="{E4C58EFC-889C-C243-8465-1E42152FE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1F1F"/>
      <w:sz w:val="30"/>
      <w:szCs w:val="30"/>
    </w:rPr>
  </w:style>
  <w:style w:type="paragraph" w:styleId="Heading2">
    <w:name w:val="heading 2"/>
    <w:uiPriority w:val="9"/>
    <w:unhideWhenUsed/>
    <w:qFormat/>
    <w:pPr>
      <w:spacing w:before="220" w:after="120"/>
      <w:outlineLvl w:val="1"/>
    </w:pPr>
    <w:rPr>
      <w:b/>
      <w:bCs/>
      <w:color w:val="333333"/>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000000"/>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893ce20-a697-4fd6-a4da-14011f6a471d}" enabled="1" method="Standard" siteId="{a8eec281-aaa3-4dae-ac9b-9a398b9215e7}"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11</Pages>
  <Words>4203</Words>
  <Characters>23959</Characters>
  <Application>Microsoft Office Word</Application>
  <DocSecurity>0</DocSecurity>
  <Lines>199</Lines>
  <Paragraphs>56</Paragraphs>
  <ScaleCrop>false</ScaleCrop>
  <Company/>
  <LinksUpToDate>false</LinksUpToDate>
  <CharactersWithSpaces>28106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2026-07-22T22:03:00Z</dcterms:created>
  <dcterms:modified xsi:type="dcterms:W3CDTF">2026-07-22T22:10:00Z</dcterms:modified>
</cp:coreProperties>
</file>