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0553F" w14:textId="77777777" w:rsidR="009A7621" w:rsidRPr="009A7621" w:rsidRDefault="009A7621" w:rsidP="009A762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A762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References</w:t>
      </w:r>
    </w:p>
    <w:p w14:paraId="22A31E8A" w14:textId="77777777" w:rsidR="009A7621" w:rsidRPr="009A7621" w:rsidRDefault="009A7621" w:rsidP="009A76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A762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Philosophy of Intentional Action and the Knobe Effect</w:t>
      </w:r>
    </w:p>
    <w:p w14:paraId="66D76700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Bratman, M. (1987).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Intention, Plans, and Practical Reason.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Harvard University Press.</w:t>
      </w:r>
    </w:p>
    <w:p w14:paraId="7DDF3673" w14:textId="77777777" w:rsidR="00975982" w:rsidRPr="00975982" w:rsidRDefault="00975982" w:rsidP="009A7621">
      <w:pPr>
        <w:spacing w:before="240" w:after="240" w:line="240" w:lineRule="auto"/>
        <w:rPr>
          <w:rFonts w:ascii="Arial" w:hAnsi="Arial" w:cs="Arial"/>
          <w:color w:val="212121"/>
          <w:sz w:val="22"/>
          <w:szCs w:val="22"/>
          <w:shd w:val="clear" w:color="auto" w:fill="FFFFFF"/>
        </w:rPr>
      </w:pPr>
      <w:r w:rsidRPr="00975982">
        <w:rPr>
          <w:rFonts w:ascii="Arial" w:hAnsi="Arial" w:cs="Arial"/>
          <w:color w:val="212121"/>
          <w:sz w:val="22"/>
          <w:szCs w:val="22"/>
          <w:shd w:val="clear" w:color="auto" w:fill="FFFFFF"/>
        </w:rPr>
        <w:t xml:space="preserve">Cova F, Lantian A, </w:t>
      </w:r>
      <w:proofErr w:type="spellStart"/>
      <w:r w:rsidRPr="00975982">
        <w:rPr>
          <w:rFonts w:ascii="Arial" w:hAnsi="Arial" w:cs="Arial"/>
          <w:color w:val="212121"/>
          <w:sz w:val="22"/>
          <w:szCs w:val="22"/>
          <w:shd w:val="clear" w:color="auto" w:fill="FFFFFF"/>
        </w:rPr>
        <w:t>Boudesseul</w:t>
      </w:r>
      <w:proofErr w:type="spellEnd"/>
      <w:r w:rsidRPr="00975982">
        <w:rPr>
          <w:rFonts w:ascii="Arial" w:hAnsi="Arial" w:cs="Arial"/>
          <w:color w:val="212121"/>
          <w:sz w:val="22"/>
          <w:szCs w:val="22"/>
          <w:shd w:val="clear" w:color="auto" w:fill="FFFFFF"/>
        </w:rPr>
        <w:t xml:space="preserve"> J. Can the Knobe Effect Be Explained Away? Methodological Controversies in the Study of the Relationship Between Intentionality and Morality. Pers Soc Psychol Bull. 2016 Oct;42(10):1295-308. </w:t>
      </w:r>
      <w:proofErr w:type="spellStart"/>
      <w:r w:rsidRPr="00975982">
        <w:rPr>
          <w:rFonts w:ascii="Arial" w:hAnsi="Arial" w:cs="Arial"/>
          <w:color w:val="212121"/>
          <w:sz w:val="22"/>
          <w:szCs w:val="22"/>
          <w:shd w:val="clear" w:color="auto" w:fill="FFFFFF"/>
        </w:rPr>
        <w:t>doi</w:t>
      </w:r>
      <w:proofErr w:type="spellEnd"/>
      <w:r w:rsidRPr="00975982">
        <w:rPr>
          <w:rFonts w:ascii="Arial" w:hAnsi="Arial" w:cs="Arial"/>
          <w:color w:val="212121"/>
          <w:sz w:val="22"/>
          <w:szCs w:val="22"/>
          <w:shd w:val="clear" w:color="auto" w:fill="FFFFFF"/>
        </w:rPr>
        <w:t xml:space="preserve">: 10.1177/0146167216656356. </w:t>
      </w:r>
      <w:proofErr w:type="spellStart"/>
      <w:r w:rsidRPr="00975982">
        <w:rPr>
          <w:rFonts w:ascii="Arial" w:hAnsi="Arial" w:cs="Arial"/>
          <w:color w:val="212121"/>
          <w:sz w:val="22"/>
          <w:szCs w:val="22"/>
          <w:shd w:val="clear" w:color="auto" w:fill="FFFFFF"/>
        </w:rPr>
        <w:t>Epub</w:t>
      </w:r>
      <w:proofErr w:type="spellEnd"/>
      <w:r w:rsidRPr="00975982">
        <w:rPr>
          <w:rFonts w:ascii="Arial" w:hAnsi="Arial" w:cs="Arial"/>
          <w:color w:val="212121"/>
          <w:sz w:val="22"/>
          <w:szCs w:val="22"/>
          <w:shd w:val="clear" w:color="auto" w:fill="FFFFFF"/>
        </w:rPr>
        <w:t xml:space="preserve"> 2016 Jul 15. PMID: 27424330.</w:t>
      </w:r>
    </w:p>
    <w:p w14:paraId="70976727" w14:textId="2CF9953E" w:rsidR="009A7621" w:rsidRPr="00975982" w:rsidRDefault="009A7621" w:rsidP="009A7621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7598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Duff, R. A. (1982). Intention, responsibility and double effect. </w:t>
      </w:r>
      <w:r w:rsidRPr="00975982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Philosophical Quarterly, 32</w:t>
      </w:r>
      <w:r w:rsidRPr="0097598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1–16.</w:t>
      </w:r>
    </w:p>
    <w:p w14:paraId="7B5D428B" w14:textId="77777777" w:rsidR="009A7621" w:rsidRPr="00975982" w:rsidRDefault="009A7621" w:rsidP="009A7621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7598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Duff, R. A. (1990). </w:t>
      </w:r>
      <w:r w:rsidRPr="00975982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Intention, Agency, and Criminal Liability: Philosophy of Action and the Criminal Law.</w:t>
      </w:r>
      <w:r w:rsidRPr="0097598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Blackwell.</w:t>
      </w:r>
    </w:p>
    <w:p w14:paraId="43CEC69B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Harman, G. (1976). Practical reasoning.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Review of Metaphysics, 29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(3), 431–463.</w:t>
      </w:r>
    </w:p>
    <w:p w14:paraId="6EA608BD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Hindriks</w:t>
      </w:r>
      <w:proofErr w:type="spellEnd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F., </w:t>
      </w:r>
      <w:proofErr w:type="spellStart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Douven</w:t>
      </w:r>
      <w:proofErr w:type="spellEnd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I., &amp; </w:t>
      </w:r>
      <w:proofErr w:type="spellStart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Singmann</w:t>
      </w:r>
      <w:proofErr w:type="spellEnd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H. (2016). A new angle on the Knobe effect: Intentionality correlates with blame, not with praise.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Mind &amp; Language, 31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(2), 204–220.</w:t>
      </w:r>
    </w:p>
    <w:p w14:paraId="72AA3218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Kelly, D., Stich, S., Haley, K. J., Eng, S. J., &amp; Fessler, D. M. T. (2007). Harm, affect, and the moral/conventional distinction.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Mind &amp; Language, 22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(2), 117–131.</w:t>
      </w:r>
    </w:p>
    <w:p w14:paraId="0650B118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Knobe, J. (2003a). Intentional action and side effects in ordinary language.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Analysis, 63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(3), 190–194.</w:t>
      </w:r>
    </w:p>
    <w:p w14:paraId="60A68842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Knobe, J. (2003b). Intentional action in folk psychology: An experimental investigation.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Philosophical Psychology, 16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(2), 309–324.</w:t>
      </w:r>
    </w:p>
    <w:p w14:paraId="6FC64210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Knobe, J. (2004). Intention, intentional action, and moral considerations.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Analysis, 64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(2), 181–187.</w:t>
      </w:r>
    </w:p>
    <w:p w14:paraId="23E143D8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Lindauer, M., &amp; Southwood, N. (2021). How to cancel the Knobe effect: The role of sufficiently strong moral censure.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American Philosophical Quarterly, 58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(2), 181–186.</w:t>
      </w:r>
    </w:p>
    <w:p w14:paraId="13F47BD4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Mele, A., &amp; </w:t>
      </w:r>
      <w:proofErr w:type="spellStart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Sverdlik</w:t>
      </w:r>
      <w:proofErr w:type="spellEnd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S. (1996). Intention, intentional action, and moral responsibility.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Philosophical Studies, 82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(3), 265–287.</w:t>
      </w:r>
    </w:p>
    <w:p w14:paraId="253F3CFF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Ngo, L., Kelly, M., </w:t>
      </w:r>
      <w:proofErr w:type="spellStart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Coutlee</w:t>
      </w:r>
      <w:proofErr w:type="spellEnd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C. G., Carter, R. M., Sinnott-Armstrong, W., &amp; Huettel, S. A. (2015). Two distinct moral mechanisms for ascribing and denying intentionality.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Scientific Reports, 5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17390.</w:t>
      </w:r>
    </w:p>
    <w:p w14:paraId="0613D955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Nadelhoffer, T. (2004). On praise, side effects, and folk ascriptions of intentional action.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Theoretical and Philosophical Psychology, 24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(2), 196–213.</w:t>
      </w:r>
    </w:p>
    <w:p w14:paraId="42854B6D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Pettit, D., &amp; Knobe, J. (2009). The pervasive impact of moral judgment.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Mind &amp; Language, 24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(5), 586–604.</w:t>
      </w:r>
    </w:p>
    <w:p w14:paraId="0EAB5B42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Phelan, M., &amp; Sarkissian, H. (2008). The folk strike back; or, why you didn't do it intentionally, though it was bad and you knew it.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Philosophical Studies, 138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(2), 291–298.</w:t>
      </w:r>
    </w:p>
    <w:p w14:paraId="5ED8B177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Scanlon, T. M. (2010). Ambiguity of "intention."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Behavioral and Brain Sciences, 33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(4), 348–349.</w:t>
      </w:r>
    </w:p>
    <w:p w14:paraId="3A1D0ECD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Uttich</w:t>
      </w:r>
      <w:proofErr w:type="spellEnd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K., &amp; </w:t>
      </w:r>
      <w:proofErr w:type="spellStart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Lombrozo</w:t>
      </w:r>
      <w:proofErr w:type="spellEnd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T. (2010). Norms inform mental state ascriptions: A rational explanation for the side-effect effect.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Cognition, 116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(1), 87–100.</w:t>
      </w:r>
    </w:p>
    <w:p w14:paraId="07CDAFE2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Note: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"McGuire,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Three Ambiguities in the Knobe Effect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" citation appears in some secondary material with a stable URL that, on inspection, </w:t>
      </w:r>
      <w:proofErr w:type="gramStart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actually resolves</w:t>
      </w:r>
      <w:proofErr w:type="gramEnd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the Lindauer &amp; Southwood paper above — that attribution is unreliable and its correct bibliographic details should be independently confirmed before citing.</w:t>
      </w:r>
    </w:p>
    <w:p w14:paraId="78E129AB" w14:textId="77777777" w:rsidR="009A7621" w:rsidRPr="009A7621" w:rsidRDefault="009A7621" w:rsidP="009A76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A762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LLMs, Cognition, and Moral Reasoning</w:t>
      </w:r>
    </w:p>
    <w:p w14:paraId="71088AA4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Kegel, M. M., &amp; Ghanem, L. (2024).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You did that on purpose! An investigation of the Knobe effect in human-robot interactions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[Working paper]. Darmstadt Technical University, Institute for Business Studies.</w:t>
      </w:r>
    </w:p>
    <w:p w14:paraId="6FBBA9A4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Raimondi, B., </w:t>
      </w:r>
      <w:proofErr w:type="spellStart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Dalbagno</w:t>
      </w:r>
      <w:proofErr w:type="spellEnd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D., &amp; </w:t>
      </w:r>
      <w:proofErr w:type="spellStart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Gabbrielli</w:t>
      </w:r>
      <w:proofErr w:type="spellEnd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M. (2025). </w:t>
      </w:r>
      <w:proofErr w:type="spellStart"/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Analysing</w:t>
      </w:r>
      <w:proofErr w:type="spellEnd"/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moral bias in finetuned LLMs through mechanistic interpretability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(arXiv:2510.12229) [Preprint]. </w:t>
      </w:r>
      <w:proofErr w:type="spellStart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arXiv</w:t>
      </w:r>
      <w:proofErr w:type="spellEnd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hyperlink r:id="rId4" w:history="1">
        <w:r w:rsidRPr="009A7621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https://doi.org/10.48550/arXiv.2510.12229</w:t>
        </w:r>
      </w:hyperlink>
    </w:p>
    <w:p w14:paraId="0D67E05B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Rosengren, W., Dennis, A., &amp; Kim, A. (2026). Reversing the Knobe effect: AI takes less blame for harmful decisions. In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Proceedings of the 59th Hawaii International Conference on System Sciences.</w:t>
      </w:r>
    </w:p>
    <w:p w14:paraId="6516CC90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Scherrer, N., Shi, C., Feder, A., &amp; Blei, D. M. (2023). Evaluating the moral beliefs encoded in LLMs.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Advances in Neural Information Processing Systems, 36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51778–51809.</w:t>
      </w:r>
    </w:p>
    <w:p w14:paraId="36B2916C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Starita, F., Degni, L., </w:t>
      </w:r>
      <w:proofErr w:type="spellStart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Dalbagno</w:t>
      </w:r>
      <w:proofErr w:type="spellEnd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D., &amp; Ciaramelli, E. (2025). Lesion to the </w:t>
      </w:r>
      <w:proofErr w:type="spellStart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vmPFC</w:t>
      </w:r>
      <w:proofErr w:type="spellEnd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abolishes intentionality (mis)attribution in the Knobe effect.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Scientific Reports, 15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21639.</w:t>
      </w:r>
    </w:p>
    <w:p w14:paraId="7B819F4B" w14:textId="6557BB0E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[Author(s) not yet confirmed]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(2025/2026).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Why Sampling Is Not Choosing: Intentionality, Agency, and Moral Responsibility in Large Language Models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(arXiv:2606.13441) [Preprint]. </w:t>
      </w:r>
      <w:proofErr w:type="spellStart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arXiv</w:t>
      </w:r>
      <w:proofErr w:type="spellEnd"/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</w:p>
    <w:p w14:paraId="36C8EFE4" w14:textId="77777777" w:rsidR="009A7621" w:rsidRPr="009A7621" w:rsidRDefault="009A7621" w:rsidP="009A76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A762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Methodology</w:t>
      </w:r>
    </w:p>
    <w:p w14:paraId="55A7CA07" w14:textId="77777777" w:rsidR="009A7621" w:rsidRPr="009A7621" w:rsidRDefault="009A7621" w:rsidP="009A762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Westfall, J., Kenny, D. A., &amp; Judd, C. M. (2014). Statistical power and optimal design in experiments in which samples of participants respond to samples of stimuli. </w:t>
      </w:r>
      <w:r w:rsidRPr="009A76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Experimental Psychology: General, 143</w:t>
      </w:r>
      <w:r w:rsidRPr="009A76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(5), 2020–2045.</w:t>
      </w:r>
    </w:p>
    <w:p w14:paraId="20FE6455" w14:textId="77777777" w:rsidR="009A7621" w:rsidRPr="009A7621" w:rsidRDefault="009A7621" w:rsidP="009A7621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5BD909" w14:textId="77777777" w:rsidR="009A7621" w:rsidRPr="009A7621" w:rsidRDefault="009A7621" w:rsidP="009A76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C4300B" w14:textId="77777777" w:rsidR="00035F5D" w:rsidRDefault="00035F5D"/>
    <w:sectPr w:rsidR="00035F5D" w:rsidSect="009A762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621"/>
    <w:rsid w:val="00035F5D"/>
    <w:rsid w:val="00094379"/>
    <w:rsid w:val="001406C1"/>
    <w:rsid w:val="001E55FD"/>
    <w:rsid w:val="00975982"/>
    <w:rsid w:val="009A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98902"/>
  <w15:chartTrackingRefBased/>
  <w15:docId w15:val="{DFBC3B50-7D47-4B46-A274-BC67AD778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7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7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6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7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A76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48550/arXiv.2510.122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2026-07-22T21:59:00Z</dcterms:created>
  <dcterms:modified xsi:type="dcterms:W3CDTF">2026-07-22T22:05:00Z</dcterms:modified>
</cp:coreProperties>
</file>