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B3C9E1" w14:textId="5E361E63" w:rsidR="00D33988" w:rsidRDefault="00D33988" w:rsidP="002B3245">
      <w:r>
        <w:t>Ответы на замечания рецензии</w:t>
      </w:r>
    </w:p>
    <w:p w14:paraId="14944C4E" w14:textId="77777777" w:rsidR="00D33988" w:rsidRDefault="00D33988" w:rsidP="00D33988">
      <w:pPr>
        <w:pStyle w:val="a8"/>
        <w:numPr>
          <w:ilvl w:val="0"/>
          <w:numId w:val="15"/>
        </w:numPr>
      </w:pPr>
      <w:proofErr w:type="spellStart"/>
      <w:r>
        <w:t>Выбраная</w:t>
      </w:r>
      <w:proofErr w:type="spellEnd"/>
      <w:r>
        <w:t xml:space="preserve"> модель турбулентности не чувствительна к точности сетки из-за хороших пристеночных функций</w:t>
      </w:r>
    </w:p>
    <w:p w14:paraId="677118F0" w14:textId="77777777" w:rsidR="00D33988" w:rsidRDefault="00D33988" w:rsidP="00D33988">
      <w:pPr>
        <w:pStyle w:val="a8"/>
        <w:numPr>
          <w:ilvl w:val="0"/>
          <w:numId w:val="15"/>
        </w:numPr>
      </w:pPr>
      <w:r>
        <w:t xml:space="preserve">Температурное поле в Д как правило квадратичное и для быстрых оценочных </w:t>
      </w:r>
      <w:proofErr w:type="spellStart"/>
      <w:r>
        <w:t>рещультатов</w:t>
      </w:r>
      <w:proofErr w:type="spellEnd"/>
      <w:r>
        <w:t xml:space="preserve"> были наложены </w:t>
      </w:r>
      <w:proofErr w:type="spellStart"/>
      <w:r>
        <w:t>гу</w:t>
      </w:r>
      <w:proofErr w:type="spellEnd"/>
      <w:r>
        <w:t xml:space="preserve"> 1 рода.</w:t>
      </w:r>
    </w:p>
    <w:p w14:paraId="5D389E45" w14:textId="6A06E6AC" w:rsidR="00D33988" w:rsidRDefault="00D33988" w:rsidP="00D33988">
      <w:pPr>
        <w:pStyle w:val="a8"/>
        <w:numPr>
          <w:ilvl w:val="0"/>
          <w:numId w:val="15"/>
        </w:numPr>
      </w:pPr>
      <w:r>
        <w:t xml:space="preserve">Магистраль </w:t>
      </w:r>
      <w:proofErr w:type="spellStart"/>
      <w:r>
        <w:t>подвада</w:t>
      </w:r>
      <w:proofErr w:type="spellEnd"/>
      <w:r>
        <w:t xml:space="preserve"> масла к П КНД была переработана и упрощена  </w:t>
      </w:r>
    </w:p>
    <w:p w14:paraId="42750532" w14:textId="77777777" w:rsidR="00D33988" w:rsidRDefault="00D33988" w:rsidP="002B3245"/>
    <w:p w14:paraId="46910053" w14:textId="77777777" w:rsidR="00D33988" w:rsidRDefault="00D33988" w:rsidP="002B3245"/>
    <w:p w14:paraId="3C5BF7AA" w14:textId="1E5539A4" w:rsidR="00E15B0A" w:rsidRPr="002B3245" w:rsidRDefault="002B3245" w:rsidP="002B3245">
      <w:r>
        <w:t>Уважаемые члены комиссии,</w:t>
      </w:r>
      <w:r w:rsidR="002D1DCE">
        <w:t xml:space="preserve"> я вас всех приветствую,</w:t>
      </w:r>
      <w:r>
        <w:t xml:space="preserve"> </w:t>
      </w:r>
      <w:r w:rsidR="002D1DCE">
        <w:t>моя</w:t>
      </w:r>
      <w:r w:rsidR="00FF7233">
        <w:t xml:space="preserve"> тема дипломной работы выбрана по причине того, что </w:t>
      </w:r>
      <w:r>
        <w:t>в</w:t>
      </w:r>
      <w:r w:rsidR="00E15B0A">
        <w:t xml:space="preserve"> настоящее время в качестве приво</w:t>
      </w:r>
      <w:r w:rsidR="00FF7233">
        <w:t xml:space="preserve">да нагнетателя природного газа </w:t>
      </w:r>
      <w:r w:rsidR="00E15B0A">
        <w:t xml:space="preserve">в подавляющем большинстве используются ГТУ, среди которых </w:t>
      </w:r>
      <m:oMath>
        <m:r>
          <w:rPr>
            <w:rFonts w:ascii="Cambria Math" w:hAnsi="Cambria Math"/>
          </w:rPr>
          <m:t>40%</m:t>
        </m:r>
      </m:oMath>
      <w:r w:rsidR="00E15B0A" w:rsidRPr="00E15B0A">
        <w:rPr>
          <w:rFonts w:eastAsiaTheme="minorEastAsia"/>
        </w:rPr>
        <w:t xml:space="preserve"> </w:t>
      </w:r>
      <w:r w:rsidR="00E15B0A">
        <w:rPr>
          <w:rFonts w:eastAsiaTheme="minorEastAsia"/>
        </w:rPr>
        <w:t>занимают ГТУ авиационного типа, одним из главных преимуществ</w:t>
      </w:r>
      <w:r w:rsidR="00FF7233">
        <w:rPr>
          <w:rFonts w:eastAsiaTheme="minorEastAsia"/>
        </w:rPr>
        <w:t xml:space="preserve"> которых в сравнении с ГТУ стационарного или судового типа</w:t>
      </w:r>
      <w:r w:rsidR="00E15B0A">
        <w:rPr>
          <w:rFonts w:eastAsiaTheme="minorEastAsia"/>
        </w:rPr>
        <w:t xml:space="preserve"> является более высокий КПД</w:t>
      </w:r>
      <w:r w:rsidR="00FF7233">
        <w:rPr>
          <w:rFonts w:eastAsiaTheme="minorEastAsia"/>
        </w:rPr>
        <w:t>, что в свою очередь сказывается на удешевлении транспортировки природного газа.</w:t>
      </w:r>
    </w:p>
    <w:p w14:paraId="19DB1C4B" w14:textId="5655CB4D" w:rsidR="00805044" w:rsidRPr="00C703C3" w:rsidRDefault="00C703C3" w:rsidP="00C703C3">
      <w:pPr>
        <w:rPr>
          <w:rFonts w:eastAsiaTheme="minorEastAsia"/>
        </w:rPr>
      </w:pPr>
      <w:r>
        <w:t>В конструкторской части диплома рассчитан цикл итеративным методом с учетом КПД узлов при их расчете по средней линии тока.</w:t>
      </w:r>
      <w:r w:rsidR="00805044">
        <w:t xml:space="preserve"> Результаты расчета цикла и выбранная расчетная точка представлена на листе. Основные параметры установки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∑</m:t>
                </m:r>
              </m:sub>
            </m:sSub>
          </m:sub>
        </m:sSub>
        <m:r>
          <w:rPr>
            <w:rFonts w:ascii="Cambria Math" w:hAnsi="Cambria Math"/>
          </w:rPr>
          <m:t>=28,5</m:t>
        </m:r>
      </m:oMath>
      <w:r w:rsidR="00805044">
        <w:rPr>
          <w:rFonts w:eastAsiaTheme="minorEastAsia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г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=1542 К</m:t>
        </m:r>
      </m:oMath>
      <w:r w:rsidR="00ED79E8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=39,06%</m:t>
        </m:r>
      </m:oMath>
      <w:r w:rsidR="00805044">
        <w:rPr>
          <w:rFonts w:eastAsiaTheme="minorEastAsia"/>
        </w:rPr>
        <w:t>,</w:t>
      </w:r>
      <w:r w:rsidR="002B324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КНД</m:t>
            </m:r>
          </m:sub>
        </m:sSub>
        <m:r>
          <w:rPr>
            <w:rFonts w:ascii="Cambria Math" w:eastAsiaTheme="minorEastAsia" w:hAnsi="Cambria Math"/>
          </w:rPr>
          <m:t>=82,65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кг</m:t>
            </m:r>
          </m:num>
          <m:den>
            <m:r>
              <w:rPr>
                <w:rFonts w:ascii="Cambria Math" w:eastAsiaTheme="minorEastAsia" w:hAnsi="Cambria Math"/>
              </w:rPr>
              <m:t>с</m:t>
            </m:r>
          </m:den>
        </m:f>
      </m:oMath>
      <w:r w:rsidR="00805044">
        <w:rPr>
          <w:rFonts w:eastAsiaTheme="minorEastAsia"/>
        </w:rPr>
        <w:t xml:space="preserve"> мощность на валу СТ</w:t>
      </w:r>
      <w:r w:rsidR="00335C2A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=25,6</m:t>
        </m:r>
      </m:oMath>
      <w:r w:rsidR="00805044">
        <w:rPr>
          <w:rFonts w:eastAsiaTheme="minorEastAsia"/>
        </w:rPr>
        <w:t xml:space="preserve"> МВт.</w:t>
      </w:r>
      <w:r>
        <w:rPr>
          <w:rFonts w:eastAsiaTheme="minorEastAsia"/>
        </w:rPr>
        <w:t xml:space="preserve"> </w:t>
      </w:r>
      <w:r w:rsidR="00B8497B">
        <w:rPr>
          <w:rFonts w:eastAsiaTheme="minorEastAsia"/>
        </w:rPr>
        <w:t>Рассчитаны все ступени КНД по высоте лопаток</w:t>
      </w:r>
      <w:r w:rsidR="007A239D">
        <w:rPr>
          <w:rFonts w:eastAsiaTheme="minorEastAsia"/>
        </w:rPr>
        <w:t>, спрофилирована только 1-ая ступень КНД.</w:t>
      </w:r>
      <w:r w:rsidR="00B8497B">
        <w:rPr>
          <w:rFonts w:eastAsiaTheme="minorEastAsia"/>
        </w:rPr>
        <w:t xml:space="preserve"> </w:t>
      </w:r>
      <w:r w:rsidR="006D0942">
        <w:rPr>
          <w:rFonts w:eastAsiaTheme="minorEastAsia"/>
        </w:rPr>
        <w:t xml:space="preserve">Также рассчитаны все ступени всех турбин по высоте лопаток. </w:t>
      </w:r>
      <w:r w:rsidR="00894286">
        <w:rPr>
          <w:rFonts w:eastAsiaTheme="minorEastAsia"/>
        </w:rPr>
        <w:t xml:space="preserve">Все аналитические расчеты выполнены на языке программирования </w:t>
      </w:r>
      <w:r w:rsidR="00894286">
        <w:rPr>
          <w:rFonts w:eastAsiaTheme="minorEastAsia"/>
          <w:lang w:val="en-US"/>
        </w:rPr>
        <w:t>Python</w:t>
      </w:r>
      <w:r w:rsidR="00894286" w:rsidRPr="00805044">
        <w:rPr>
          <w:rFonts w:eastAsiaTheme="minorEastAsia"/>
        </w:rPr>
        <w:t>.</w:t>
      </w:r>
      <w:r w:rsidR="00894286">
        <w:rPr>
          <w:i/>
        </w:rPr>
        <w:t xml:space="preserve"> </w:t>
      </w:r>
      <w:r w:rsidR="00894286">
        <w:rPr>
          <w:rFonts w:eastAsiaTheme="minorEastAsia"/>
        </w:rPr>
        <w:t>После получения геометрических размеров узлов двигателя, разработан чертеж общего вида</w:t>
      </w:r>
      <w:r w:rsidR="00FF7233">
        <w:rPr>
          <w:rFonts w:eastAsiaTheme="minorEastAsia"/>
        </w:rPr>
        <w:t xml:space="preserve"> проектируемой установки</w:t>
      </w:r>
      <w:r w:rsidR="00894286">
        <w:rPr>
          <w:rFonts w:eastAsiaTheme="minorEastAsia"/>
        </w:rPr>
        <w:t xml:space="preserve"> на базе авиационного </w:t>
      </w:r>
      <w:r w:rsidR="00FF7233">
        <w:rPr>
          <w:rFonts w:eastAsiaTheme="minorEastAsia"/>
        </w:rPr>
        <w:t>ГТД</w:t>
      </w:r>
      <w:r w:rsidR="00894286">
        <w:rPr>
          <w:rFonts w:eastAsiaTheme="minorEastAsia"/>
        </w:rPr>
        <w:t xml:space="preserve"> ПС-90</w:t>
      </w:r>
      <w:r w:rsidR="005B0846">
        <w:rPr>
          <w:rFonts w:eastAsiaTheme="minorEastAsia"/>
        </w:rPr>
        <w:t>А</w:t>
      </w:r>
      <w:r w:rsidR="00894286">
        <w:rPr>
          <w:rFonts w:eastAsiaTheme="minorEastAsia"/>
        </w:rPr>
        <w:t>. Основными отличиями от двигателя прототипа являются:</w:t>
      </w:r>
    </w:p>
    <w:p w14:paraId="789DB2C6" w14:textId="528DB912" w:rsidR="00894286" w:rsidRDefault="00894286" w:rsidP="005B0846">
      <w:pPr>
        <w:rPr>
          <w:rFonts w:eastAsiaTheme="minorEastAsia"/>
        </w:rPr>
      </w:pPr>
      <w:r>
        <w:rPr>
          <w:rFonts w:eastAsiaTheme="minorEastAsia"/>
        </w:rPr>
        <w:t>– повышенная частота вращения РНД;</w:t>
      </w:r>
    </w:p>
    <w:p w14:paraId="2201D5B0" w14:textId="21783609" w:rsidR="00894286" w:rsidRDefault="00894286" w:rsidP="005B0846">
      <w:pPr>
        <w:rPr>
          <w:rFonts w:eastAsiaTheme="minorEastAsia"/>
        </w:rPr>
      </w:pPr>
      <w:r>
        <w:rPr>
          <w:rFonts w:eastAsiaTheme="minorEastAsia"/>
        </w:rPr>
        <w:t>– опора ТВД перенесена за ротор в более холодную часть двигателя;</w:t>
      </w:r>
    </w:p>
    <w:p w14:paraId="1BBDB949" w14:textId="1CEEBEEC" w:rsidR="00894286" w:rsidRDefault="00894286" w:rsidP="005B0846">
      <w:pPr>
        <w:rPr>
          <w:rFonts w:eastAsiaTheme="minorEastAsia"/>
        </w:rPr>
      </w:pPr>
      <w:r>
        <w:rPr>
          <w:rFonts w:eastAsiaTheme="minorEastAsia"/>
        </w:rPr>
        <w:t>– увеличенное число поворотных НА.</w:t>
      </w:r>
    </w:p>
    <w:p w14:paraId="0E1F1797" w14:textId="54D0E2ED" w:rsidR="007A239D" w:rsidRDefault="007A239D" w:rsidP="005B0846">
      <w:pPr>
        <w:rPr>
          <w:rFonts w:eastAsiaTheme="minorEastAsia"/>
        </w:rPr>
      </w:pPr>
      <w:r>
        <w:rPr>
          <w:rFonts w:eastAsiaTheme="minorEastAsia"/>
        </w:rPr>
        <w:t>Также разработан рабочий чертеж детали «Диск 1-ой ступени КНД» и компоновочный чертеж.</w:t>
      </w:r>
    </w:p>
    <w:p w14:paraId="20EF8908" w14:textId="5A4E9888" w:rsidR="005B0846" w:rsidRDefault="00B8497B" w:rsidP="00B8497B">
      <w:pPr>
        <w:rPr>
          <w:rFonts w:eastAsiaTheme="minorEastAsia"/>
        </w:rPr>
      </w:pPr>
      <w:r>
        <w:rPr>
          <w:rFonts w:eastAsiaTheme="minorEastAsia"/>
        </w:rPr>
        <w:t>В научно-исследовательской части дипломной работы выполнен газодинамический расчет КНД</w:t>
      </w:r>
      <w:r w:rsidR="006C785C">
        <w:rPr>
          <w:rFonts w:eastAsiaTheme="minorEastAsia"/>
        </w:rPr>
        <w:t xml:space="preserve"> в </w:t>
      </w:r>
      <w:r w:rsidR="006C785C">
        <w:rPr>
          <w:rFonts w:eastAsiaTheme="minorEastAsia"/>
          <w:lang w:val="en-US"/>
        </w:rPr>
        <w:t>Ansys</w:t>
      </w:r>
      <w:r w:rsidR="006C785C" w:rsidRPr="005B0846">
        <w:rPr>
          <w:rFonts w:eastAsiaTheme="minorEastAsia"/>
        </w:rPr>
        <w:t xml:space="preserve"> </w:t>
      </w:r>
      <w:r w:rsidR="006C785C">
        <w:rPr>
          <w:rFonts w:eastAsiaTheme="minorEastAsia"/>
          <w:lang w:val="en-US"/>
        </w:rPr>
        <w:t>CFX</w:t>
      </w:r>
      <w:r w:rsidR="006C785C">
        <w:rPr>
          <w:rFonts w:eastAsiaTheme="minorEastAsia"/>
        </w:rPr>
        <w:t>, исходными данными для которого являются р</w:t>
      </w:r>
      <w:r w:rsidR="005B0846">
        <w:rPr>
          <w:rFonts w:eastAsiaTheme="minorEastAsia"/>
        </w:rPr>
        <w:t>езультаты расчета</w:t>
      </w:r>
      <w:r>
        <w:rPr>
          <w:rFonts w:eastAsiaTheme="minorEastAsia"/>
        </w:rPr>
        <w:t xml:space="preserve"> ступеней КНД по высоте</w:t>
      </w:r>
      <w:r w:rsidR="005B0846">
        <w:rPr>
          <w:rFonts w:eastAsiaTheme="minorEastAsia"/>
        </w:rPr>
        <w:t>.</w:t>
      </w:r>
      <w:r w:rsidR="00432DC6">
        <w:rPr>
          <w:rFonts w:eastAsiaTheme="minorEastAsia"/>
        </w:rPr>
        <w:t xml:space="preserve"> На данном листе показано </w:t>
      </w:r>
      <w:r w:rsidR="006C785C">
        <w:rPr>
          <w:rFonts w:eastAsiaTheme="minorEastAsia"/>
        </w:rPr>
        <w:t>втулочное сечение, на котором наблюдаются отрывы потока</w:t>
      </w:r>
      <w:r w:rsidR="00432DC6">
        <w:rPr>
          <w:rFonts w:eastAsiaTheme="minorEastAsia"/>
        </w:rPr>
        <w:t>. Вместе с этим параметры компрессора оказались ниже ожидаемых</w:t>
      </w:r>
      <w:r w:rsidR="006C785C">
        <w:rPr>
          <w:rFonts w:eastAsiaTheme="minorEastAsia"/>
        </w:rPr>
        <w:t>.</w:t>
      </w:r>
      <w:r w:rsidR="00432DC6">
        <w:rPr>
          <w:rFonts w:eastAsiaTheme="minorEastAsia"/>
        </w:rPr>
        <w:t xml:space="preserve"> КНД был доработан</w:t>
      </w:r>
      <w:r w:rsidR="006C785C">
        <w:rPr>
          <w:rFonts w:eastAsiaTheme="minorEastAsia"/>
        </w:rPr>
        <w:t xml:space="preserve"> и</w:t>
      </w:r>
      <w:r w:rsidR="00432DC6">
        <w:rPr>
          <w:rFonts w:eastAsiaTheme="minorEastAsia"/>
        </w:rPr>
        <w:t xml:space="preserve"> погрешность по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="00432DC6" w:rsidRPr="00432DC6">
        <w:rPr>
          <w:rFonts w:eastAsiaTheme="minorEastAsia"/>
        </w:rPr>
        <w:t xml:space="preserve"> </w:t>
      </w:r>
      <w:r w:rsidR="00432DC6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G</m:t>
        </m:r>
      </m:oMath>
      <w:r w:rsidR="00432DC6" w:rsidRPr="00432DC6">
        <w:rPr>
          <w:rFonts w:eastAsiaTheme="minorEastAsia"/>
        </w:rPr>
        <w:t xml:space="preserve"> </w:t>
      </w:r>
      <w:r w:rsidR="00432DC6">
        <w:rPr>
          <w:rFonts w:eastAsiaTheme="minorEastAsia"/>
        </w:rPr>
        <w:t xml:space="preserve">составила менее </w:t>
      </w:r>
      <m:oMath>
        <m:r>
          <w:rPr>
            <w:rFonts w:ascii="Cambria Math" w:eastAsiaTheme="minorEastAsia" w:hAnsi="Cambria Math"/>
          </w:rPr>
          <m:t>0,5%</m:t>
        </m:r>
      </m:oMath>
      <w:r w:rsidR="00432DC6" w:rsidRPr="00432DC6">
        <w:rPr>
          <w:rFonts w:eastAsiaTheme="minorEastAsia"/>
        </w:rPr>
        <w:t>.</w:t>
      </w:r>
      <w:r w:rsidR="008074E8" w:rsidRPr="008074E8">
        <w:rPr>
          <w:rFonts w:eastAsiaTheme="minorEastAsia"/>
        </w:rPr>
        <w:t xml:space="preserve"> </w:t>
      </w:r>
      <w:r w:rsidR="008074E8">
        <w:rPr>
          <w:rFonts w:eastAsiaTheme="minorEastAsia"/>
        </w:rPr>
        <w:t>Также построена ветка характеристики КНД при номинальной частоте вращения РНД.</w:t>
      </w:r>
    </w:p>
    <w:p w14:paraId="7918AE4E" w14:textId="6C9E72D7" w:rsidR="00B8497B" w:rsidRDefault="009847A8" w:rsidP="00B8497B">
      <w:pPr>
        <w:rPr>
          <w:rFonts w:eastAsiaTheme="minorEastAsia"/>
        </w:rPr>
      </w:pPr>
      <w:r>
        <w:rPr>
          <w:rFonts w:eastAsiaTheme="minorEastAsia"/>
        </w:rPr>
        <w:lastRenderedPageBreak/>
        <w:t>Далее в научно-исследовательской части дипломной работы</w:t>
      </w:r>
      <w:r w:rsidR="00B8497B">
        <w:rPr>
          <w:rFonts w:eastAsiaTheme="minorEastAsia"/>
        </w:rPr>
        <w:t xml:space="preserve"> получена дроссельная характеристика установки при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СТ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const</m:t>
        </m:r>
      </m:oMath>
      <w:r>
        <w:rPr>
          <w:rFonts w:eastAsiaTheme="minorEastAsia"/>
        </w:rPr>
        <w:t>, и рассчитан диск 1-ой ступени КНД на прочность, в результате которого было обнаружено слабое место диска и его конструкция была доработана.</w:t>
      </w:r>
    </w:p>
    <w:p w14:paraId="15A88CA8" w14:textId="63E5305E" w:rsidR="007A239D" w:rsidRDefault="007A239D" w:rsidP="00B8497B">
      <w:pPr>
        <w:rPr>
          <w:rFonts w:eastAsiaTheme="minorEastAsia"/>
          <w:iCs/>
        </w:rPr>
      </w:pPr>
      <w:r>
        <w:rPr>
          <w:rFonts w:eastAsiaTheme="minorEastAsia"/>
          <w:iCs/>
        </w:rPr>
        <w:t>В технологической части дипломного проекта разработан чертеж детали «Вал привода», соединяющий валы КВД и ТВД, а также маршрутно-технологический процесс с элементами операционной технологии.</w:t>
      </w:r>
    </w:p>
    <w:p w14:paraId="6A7D750A" w14:textId="143E79FE" w:rsidR="007A239D" w:rsidRDefault="007A239D" w:rsidP="00B8497B">
      <w:pPr>
        <w:rPr>
          <w:rFonts w:eastAsiaTheme="minorEastAsia"/>
          <w:iCs/>
        </w:rPr>
      </w:pPr>
      <w:r>
        <w:rPr>
          <w:rFonts w:eastAsiaTheme="minorEastAsia"/>
          <w:iCs/>
        </w:rPr>
        <w:t>В организационно-экономической части диплома произведена оценка себестоимости проектируемой установки и выполнено сравнение технико-экономических показателей с установкой аналогом.</w:t>
      </w:r>
    </w:p>
    <w:p w14:paraId="3E908C8B" w14:textId="5E39E9CF" w:rsidR="007A239D" w:rsidRPr="007A239D" w:rsidRDefault="007A239D" w:rsidP="00B8497B">
      <w:pPr>
        <w:rPr>
          <w:rFonts w:eastAsiaTheme="minorEastAsia"/>
          <w:iCs/>
        </w:rPr>
      </w:pPr>
      <w:r>
        <w:rPr>
          <w:rFonts w:eastAsiaTheme="minorEastAsia"/>
          <w:iCs/>
        </w:rPr>
        <w:t>В разделе охрана труда и охрана окружающей среды выполнен анализ вредных и опасных производственных факторов на этапе эксплуатации ГТУ. Рассчитаны поля рассеивания загрязняющих веществ.</w:t>
      </w:r>
    </w:p>
    <w:p w14:paraId="360A07DA" w14:textId="73F099EA" w:rsidR="00B8497B" w:rsidRDefault="00335C2A" w:rsidP="005B0846">
      <w:pPr>
        <w:rPr>
          <w:rFonts w:eastAsiaTheme="minorEastAsia"/>
          <w:iCs/>
        </w:rPr>
      </w:pPr>
      <w:r>
        <w:rPr>
          <w:rFonts w:eastAsiaTheme="minorEastAsia"/>
          <w:iCs/>
        </w:rPr>
        <w:t>Уважаемые члены комиссии,</w:t>
      </w:r>
      <w:r w:rsidR="002E0392">
        <w:rPr>
          <w:rFonts w:eastAsiaTheme="minorEastAsia"/>
          <w:iCs/>
        </w:rPr>
        <w:t xml:space="preserve"> на этом мой доклад закончен,</w:t>
      </w:r>
      <w:r>
        <w:rPr>
          <w:rFonts w:eastAsiaTheme="minorEastAsia"/>
          <w:iCs/>
        </w:rPr>
        <w:t xml:space="preserve"> готов ответить на ваши вопросы.</w:t>
      </w:r>
    </w:p>
    <w:p w14:paraId="704DA05D" w14:textId="6D0E0173" w:rsidR="00746706" w:rsidRDefault="00746706" w:rsidP="005B0846">
      <w:pPr>
        <w:rPr>
          <w:rFonts w:eastAsiaTheme="minorEastAsia"/>
          <w:iCs/>
        </w:rPr>
      </w:pPr>
    </w:p>
    <w:p w14:paraId="4D5A87BF" w14:textId="251684AD" w:rsidR="00746706" w:rsidRDefault="00746706" w:rsidP="005B0846">
      <w:pPr>
        <w:rPr>
          <w:rFonts w:eastAsiaTheme="minorEastAsia"/>
          <w:iCs/>
        </w:rPr>
      </w:pPr>
    </w:p>
    <w:p w14:paraId="6BECB5F7" w14:textId="730DABC1" w:rsidR="00746706" w:rsidRDefault="00746706" w:rsidP="005B0846">
      <w:pPr>
        <w:rPr>
          <w:rFonts w:eastAsiaTheme="minorEastAsia"/>
          <w:iCs/>
        </w:rPr>
      </w:pPr>
    </w:p>
    <w:p w14:paraId="6FE92062" w14:textId="10DD3792" w:rsidR="00746706" w:rsidRPr="00746706" w:rsidRDefault="00746706" w:rsidP="003C0662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Модель турбулентности выбрана </w:t>
      </w:r>
      <w:r>
        <w:rPr>
          <w:rFonts w:eastAsiaTheme="minorEastAsia"/>
          <w:iCs/>
          <w:lang w:val="en-US"/>
        </w:rPr>
        <w:t>SST</w:t>
      </w:r>
      <w:r>
        <w:rPr>
          <w:rFonts w:eastAsiaTheme="minorEastAsia"/>
          <w:iCs/>
        </w:rPr>
        <w:t xml:space="preserve"> (</w:t>
      </w:r>
      <w:r>
        <w:rPr>
          <w:rFonts w:eastAsiaTheme="minorEastAsia"/>
          <w:iCs/>
          <w:lang w:val="en-US"/>
        </w:rPr>
        <w:t>Shear</w:t>
      </w:r>
      <w:r w:rsidRPr="003C0662">
        <w:rPr>
          <w:rFonts w:eastAsiaTheme="minorEastAsia"/>
          <w:iCs/>
        </w:rPr>
        <w:t xml:space="preserve"> </w:t>
      </w:r>
      <w:r>
        <w:rPr>
          <w:rFonts w:eastAsiaTheme="minorEastAsia"/>
          <w:iCs/>
          <w:lang w:val="en-US"/>
        </w:rPr>
        <w:t>Stress</w:t>
      </w:r>
      <w:r w:rsidRPr="003C0662">
        <w:rPr>
          <w:rFonts w:eastAsiaTheme="minorEastAsia"/>
          <w:iCs/>
        </w:rPr>
        <w:t xml:space="preserve"> </w:t>
      </w:r>
      <w:r>
        <w:rPr>
          <w:rFonts w:eastAsiaTheme="minorEastAsia"/>
          <w:iCs/>
          <w:lang w:val="en-US"/>
        </w:rPr>
        <w:t>Transport</w:t>
      </w:r>
      <w:r>
        <w:rPr>
          <w:rFonts w:eastAsiaTheme="minorEastAsia"/>
          <w:iCs/>
        </w:rPr>
        <w:t>)</w:t>
      </w:r>
      <w:r w:rsidR="003C0662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как одна из наиболее распространённых моделей турбулентности, применяемых при расчете течения в компрессорах. В ядре потока работает </w:t>
      </w:r>
      <m:oMath>
        <m:r>
          <w:rPr>
            <w:rFonts w:ascii="Cambria Math" w:eastAsiaTheme="minorEastAsia" w:hAnsi="Cambria Math"/>
          </w:rPr>
          <m:t>k-ϵ</m:t>
        </m:r>
      </m:oMath>
      <w:r>
        <w:rPr>
          <w:rFonts w:eastAsiaTheme="minorEastAsia"/>
          <w:iCs/>
        </w:rPr>
        <w:t xml:space="preserve">, в </w:t>
      </w:r>
      <w:r w:rsidR="003C0662">
        <w:rPr>
          <w:rFonts w:eastAsiaTheme="minorEastAsia"/>
          <w:iCs/>
        </w:rPr>
        <w:t>пристеночной области</w:t>
      </w:r>
      <w:r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  <w:lang w:val="en-US"/>
          </w:rPr>
          <m:t>ω</m:t>
        </m:r>
      </m:oMath>
      <w:r>
        <w:rPr>
          <w:rFonts w:eastAsiaTheme="minorEastAsia"/>
          <w:iCs/>
        </w:rPr>
        <w:t>.</w:t>
      </w:r>
    </w:p>
    <w:p w14:paraId="48637542" w14:textId="3F88684D" w:rsidR="00746706" w:rsidRPr="00746706" w:rsidRDefault="00E7437A" w:rsidP="005B0846">
      <w:pPr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τ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ν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τ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*ρ</m:t>
              </m:r>
            </m:num>
            <m:den>
              <m:r>
                <w:rPr>
                  <w:rFonts w:ascii="Cambria Math" w:eastAsiaTheme="minorEastAsia" w:hAnsi="Cambria Math"/>
                </w:rPr>
                <m:t>μ</m:t>
              </m:r>
            </m:den>
          </m:f>
          <m:r>
            <w:rPr>
              <w:rFonts w:ascii="Cambria Math" w:eastAsiaTheme="minorEastAsia" w:hAnsi="Cambria Math"/>
            </w:rPr>
            <m:t>~R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</m:oMath>
      </m:oMathPara>
    </w:p>
    <w:p w14:paraId="3832787B" w14:textId="41F76C96" w:rsidR="00746706" w:rsidRPr="00746706" w:rsidRDefault="00E7437A" w:rsidP="005B0846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τ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ρ</m:t>
                  </m:r>
                </m:den>
              </m:f>
            </m:e>
          </m:rad>
        </m:oMath>
      </m:oMathPara>
    </w:p>
    <w:p w14:paraId="4C0D9008" w14:textId="31E80082" w:rsidR="00746706" w:rsidRDefault="00746706" w:rsidP="005B0846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k-ϵ</m:t>
        </m:r>
      </m:oMath>
      <w:r w:rsidRPr="00746706">
        <w:rPr>
          <w:rFonts w:eastAsiaTheme="minorEastAsia"/>
          <w:iCs/>
        </w:rPr>
        <w:t xml:space="preserve"> – </w:t>
      </w:r>
      <w:r>
        <w:rPr>
          <w:rFonts w:eastAsiaTheme="minorEastAsia"/>
          <w:iCs/>
        </w:rPr>
        <w:t xml:space="preserve">бля больших </w:t>
      </w:r>
      <w:r>
        <w:rPr>
          <w:rFonts w:eastAsiaTheme="minorEastAsia"/>
          <w:iCs/>
          <w:lang w:val="en-US"/>
        </w:rPr>
        <w:t>Re</w:t>
      </w:r>
      <w:r>
        <w:rPr>
          <w:rFonts w:eastAsiaTheme="minorEastAsia"/>
          <w:iCs/>
        </w:rPr>
        <w:t>, только полностью турбулентные течения;</w:t>
      </w:r>
    </w:p>
    <w:p w14:paraId="2C684854" w14:textId="7C98BEC4" w:rsidR="00746706" w:rsidRDefault="00746706" w:rsidP="005B084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  <w:lang w:val="en-US"/>
          </w:rPr>
          <m:t>ω</m:t>
        </m:r>
      </m:oMath>
      <w:r w:rsidRPr="00746706">
        <w:rPr>
          <w:rFonts w:eastAsiaTheme="minorEastAsia"/>
          <w:i/>
          <w:iCs/>
        </w:rPr>
        <w:t xml:space="preserve"> – </w:t>
      </w:r>
      <w:r>
        <w:rPr>
          <w:rFonts w:eastAsiaTheme="minorEastAsia"/>
        </w:rPr>
        <w:t xml:space="preserve">для малых </w:t>
      </w:r>
      <w:r>
        <w:rPr>
          <w:rFonts w:eastAsiaTheme="minorEastAsia"/>
          <w:lang w:val="en-US"/>
        </w:rPr>
        <w:t>Re</w:t>
      </w:r>
      <w:r>
        <w:rPr>
          <w:rFonts w:eastAsiaTheme="minorEastAsia"/>
        </w:rPr>
        <w:t>, более точна в пограничных слоях.</w:t>
      </w:r>
    </w:p>
    <w:p w14:paraId="0ADB5CA4" w14:textId="1C7DC7BD" w:rsidR="00E7437A" w:rsidRDefault="00E7437A" w:rsidP="005B0846">
      <w:pPr>
        <w:rPr>
          <w:rFonts w:eastAsiaTheme="minorEastAsia"/>
        </w:rPr>
      </w:pPr>
    </w:p>
    <w:p w14:paraId="20644E11" w14:textId="4313A2B0" w:rsidR="00E7437A" w:rsidRDefault="00E7437A">
      <w:pPr>
        <w:spacing w:after="160"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2B56CF02" w14:textId="77777777" w:rsidR="00E7437A" w:rsidRPr="00E7437A" w:rsidRDefault="00E7437A" w:rsidP="00E7437A">
      <w:pPr>
        <w:rPr>
          <w:rFonts w:eastAsiaTheme="minorEastAsia"/>
        </w:rPr>
      </w:pPr>
      <w:r w:rsidRPr="00E7437A">
        <w:rPr>
          <w:rFonts w:eastAsiaTheme="minorEastAsia"/>
        </w:rPr>
        <w:lastRenderedPageBreak/>
        <w:t>Добрый день, уважаемая комиссия,</w:t>
      </w:r>
    </w:p>
    <w:p w14:paraId="3C5048C8" w14:textId="77777777" w:rsidR="00E7437A" w:rsidRPr="00E7437A" w:rsidRDefault="00E7437A" w:rsidP="00E7437A">
      <w:pPr>
        <w:rPr>
          <w:rFonts w:eastAsiaTheme="minorEastAsia"/>
        </w:rPr>
      </w:pPr>
    </w:p>
    <w:p w14:paraId="6F04FE50" w14:textId="77777777" w:rsidR="00E7437A" w:rsidRPr="00E7437A" w:rsidRDefault="00E7437A" w:rsidP="00E7437A">
      <w:pPr>
        <w:rPr>
          <w:rFonts w:eastAsiaTheme="minorEastAsia"/>
        </w:rPr>
      </w:pPr>
      <w:r w:rsidRPr="00E7437A">
        <w:rPr>
          <w:rFonts w:eastAsiaTheme="minorEastAsia"/>
        </w:rPr>
        <w:t>Темой моей курсовой работы была "Тепловая защита СА ТВД ТРДД большой степени двухконтурности классом тяги 8 тонн для пассажирского самолета.</w:t>
      </w:r>
    </w:p>
    <w:p w14:paraId="2D9D4537" w14:textId="77777777" w:rsidR="00E7437A" w:rsidRPr="00E7437A" w:rsidRDefault="00E7437A" w:rsidP="00E7437A">
      <w:pPr>
        <w:rPr>
          <w:rFonts w:eastAsiaTheme="minorEastAsia"/>
        </w:rPr>
      </w:pPr>
    </w:p>
    <w:p w14:paraId="05751617" w14:textId="77777777" w:rsidR="00E7437A" w:rsidRPr="00E7437A" w:rsidRDefault="00E7437A" w:rsidP="00E7437A">
      <w:pPr>
        <w:rPr>
          <w:rFonts w:eastAsiaTheme="minorEastAsia"/>
        </w:rPr>
      </w:pPr>
      <w:r w:rsidRPr="00E7437A">
        <w:rPr>
          <w:rFonts w:eastAsiaTheme="minorEastAsia"/>
        </w:rPr>
        <w:t>В качестве исходных данных мне была задана требуемая тяга и полная температура после КС.</w:t>
      </w:r>
    </w:p>
    <w:p w14:paraId="77DD324A" w14:textId="77777777" w:rsidR="00E7437A" w:rsidRPr="00E7437A" w:rsidRDefault="00E7437A" w:rsidP="00E7437A">
      <w:pPr>
        <w:rPr>
          <w:rFonts w:eastAsiaTheme="minorEastAsia"/>
        </w:rPr>
      </w:pPr>
    </w:p>
    <w:p w14:paraId="7BDF3B16" w14:textId="77777777" w:rsidR="00E7437A" w:rsidRPr="00E7437A" w:rsidRDefault="00E7437A" w:rsidP="00E7437A">
      <w:pPr>
        <w:rPr>
          <w:rFonts w:eastAsiaTheme="minorEastAsia"/>
        </w:rPr>
      </w:pPr>
      <w:r w:rsidRPr="00E7437A">
        <w:rPr>
          <w:rFonts w:eastAsiaTheme="minorEastAsia"/>
        </w:rPr>
        <w:t xml:space="preserve">Дале с помощью моей программы, представленной на конференции было </w:t>
      </w:r>
      <w:proofErr w:type="spellStart"/>
      <w:r w:rsidRPr="00E7437A">
        <w:rPr>
          <w:rFonts w:eastAsiaTheme="minorEastAsia"/>
        </w:rPr>
        <w:t>перерасчитано</w:t>
      </w:r>
      <w:proofErr w:type="spellEnd"/>
      <w:r w:rsidRPr="00E7437A">
        <w:rPr>
          <w:rFonts w:eastAsiaTheme="minorEastAsia"/>
        </w:rPr>
        <w:t xml:space="preserve"> более 9,5 млн вариантов двигателей.</w:t>
      </w:r>
    </w:p>
    <w:p w14:paraId="3DEAC516" w14:textId="77777777" w:rsidR="00E7437A" w:rsidRPr="00E7437A" w:rsidRDefault="00E7437A" w:rsidP="00E7437A">
      <w:pPr>
        <w:rPr>
          <w:rFonts w:eastAsiaTheme="minorEastAsia"/>
        </w:rPr>
      </w:pPr>
      <w:r w:rsidRPr="00E7437A">
        <w:rPr>
          <w:rFonts w:eastAsiaTheme="minorEastAsia"/>
        </w:rPr>
        <w:t>По критерию крайности и условию совместности узлов 2/3 былых двигателей пришлось отбросить.</w:t>
      </w:r>
    </w:p>
    <w:p w14:paraId="7297ADD6" w14:textId="77777777" w:rsidR="00E7437A" w:rsidRPr="00E7437A" w:rsidRDefault="00E7437A" w:rsidP="00E7437A">
      <w:pPr>
        <w:rPr>
          <w:rFonts w:eastAsiaTheme="minorEastAsia"/>
        </w:rPr>
      </w:pPr>
      <w:r w:rsidRPr="00E7437A">
        <w:rPr>
          <w:rFonts w:eastAsiaTheme="minorEastAsia"/>
        </w:rPr>
        <w:t xml:space="preserve">Далее была просчитана матрица корреляции, </w:t>
      </w:r>
      <w:proofErr w:type="spellStart"/>
      <w:r w:rsidRPr="00E7437A">
        <w:rPr>
          <w:rFonts w:eastAsiaTheme="minorEastAsia"/>
        </w:rPr>
        <w:t>позволивщая</w:t>
      </w:r>
      <w:proofErr w:type="spellEnd"/>
      <w:r w:rsidRPr="00E7437A">
        <w:rPr>
          <w:rFonts w:eastAsiaTheme="minorEastAsia"/>
        </w:rPr>
        <w:t xml:space="preserve"> оценить влияние параметров на друг друга и сузить параметры варьирования до двух.</w:t>
      </w:r>
    </w:p>
    <w:p w14:paraId="3FF4EA92" w14:textId="77777777" w:rsidR="00E7437A" w:rsidRPr="00E7437A" w:rsidRDefault="00E7437A" w:rsidP="00E7437A">
      <w:pPr>
        <w:rPr>
          <w:rFonts w:eastAsiaTheme="minorEastAsia"/>
        </w:rPr>
      </w:pPr>
      <w:r w:rsidRPr="00E7437A">
        <w:rPr>
          <w:rFonts w:eastAsiaTheme="minorEastAsia"/>
        </w:rPr>
        <w:t xml:space="preserve">Более </w:t>
      </w:r>
      <w:proofErr w:type="spellStart"/>
      <w:r w:rsidRPr="00E7437A">
        <w:rPr>
          <w:rFonts w:eastAsiaTheme="minorEastAsia"/>
        </w:rPr>
        <w:t>дискретизованное</w:t>
      </w:r>
      <w:proofErr w:type="spellEnd"/>
      <w:r w:rsidRPr="00E7437A">
        <w:rPr>
          <w:rFonts w:eastAsiaTheme="minorEastAsia"/>
        </w:rPr>
        <w:t xml:space="preserve"> </w:t>
      </w:r>
      <w:proofErr w:type="spellStart"/>
      <w:r w:rsidRPr="00E7437A">
        <w:rPr>
          <w:rFonts w:eastAsiaTheme="minorEastAsia"/>
        </w:rPr>
        <w:t>вариьррование</w:t>
      </w:r>
      <w:proofErr w:type="spellEnd"/>
      <w:r w:rsidRPr="00E7437A">
        <w:rPr>
          <w:rFonts w:eastAsiaTheme="minorEastAsia"/>
        </w:rPr>
        <w:t xml:space="preserve"> по степени двухконтурности и степени повышения полного давления в КНД II контура выявлено 344 годных образца.</w:t>
      </w:r>
    </w:p>
    <w:p w14:paraId="31D7B862" w14:textId="77777777" w:rsidR="00E7437A" w:rsidRPr="00E7437A" w:rsidRDefault="00E7437A" w:rsidP="00E7437A">
      <w:pPr>
        <w:rPr>
          <w:rFonts w:eastAsiaTheme="minorEastAsia"/>
        </w:rPr>
      </w:pPr>
    </w:p>
    <w:p w14:paraId="3BC95D2C" w14:textId="77777777" w:rsidR="00E7437A" w:rsidRPr="00E7437A" w:rsidRDefault="00E7437A" w:rsidP="00E7437A">
      <w:pPr>
        <w:rPr>
          <w:rFonts w:eastAsiaTheme="minorEastAsia"/>
        </w:rPr>
      </w:pPr>
      <w:r w:rsidRPr="00E7437A">
        <w:rPr>
          <w:rFonts w:eastAsiaTheme="minorEastAsia"/>
        </w:rPr>
        <w:t>Результат расчета цикла и матрицу корреляции вы можете изучить на этих листах.</w:t>
      </w:r>
    </w:p>
    <w:p w14:paraId="37082518" w14:textId="77777777" w:rsidR="00E7437A" w:rsidRPr="00E7437A" w:rsidRDefault="00E7437A" w:rsidP="00E7437A">
      <w:pPr>
        <w:rPr>
          <w:rFonts w:eastAsiaTheme="minorEastAsia"/>
        </w:rPr>
      </w:pPr>
    </w:p>
    <w:p w14:paraId="4E83E7D4" w14:textId="77777777" w:rsidR="00E7437A" w:rsidRPr="00E7437A" w:rsidRDefault="00E7437A" w:rsidP="00E7437A">
      <w:pPr>
        <w:rPr>
          <w:rFonts w:eastAsiaTheme="minorEastAsia"/>
        </w:rPr>
      </w:pPr>
      <w:r w:rsidRPr="00E7437A">
        <w:rPr>
          <w:rFonts w:eastAsiaTheme="minorEastAsia"/>
        </w:rPr>
        <w:t>По выбранной точке был произведен расчет охлаждаемой ТВД.</w:t>
      </w:r>
    </w:p>
    <w:p w14:paraId="35618F40" w14:textId="77777777" w:rsidR="00E7437A" w:rsidRPr="00E7437A" w:rsidRDefault="00E7437A" w:rsidP="00E7437A">
      <w:pPr>
        <w:rPr>
          <w:rFonts w:eastAsiaTheme="minorEastAsia"/>
        </w:rPr>
      </w:pPr>
      <w:r w:rsidRPr="00E7437A">
        <w:rPr>
          <w:rFonts w:eastAsiaTheme="minorEastAsia"/>
        </w:rPr>
        <w:t xml:space="preserve">Результатом </w:t>
      </w:r>
      <w:proofErr w:type="spellStart"/>
      <w:r w:rsidRPr="00E7437A">
        <w:rPr>
          <w:rFonts w:eastAsiaTheme="minorEastAsia"/>
        </w:rPr>
        <w:t>явлилась</w:t>
      </w:r>
      <w:proofErr w:type="spellEnd"/>
      <w:r w:rsidRPr="00E7437A">
        <w:rPr>
          <w:rFonts w:eastAsiaTheme="minorEastAsia"/>
        </w:rPr>
        <w:t xml:space="preserve"> Т с двумя охлаждаемыми ступенями </w:t>
      </w:r>
      <w:proofErr w:type="spellStart"/>
      <w:r w:rsidRPr="00E7437A">
        <w:rPr>
          <w:rFonts w:eastAsiaTheme="minorEastAsia"/>
        </w:rPr>
        <w:t>выполнеными</w:t>
      </w:r>
      <w:proofErr w:type="spellEnd"/>
      <w:r w:rsidRPr="00E7437A">
        <w:rPr>
          <w:rFonts w:eastAsiaTheme="minorEastAsia"/>
        </w:rPr>
        <w:t xml:space="preserve"> по закону </w:t>
      </w:r>
      <w:proofErr w:type="spellStart"/>
      <w:r w:rsidRPr="00E7437A">
        <w:rPr>
          <w:rFonts w:eastAsiaTheme="minorEastAsia"/>
        </w:rPr>
        <w:t>Dср</w:t>
      </w:r>
      <w:proofErr w:type="spellEnd"/>
      <w:r w:rsidRPr="00E7437A">
        <w:rPr>
          <w:rFonts w:eastAsiaTheme="minorEastAsia"/>
        </w:rPr>
        <w:t>=const.</w:t>
      </w:r>
    </w:p>
    <w:p w14:paraId="7AC15EEA" w14:textId="77777777" w:rsidR="00E7437A" w:rsidRPr="00E7437A" w:rsidRDefault="00E7437A" w:rsidP="00E7437A">
      <w:pPr>
        <w:rPr>
          <w:rFonts w:eastAsiaTheme="minorEastAsia"/>
        </w:rPr>
      </w:pPr>
      <w:r w:rsidRPr="00E7437A">
        <w:rPr>
          <w:rFonts w:eastAsiaTheme="minorEastAsia"/>
        </w:rPr>
        <w:t xml:space="preserve">Основные параметры Т вы можете </w:t>
      </w:r>
      <w:proofErr w:type="spellStart"/>
      <w:r w:rsidRPr="00E7437A">
        <w:rPr>
          <w:rFonts w:eastAsiaTheme="minorEastAsia"/>
        </w:rPr>
        <w:t>увидить</w:t>
      </w:r>
      <w:proofErr w:type="spellEnd"/>
      <w:r w:rsidRPr="00E7437A">
        <w:rPr>
          <w:rFonts w:eastAsiaTheme="minorEastAsia"/>
        </w:rPr>
        <w:t xml:space="preserve"> на продольном листе.</w:t>
      </w:r>
    </w:p>
    <w:p w14:paraId="676340F3" w14:textId="77777777" w:rsidR="00E7437A" w:rsidRPr="00E7437A" w:rsidRDefault="00E7437A" w:rsidP="00E7437A">
      <w:pPr>
        <w:rPr>
          <w:rFonts w:eastAsiaTheme="minorEastAsia"/>
        </w:rPr>
      </w:pPr>
    </w:p>
    <w:p w14:paraId="65BF938D" w14:textId="77777777" w:rsidR="00E7437A" w:rsidRPr="00E7437A" w:rsidRDefault="00E7437A" w:rsidP="00E7437A">
      <w:pPr>
        <w:rPr>
          <w:rFonts w:eastAsiaTheme="minorEastAsia"/>
        </w:rPr>
      </w:pPr>
      <w:r w:rsidRPr="00E7437A">
        <w:rPr>
          <w:rFonts w:eastAsiaTheme="minorEastAsia"/>
        </w:rPr>
        <w:t>Далее было выполнено профилирование Л по высоте по закону постоянства угла выхода потока из СА.</w:t>
      </w:r>
    </w:p>
    <w:p w14:paraId="018C69EF" w14:textId="77777777" w:rsidR="00E7437A" w:rsidRPr="00E7437A" w:rsidRDefault="00E7437A" w:rsidP="00E7437A">
      <w:pPr>
        <w:rPr>
          <w:rFonts w:eastAsiaTheme="minorEastAsia"/>
        </w:rPr>
      </w:pPr>
      <w:r w:rsidRPr="00E7437A">
        <w:rPr>
          <w:rFonts w:eastAsiaTheme="minorEastAsia"/>
        </w:rPr>
        <w:t xml:space="preserve">Треугольники скоростей и профилирование, </w:t>
      </w:r>
      <w:proofErr w:type="spellStart"/>
      <w:r w:rsidRPr="00E7437A">
        <w:rPr>
          <w:rFonts w:eastAsiaTheme="minorEastAsia"/>
        </w:rPr>
        <w:t>выполненое</w:t>
      </w:r>
      <w:proofErr w:type="spellEnd"/>
      <w:r w:rsidRPr="00E7437A">
        <w:rPr>
          <w:rFonts w:eastAsiaTheme="minorEastAsia"/>
        </w:rPr>
        <w:t xml:space="preserve"> моей программой </w:t>
      </w:r>
      <w:proofErr w:type="spellStart"/>
      <w:r w:rsidRPr="00E7437A">
        <w:rPr>
          <w:rFonts w:eastAsiaTheme="minorEastAsia"/>
        </w:rPr>
        <w:t>предсталено</w:t>
      </w:r>
      <w:proofErr w:type="spellEnd"/>
      <w:r w:rsidRPr="00E7437A">
        <w:rPr>
          <w:rFonts w:eastAsiaTheme="minorEastAsia"/>
        </w:rPr>
        <w:t xml:space="preserve"> на данных листах.</w:t>
      </w:r>
    </w:p>
    <w:p w14:paraId="02C8A3E9" w14:textId="77777777" w:rsidR="00E7437A" w:rsidRPr="00E7437A" w:rsidRDefault="00E7437A" w:rsidP="00E7437A">
      <w:pPr>
        <w:rPr>
          <w:rFonts w:eastAsiaTheme="minorEastAsia"/>
        </w:rPr>
      </w:pPr>
    </w:p>
    <w:p w14:paraId="6644C9F5" w14:textId="77777777" w:rsidR="00E7437A" w:rsidRPr="00E7437A" w:rsidRDefault="00E7437A" w:rsidP="00E7437A">
      <w:pPr>
        <w:rPr>
          <w:rFonts w:eastAsiaTheme="minorEastAsia"/>
        </w:rPr>
      </w:pPr>
      <w:r w:rsidRPr="00E7437A">
        <w:rPr>
          <w:rFonts w:eastAsiaTheme="minorEastAsia"/>
        </w:rPr>
        <w:t>Затем был смоделирована 3D модель СА 1 ступени.</w:t>
      </w:r>
    </w:p>
    <w:p w14:paraId="780496B3" w14:textId="77777777" w:rsidR="00E7437A" w:rsidRPr="00E7437A" w:rsidRDefault="00E7437A" w:rsidP="00E7437A">
      <w:pPr>
        <w:rPr>
          <w:rFonts w:eastAsiaTheme="minorEastAsia"/>
        </w:rPr>
      </w:pPr>
      <w:r w:rsidRPr="00E7437A">
        <w:rPr>
          <w:rFonts w:eastAsiaTheme="minorEastAsia"/>
        </w:rPr>
        <w:t xml:space="preserve">Чертежи представлены здесь </w:t>
      </w:r>
    </w:p>
    <w:p w14:paraId="631648B0" w14:textId="77777777" w:rsidR="00E7437A" w:rsidRPr="00E7437A" w:rsidRDefault="00E7437A" w:rsidP="00E7437A">
      <w:pPr>
        <w:rPr>
          <w:rFonts w:eastAsiaTheme="minorEastAsia"/>
        </w:rPr>
      </w:pPr>
    </w:p>
    <w:p w14:paraId="68EF64EC" w14:textId="77777777" w:rsidR="00E7437A" w:rsidRPr="00E7437A" w:rsidRDefault="00E7437A" w:rsidP="00E7437A">
      <w:pPr>
        <w:rPr>
          <w:rFonts w:eastAsiaTheme="minorEastAsia"/>
        </w:rPr>
      </w:pPr>
      <w:r w:rsidRPr="00E7437A">
        <w:rPr>
          <w:rFonts w:eastAsiaTheme="minorEastAsia"/>
        </w:rPr>
        <w:t xml:space="preserve">Затем была просчитана тепловая защита СА 1 ступени. </w:t>
      </w:r>
    </w:p>
    <w:p w14:paraId="42FF9B89" w14:textId="77777777" w:rsidR="00E7437A" w:rsidRPr="00E7437A" w:rsidRDefault="00E7437A" w:rsidP="00E7437A">
      <w:pPr>
        <w:rPr>
          <w:rFonts w:eastAsiaTheme="minorEastAsia"/>
        </w:rPr>
      </w:pPr>
      <w:r w:rsidRPr="00E7437A">
        <w:rPr>
          <w:rFonts w:eastAsiaTheme="minorEastAsia"/>
        </w:rPr>
        <w:t xml:space="preserve">Сначала конвективным охлаждением, затем по </w:t>
      </w:r>
      <w:proofErr w:type="spellStart"/>
      <w:r w:rsidRPr="00E7437A">
        <w:rPr>
          <w:rFonts w:eastAsiaTheme="minorEastAsia"/>
        </w:rPr>
        <w:t>неудовлетверенности</w:t>
      </w:r>
      <w:proofErr w:type="spellEnd"/>
      <w:r w:rsidRPr="00E7437A">
        <w:rPr>
          <w:rFonts w:eastAsiaTheme="minorEastAsia"/>
        </w:rPr>
        <w:t xml:space="preserve"> данного метода конвективно-пленочное охлаждение по методике Иванова.</w:t>
      </w:r>
    </w:p>
    <w:p w14:paraId="62FE9C87" w14:textId="77777777" w:rsidR="00E7437A" w:rsidRPr="00E7437A" w:rsidRDefault="00E7437A" w:rsidP="00E7437A">
      <w:pPr>
        <w:rPr>
          <w:rFonts w:eastAsiaTheme="minorEastAsia"/>
        </w:rPr>
      </w:pPr>
      <w:r w:rsidRPr="00E7437A">
        <w:rPr>
          <w:rFonts w:eastAsiaTheme="minorEastAsia"/>
        </w:rPr>
        <w:lastRenderedPageBreak/>
        <w:t>Результаты охлаждения представлены на данном листе.</w:t>
      </w:r>
    </w:p>
    <w:p w14:paraId="635522D6" w14:textId="5CC7C500" w:rsidR="00E7437A" w:rsidRDefault="00E7437A">
      <w:pPr>
        <w:spacing w:after="160"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46562CBE" w14:textId="77777777" w:rsidR="00E7437A" w:rsidRPr="001D5606" w:rsidRDefault="00E7437A" w:rsidP="00E7437A">
      <w:pPr>
        <w:rPr>
          <w:rFonts w:cs="Times New Roman"/>
          <w:sz w:val="26"/>
          <w:szCs w:val="26"/>
        </w:rPr>
      </w:pPr>
      <w:r w:rsidRPr="001D5606">
        <w:rPr>
          <w:rFonts w:cs="Times New Roman"/>
          <w:sz w:val="26"/>
          <w:szCs w:val="26"/>
        </w:rPr>
        <w:lastRenderedPageBreak/>
        <w:t>Добрый день, уважаемая комиссия,</w:t>
      </w:r>
    </w:p>
    <w:p w14:paraId="72FF621E" w14:textId="77777777" w:rsidR="00E7437A" w:rsidRPr="001D5606" w:rsidRDefault="00E7437A" w:rsidP="00E7437A">
      <w:pPr>
        <w:rPr>
          <w:rFonts w:cs="Times New Roman"/>
          <w:sz w:val="26"/>
          <w:szCs w:val="26"/>
        </w:rPr>
      </w:pPr>
      <w:r w:rsidRPr="001D5606">
        <w:rPr>
          <w:rFonts w:cs="Times New Roman"/>
          <w:sz w:val="26"/>
          <w:szCs w:val="26"/>
        </w:rPr>
        <w:t>Тема моей курсовой работы: "Расчет цикла и осевой турбины авиационного ГТД"</w:t>
      </w:r>
    </w:p>
    <w:p w14:paraId="4A6404B8" w14:textId="77777777" w:rsidR="00E7437A" w:rsidRPr="001D5606" w:rsidRDefault="00E7437A" w:rsidP="00E7437A">
      <w:pPr>
        <w:rPr>
          <w:rFonts w:cs="Times New Roman"/>
          <w:sz w:val="26"/>
          <w:szCs w:val="26"/>
        </w:rPr>
      </w:pPr>
      <w:r w:rsidRPr="001D5606">
        <w:rPr>
          <w:rFonts w:cs="Times New Roman"/>
          <w:sz w:val="26"/>
          <w:szCs w:val="26"/>
        </w:rPr>
        <w:t xml:space="preserve">Основная задача: произвести расчет цикла 2ухвального ГТД с приводом от силовой турбины на винт мощностью 1500 </w:t>
      </w:r>
      <w:proofErr w:type="spellStart"/>
      <w:r w:rsidRPr="001D5606">
        <w:rPr>
          <w:rFonts w:cs="Times New Roman"/>
          <w:sz w:val="26"/>
          <w:szCs w:val="26"/>
        </w:rPr>
        <w:t>л.с</w:t>
      </w:r>
      <w:proofErr w:type="spellEnd"/>
      <w:r w:rsidRPr="001D5606">
        <w:rPr>
          <w:rFonts w:cs="Times New Roman"/>
          <w:sz w:val="26"/>
          <w:szCs w:val="26"/>
        </w:rPr>
        <w:t>. (1.1 МВт).</w:t>
      </w:r>
      <w:r>
        <w:rPr>
          <w:rFonts w:cs="Times New Roman"/>
          <w:sz w:val="26"/>
          <w:szCs w:val="26"/>
        </w:rPr>
        <w:t xml:space="preserve"> Выбрать расчетную точку</w:t>
      </w:r>
      <w:r w:rsidRPr="001D5606">
        <w:rPr>
          <w:rFonts w:cs="Times New Roman"/>
          <w:sz w:val="26"/>
          <w:szCs w:val="26"/>
        </w:rPr>
        <w:t xml:space="preserve"> и спроектировать ТВД. Температура после КС 1400 К.</w:t>
      </w:r>
    </w:p>
    <w:p w14:paraId="7A15EF5E" w14:textId="77777777" w:rsidR="00E7437A" w:rsidRPr="001D5606" w:rsidRDefault="00E7437A" w:rsidP="00E7437A">
      <w:pPr>
        <w:rPr>
          <w:rFonts w:cs="Times New Roman"/>
          <w:sz w:val="26"/>
          <w:szCs w:val="26"/>
        </w:rPr>
      </w:pPr>
      <w:r w:rsidRPr="001D5606">
        <w:rPr>
          <w:rFonts w:cs="Times New Roman"/>
          <w:sz w:val="26"/>
          <w:szCs w:val="26"/>
        </w:rPr>
        <w:t xml:space="preserve">Новизна от основное отличие моей работы от других заключается в написание расчетной программы цикла </w:t>
      </w:r>
      <w:r w:rsidRPr="001D5606">
        <w:rPr>
          <w:rFonts w:cs="Times New Roman"/>
          <w:b/>
          <w:sz w:val="26"/>
          <w:szCs w:val="26"/>
        </w:rPr>
        <w:t>для любой схемы</w:t>
      </w:r>
      <w:r w:rsidRPr="001D5606">
        <w:rPr>
          <w:rFonts w:cs="Times New Roman"/>
          <w:sz w:val="26"/>
          <w:szCs w:val="26"/>
        </w:rPr>
        <w:t xml:space="preserve"> двигателя не зависимо от его применения. Исходная схема двигателя/установки представляет собой максимально плотной с точки зрения узлов, входящих в нее. Программа учитывает не только основные узлы газогенератора, но и опционально подключаемые редуктора, теплообменные аппараты, компрессоры среднего и низкого давлений, вентилятор, турбины среднего и низкого давлений, свободной турбины, а также соплами первого и второго контура с соответственными для каждого исходными характеристиками. При отсутствии в частной схеме какого-либо компонента, он считается с идеальными параметрами, представляющими собой результаты вида отсутствия узла: н-р: при отсутствии в схеме КНД, его степень повышения полного давления автоматически принимается равной 1, точно так же, как и его КПД. </w:t>
      </w:r>
    </w:p>
    <w:p w14:paraId="368CD1E6" w14:textId="77777777" w:rsidR="00E7437A" w:rsidRPr="001D5606" w:rsidRDefault="00E7437A" w:rsidP="00E7437A">
      <w:pPr>
        <w:rPr>
          <w:rFonts w:cs="Times New Roman"/>
          <w:sz w:val="26"/>
          <w:szCs w:val="26"/>
        </w:rPr>
      </w:pPr>
      <w:r w:rsidRPr="001D5606">
        <w:rPr>
          <w:rFonts w:cs="Times New Roman"/>
          <w:sz w:val="26"/>
          <w:szCs w:val="26"/>
        </w:rPr>
        <w:t xml:space="preserve">Дальнейшим развитием методики такого расчета цикла заключается в возможности подключения </w:t>
      </w:r>
      <w:r>
        <w:rPr>
          <w:rFonts w:cs="Times New Roman"/>
          <w:sz w:val="26"/>
          <w:szCs w:val="26"/>
        </w:rPr>
        <w:t xml:space="preserve">и расчета </w:t>
      </w:r>
      <w:r w:rsidRPr="001D5606">
        <w:rPr>
          <w:rFonts w:cs="Times New Roman"/>
          <w:sz w:val="26"/>
          <w:szCs w:val="26"/>
        </w:rPr>
        <w:t>коробок отбора мощности</w:t>
      </w:r>
      <w:r>
        <w:rPr>
          <w:rFonts w:cs="Times New Roman"/>
          <w:sz w:val="26"/>
          <w:szCs w:val="26"/>
        </w:rPr>
        <w:t xml:space="preserve"> для каждого </w:t>
      </w:r>
      <w:proofErr w:type="spellStart"/>
      <w:r>
        <w:rPr>
          <w:rFonts w:cs="Times New Roman"/>
          <w:sz w:val="26"/>
          <w:szCs w:val="26"/>
        </w:rPr>
        <w:t>узло</w:t>
      </w:r>
      <w:proofErr w:type="spellEnd"/>
      <w:r w:rsidRPr="001D5606">
        <w:rPr>
          <w:rFonts w:cs="Times New Roman"/>
          <w:sz w:val="26"/>
          <w:szCs w:val="26"/>
        </w:rPr>
        <w:t>.</w:t>
      </w:r>
    </w:p>
    <w:p w14:paraId="535D3BFF" w14:textId="77777777" w:rsidR="00E7437A" w:rsidRPr="001D5606" w:rsidRDefault="00E7437A" w:rsidP="00E7437A">
      <w:pPr>
        <w:rPr>
          <w:rFonts w:cs="Times New Roman"/>
          <w:sz w:val="26"/>
          <w:szCs w:val="26"/>
        </w:rPr>
      </w:pPr>
      <w:r w:rsidRPr="001D5606">
        <w:rPr>
          <w:rFonts w:cs="Times New Roman"/>
          <w:sz w:val="26"/>
          <w:szCs w:val="26"/>
        </w:rPr>
        <w:t>Более подробно вы можете ознакомится с данной программой в моей РПЗ.</w:t>
      </w:r>
    </w:p>
    <w:p w14:paraId="3AD37E81" w14:textId="77777777" w:rsidR="00E7437A" w:rsidRPr="001D5606" w:rsidRDefault="00E7437A" w:rsidP="00E7437A">
      <w:pPr>
        <w:rPr>
          <w:rFonts w:cs="Times New Roman"/>
          <w:sz w:val="26"/>
          <w:szCs w:val="26"/>
        </w:rPr>
      </w:pPr>
      <w:r w:rsidRPr="001D5606">
        <w:rPr>
          <w:rFonts w:cs="Times New Roman"/>
          <w:sz w:val="26"/>
          <w:szCs w:val="26"/>
        </w:rPr>
        <w:t>Для моих исходных данных оптимальной точкой степени повышения полного давления в К является 11.9, позволяющая получить ее в двух ступенях ЦБК, добиться приемлемого расхода воздуха и горючего, и достаточного теплоперепада для 2хступенчатой ТВД.</w:t>
      </w:r>
    </w:p>
    <w:p w14:paraId="5EA8DEAC" w14:textId="77777777" w:rsidR="00E7437A" w:rsidRPr="001D5606" w:rsidRDefault="00E7437A" w:rsidP="00E7437A">
      <w:pPr>
        <w:rPr>
          <w:rFonts w:cs="Times New Roman"/>
          <w:sz w:val="26"/>
          <w:szCs w:val="26"/>
        </w:rPr>
      </w:pPr>
      <w:r w:rsidRPr="001D5606">
        <w:rPr>
          <w:rFonts w:cs="Times New Roman"/>
          <w:sz w:val="26"/>
          <w:szCs w:val="26"/>
        </w:rPr>
        <w:t>Все рассчитанные хар-ки цикла были учтены и уточнены в расчете ТВД.</w:t>
      </w:r>
    </w:p>
    <w:p w14:paraId="0F735516" w14:textId="77777777" w:rsidR="00E7437A" w:rsidRPr="001D5606" w:rsidRDefault="00E7437A" w:rsidP="00E7437A">
      <w:pPr>
        <w:rPr>
          <w:rFonts w:cs="Times New Roman"/>
          <w:sz w:val="26"/>
          <w:szCs w:val="26"/>
        </w:rPr>
      </w:pPr>
      <w:r w:rsidRPr="001D5606">
        <w:rPr>
          <w:rFonts w:cs="Times New Roman"/>
          <w:sz w:val="26"/>
          <w:szCs w:val="26"/>
        </w:rPr>
        <w:t>Основные хар-ки ТВД представлены на 1ом листе:</w:t>
      </w:r>
    </w:p>
    <w:p w14:paraId="5693F659" w14:textId="77777777" w:rsidR="00E7437A" w:rsidRPr="001D5606" w:rsidRDefault="00E7437A" w:rsidP="00E7437A">
      <w:pPr>
        <w:rPr>
          <w:rFonts w:cs="Times New Roman"/>
          <w:sz w:val="26"/>
          <w:szCs w:val="26"/>
        </w:rPr>
      </w:pPr>
      <w:r w:rsidRPr="001D5606">
        <w:rPr>
          <w:rFonts w:cs="Times New Roman"/>
          <w:sz w:val="26"/>
          <w:szCs w:val="26"/>
        </w:rPr>
        <w:t>При проектировании такой маленькой ЛМ остро встал вопрос вида проточной части, однозначным ответим на который стал закон постоянного диаметра втулки, позволяющий добиться приемлемой высоты Л первой ступени.</w:t>
      </w:r>
    </w:p>
    <w:p w14:paraId="055E8782" w14:textId="77777777" w:rsidR="00E7437A" w:rsidRPr="001D5606" w:rsidRDefault="00E7437A" w:rsidP="00E7437A">
      <w:pPr>
        <w:rPr>
          <w:rFonts w:cs="Times New Roman"/>
          <w:sz w:val="26"/>
          <w:szCs w:val="26"/>
        </w:rPr>
      </w:pPr>
      <w:r w:rsidRPr="001D5606">
        <w:rPr>
          <w:rFonts w:cs="Times New Roman"/>
          <w:sz w:val="26"/>
          <w:szCs w:val="26"/>
        </w:rPr>
        <w:lastRenderedPageBreak/>
        <w:t xml:space="preserve">Расчет Т выполнен по ср. сечению, представляющим собой </w:t>
      </w:r>
      <w:proofErr w:type="gramStart"/>
      <w:r w:rsidRPr="001D5606">
        <w:rPr>
          <w:rFonts w:cs="Times New Roman"/>
          <w:sz w:val="26"/>
          <w:szCs w:val="26"/>
        </w:rPr>
        <w:t>средне-арифметическое</w:t>
      </w:r>
      <w:proofErr w:type="gramEnd"/>
      <w:r w:rsidRPr="001D5606">
        <w:rPr>
          <w:rFonts w:cs="Times New Roman"/>
          <w:sz w:val="26"/>
          <w:szCs w:val="26"/>
        </w:rPr>
        <w:t xml:space="preserve"> отношение диаметров втулки и периферии, а затем </w:t>
      </w:r>
      <w:proofErr w:type="spellStart"/>
      <w:r w:rsidRPr="001D5606">
        <w:rPr>
          <w:rFonts w:cs="Times New Roman"/>
          <w:sz w:val="26"/>
          <w:szCs w:val="26"/>
        </w:rPr>
        <w:t>перерасчитан</w:t>
      </w:r>
      <w:proofErr w:type="spellEnd"/>
      <w:r w:rsidRPr="001D5606">
        <w:rPr>
          <w:rFonts w:cs="Times New Roman"/>
          <w:sz w:val="26"/>
          <w:szCs w:val="26"/>
        </w:rPr>
        <w:t xml:space="preserve"> по высоте Л по методике, изложенной в лекциях Бари </w:t>
      </w:r>
      <w:proofErr w:type="spellStart"/>
      <w:r w:rsidRPr="001D5606">
        <w:rPr>
          <w:rFonts w:cs="Times New Roman"/>
          <w:sz w:val="26"/>
          <w:szCs w:val="26"/>
        </w:rPr>
        <w:t>Амруловича</w:t>
      </w:r>
      <w:proofErr w:type="spellEnd"/>
      <w:r w:rsidRPr="001D5606">
        <w:rPr>
          <w:rFonts w:cs="Times New Roman"/>
          <w:sz w:val="26"/>
          <w:szCs w:val="26"/>
        </w:rPr>
        <w:t xml:space="preserve">, </w:t>
      </w:r>
    </w:p>
    <w:p w14:paraId="16812B2B" w14:textId="77777777" w:rsidR="00E7437A" w:rsidRPr="001D5606" w:rsidRDefault="00E7437A" w:rsidP="00E7437A">
      <w:pPr>
        <w:rPr>
          <w:rFonts w:cs="Times New Roman"/>
          <w:sz w:val="26"/>
          <w:szCs w:val="26"/>
        </w:rPr>
      </w:pPr>
      <w:r w:rsidRPr="001D5606">
        <w:rPr>
          <w:rFonts w:cs="Times New Roman"/>
          <w:sz w:val="26"/>
          <w:szCs w:val="26"/>
        </w:rPr>
        <w:t>Далее были построены треугольники скоростей по найденным параметрам. Пример треугольников 2ой ступени вы можете видеть на данном листе.</w:t>
      </w:r>
    </w:p>
    <w:p w14:paraId="7461D926" w14:textId="77777777" w:rsidR="00E7437A" w:rsidRPr="001D5606" w:rsidRDefault="00E7437A" w:rsidP="00E7437A">
      <w:pPr>
        <w:rPr>
          <w:rFonts w:cs="Times New Roman"/>
          <w:sz w:val="26"/>
          <w:szCs w:val="26"/>
        </w:rPr>
      </w:pPr>
      <w:r w:rsidRPr="001D5606">
        <w:rPr>
          <w:rFonts w:cs="Times New Roman"/>
          <w:sz w:val="26"/>
          <w:szCs w:val="26"/>
        </w:rPr>
        <w:t>Исходя из рекомендаций той же литературы найдены количества Л каждой ступени, не допускающие резонансные колебания. Далее были построены профили Л на соответственных на треугольниках скоростей.</w:t>
      </w:r>
    </w:p>
    <w:p w14:paraId="68D48069" w14:textId="77777777" w:rsidR="00E7437A" w:rsidRPr="001D5606" w:rsidRDefault="00E7437A" w:rsidP="00E7437A">
      <w:pPr>
        <w:rPr>
          <w:rFonts w:cs="Times New Roman"/>
          <w:sz w:val="26"/>
          <w:szCs w:val="26"/>
        </w:rPr>
      </w:pPr>
      <w:r w:rsidRPr="001D5606">
        <w:rPr>
          <w:rFonts w:cs="Times New Roman"/>
          <w:sz w:val="26"/>
          <w:szCs w:val="26"/>
        </w:rPr>
        <w:t>Последним пунктом данного проектирования был расчет на прочность Д 2 ступени, методом 2х расчетов. Результатом которого вышли напряжения, не превышающие 600 МПа, являющиеся пределом длительной прочности выбранного материала при заданном ресурсе в 12000 часов и расчетной температуре Д.</w:t>
      </w:r>
    </w:p>
    <w:p w14:paraId="3B4F34DB" w14:textId="77777777" w:rsidR="00E7437A" w:rsidRPr="001D5606" w:rsidRDefault="00E7437A" w:rsidP="00E7437A">
      <w:pPr>
        <w:rPr>
          <w:rFonts w:cs="Times New Roman"/>
          <w:sz w:val="26"/>
          <w:szCs w:val="26"/>
        </w:rPr>
      </w:pPr>
      <w:r w:rsidRPr="001D5606">
        <w:rPr>
          <w:rFonts w:cs="Times New Roman"/>
          <w:sz w:val="26"/>
          <w:szCs w:val="26"/>
        </w:rPr>
        <w:t>Более подробно расчет вы можете посмотреть в моей РПЗ.</w:t>
      </w:r>
    </w:p>
    <w:p w14:paraId="76DD88A8" w14:textId="77777777" w:rsidR="00E7437A" w:rsidRPr="00746706" w:rsidRDefault="00E7437A" w:rsidP="005B0846">
      <w:pPr>
        <w:rPr>
          <w:rFonts w:eastAsiaTheme="minorEastAsia"/>
        </w:rPr>
      </w:pPr>
      <w:bookmarkStart w:id="0" w:name="_GoBack"/>
      <w:bookmarkEnd w:id="0"/>
    </w:p>
    <w:sectPr w:rsidR="00E7437A" w:rsidRPr="007467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92888"/>
    <w:multiLevelType w:val="multilevel"/>
    <w:tmpl w:val="63E6D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0874C9A"/>
    <w:multiLevelType w:val="multilevel"/>
    <w:tmpl w:val="F556956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F1507A0"/>
    <w:multiLevelType w:val="multilevel"/>
    <w:tmpl w:val="97CE4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8105104"/>
    <w:multiLevelType w:val="hybridMultilevel"/>
    <w:tmpl w:val="858CE6FA"/>
    <w:lvl w:ilvl="0" w:tplc="6DBE90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1"/>
  </w:num>
  <w:num w:numId="6">
    <w:abstractNumId w:val="2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3F9"/>
    <w:rsid w:val="000175D2"/>
    <w:rsid w:val="00134F31"/>
    <w:rsid w:val="00174D21"/>
    <w:rsid w:val="00187C46"/>
    <w:rsid w:val="001A4CFD"/>
    <w:rsid w:val="001B7055"/>
    <w:rsid w:val="001F795E"/>
    <w:rsid w:val="00206D22"/>
    <w:rsid w:val="002734B7"/>
    <w:rsid w:val="002B3245"/>
    <w:rsid w:val="002D1DCE"/>
    <w:rsid w:val="002E0392"/>
    <w:rsid w:val="002F6A71"/>
    <w:rsid w:val="00335C2A"/>
    <w:rsid w:val="003A552F"/>
    <w:rsid w:val="003C0662"/>
    <w:rsid w:val="00432DC6"/>
    <w:rsid w:val="00474D30"/>
    <w:rsid w:val="005B0846"/>
    <w:rsid w:val="005C457C"/>
    <w:rsid w:val="00621072"/>
    <w:rsid w:val="00697DDE"/>
    <w:rsid w:val="006C785C"/>
    <w:rsid w:val="006D0942"/>
    <w:rsid w:val="00746706"/>
    <w:rsid w:val="007A239D"/>
    <w:rsid w:val="00805044"/>
    <w:rsid w:val="008074E8"/>
    <w:rsid w:val="008145FA"/>
    <w:rsid w:val="0084785E"/>
    <w:rsid w:val="008844BD"/>
    <w:rsid w:val="00884F2B"/>
    <w:rsid w:val="00894286"/>
    <w:rsid w:val="008976B0"/>
    <w:rsid w:val="008C64B2"/>
    <w:rsid w:val="008D39FB"/>
    <w:rsid w:val="009505F0"/>
    <w:rsid w:val="009847A8"/>
    <w:rsid w:val="009A2A40"/>
    <w:rsid w:val="009C07A4"/>
    <w:rsid w:val="00A24CA6"/>
    <w:rsid w:val="00A375C2"/>
    <w:rsid w:val="00AA6005"/>
    <w:rsid w:val="00B60EFD"/>
    <w:rsid w:val="00B8497B"/>
    <w:rsid w:val="00B92BCE"/>
    <w:rsid w:val="00B9316D"/>
    <w:rsid w:val="00BA7B38"/>
    <w:rsid w:val="00BE13F9"/>
    <w:rsid w:val="00BE57F1"/>
    <w:rsid w:val="00BF7E57"/>
    <w:rsid w:val="00C0309D"/>
    <w:rsid w:val="00C348D2"/>
    <w:rsid w:val="00C703C3"/>
    <w:rsid w:val="00CE5580"/>
    <w:rsid w:val="00D33988"/>
    <w:rsid w:val="00D34F52"/>
    <w:rsid w:val="00D85B6E"/>
    <w:rsid w:val="00DE4CD9"/>
    <w:rsid w:val="00E15B0A"/>
    <w:rsid w:val="00E500D6"/>
    <w:rsid w:val="00E54D85"/>
    <w:rsid w:val="00E63F6B"/>
    <w:rsid w:val="00E7437A"/>
    <w:rsid w:val="00ED79E8"/>
    <w:rsid w:val="00F40055"/>
    <w:rsid w:val="00F77A43"/>
    <w:rsid w:val="00F77F0C"/>
    <w:rsid w:val="00FF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E916B"/>
  <w15:chartTrackingRefBased/>
  <w15:docId w15:val="{A4F66F43-3684-4F45-9ADA-A91B968ED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316D"/>
    <w:pPr>
      <w:spacing w:after="0" w:line="360" w:lineRule="auto"/>
      <w:ind w:firstLine="709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1">
    <w:name w:val="heading 1"/>
    <w:basedOn w:val="a"/>
    <w:next w:val="2"/>
    <w:link w:val="10"/>
    <w:uiPriority w:val="9"/>
    <w:qFormat/>
    <w:rsid w:val="008145FA"/>
    <w:pPr>
      <w:keepNext/>
      <w:keepLines/>
      <w:numPr>
        <w:numId w:val="14"/>
      </w:numPr>
      <w:tabs>
        <w:tab w:val="left" w:pos="709"/>
      </w:tabs>
      <w:spacing w:after="12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1"/>
    <w:next w:val="3"/>
    <w:link w:val="20"/>
    <w:uiPriority w:val="9"/>
    <w:unhideWhenUsed/>
    <w:qFormat/>
    <w:rsid w:val="008145FA"/>
    <w:pPr>
      <w:numPr>
        <w:ilvl w:val="1"/>
        <w:numId w:val="12"/>
      </w:numPr>
      <w:spacing w:before="120"/>
      <w:outlineLvl w:val="1"/>
    </w:pPr>
    <w:rPr>
      <w:sz w:val="28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8145FA"/>
    <w:pPr>
      <w:numPr>
        <w:ilvl w:val="2"/>
        <w:numId w:val="14"/>
      </w:numPr>
      <w:outlineLvl w:val="2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45FA"/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8145FA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2734B7"/>
    <w:rPr>
      <w:rFonts w:ascii="Times New Roman" w:eastAsiaTheme="majorEastAsia" w:hAnsi="Times New Roman" w:cstheme="majorBidi"/>
      <w:b/>
      <w:color w:val="000000" w:themeColor="text1"/>
      <w:kern w:val="0"/>
      <w:sz w:val="24"/>
      <w:szCs w:val="24"/>
      <w14:ligatures w14:val="none"/>
    </w:rPr>
  </w:style>
  <w:style w:type="paragraph" w:customStyle="1" w:styleId="a3">
    <w:name w:val="Рис."/>
    <w:basedOn w:val="a"/>
    <w:link w:val="a4"/>
    <w:qFormat/>
    <w:rsid w:val="008145FA"/>
    <w:pPr>
      <w:spacing w:before="240" w:after="240"/>
      <w:ind w:firstLine="0"/>
      <w:contextualSpacing/>
      <w:jc w:val="center"/>
    </w:pPr>
    <w:rPr>
      <w:noProof/>
      <w:color w:val="000000" w:themeColor="text1"/>
      <w:sz w:val="28"/>
      <w:szCs w:val="18"/>
    </w:rPr>
  </w:style>
  <w:style w:type="character" w:customStyle="1" w:styleId="a4">
    <w:name w:val="Рис. Знак"/>
    <w:basedOn w:val="a0"/>
    <w:link w:val="a3"/>
    <w:rsid w:val="008145FA"/>
    <w:rPr>
      <w:rFonts w:ascii="Times New Roman" w:hAnsi="Times New Roman"/>
      <w:noProof/>
      <w:color w:val="000000" w:themeColor="text1"/>
      <w:kern w:val="0"/>
      <w:sz w:val="28"/>
      <w:szCs w:val="18"/>
      <w14:ligatures w14:val="none"/>
    </w:rPr>
  </w:style>
  <w:style w:type="paragraph" w:customStyle="1" w:styleId="a5">
    <w:name w:val="Табл."/>
    <w:basedOn w:val="a"/>
    <w:link w:val="a6"/>
    <w:qFormat/>
    <w:rsid w:val="009505F0"/>
    <w:pPr>
      <w:spacing w:before="240" w:after="240"/>
      <w:ind w:firstLine="0"/>
      <w:contextualSpacing/>
    </w:pPr>
    <w:rPr>
      <w:noProof/>
      <w:color w:val="000000" w:themeColor="text1"/>
      <w:sz w:val="28"/>
      <w:szCs w:val="18"/>
    </w:rPr>
  </w:style>
  <w:style w:type="character" w:customStyle="1" w:styleId="a6">
    <w:name w:val="Табл. Знак"/>
    <w:basedOn w:val="a4"/>
    <w:link w:val="a5"/>
    <w:rsid w:val="009505F0"/>
    <w:rPr>
      <w:rFonts w:ascii="Times New Roman" w:hAnsi="Times New Roman"/>
      <w:noProof/>
      <w:color w:val="000000" w:themeColor="text1"/>
      <w:kern w:val="0"/>
      <w:sz w:val="28"/>
      <w:szCs w:val="18"/>
      <w14:ligatures w14:val="none"/>
    </w:rPr>
  </w:style>
  <w:style w:type="character" w:styleId="a7">
    <w:name w:val="Placeholder Text"/>
    <w:basedOn w:val="a0"/>
    <w:uiPriority w:val="99"/>
    <w:semiHidden/>
    <w:rsid w:val="00805044"/>
    <w:rPr>
      <w:color w:val="808080"/>
    </w:rPr>
  </w:style>
  <w:style w:type="paragraph" w:styleId="a8">
    <w:name w:val="List Paragraph"/>
    <w:basedOn w:val="a"/>
    <w:uiPriority w:val="34"/>
    <w:qFormat/>
    <w:rsid w:val="00D339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6</Pages>
  <Words>1188</Words>
  <Characters>6775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Алеександр Сыроватский</dc:creator>
  <cp:keywords/>
  <dc:description/>
  <cp:lastModifiedBy>Андрюшин Даниил Витальевич</cp:lastModifiedBy>
  <cp:revision>23</cp:revision>
  <dcterms:created xsi:type="dcterms:W3CDTF">2024-06-16T15:44:00Z</dcterms:created>
  <dcterms:modified xsi:type="dcterms:W3CDTF">2025-05-20T07:34:00Z</dcterms:modified>
</cp:coreProperties>
</file>