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288E0563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6B716381" w14:textId="37A2FBA3" w:rsidR="00E867B7" w:rsidRDefault="00FC025D" w:rsidP="00E867B7">
      <w:pPr>
        <w:pStyle w:val="a8"/>
        <w:ind w:left="709" w:firstLine="0"/>
      </w:pPr>
      <w:r>
        <w:t>--------------------------------------------------------------------------------------------------------------------------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66F894D1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</w:t>
      </w:r>
      <w:r w:rsidR="00C85F9C">
        <w:t>сти применения: для пассажирских</w:t>
      </w:r>
      <w:r>
        <w:t xml:space="preserve">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5B1D87F7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  <w:r w:rsidR="00141CB0" w:rsidRPr="00141CB0">
        <w:t xml:space="preserve"> </w:t>
      </w:r>
      <w:r w:rsidR="00141CB0">
        <w:t xml:space="preserve">для </w:t>
      </w:r>
      <w:proofErr w:type="spellStart"/>
      <w:r w:rsidR="00141CB0">
        <w:t>ближне</w:t>
      </w:r>
      <w:proofErr w:type="spellEnd"/>
      <w:r w:rsidR="00141CB0">
        <w:t>- и среднемагистрального самолета.</w:t>
      </w:r>
    </w:p>
    <w:p w14:paraId="708CA571" w14:textId="62774F77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  <w:r w:rsidR="00141CB0">
        <w:t>.</w:t>
      </w:r>
    </w:p>
    <w:p w14:paraId="655CDED8" w14:textId="16306EF6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  <w:r w:rsidR="00141CB0">
        <w:t>.</w:t>
      </w:r>
    </w:p>
    <w:p w14:paraId="2AD55DB4" w14:textId="4E9E521C" w:rsidR="00B55375" w:rsidRDefault="00517CEC" w:rsidP="00705A3B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="00B03075">
        <w:rPr>
          <w:rFonts w:cs="Times New Roman"/>
        </w:rPr>
        <w:t xml:space="preserve">конструктивная </w:t>
      </w:r>
      <w:r w:rsidRPr="00181ED3">
        <w:rPr>
          <w:rFonts w:cs="Times New Roman"/>
        </w:rPr>
        <w:t xml:space="preserve">схема </w:t>
      </w:r>
      <w:r w:rsidR="00C85F9C">
        <w:rPr>
          <w:rFonts w:cs="Times New Roman"/>
        </w:rPr>
        <w:t>двигателя</w:t>
      </w:r>
      <w:r w:rsidRPr="00181ED3">
        <w:rPr>
          <w:rFonts w:cs="Times New Roman"/>
        </w:rPr>
        <w:t>, вариативно рассчитан термодинамический цикл</w:t>
      </w:r>
      <w:r w:rsidR="00583025">
        <w:rPr>
          <w:rFonts w:cs="Times New Roman"/>
        </w:rPr>
        <w:t xml:space="preserve"> </w:t>
      </w:r>
      <w:r w:rsidR="00583025" w:rsidRPr="00C85F9C">
        <w:rPr>
          <w:rFonts w:cs="Times New Roman"/>
          <w:b/>
        </w:rPr>
        <w:t>универсального</w:t>
      </w:r>
      <w:r w:rsidR="00583025">
        <w:rPr>
          <w:rFonts w:cs="Times New Roman"/>
        </w:rPr>
        <w:t xml:space="preserve"> ГТД</w:t>
      </w:r>
      <w:r w:rsidR="00A41174">
        <w:rPr>
          <w:rFonts w:cs="Times New Roman"/>
        </w:rPr>
        <w:t xml:space="preserve"> </w:t>
      </w:r>
      <w:r w:rsidR="00B03075" w:rsidRPr="00181ED3">
        <w:rPr>
          <w:rFonts w:cs="Times New Roman"/>
        </w:rPr>
        <w:t xml:space="preserve">с определением оптимальных параметров </w:t>
      </w:r>
      <w:r w:rsidR="00C85F9C">
        <w:rPr>
          <w:rFonts w:cs="Times New Roman"/>
        </w:rPr>
        <w:t xml:space="preserve">при помощи матрицы корреляции </w:t>
      </w:r>
      <w:r w:rsidR="00B03075" w:rsidRPr="00181ED3">
        <w:rPr>
          <w:rFonts w:cs="Times New Roman"/>
        </w:rPr>
        <w:t xml:space="preserve">и последующим </w:t>
      </w:r>
      <w:r w:rsidR="00B03075" w:rsidRPr="00A56374">
        <w:rPr>
          <w:rFonts w:cs="Times New Roman"/>
        </w:rPr>
        <w:t>поузловым расчетом</w:t>
      </w:r>
      <w:r w:rsidRPr="00A56374">
        <w:rPr>
          <w:rFonts w:cs="Times New Roman"/>
        </w:rPr>
        <w:t xml:space="preserve">. </w:t>
      </w:r>
      <w:r w:rsidR="00A41174" w:rsidRPr="00A56374">
        <w:t xml:space="preserve">Результаты цикла и выбранная расчетная точка представлена на </w:t>
      </w:r>
      <w:r w:rsidR="00D4031D" w:rsidRPr="00A56374">
        <w:t xml:space="preserve">данном </w:t>
      </w:r>
      <w:r w:rsidR="00A41174" w:rsidRPr="00A56374">
        <w:t>листе</w:t>
      </w:r>
      <w:r w:rsidR="00A41174" w:rsidRPr="00A56374">
        <w:rPr>
          <w:rFonts w:cs="Times New Roman"/>
        </w:rPr>
        <w:t>.</w:t>
      </w:r>
      <w:r w:rsidR="009D7000" w:rsidRPr="00A56374">
        <w:rPr>
          <w:rFonts w:cs="Times New Roman"/>
        </w:rPr>
        <w:t xml:space="preserve"> </w:t>
      </w:r>
      <w:r w:rsidR="00DB4CD3" w:rsidRPr="00A56374">
        <w:rPr>
          <w:rFonts w:cs="Times New Roman"/>
        </w:rPr>
        <w:t>Выбор данной точки</w:t>
      </w:r>
      <w:r w:rsidR="009D7000" w:rsidRPr="00A56374">
        <w:rPr>
          <w:rFonts w:cs="Times New Roman"/>
        </w:rPr>
        <w:t xml:space="preserve"> связан с</w:t>
      </w:r>
      <w:r w:rsidR="00146A1F" w:rsidRPr="00A56374">
        <w:rPr>
          <w:rFonts w:cs="Times New Roman"/>
        </w:rPr>
        <w:t xml:space="preserve"> требованиями международных (</w:t>
      </w:r>
      <w:r w:rsidR="00146A1F" w:rsidRPr="00A56374">
        <w:rPr>
          <w:rFonts w:cs="Times New Roman"/>
          <w:lang w:val="en-US"/>
        </w:rPr>
        <w:t>ICAO</w:t>
      </w:r>
      <w:r w:rsidR="00146A1F" w:rsidRPr="00A56374">
        <w:rPr>
          <w:rFonts w:cs="Times New Roman"/>
        </w:rPr>
        <w:t xml:space="preserve">, </w:t>
      </w:r>
      <w:r w:rsidR="00146A1F" w:rsidRPr="00A56374">
        <w:rPr>
          <w:rFonts w:cs="Times New Roman"/>
          <w:lang w:val="en-US"/>
        </w:rPr>
        <w:t>FAA</w:t>
      </w:r>
      <w:r w:rsidR="00146A1F" w:rsidRPr="00A56374">
        <w:rPr>
          <w:rFonts w:cs="Times New Roman"/>
        </w:rPr>
        <w:t xml:space="preserve">, </w:t>
      </w:r>
      <w:r w:rsidR="00146A1F" w:rsidRPr="00A56374">
        <w:rPr>
          <w:rFonts w:cs="Times New Roman"/>
          <w:lang w:val="en-US"/>
        </w:rPr>
        <w:t>EASA</w:t>
      </w:r>
      <w:r w:rsidR="00146A1F" w:rsidRPr="00A56374">
        <w:rPr>
          <w:rFonts w:cs="Times New Roman"/>
        </w:rPr>
        <w:t xml:space="preserve">) и </w:t>
      </w:r>
      <w:r w:rsidR="003D66DD">
        <w:rPr>
          <w:rFonts w:cs="Times New Roman"/>
        </w:rPr>
        <w:t>отраслевых</w:t>
      </w:r>
      <w:r w:rsidR="009D7000" w:rsidRPr="00A56374">
        <w:rPr>
          <w:rFonts w:cs="Times New Roman"/>
        </w:rPr>
        <w:t xml:space="preserve"> </w:t>
      </w:r>
      <w:r w:rsidR="00146A1F" w:rsidRPr="00A56374">
        <w:rPr>
          <w:rFonts w:cs="Times New Roman"/>
        </w:rPr>
        <w:t>(</w:t>
      </w:r>
      <w:r w:rsidR="009D7000" w:rsidRPr="00A56374">
        <w:rPr>
          <w:rFonts w:cs="Times New Roman"/>
        </w:rPr>
        <w:t>АП</w:t>
      </w:r>
      <w:r w:rsidR="00146A1F" w:rsidRPr="00A56374">
        <w:rPr>
          <w:rFonts w:cs="Times New Roman"/>
        </w:rPr>
        <w:t>, ГОСТ</w:t>
      </w:r>
      <w:r w:rsidR="003D66DD">
        <w:rPr>
          <w:rFonts w:cs="Times New Roman"/>
        </w:rPr>
        <w:t>) стандартов</w:t>
      </w:r>
      <w:r w:rsidR="00146A1F" w:rsidRPr="00A56374">
        <w:rPr>
          <w:rFonts w:cs="Times New Roman"/>
        </w:rPr>
        <w:t xml:space="preserve">, </w:t>
      </w:r>
      <w:r w:rsidR="00A56374" w:rsidRPr="00A56374">
        <w:rPr>
          <w:rFonts w:cs="Times New Roman"/>
        </w:rPr>
        <w:t>требующими</w:t>
      </w:r>
      <w:r w:rsidR="00146A1F">
        <w:rPr>
          <w:rFonts w:cs="Times New Roman"/>
        </w:rPr>
        <w:t xml:space="preserve"> </w:t>
      </w:r>
      <w:r w:rsidR="00B55375">
        <w:rPr>
          <w:rFonts w:cs="Times New Roman"/>
        </w:rPr>
        <w:t xml:space="preserve">не превышение определенного </w:t>
      </w:r>
      <w:r w:rsidR="00A56374">
        <w:rPr>
          <w:rFonts w:cs="Times New Roman"/>
        </w:rPr>
        <w:t>у</w:t>
      </w:r>
      <w:r w:rsidR="00B55375">
        <w:rPr>
          <w:rFonts w:cs="Times New Roman"/>
        </w:rPr>
        <w:t>ровня ш</w:t>
      </w:r>
      <w:r w:rsidR="00A56374">
        <w:rPr>
          <w:rFonts w:cs="Times New Roman"/>
        </w:rPr>
        <w:t>у</w:t>
      </w:r>
      <w:r w:rsidR="00B55375">
        <w:rPr>
          <w:rFonts w:cs="Times New Roman"/>
        </w:rPr>
        <w:t xml:space="preserve">ма </w:t>
      </w:r>
      <w:r w:rsidR="00146A1F">
        <w:rPr>
          <w:rFonts w:cs="Times New Roman"/>
        </w:rPr>
        <w:t>и гарантир</w:t>
      </w:r>
      <w:r w:rsidR="00A56374">
        <w:rPr>
          <w:rFonts w:cs="Times New Roman"/>
        </w:rPr>
        <w:t>у</w:t>
      </w:r>
      <w:r w:rsidR="00146A1F">
        <w:rPr>
          <w:rFonts w:cs="Times New Roman"/>
        </w:rPr>
        <w:t xml:space="preserve">ющими сохранение Л Вл </w:t>
      </w:r>
      <w:r w:rsidR="00A56374">
        <w:rPr>
          <w:rFonts w:cs="Times New Roman"/>
        </w:rPr>
        <w:t>внутри</w:t>
      </w:r>
      <w:r w:rsidR="00146A1F">
        <w:rPr>
          <w:rFonts w:cs="Times New Roman"/>
        </w:rPr>
        <w:t xml:space="preserve"> </w:t>
      </w:r>
      <w:r w:rsidR="00A56374">
        <w:rPr>
          <w:rFonts w:cs="Times New Roman"/>
        </w:rPr>
        <w:t>корпуса</w:t>
      </w:r>
      <w:r w:rsidR="00146A1F">
        <w:rPr>
          <w:rFonts w:cs="Times New Roman"/>
        </w:rPr>
        <w:t xml:space="preserve"> двигателя</w:t>
      </w:r>
      <w:r w:rsidR="004D5559">
        <w:rPr>
          <w:rFonts w:cs="Times New Roman"/>
        </w:rPr>
        <w:t>,</w:t>
      </w:r>
      <w:r w:rsidR="00B55375">
        <w:t xml:space="preserve"> </w:t>
      </w:r>
      <w:r w:rsidR="00B32E2C">
        <w:t>что в итоге лимитирует</w:t>
      </w:r>
      <w:r w:rsidR="00B55375" w:rsidRPr="00D966FA">
        <w:t xml:space="preserve"> предельную окружную скорость</w:t>
      </w:r>
      <w:r w:rsidR="00B32E2C">
        <w:t xml:space="preserve"> Л</w:t>
      </w:r>
      <w:r w:rsidR="00B55375">
        <w:t xml:space="preserve"> на периферии</w:t>
      </w:r>
      <w:r w:rsidR="009D7000">
        <w:rPr>
          <w:rFonts w:cs="Times New Roman"/>
        </w:rPr>
        <w:t>.</w:t>
      </w:r>
      <w:r w:rsidR="00A41174">
        <w:rPr>
          <w:rFonts w:cs="Times New Roman"/>
        </w:rPr>
        <w:t xml:space="preserve"> </w:t>
      </w:r>
      <w:r w:rsidR="00B55375">
        <w:rPr>
          <w:rFonts w:cs="Times New Roman"/>
        </w:rPr>
        <w:t>Выбраны степен</w:t>
      </w:r>
      <w:r w:rsidR="00A56374">
        <w:rPr>
          <w:rFonts w:cs="Times New Roman"/>
        </w:rPr>
        <w:t>ь</w:t>
      </w:r>
      <w:r w:rsidR="00B55375">
        <w:rPr>
          <w:rFonts w:cs="Times New Roman"/>
        </w:rPr>
        <w:t xml:space="preserve"> повыш</w:t>
      </w:r>
      <w:r w:rsidR="00A56374">
        <w:rPr>
          <w:rFonts w:cs="Times New Roman"/>
        </w:rPr>
        <w:t xml:space="preserve">ения давления Вл 1.6 и </w:t>
      </w:r>
      <w:proofErr w:type="spellStart"/>
      <w:r w:rsidR="003D66DD">
        <w:rPr>
          <w:rFonts w:cs="Times New Roman"/>
        </w:rPr>
        <w:t>двухконтурность</w:t>
      </w:r>
      <w:proofErr w:type="spellEnd"/>
      <w:r w:rsidR="00A56374">
        <w:rPr>
          <w:rFonts w:cs="Times New Roman"/>
        </w:rPr>
        <w:t xml:space="preserve"> 6</w:t>
      </w:r>
      <w:r w:rsidR="00B55375">
        <w:rPr>
          <w:rFonts w:cs="Times New Roman"/>
        </w:rPr>
        <w:t xml:space="preserve">. </w:t>
      </w:r>
    </w:p>
    <w:p w14:paraId="599622D4" w14:textId="7633FCDC" w:rsidR="00A41174" w:rsidRDefault="00D4031D" w:rsidP="00705A3B">
      <w:pPr>
        <w:rPr>
          <w:rFonts w:cs="Times New Roman"/>
        </w:rPr>
      </w:pPr>
      <w:r>
        <w:rPr>
          <w:rFonts w:cs="Times New Roman"/>
        </w:rPr>
        <w:t xml:space="preserve">Все лопаточные аппараты </w:t>
      </w:r>
      <w:r w:rsidR="00622993">
        <w:rPr>
          <w:rFonts w:cs="Times New Roman"/>
        </w:rPr>
        <w:t xml:space="preserve">рассчитаны </w:t>
      </w:r>
      <w:r>
        <w:rPr>
          <w:rFonts w:cs="Times New Roman"/>
        </w:rPr>
        <w:t>по высоте</w:t>
      </w:r>
      <w:r w:rsidR="00622993">
        <w:rPr>
          <w:rFonts w:cs="Times New Roman"/>
        </w:rPr>
        <w:t>. На данных листах показан</w:t>
      </w:r>
      <w:r w:rsidR="00705A3B">
        <w:rPr>
          <w:rFonts w:cs="Times New Roman"/>
        </w:rPr>
        <w:t>о профилирование</w:t>
      </w:r>
      <w:r w:rsidR="00622993">
        <w:rPr>
          <w:rFonts w:cs="Times New Roman"/>
        </w:rPr>
        <w:t xml:space="preserve"> 1 сту</w:t>
      </w:r>
      <w:r w:rsidR="00705A3B">
        <w:rPr>
          <w:rFonts w:cs="Times New Roman"/>
        </w:rPr>
        <w:t>пени</w:t>
      </w:r>
      <w:r w:rsidR="00B72D84">
        <w:rPr>
          <w:rFonts w:cs="Times New Roman"/>
        </w:rPr>
        <w:t xml:space="preserve"> КВД и последней</w:t>
      </w:r>
      <w:r w:rsidR="00622993">
        <w:rPr>
          <w:rFonts w:cs="Times New Roman"/>
        </w:rPr>
        <w:t xml:space="preserve">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ТНД</w:t>
      </w:r>
      <w:r w:rsidR="00B72D84">
        <w:rPr>
          <w:rFonts w:cs="Times New Roman"/>
        </w:rPr>
        <w:t xml:space="preserve"> при помощи моей программы профилирования аэродинамических профилей.</w:t>
      </w:r>
    </w:p>
    <w:p w14:paraId="21F85F68" w14:textId="5631B95C" w:rsidR="005E1809" w:rsidRPr="00705A3B" w:rsidRDefault="005E1809" w:rsidP="00705A3B">
      <w:pPr>
        <w:rPr>
          <w:rFonts w:cs="Times New Roman"/>
        </w:rPr>
      </w:pPr>
      <w:r>
        <w:rPr>
          <w:rFonts w:cs="Times New Roman"/>
        </w:rPr>
        <w:t xml:space="preserve">В </w:t>
      </w:r>
      <w:r w:rsidR="00B72D84">
        <w:rPr>
          <w:rFonts w:cs="Times New Roman"/>
        </w:rPr>
        <w:t>результате</w:t>
      </w:r>
      <w:r>
        <w:rPr>
          <w:rFonts w:cs="Times New Roman"/>
        </w:rPr>
        <w:t xml:space="preserve"> </w:t>
      </w:r>
      <w:r w:rsidR="004D5559">
        <w:rPr>
          <w:rFonts w:cs="Times New Roman"/>
        </w:rPr>
        <w:t>чего</w:t>
      </w:r>
      <w:r>
        <w:rPr>
          <w:rFonts w:cs="Times New Roman"/>
        </w:rPr>
        <w:t xml:space="preserve"> </w:t>
      </w:r>
      <w:r w:rsidR="00B72D84">
        <w:rPr>
          <w:rFonts w:cs="Times New Roman"/>
        </w:rPr>
        <w:t>получился</w:t>
      </w:r>
      <w:r w:rsidR="004B3E7A">
        <w:rPr>
          <w:rFonts w:cs="Times New Roman"/>
        </w:rPr>
        <w:t xml:space="preserve"> ДТРД с</w:t>
      </w:r>
      <w:r w:rsidR="004D5559">
        <w:rPr>
          <w:rFonts w:cs="Times New Roman"/>
        </w:rPr>
        <w:t xml:space="preserve"> </w:t>
      </w:r>
      <w:r>
        <w:rPr>
          <w:rFonts w:cs="Times New Roman"/>
        </w:rPr>
        <w:t xml:space="preserve">Вл, 3х </w:t>
      </w:r>
      <w:r w:rsidR="00B72D84">
        <w:rPr>
          <w:rFonts w:cs="Times New Roman"/>
        </w:rPr>
        <w:t>ступенчатый</w:t>
      </w:r>
      <w:r>
        <w:rPr>
          <w:rFonts w:cs="Times New Roman"/>
        </w:rPr>
        <w:t xml:space="preserve"> КНД</w:t>
      </w:r>
      <w:r w:rsidR="004D5559">
        <w:rPr>
          <w:rFonts w:cs="Times New Roman"/>
        </w:rPr>
        <w:t>, 9и ступенчатого КВД. Суммарная степень повышения давления 28.8. А также одноступенчатая ТВД и 4х ступенчатая ТНД.</w:t>
      </w:r>
      <w:r>
        <w:rPr>
          <w:rFonts w:cs="Times New Roman"/>
        </w:rPr>
        <w:t xml:space="preserve"> </w:t>
      </w:r>
    </w:p>
    <w:p w14:paraId="1BBDB949" w14:textId="1A735DF5" w:rsidR="00894286" w:rsidRDefault="00894286" w:rsidP="00705A3B">
      <w:pPr>
        <w:rPr>
          <w:rFonts w:eastAsiaTheme="minorEastAsia"/>
        </w:rPr>
      </w:pPr>
      <w:r>
        <w:rPr>
          <w:rFonts w:eastAsiaTheme="minorEastAsia"/>
        </w:rPr>
        <w:t xml:space="preserve">После получения геометрических размеров узлов двигателя, разработан </w:t>
      </w:r>
      <w:r w:rsidR="00705A3B">
        <w:rPr>
          <w:rFonts w:eastAsiaTheme="minorEastAsia"/>
        </w:rPr>
        <w:t xml:space="preserve">компоновочный </w:t>
      </w:r>
      <w:r>
        <w:rPr>
          <w:rFonts w:eastAsiaTheme="minorEastAsia"/>
        </w:rPr>
        <w:t>чертеж общего вида</w:t>
      </w:r>
      <w:r w:rsidR="00FF7233">
        <w:rPr>
          <w:rFonts w:eastAsiaTheme="minorEastAsia"/>
        </w:rPr>
        <w:t xml:space="preserve"> </w:t>
      </w:r>
      <w:r w:rsidR="00705A3B">
        <w:rPr>
          <w:rFonts w:eastAsiaTheme="minorEastAsia"/>
        </w:rPr>
        <w:t xml:space="preserve">для пассажирского самолета </w:t>
      </w:r>
      <w:r w:rsidR="00705A3B">
        <w:rPr>
          <w:rFonts w:eastAsiaTheme="minorEastAsia"/>
          <w:lang w:val="en-US"/>
        </w:rPr>
        <w:t>SSJ</w:t>
      </w:r>
      <w:r w:rsidR="00705A3B" w:rsidRPr="00705A3B">
        <w:rPr>
          <w:rFonts w:eastAsiaTheme="minorEastAsia"/>
        </w:rPr>
        <w:t xml:space="preserve">-100 </w:t>
      </w:r>
      <w:r w:rsidR="00705A3B">
        <w:rPr>
          <w:rFonts w:eastAsiaTheme="minorEastAsia"/>
        </w:rPr>
        <w:t>и транспортного самолета Бе-200.</w:t>
      </w:r>
    </w:p>
    <w:p w14:paraId="0147FEC4" w14:textId="77777777" w:rsidR="004D5559" w:rsidRDefault="004D555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BF8108A" w14:textId="7A754E41" w:rsidR="000C73C4" w:rsidRPr="00181ED3" w:rsidRDefault="000C73C4" w:rsidP="000C73C4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lastRenderedPageBreak/>
        <w:t>Первая часть научно-исследовательского раздела посвящена выводу основных уравн</w:t>
      </w:r>
      <w:r w:rsidR="00E867B7">
        <w:rPr>
          <w:rFonts w:cs="Times New Roman"/>
        </w:rPr>
        <w:t>ений, использованных в расчетах. В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 xml:space="preserve">уравнения профилирования </w:t>
      </w:r>
      <w:r w:rsidR="00E867B7">
        <w:rPr>
          <w:rFonts w:cs="Times New Roman"/>
        </w:rPr>
        <w:t>Л</w:t>
      </w:r>
      <w:r>
        <w:rPr>
          <w:rFonts w:cs="Times New Roman"/>
        </w:rPr>
        <w:t xml:space="preserve"> </w:t>
      </w:r>
      <w:r w:rsidR="00E867B7">
        <w:rPr>
          <w:rFonts w:cs="Times New Roman"/>
        </w:rPr>
        <w:t>К</w:t>
      </w:r>
      <w:r w:rsidRPr="00181ED3">
        <w:rPr>
          <w:rFonts w:cs="Times New Roman"/>
        </w:rPr>
        <w:t xml:space="preserve"> и </w:t>
      </w:r>
      <w:r w:rsidR="00E867B7">
        <w:rPr>
          <w:rFonts w:cs="Times New Roman"/>
        </w:rPr>
        <w:t>Т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2CEB6A01" w14:textId="2B31422A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>
        <w:rPr>
          <w:rFonts w:cs="Times New Roman"/>
        </w:rPr>
        <w:t xml:space="preserve">а выполнен расчет на прочность </w:t>
      </w:r>
      <w:r w:rsidR="00E867B7">
        <w:rPr>
          <w:rFonts w:cs="Times New Roman"/>
        </w:rPr>
        <w:t>Л</w:t>
      </w:r>
      <w:r w:rsidRPr="00181ED3">
        <w:rPr>
          <w:rFonts w:cs="Times New Roman"/>
        </w:rPr>
        <w:t xml:space="preserve"> КВД 1 ступени</w:t>
      </w:r>
      <w:r w:rsidR="003C0FDE">
        <w:rPr>
          <w:rFonts w:cs="Times New Roman"/>
        </w:rPr>
        <w:t xml:space="preserve"> с определением </w:t>
      </w:r>
      <w:r w:rsidR="009A4F1C">
        <w:rPr>
          <w:rFonts w:cs="Times New Roman"/>
        </w:rPr>
        <w:t xml:space="preserve">равнопрочного закона </w:t>
      </w:r>
      <w:r w:rsidR="003C0FDE">
        <w:rPr>
          <w:rFonts w:cs="Times New Roman"/>
        </w:rPr>
        <w:t xml:space="preserve">ее </w:t>
      </w:r>
      <w:r w:rsidR="009A4F1C">
        <w:rPr>
          <w:rFonts w:cs="Times New Roman"/>
        </w:rPr>
        <w:t>профилирования</w:t>
      </w:r>
      <w:r w:rsidRPr="00181ED3">
        <w:rPr>
          <w:rFonts w:cs="Times New Roman"/>
        </w:rPr>
        <w:t>.</w:t>
      </w:r>
    </w:p>
    <w:p w14:paraId="5E4E7A8F" w14:textId="17E55D15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 xml:space="preserve">а выполнен расчет на прочность </w:t>
      </w:r>
      <w:r w:rsidR="00E867B7">
        <w:rPr>
          <w:rFonts w:cs="Times New Roman"/>
        </w:rPr>
        <w:t>Д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  <w:r w:rsidR="001C6888">
        <w:rPr>
          <w:rFonts w:cs="Times New Roman"/>
        </w:rPr>
        <w:t xml:space="preserve"> Минимальный коэф. запаса составил 1.28 на втулке Д. </w:t>
      </w:r>
    </w:p>
    <w:p w14:paraId="73E271EE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5139B783" w14:textId="25355AA7" w:rsidR="000C73C4" w:rsidRPr="003522E1" w:rsidRDefault="000C73C4" w:rsidP="000C73C4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  <w:r w:rsidR="003522E1">
        <w:rPr>
          <w:rFonts w:cs="Times New Roman"/>
          <w:color w:val="000000" w:themeColor="text1"/>
        </w:rPr>
        <w:t xml:space="preserve"> </w:t>
      </w:r>
      <w:r w:rsidR="004317CE">
        <w:rPr>
          <w:rFonts w:cs="Times New Roman"/>
          <w:color w:val="000000" w:themeColor="text1"/>
        </w:rPr>
        <w:t>К</w:t>
      </w:r>
      <w:r w:rsidR="003522E1">
        <w:rPr>
          <w:rFonts w:cs="Times New Roman"/>
          <w:color w:val="000000" w:themeColor="text1"/>
        </w:rPr>
        <w:t xml:space="preserve">онцентрация СО </w:t>
      </w:r>
      <w:r w:rsidR="004317CE">
        <w:rPr>
          <w:rFonts w:cs="Times New Roman"/>
          <w:color w:val="000000" w:themeColor="text1"/>
        </w:rPr>
        <w:t>д</w:t>
      </w:r>
      <w:r w:rsidR="004317CE">
        <w:rPr>
          <w:rFonts w:cs="Times New Roman"/>
          <w:color w:val="000000" w:themeColor="text1"/>
        </w:rPr>
        <w:t xml:space="preserve">ля проектируемого ДТРД </w:t>
      </w:r>
      <w:r w:rsidR="003522E1">
        <w:rPr>
          <w:rFonts w:cs="Times New Roman"/>
          <w:color w:val="000000" w:themeColor="text1"/>
        </w:rPr>
        <w:t>составила</w:t>
      </w:r>
      <w:r w:rsidR="00B676F0">
        <w:rPr>
          <w:rFonts w:cs="Times New Roman"/>
          <w:color w:val="000000" w:themeColor="text1"/>
        </w:rPr>
        <w:t xml:space="preserve"> 0.84 мг/м3</w:t>
      </w:r>
      <w:r w:rsidR="003522E1">
        <w:rPr>
          <w:rFonts w:cs="Times New Roman"/>
          <w:color w:val="000000" w:themeColor="text1"/>
        </w:rPr>
        <w:t xml:space="preserve">, а </w:t>
      </w:r>
      <w:r w:rsidR="003522E1">
        <w:rPr>
          <w:rFonts w:cs="Times New Roman"/>
          <w:color w:val="000000" w:themeColor="text1"/>
          <w:lang w:val="en-US"/>
        </w:rPr>
        <w:t>NOx</w:t>
      </w:r>
      <w:r w:rsidR="003522E1" w:rsidRPr="004D5559">
        <w:rPr>
          <w:rFonts w:cs="Times New Roman"/>
          <w:color w:val="000000" w:themeColor="text1"/>
        </w:rPr>
        <w:t xml:space="preserve"> </w:t>
      </w:r>
      <w:r w:rsidR="00B676F0">
        <w:rPr>
          <w:rFonts w:cs="Times New Roman"/>
          <w:color w:val="000000" w:themeColor="text1"/>
        </w:rPr>
        <w:t>–</w:t>
      </w:r>
      <w:r w:rsidR="003522E1">
        <w:rPr>
          <w:rFonts w:cs="Times New Roman"/>
          <w:color w:val="000000" w:themeColor="text1"/>
        </w:rPr>
        <w:t xml:space="preserve"> </w:t>
      </w:r>
      <w:r w:rsidR="003D7D4B">
        <w:rPr>
          <w:rFonts w:cs="Times New Roman"/>
          <w:color w:val="000000" w:themeColor="text1"/>
        </w:rPr>
        <w:t>70.</w:t>
      </w:r>
      <w:r w:rsidR="00B676F0">
        <w:rPr>
          <w:rFonts w:cs="Times New Roman"/>
          <w:color w:val="000000" w:themeColor="text1"/>
        </w:rPr>
        <w:t>22</w:t>
      </w:r>
      <w:r w:rsidR="003D7D4B">
        <w:rPr>
          <w:rFonts w:cs="Times New Roman"/>
          <w:color w:val="000000" w:themeColor="text1"/>
        </w:rPr>
        <w:t xml:space="preserve"> мг/м3</w:t>
      </w:r>
      <w:r w:rsidR="003522E1">
        <w:rPr>
          <w:rFonts w:cs="Times New Roman"/>
          <w:color w:val="000000" w:themeColor="text1"/>
        </w:rPr>
        <w:t>.</w:t>
      </w:r>
    </w:p>
    <w:p w14:paraId="336F1F22" w14:textId="010A07F8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 w:rsidR="00432231">
        <w:rPr>
          <w:rFonts w:cs="Times New Roman"/>
          <w:color w:val="000000"/>
          <w:szCs w:val="24"/>
        </w:rPr>
        <w:t>Д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>.</w:t>
      </w:r>
    </w:p>
    <w:p w14:paraId="490A2B86" w14:textId="7BA77F3F" w:rsidR="001F7E0F" w:rsidRPr="008A26F3" w:rsidRDefault="001F7E0F" w:rsidP="008A26F3">
      <w:pPr>
        <w:rPr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с наиболее близким по параметрам двигателем-аналогом</w:t>
      </w:r>
      <w:r w:rsidR="00AE48BB">
        <w:rPr>
          <w:rFonts w:cs="Times New Roman"/>
          <w:color w:val="000000"/>
          <w:szCs w:val="24"/>
        </w:rPr>
        <w:t xml:space="preserve"> </w:t>
      </w:r>
      <w:proofErr w:type="spellStart"/>
      <w:r w:rsidR="00AE48BB">
        <w:rPr>
          <w:rFonts w:cs="Times New Roman"/>
          <w:color w:val="000000"/>
          <w:szCs w:val="24"/>
          <w:lang w:val="en-US"/>
        </w:rPr>
        <w:t>SaM</w:t>
      </w:r>
      <w:proofErr w:type="spellEnd"/>
      <w:r w:rsidR="00AE48BB" w:rsidRPr="00AE48BB">
        <w:rPr>
          <w:rFonts w:cs="Times New Roman"/>
          <w:color w:val="000000"/>
          <w:szCs w:val="24"/>
        </w:rPr>
        <w:t>-146</w:t>
      </w:r>
      <w:r w:rsidRPr="00181ED3">
        <w:rPr>
          <w:rFonts w:cs="Times New Roman"/>
          <w:color w:val="000000"/>
          <w:szCs w:val="24"/>
        </w:rPr>
        <w:t>. Построены графики затрат на приобре</w:t>
      </w:r>
      <w:r w:rsidR="00793DA9">
        <w:rPr>
          <w:rFonts w:cs="Times New Roman"/>
          <w:color w:val="000000"/>
          <w:szCs w:val="24"/>
        </w:rPr>
        <w:t>тение и эксплуатацию данных ГТД</w:t>
      </w:r>
      <w:r w:rsidRPr="00181ED3">
        <w:rPr>
          <w:rFonts w:cs="Times New Roman"/>
          <w:color w:val="000000"/>
          <w:szCs w:val="24"/>
        </w:rPr>
        <w:t>.</w:t>
      </w:r>
      <w:r w:rsidR="004A39D8">
        <w:rPr>
          <w:rFonts w:cs="Times New Roman"/>
          <w:color w:val="000000"/>
          <w:szCs w:val="24"/>
        </w:rPr>
        <w:t xml:space="preserve"> И</w:t>
      </w:r>
      <w:r w:rsidR="004A39D8" w:rsidRPr="00A13319">
        <w:rPr>
          <w:szCs w:val="24"/>
        </w:rPr>
        <w:t>з расчета следует,</w:t>
      </w:r>
      <w:r w:rsidR="004A39D8">
        <w:rPr>
          <w:szCs w:val="24"/>
        </w:rPr>
        <w:t xml:space="preserve"> что</w:t>
      </w:r>
      <w:r w:rsidR="004A39D8" w:rsidRPr="00A13319">
        <w:rPr>
          <w:szCs w:val="24"/>
        </w:rPr>
        <w:t xml:space="preserve"> проектируемый двигатель требует </w:t>
      </w:r>
      <w:bookmarkStart w:id="0" w:name="_GoBack"/>
      <w:r w:rsidR="004A39D8" w:rsidRPr="00A13319">
        <w:rPr>
          <w:szCs w:val="24"/>
        </w:rPr>
        <w:t xml:space="preserve">несколько </w:t>
      </w:r>
      <w:bookmarkEnd w:id="0"/>
      <w:r w:rsidR="004A39D8" w:rsidRPr="00A13319">
        <w:rPr>
          <w:szCs w:val="24"/>
        </w:rPr>
        <w:t>б</w:t>
      </w:r>
      <w:r w:rsidR="004A39D8">
        <w:rPr>
          <w:szCs w:val="24"/>
        </w:rPr>
        <w:t>ольших затрат на приобретение, однако</w:t>
      </w:r>
      <w:r w:rsidR="004A39D8" w:rsidRPr="00A13319">
        <w:rPr>
          <w:szCs w:val="24"/>
        </w:rPr>
        <w:t xml:space="preserve"> эксплуатация в тече</w:t>
      </w:r>
      <w:r w:rsidR="004A39D8">
        <w:rPr>
          <w:szCs w:val="24"/>
        </w:rPr>
        <w:t>нии уже первого года показывает выгоду</w:t>
      </w:r>
      <w:r w:rsidR="008A26F3">
        <w:rPr>
          <w:szCs w:val="24"/>
        </w:rPr>
        <w:t xml:space="preserve"> по сравнению с аналогом</w:t>
      </w:r>
      <w:r w:rsidR="004A39D8" w:rsidRPr="00A13319">
        <w:rPr>
          <w:szCs w:val="24"/>
        </w:rPr>
        <w:t>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23FDD08E" w14:textId="472C90C9" w:rsidR="00D64BD7" w:rsidRPr="00D64BD7" w:rsidRDefault="00D64BD7" w:rsidP="00D64BD7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 на этом мой доклад закончен, готов ответить на Ваши вопросы.</w:t>
      </w:r>
    </w:p>
    <w:p w14:paraId="76DD88A8" w14:textId="419EAD13" w:rsidR="00E7437A" w:rsidRPr="00746706" w:rsidRDefault="00E7437A" w:rsidP="003D66DD">
      <w:pPr>
        <w:spacing w:after="160" w:line="259" w:lineRule="auto"/>
        <w:ind w:firstLine="0"/>
        <w:jc w:val="left"/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0C73C4"/>
    <w:rsid w:val="00134F31"/>
    <w:rsid w:val="00141CB0"/>
    <w:rsid w:val="00146A1F"/>
    <w:rsid w:val="00164CDD"/>
    <w:rsid w:val="00174D21"/>
    <w:rsid w:val="00187C46"/>
    <w:rsid w:val="001A02E3"/>
    <w:rsid w:val="001A4CFD"/>
    <w:rsid w:val="001B7055"/>
    <w:rsid w:val="001C6888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522E1"/>
    <w:rsid w:val="003701EF"/>
    <w:rsid w:val="003A552F"/>
    <w:rsid w:val="003C0662"/>
    <w:rsid w:val="003C0FDE"/>
    <w:rsid w:val="003D66DD"/>
    <w:rsid w:val="003D7D4B"/>
    <w:rsid w:val="0040080B"/>
    <w:rsid w:val="004317CE"/>
    <w:rsid w:val="00432231"/>
    <w:rsid w:val="00432DC6"/>
    <w:rsid w:val="00452DA7"/>
    <w:rsid w:val="00474D30"/>
    <w:rsid w:val="004A39D8"/>
    <w:rsid w:val="004B3E7A"/>
    <w:rsid w:val="004D5559"/>
    <w:rsid w:val="00517CEC"/>
    <w:rsid w:val="0057123B"/>
    <w:rsid w:val="00576A4A"/>
    <w:rsid w:val="00583025"/>
    <w:rsid w:val="005B0846"/>
    <w:rsid w:val="005C457C"/>
    <w:rsid w:val="005E1809"/>
    <w:rsid w:val="00621072"/>
    <w:rsid w:val="00622993"/>
    <w:rsid w:val="00697DDE"/>
    <w:rsid w:val="006C785C"/>
    <w:rsid w:val="006D0942"/>
    <w:rsid w:val="00705A3B"/>
    <w:rsid w:val="00723438"/>
    <w:rsid w:val="00732488"/>
    <w:rsid w:val="00746706"/>
    <w:rsid w:val="00793DA9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A26F3"/>
    <w:rsid w:val="008C64B2"/>
    <w:rsid w:val="008D39FB"/>
    <w:rsid w:val="009505F0"/>
    <w:rsid w:val="009847A8"/>
    <w:rsid w:val="00995455"/>
    <w:rsid w:val="009A2A40"/>
    <w:rsid w:val="009A4F1C"/>
    <w:rsid w:val="009C07A4"/>
    <w:rsid w:val="009C6DC0"/>
    <w:rsid w:val="009D7000"/>
    <w:rsid w:val="00A24CA6"/>
    <w:rsid w:val="00A375C2"/>
    <w:rsid w:val="00A41174"/>
    <w:rsid w:val="00A53610"/>
    <w:rsid w:val="00A56374"/>
    <w:rsid w:val="00AA6005"/>
    <w:rsid w:val="00AD6E51"/>
    <w:rsid w:val="00AE48BB"/>
    <w:rsid w:val="00B03075"/>
    <w:rsid w:val="00B32E2C"/>
    <w:rsid w:val="00B55375"/>
    <w:rsid w:val="00B60EFD"/>
    <w:rsid w:val="00B676F0"/>
    <w:rsid w:val="00B72D84"/>
    <w:rsid w:val="00B8497B"/>
    <w:rsid w:val="00B92BCE"/>
    <w:rsid w:val="00B9316D"/>
    <w:rsid w:val="00B96047"/>
    <w:rsid w:val="00BA7B38"/>
    <w:rsid w:val="00BE13F9"/>
    <w:rsid w:val="00BE57F1"/>
    <w:rsid w:val="00BF7E57"/>
    <w:rsid w:val="00C0309D"/>
    <w:rsid w:val="00C348D2"/>
    <w:rsid w:val="00C703C3"/>
    <w:rsid w:val="00C85F9C"/>
    <w:rsid w:val="00CC5F0A"/>
    <w:rsid w:val="00CE5580"/>
    <w:rsid w:val="00D33988"/>
    <w:rsid w:val="00D34F52"/>
    <w:rsid w:val="00D4031D"/>
    <w:rsid w:val="00D64BD7"/>
    <w:rsid w:val="00D85B6E"/>
    <w:rsid w:val="00DB4CD3"/>
    <w:rsid w:val="00DE4CD9"/>
    <w:rsid w:val="00E15B0A"/>
    <w:rsid w:val="00E500D6"/>
    <w:rsid w:val="00E54D85"/>
    <w:rsid w:val="00E63F6B"/>
    <w:rsid w:val="00E7437A"/>
    <w:rsid w:val="00E867B7"/>
    <w:rsid w:val="00E87DA5"/>
    <w:rsid w:val="00ED79E8"/>
    <w:rsid w:val="00F23D46"/>
    <w:rsid w:val="00F40055"/>
    <w:rsid w:val="00F77A43"/>
    <w:rsid w:val="00F77F0C"/>
    <w:rsid w:val="00FB3291"/>
    <w:rsid w:val="00FC025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54</cp:revision>
  <dcterms:created xsi:type="dcterms:W3CDTF">2024-06-16T15:44:00Z</dcterms:created>
  <dcterms:modified xsi:type="dcterms:W3CDTF">2025-06-04T20:44:00Z</dcterms:modified>
</cp:coreProperties>
</file>