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7654623" w:displacedByCustomXml="next"/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  <w:lang w:eastAsia="en-US"/>
        </w:rPr>
        <w:id w:val="76015963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000000" w:themeColor="text1"/>
          <w:sz w:val="24"/>
        </w:rPr>
      </w:sdtEndPr>
      <w:sdtContent>
        <w:p w:rsidR="00D26589" w:rsidRPr="00403E8E" w:rsidRDefault="00A7051E" w:rsidP="00157106">
          <w:pPr>
            <w:pStyle w:val="ac"/>
            <w:numPr>
              <w:ilvl w:val="0"/>
              <w:numId w:val="0"/>
            </w:numPr>
            <w:ind w:left="1069"/>
            <w:jc w:val="center"/>
            <w:rPr>
              <w:rFonts w:ascii="Times New Roman" w:hAnsi="Times New Roman" w:cs="Times New Roman"/>
              <w:color w:val="auto"/>
            </w:rPr>
          </w:pPr>
          <w:r w:rsidRPr="00403E8E">
            <w:rPr>
              <w:rFonts w:ascii="Times New Roman" w:hAnsi="Times New Roman" w:cs="Times New Roman"/>
              <w:color w:val="auto"/>
            </w:rPr>
            <w:t>С</w:t>
          </w:r>
          <w:r w:rsidR="0036159F" w:rsidRPr="00403E8E">
            <w:rPr>
              <w:rFonts w:ascii="Times New Roman" w:hAnsi="Times New Roman" w:cs="Times New Roman"/>
              <w:color w:val="auto"/>
            </w:rPr>
            <w:t>ОДЕРЖАНИЕ</w:t>
          </w:r>
        </w:p>
        <w:p w:rsidR="002D3FD8" w:rsidRPr="002D3FD8" w:rsidRDefault="0074580C" w:rsidP="0074580C">
          <w:pPr>
            <w:jc w:val="right"/>
            <w:rPr>
              <w:lang w:eastAsia="ru-RU"/>
            </w:rPr>
          </w:pPr>
          <w:r>
            <w:rPr>
              <w:lang w:eastAsia="ru-RU"/>
            </w:rPr>
            <w:t>С.</w:t>
          </w:r>
        </w:p>
        <w:p w:rsidR="00514D46" w:rsidRDefault="00D26589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2D3FD8">
            <w:rPr>
              <w:rFonts w:cs="Times New Roman"/>
              <w:sz w:val="28"/>
              <w:szCs w:val="28"/>
            </w:rPr>
            <w:fldChar w:fldCharType="begin"/>
          </w:r>
          <w:r w:rsidRPr="002D3FD8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D3FD8">
            <w:rPr>
              <w:rFonts w:cs="Times New Roman"/>
              <w:sz w:val="28"/>
              <w:szCs w:val="28"/>
            </w:rPr>
            <w:fldChar w:fldCharType="separate"/>
          </w:r>
          <w:hyperlink w:anchor="_Toc198912328" w:history="1">
            <w:r w:rsidR="00514D46" w:rsidRPr="00491D10">
              <w:rPr>
                <w:rStyle w:val="ae"/>
                <w:noProof/>
              </w:rPr>
              <w:t>1.</w:t>
            </w:r>
            <w:r w:rsidR="00514D4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14D46" w:rsidRPr="00491D10">
              <w:rPr>
                <w:rStyle w:val="ae"/>
                <w:noProof/>
              </w:rPr>
              <w:t>Проектирование технологического процесса изготовления детали</w:t>
            </w:r>
            <w:r w:rsidR="00514D46">
              <w:rPr>
                <w:noProof/>
                <w:webHidden/>
              </w:rPr>
              <w:tab/>
            </w:r>
            <w:r w:rsidR="00514D46">
              <w:rPr>
                <w:noProof/>
                <w:webHidden/>
              </w:rPr>
              <w:fldChar w:fldCharType="begin"/>
            </w:r>
            <w:r w:rsidR="00514D46">
              <w:rPr>
                <w:noProof/>
                <w:webHidden/>
              </w:rPr>
              <w:instrText xml:space="preserve"> PAGEREF _Toc198912328 \h </w:instrText>
            </w:r>
            <w:r w:rsidR="00514D46">
              <w:rPr>
                <w:noProof/>
                <w:webHidden/>
              </w:rPr>
            </w:r>
            <w:r w:rsidR="00514D46">
              <w:rPr>
                <w:noProof/>
                <w:webHidden/>
              </w:rPr>
              <w:fldChar w:fldCharType="separate"/>
            </w:r>
            <w:r w:rsidR="00514D46">
              <w:rPr>
                <w:noProof/>
                <w:webHidden/>
              </w:rPr>
              <w:t>2</w:t>
            </w:r>
            <w:r w:rsidR="00514D46"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29" w:history="1">
            <w:r w:rsidRPr="00491D10">
              <w:rPr>
                <w:rStyle w:val="a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91D10">
              <w:rPr>
                <w:rStyle w:val="ae"/>
                <w:noProof/>
              </w:rPr>
              <w:t>Назначение детали, выявление технологических задач, возникающих при ее изготовлении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30" w:history="1">
            <w:r w:rsidRPr="00491D10">
              <w:rPr>
                <w:rStyle w:val="a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91D10">
              <w:rPr>
                <w:rStyle w:val="ae"/>
                <w:noProof/>
              </w:rPr>
              <w:t>Выбор материала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31" w:history="1">
            <w:r w:rsidRPr="00491D10">
              <w:rPr>
                <w:rStyle w:val="a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91D10">
              <w:rPr>
                <w:rStyle w:val="ae"/>
                <w:noProof/>
              </w:rPr>
              <w:t>Требования, предъявляемые к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32" w:history="1">
            <w:r w:rsidRPr="00491D10">
              <w:rPr>
                <w:rStyle w:val="a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91D10">
              <w:rPr>
                <w:rStyle w:val="ae"/>
                <w:noProof/>
              </w:rPr>
              <w:t>Анализ технических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33" w:history="1">
            <w:r w:rsidRPr="00491D10">
              <w:rPr>
                <w:rStyle w:val="ae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91D10">
              <w:rPr>
                <w:rStyle w:val="ae"/>
                <w:noProof/>
              </w:rPr>
              <w:t>Тип производства и метод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34" w:history="1">
            <w:r w:rsidRPr="00491D10">
              <w:rPr>
                <w:rStyle w:val="ae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91D10">
              <w:rPr>
                <w:rStyle w:val="ae"/>
                <w:noProof/>
              </w:rPr>
              <w:t>Анализ технологичности конструкции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35" w:history="1">
            <w:r w:rsidRPr="00491D10">
              <w:rPr>
                <w:rStyle w:val="ae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91D10">
              <w:rPr>
                <w:rStyle w:val="ae"/>
                <w:noProof/>
              </w:rPr>
              <w:t>Выбор метода изготовления заготовки с разработкой ее эскиза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36" w:history="1">
            <w:r w:rsidRPr="00491D10">
              <w:rPr>
                <w:rStyle w:val="ae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91D10">
              <w:rPr>
                <w:rStyle w:val="ae"/>
                <w:noProof/>
              </w:rPr>
              <w:t>Выбор баз, разработка маршрутного технологического процесса изготовления детали, выбор моделей оборудования и приспособлений.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37" w:history="1">
            <w:r w:rsidRPr="00491D10">
              <w:rPr>
                <w:rStyle w:val="ae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91D10">
              <w:rPr>
                <w:rStyle w:val="ae"/>
                <w:noProof/>
              </w:rPr>
              <w:t>Разработка операционной технологии с выбором типов режущих инструментов, оснастки к режущим инструментам и нормированием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38" w:history="1">
            <w:r w:rsidRPr="00491D10">
              <w:rPr>
                <w:rStyle w:val="ae"/>
                <w:noProof/>
              </w:rPr>
              <w:t>1.9.1.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91D10">
              <w:rPr>
                <w:rStyle w:val="ae"/>
                <w:noProof/>
              </w:rPr>
              <w:t>Операция 035. Токарно-</w:t>
            </w:r>
            <w:r w:rsidRPr="00491D10">
              <w:rPr>
                <w:rStyle w:val="ae"/>
                <w:noProof/>
              </w:rPr>
              <w:t>в</w:t>
            </w:r>
            <w:r w:rsidRPr="00491D10">
              <w:rPr>
                <w:rStyle w:val="ae"/>
                <w:noProof/>
              </w:rPr>
              <w:t>инторезная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39" w:history="1">
            <w:r w:rsidRPr="00491D10">
              <w:rPr>
                <w:rStyle w:val="ae"/>
                <w:noProof/>
              </w:rPr>
              <w:t>1.9.2.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91D10">
              <w:rPr>
                <w:rStyle w:val="ae"/>
                <w:noProof/>
              </w:rPr>
              <w:t>Операция 055. Вертикально-сверлильная.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40" w:history="1">
            <w:r w:rsidRPr="00491D10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46" w:rsidRDefault="00514D4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8912341" w:history="1">
            <w:r w:rsidRPr="00491D10">
              <w:rPr>
                <w:rStyle w:val="ae"/>
                <w:rFonts w:eastAsia="Times New Roman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589" w:rsidRPr="00D26589" w:rsidRDefault="00D26589" w:rsidP="009349BC">
          <w:pPr>
            <w:ind w:firstLine="0"/>
          </w:pPr>
          <w:r w:rsidRPr="002D3FD8">
            <w:rPr>
              <w:b/>
              <w:bCs/>
            </w:rPr>
            <w:fldChar w:fldCharType="end"/>
          </w:r>
        </w:p>
      </w:sdtContent>
    </w:sdt>
    <w:p w:rsidR="00927FBB" w:rsidRDefault="00927FBB" w:rsidP="00A60C06">
      <w:r>
        <w:br w:type="page"/>
      </w:r>
    </w:p>
    <w:p w:rsidR="00123AAC" w:rsidRDefault="00123AAC" w:rsidP="00123AAC">
      <w:pPr>
        <w:pStyle w:val="1"/>
      </w:pPr>
      <w:bookmarkStart w:id="1" w:name="_Toc198912328"/>
      <w:r w:rsidRPr="003574E9">
        <w:lastRenderedPageBreak/>
        <w:t>Проектирование технологического процесса изготовления детали</w:t>
      </w:r>
      <w:bookmarkEnd w:id="1"/>
    </w:p>
    <w:p w:rsidR="00FF59C3" w:rsidRDefault="00FF59C3" w:rsidP="00E24425">
      <w:pPr>
        <w:pStyle w:val="af8"/>
        <w:rPr>
          <w:rStyle w:val="ft134"/>
          <w:rFonts w:eastAsia="Times New Roman" w:cs="Times New Roman"/>
          <w:color w:val="000000"/>
          <w:szCs w:val="24"/>
          <w:highlight w:val="cyan"/>
        </w:rPr>
      </w:pPr>
    </w:p>
    <w:p w:rsidR="0074580C" w:rsidRDefault="0074580C" w:rsidP="000C56A2">
      <w:pPr>
        <w:pStyle w:val="2"/>
      </w:pPr>
      <w:bookmarkStart w:id="2" w:name="_Toc517654626"/>
      <w:bookmarkStart w:id="3" w:name="_Toc198912332"/>
      <w:r w:rsidRPr="00D57CB9">
        <w:t>Анализ технических требований</w:t>
      </w:r>
      <w:bookmarkEnd w:id="2"/>
      <w:bookmarkEnd w:id="3"/>
    </w:p>
    <w:p w:rsidR="003A7E73" w:rsidRPr="0093667C" w:rsidRDefault="003A7E73" w:rsidP="004717B6">
      <w:r w:rsidRPr="0093667C">
        <w:t xml:space="preserve">Данная деталь, являясь крайне ответственной в том узле, в который она входит, имеет достаточно непростую геометрию и, как следствие, имеет </w:t>
      </w:r>
      <w:proofErr w:type="spellStart"/>
      <w:r w:rsidRPr="0093667C">
        <w:t>сложнопрофильные</w:t>
      </w:r>
      <w:proofErr w:type="spellEnd"/>
      <w:r w:rsidRPr="0093667C">
        <w:t xml:space="preserve"> поверхности, необходимость наличия которых, не позволяет избежать их изготовления в данной детали.</w:t>
      </w:r>
    </w:p>
    <w:p w:rsidR="003A7E73" w:rsidRPr="0093667C" w:rsidRDefault="0093667C" w:rsidP="004717B6">
      <w:r>
        <w:t>При этом, поверхность посадки опоры</w:t>
      </w:r>
      <w:r w:rsidR="003A7E73" w:rsidRPr="0093667C">
        <w:t xml:space="preserve"> данной детали является весьма удобной базовой поверхностью, относительно которой назначена большая часть технических требований и которую можно совместить с технологической, измерительной и конструкторской базами.</w:t>
      </w:r>
    </w:p>
    <w:p w:rsidR="003A7E73" w:rsidRPr="004717B6" w:rsidRDefault="003A7E73" w:rsidP="004717B6">
      <w:r w:rsidRPr="004717B6">
        <w:t>Тяжелые условия эксплуатации и ответственность отдельных поверхностей детали, являются причинами назначения весьма высоких требований к шероховатости и точности допусков отдельных элементов детали.</w:t>
      </w:r>
    </w:p>
    <w:p w:rsidR="003A7E73" w:rsidRPr="006A1E37" w:rsidRDefault="003A7E73" w:rsidP="004717B6">
      <w:r w:rsidRPr="004717B6">
        <w:t xml:space="preserve">Жесткость большей части элементов детали является удовлетворительной, что позволит использовать форсированные режимы обработки. На отдельных поверхностях, </w:t>
      </w:r>
      <w:r w:rsidRPr="006A1E37">
        <w:t>жесткость которых не может быть обеспечена из конструкторских соображений, режимы обработки будет необходимо подбирать исходя из условий отсутствия деформаций после обработки.</w:t>
      </w:r>
    </w:p>
    <w:p w:rsidR="003A7E73" w:rsidRPr="006A1E37" w:rsidRDefault="003A7E73" w:rsidP="009620AB">
      <w:r w:rsidRPr="006A1E37">
        <w:t>Торцевые шлицы диска выполняются в соответствии с ОСТ 1 03743-74, а пазы под замки лопаток – ОСТ 1 10975-81.</w:t>
      </w:r>
    </w:p>
    <w:p w:rsidR="003A7E73" w:rsidRPr="006A1E37" w:rsidRDefault="006A1E37" w:rsidP="009620AB">
      <w:r w:rsidRPr="006A1E37">
        <w:t>Габаритные</w:t>
      </w:r>
      <w:r w:rsidR="003A7E73" w:rsidRPr="006A1E37">
        <w:t xml:space="preserve"> размер</w:t>
      </w:r>
      <w:r w:rsidRPr="006A1E37">
        <w:t>ы и масса</w:t>
      </w:r>
      <w:r>
        <w:t xml:space="preserve"> позволяю</w:t>
      </w:r>
      <w:r w:rsidR="003A7E73" w:rsidRPr="006A1E37">
        <w:t xml:space="preserve">т </w:t>
      </w:r>
      <w:r w:rsidRPr="006A1E37">
        <w:t>перемещать установку</w:t>
      </w:r>
      <w:r w:rsidR="003A7E73" w:rsidRPr="006A1E37">
        <w:t xml:space="preserve"> без применения подъемно-транспортных средств.</w:t>
      </w:r>
    </w:p>
    <w:p w:rsidR="003A7E73" w:rsidRPr="00A86F67" w:rsidRDefault="003A7E73" w:rsidP="009620AB">
      <w:r w:rsidRPr="004471BE">
        <w:t xml:space="preserve">Вывод: на основании изложенного считаем конструкцию диска </w:t>
      </w:r>
      <w:r w:rsidR="004471BE" w:rsidRPr="004471BE">
        <w:t>2ой</w:t>
      </w:r>
      <w:r w:rsidRPr="004471BE">
        <w:t xml:space="preserve"> </w:t>
      </w:r>
      <w:r w:rsidR="004471BE" w:rsidRPr="004471BE">
        <w:t>ступени удовлетворительно</w:t>
      </w:r>
      <w:r w:rsidRPr="004471BE">
        <w:t xml:space="preserve"> технологичной для условий среднесерийного производства.</w:t>
      </w:r>
    </w:p>
    <w:p w:rsidR="003A7E73" w:rsidRPr="003A7E73" w:rsidRDefault="003A7E73" w:rsidP="003A7E73"/>
    <w:p w:rsidR="000034BF" w:rsidRDefault="000034BF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C45C68" w:rsidRDefault="00C45C68" w:rsidP="00B0787B">
      <w:pPr>
        <w:pStyle w:val="2"/>
      </w:pPr>
      <w:bookmarkStart w:id="4" w:name="_Toc517654628"/>
      <w:bookmarkStart w:id="5" w:name="_Toc198912333"/>
      <w:r>
        <w:lastRenderedPageBreak/>
        <w:t xml:space="preserve">Тип производства и </w:t>
      </w:r>
      <w:r w:rsidRPr="00AA47FD">
        <w:t>м</w:t>
      </w:r>
      <w:r>
        <w:t>етод работы</w:t>
      </w:r>
      <w:bookmarkEnd w:id="4"/>
      <w:bookmarkEnd w:id="5"/>
    </w:p>
    <w:p w:rsidR="00C45C68" w:rsidRPr="00CF5F9D" w:rsidRDefault="00C45C68" w:rsidP="00CC2634">
      <w:r w:rsidRPr="00CF5F9D">
        <w:t>Проектирование технологических процессов обработки детали «</w:t>
      </w:r>
      <w:r>
        <w:t>Диск компрессора» осуществляется</w:t>
      </w:r>
      <w:r w:rsidRPr="00CF5F9D">
        <w:t xml:space="preserve"> для условий серийного производства. Выбор указанного метода определяется исходя из незначительных объемов выпуска и высокой ответственности изделия.</w:t>
      </w:r>
    </w:p>
    <w:p w:rsidR="00C45C68" w:rsidRDefault="00C45C68" w:rsidP="00CC2634">
      <w:r w:rsidRPr="00CF5F9D">
        <w:t xml:space="preserve">В условиях серийного производства рассматриваемой детали наиболее целесообразным методом работы является </w:t>
      </w:r>
      <w:r>
        <w:t>переменно-</w:t>
      </w:r>
      <w:r w:rsidRPr="00CF5F9D">
        <w:t>поточный метод.</w:t>
      </w:r>
      <w:r>
        <w:t xml:space="preserve"> Данный метод подходит ввиду низкой загрузки оборудования поточных линий при небольших объемах выпуска, что исключает возможность применения непрерывно-поточного метода. Также, при серийном производстве роторов осевых компрессоров следует применять переменно-поточный метод вследствие того, что в течение определенного времени на линии обрабатываются заготовки одного типоразмера, а после переналадки линии – другого. Примером таких заготовок могут служить диски различных ступеней. </w:t>
      </w:r>
    </w:p>
    <w:p w:rsidR="00254494" w:rsidRDefault="00254494">
      <w:pPr>
        <w:spacing w:after="160" w:line="259" w:lineRule="auto"/>
        <w:ind w:firstLine="0"/>
        <w:jc w:val="left"/>
      </w:pPr>
      <w:r>
        <w:br w:type="page"/>
      </w:r>
    </w:p>
    <w:p w:rsidR="00123AAC" w:rsidRDefault="00123AAC" w:rsidP="00123AAC">
      <w:pPr>
        <w:pStyle w:val="2"/>
      </w:pPr>
      <w:bookmarkStart w:id="6" w:name="_Toc198912334"/>
      <w:r w:rsidRPr="0021311E">
        <w:lastRenderedPageBreak/>
        <w:t>Анализ технологичности конструкции детали</w:t>
      </w:r>
      <w:bookmarkEnd w:id="6"/>
    </w:p>
    <w:p w:rsidR="000E3B61" w:rsidRPr="00DA7D7A" w:rsidRDefault="000E3B61" w:rsidP="00C52625">
      <w:r w:rsidRPr="00DA7D7A">
        <w:t xml:space="preserve">Конструкция детали содержит поверхности сложной геометрической формы (гребни лабиринтных уплотнений). Число технических требований, предъявляемых к детали достаточно велико. Для изготовления детали требуется специальный инструмент. </w:t>
      </w:r>
    </w:p>
    <w:p w:rsidR="000E3B61" w:rsidRPr="00DA7D7A" w:rsidRDefault="000E3B61" w:rsidP="00C52625">
      <w:r w:rsidRPr="00DA7D7A">
        <w:t xml:space="preserve">Диск имеет наибольший диаметральный размер </w:t>
      </w:r>
      <w:r w:rsidR="00DA7D7A">
        <w:t>228.2</w:t>
      </w:r>
      <w:r w:rsidRPr="00DA7D7A">
        <w:t xml:space="preserve"> мм и</w:t>
      </w:r>
      <w:r w:rsidR="00DA7D7A">
        <w:t xml:space="preserve"> наибольший продольный размер 61.2</w:t>
      </w:r>
      <w:r w:rsidRPr="00DA7D7A">
        <w:t xml:space="preserve"> мм, что позволяет сделать вывод о недостаточной его жесткости, а, следовательно, необходимости добавления дополнительных опорных поверхностей при механической обработке.</w:t>
      </w:r>
    </w:p>
    <w:p w:rsidR="000E3B61" w:rsidRPr="00600C32" w:rsidRDefault="000E3B61" w:rsidP="00C52625">
      <w:r w:rsidRPr="00DA7D7A">
        <w:t xml:space="preserve">В целом предъявляемые к детали технические требования являются обоснованными и </w:t>
      </w:r>
      <w:r w:rsidRPr="00600C32">
        <w:t>определены ее назначением и ответственностью.</w:t>
      </w:r>
    </w:p>
    <w:p w:rsidR="000E3B61" w:rsidRPr="00C56932" w:rsidRDefault="000E3B61" w:rsidP="00C52625">
      <w:r w:rsidRPr="00600C32">
        <w:t>Контроль точности выполняемых размеров проводится с использованием стандартных средств измерений (микрометры, штангенциркуль, концевые меры длины, радиусные шаблоны</w:t>
      </w:r>
      <w:r w:rsidRPr="00C56932">
        <w:t xml:space="preserve">). </w:t>
      </w:r>
    </w:p>
    <w:p w:rsidR="000E3B61" w:rsidRPr="00C56932" w:rsidRDefault="000E3B61" w:rsidP="00C52625">
      <w:r w:rsidRPr="00C56932">
        <w:t>Конфигурация детали позволяет ее обработать на серийно выпускаемых станках токарной группы, точность и шероховатость большинства поверхностей получаются на станках нормальной точности, отдельные поверхности детали требуют дополнительных операций на серийно выпускаемых станках нормальной точности.</w:t>
      </w:r>
    </w:p>
    <w:p w:rsidR="000E3B61" w:rsidRPr="00C56932" w:rsidRDefault="000E3B61" w:rsidP="00C52625">
      <w:r w:rsidRPr="00C56932">
        <w:t>Деталь содержит однотипные отверстия, полученные сверлением.</w:t>
      </w:r>
    </w:p>
    <w:p w:rsidR="000E3B61" w:rsidRPr="00C56932" w:rsidRDefault="000E3B61" w:rsidP="00C52625">
      <w:r w:rsidRPr="00C56932">
        <w:t>В диске присутствуют места со сложной формой для подвода инструмента, но большинство поверхностей обеспечивают свободный подвод. Все присутствующие отверстия сквозные.</w:t>
      </w:r>
    </w:p>
    <w:p w:rsidR="000E3B61" w:rsidRPr="00195436" w:rsidRDefault="000E3B61" w:rsidP="00C56932">
      <w:r w:rsidRPr="00C56932">
        <w:t xml:space="preserve">Средний квалитет </w:t>
      </w:r>
      <w:r w:rsidRPr="00195436">
        <w:t>точности размеров поверхности детали:</w:t>
      </w:r>
    </w:p>
    <w:p w:rsidR="000E3B61" w:rsidRPr="00195436" w:rsidRDefault="000D5EEB" w:rsidP="00C56932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(IT)</m:t>
              </m:r>
            </m:e>
            <m:sub>
              <m:r>
                <w:rPr>
                  <w:rFonts w:ascii="Cambria Math" w:hAnsi="Cambria Math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22∙12+10∙7</m:t>
              </m:r>
            </m:num>
            <m:den>
              <m:r>
                <w:rPr>
                  <w:rFonts w:ascii="Cambria Math" w:hAnsi="Cambria Math"/>
                  <w:szCs w:val="24"/>
                </w:rPr>
                <m:t>22+10</m:t>
              </m:r>
            </m:den>
          </m:f>
          <m:r>
            <w:rPr>
              <w:rFonts w:ascii="Cambria Math" w:hAnsi="Cambria Math"/>
              <w:szCs w:val="24"/>
            </w:rPr>
            <m:t>=10.43=1</m:t>
          </m:r>
        </m:oMath>
      </m:oMathPara>
    </w:p>
    <w:p w:rsidR="000E3B61" w:rsidRDefault="000E3B61" w:rsidP="00C56932">
      <w:pPr>
        <w:rPr>
          <w:rFonts w:eastAsiaTheme="minorEastAsia"/>
        </w:rPr>
      </w:pPr>
      <w:r w:rsidRPr="002C4489">
        <w:rPr>
          <w:rFonts w:eastAsiaTheme="minorEastAsia"/>
        </w:rPr>
        <w:t>Коэф</w:t>
      </w:r>
      <w:r w:rsidR="00C56932" w:rsidRPr="002C4489">
        <w:rPr>
          <w:rFonts w:eastAsiaTheme="minorEastAsia"/>
        </w:rPr>
        <w:t>.</w:t>
      </w:r>
      <w:r w:rsidRPr="002C4489">
        <w:rPr>
          <w:rFonts w:eastAsiaTheme="minorEastAsia"/>
        </w:rPr>
        <w:t xml:space="preserve"> точности изготовления детали</w:t>
      </w:r>
      <w:r w:rsidR="00C56932" w:rsidRPr="002C4489">
        <w:rPr>
          <w:rFonts w:eastAsiaTheme="minorEastAsia"/>
        </w:rPr>
        <w:t>:</w:t>
      </w:r>
    </w:p>
    <w:p w:rsidR="00917A72" w:rsidRPr="00917A72" w:rsidRDefault="000D5EEB" w:rsidP="00C5693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ТИД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IT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Cs w:val="24"/>
                    </w:rPr>
                    <m:t>ср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11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=0.909</m:t>
          </m:r>
        </m:oMath>
      </m:oMathPara>
    </w:p>
    <w:p w:rsidR="000E3B61" w:rsidRDefault="000E3B61" w:rsidP="00C56932">
      <w:pPr>
        <w:rPr>
          <w:rFonts w:eastAsia="Calibri"/>
        </w:rPr>
      </w:pPr>
      <w:r w:rsidRPr="002C4489">
        <w:rPr>
          <w:rFonts w:eastAsia="Calibri"/>
        </w:rPr>
        <w:t>Средняя шероховатость:</w:t>
      </w:r>
    </w:p>
    <w:p w:rsidR="000E3B61" w:rsidRPr="00C85945" w:rsidRDefault="00194917" w:rsidP="00C85945">
      <w:pPr>
        <w:rPr>
          <w:rFonts w:eastAsia="Calibri"/>
          <w:i/>
          <w:lang w:val="en-US"/>
        </w:rPr>
      </w:pPr>
      <m:oMathPara>
        <m:oMath>
          <m:r>
            <w:rPr>
              <w:rFonts w:ascii="Cambria Math" w:eastAsia="Calibri" w:hAnsi="Cambria Math"/>
            </w:rPr>
            <m:t>R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z</m:t>
              </m:r>
            </m:e>
            <m:sub>
              <m:r>
                <w:rPr>
                  <w:rFonts w:ascii="Cambria Math" w:eastAsia="Calibri" w:hAnsi="Cambria Math"/>
                </w:rPr>
                <m:t>ср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Rz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22∙6.3+10∙4</m:t>
              </m:r>
            </m:num>
            <m:den>
              <m:r>
                <w:rPr>
                  <w:rFonts w:ascii="Cambria Math" w:hAnsi="Cambria Math"/>
                  <w:szCs w:val="24"/>
                </w:rPr>
                <m:t>22+10</m:t>
              </m:r>
            </m:den>
          </m:f>
          <m:r>
            <w:rPr>
              <w:rFonts w:ascii="Cambria Math" w:eastAsia="Calibri" w:hAnsi="Cambria Math"/>
              <w:lang w:val="en-US"/>
            </w:rPr>
            <m:t>=5.581</m:t>
          </m:r>
        </m:oMath>
      </m:oMathPara>
    </w:p>
    <w:p w:rsidR="000E3B61" w:rsidRDefault="000E3B61" w:rsidP="00C56932">
      <w:pPr>
        <w:rPr>
          <w:rFonts w:eastAsia="Calibri"/>
        </w:rPr>
      </w:pPr>
      <w:r w:rsidRPr="002C4489">
        <w:rPr>
          <w:rFonts w:eastAsia="Calibri"/>
        </w:rPr>
        <w:t>К</w:t>
      </w:r>
      <w:r w:rsidR="00C56932" w:rsidRPr="002C4489">
        <w:rPr>
          <w:rFonts w:eastAsia="Calibri"/>
        </w:rPr>
        <w:t>оэф</w:t>
      </w:r>
      <w:r w:rsidR="002C4489" w:rsidRPr="002C4489">
        <w:rPr>
          <w:rFonts w:eastAsia="Calibri"/>
        </w:rPr>
        <w:t>.</w:t>
      </w:r>
      <w:r w:rsidR="00C56932" w:rsidRPr="002C4489">
        <w:rPr>
          <w:rFonts w:eastAsia="Calibri"/>
        </w:rPr>
        <w:t xml:space="preserve"> шероховатости [1, с</w:t>
      </w:r>
      <w:r w:rsidRPr="002C4489">
        <w:rPr>
          <w:rFonts w:eastAsia="Calibri"/>
        </w:rPr>
        <w:t>. 99]:</w:t>
      </w:r>
    </w:p>
    <w:p w:rsidR="00194917" w:rsidRPr="00194917" w:rsidRDefault="000D5EEB" w:rsidP="00C56932">
      <w:pPr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К</m:t>
              </m:r>
              <m:ctrlPr>
                <w:rPr>
                  <w:rFonts w:ascii="Cambria Math" w:eastAsia="Calibri" w:hAnsi="Cambria Math"/>
                  <w:i/>
                </w:rPr>
              </m:ctrlPr>
            </m:e>
            <m:sub>
              <m:r>
                <w:rPr>
                  <w:rFonts w:ascii="Cambria Math" w:eastAsia="Calibri" w:hAnsi="Cambria Math"/>
                </w:rPr>
                <m:t>Ш</m:t>
              </m:r>
            </m:sub>
          </m:sSub>
          <m:r>
            <w:rPr>
              <w:rFonts w:ascii="Cambria Math" w:eastAsia="Calibri" w:hAnsi="Cambria Math"/>
              <w:lang w:val="en-US"/>
            </w:rPr>
            <m:t>=1-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R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eastAsia="Calibri" w:hAnsi="Cambria Math"/>
              <w:lang w:val="en-US"/>
            </w:rPr>
            <m:t>=1-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5.581</m:t>
              </m:r>
            </m:den>
          </m:f>
          <m:r>
            <w:rPr>
              <w:rFonts w:ascii="Cambria Math" w:eastAsia="Calibri" w:hAnsi="Cambria Math"/>
              <w:lang w:val="en-US"/>
            </w:rPr>
            <m:t>=0.82&gt;0.8</m:t>
          </m:r>
        </m:oMath>
      </m:oMathPara>
    </w:p>
    <w:p w:rsidR="000E3B61" w:rsidRPr="00C85945" w:rsidRDefault="000E3B61" w:rsidP="00C40677">
      <w:pPr>
        <w:rPr>
          <w:rFonts w:eastAsiaTheme="minorEastAsia"/>
        </w:rPr>
      </w:pPr>
      <w:r w:rsidRPr="00C85945">
        <w:rPr>
          <w:rFonts w:eastAsiaTheme="minorEastAsia"/>
        </w:rPr>
        <w:t>Полученные значения</w:t>
      </w:r>
      <w:r w:rsidR="005853C8" w:rsidRPr="00C85945">
        <w:rPr>
          <w:rFonts w:eastAsiaTheme="minorEastAsia"/>
        </w:rPr>
        <w:t xml:space="preserve"> превосходят граничные [1, таблица </w:t>
      </w:r>
      <w:r w:rsidRPr="00C85945">
        <w:rPr>
          <w:rFonts w:eastAsiaTheme="minorEastAsia"/>
        </w:rPr>
        <w:t>3.4], что свидетельствует о техн</w:t>
      </w:r>
      <w:r w:rsidR="00C40677" w:rsidRPr="00C85945">
        <w:rPr>
          <w:rFonts w:eastAsiaTheme="minorEastAsia"/>
        </w:rPr>
        <w:t>ологичности конструкции детали.</w:t>
      </w:r>
    </w:p>
    <w:p w:rsidR="00254494" w:rsidRDefault="00254494" w:rsidP="00C52625">
      <w:r>
        <w:br w:type="page"/>
      </w:r>
    </w:p>
    <w:p w:rsidR="00123AAC" w:rsidRDefault="00123AAC" w:rsidP="00123AAC">
      <w:pPr>
        <w:pStyle w:val="2"/>
      </w:pPr>
      <w:bookmarkStart w:id="7" w:name="_Toc198912335"/>
      <w:r w:rsidRPr="0021311E">
        <w:lastRenderedPageBreak/>
        <w:t>Выбор метода изготовления заготовки с разработкой е</w:t>
      </w:r>
      <w:r>
        <w:t>е</w:t>
      </w:r>
      <w:r w:rsidRPr="0021311E">
        <w:t xml:space="preserve"> эскиза</w:t>
      </w:r>
      <w:bookmarkEnd w:id="7"/>
    </w:p>
    <w:p w:rsidR="00C52625" w:rsidRPr="0071634E" w:rsidRDefault="00C52625" w:rsidP="0064795E">
      <w:pPr>
        <w:rPr>
          <w:rFonts w:eastAsia="MS Mincho"/>
        </w:rPr>
      </w:pPr>
      <w:r w:rsidRPr="003B7485">
        <w:t>Материал заготовки, сплав ЭП</w:t>
      </w:r>
      <w:r w:rsidR="00F93532" w:rsidRPr="003B7485">
        <w:t>696</w:t>
      </w:r>
      <w:r w:rsidRPr="003B7485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sz w:val="22"/>
          </w:rPr>
          <m:t>10Х11Н20Т3Р</m:t>
        </m:r>
      </m:oMath>
      <w:r w:rsidR="003B7485">
        <w:rPr>
          <w:rFonts w:eastAsiaTheme="minorEastAsia"/>
          <w:sz w:val="22"/>
        </w:rPr>
        <w:t>)</w:t>
      </w:r>
      <w:r w:rsidR="003B7485" w:rsidRPr="003B7485">
        <w:t xml:space="preserve"> </w:t>
      </w:r>
      <w:r w:rsidR="003B7485">
        <w:t>жаропрочный на никелевой о</w:t>
      </w:r>
      <w:r w:rsidR="00F15BA4">
        <w:t>с</w:t>
      </w:r>
      <w:r w:rsidR="003B7485">
        <w:t>нове,</w:t>
      </w:r>
      <w:r w:rsidRPr="003B7485">
        <w:t xml:space="preserve"> </w:t>
      </w:r>
      <w:proofErr w:type="spellStart"/>
      <w:r w:rsidRPr="003B7485">
        <w:t>термообра</w:t>
      </w:r>
      <w:r w:rsidR="003B7485" w:rsidRPr="003B7485">
        <w:t>батываемая</w:t>
      </w:r>
      <w:proofErr w:type="spellEnd"/>
      <w:r w:rsidRPr="003B7485">
        <w:rPr>
          <w:rFonts w:eastAsia="MS Mincho"/>
        </w:rPr>
        <w:t xml:space="preserve">, используется для изготовления жаропрочных изделий </w:t>
      </w:r>
      <w:r w:rsidRPr="0071634E">
        <w:rPr>
          <w:rFonts w:eastAsia="MS Mincho"/>
        </w:rPr>
        <w:t>ответственного назначения.</w:t>
      </w:r>
    </w:p>
    <w:p w:rsidR="00C52625" w:rsidRPr="00C2731D" w:rsidRDefault="00C52625" w:rsidP="0064795E">
      <w:r w:rsidRPr="0071634E">
        <w:t xml:space="preserve">По результатам анализа </w:t>
      </w:r>
      <w:r w:rsidRPr="003E63EE">
        <w:t xml:space="preserve">данных из таблицы </w:t>
      </w:r>
      <w:r w:rsidR="00C91676" w:rsidRPr="003E63EE">
        <w:t>2.7.1, учитывая форму, массу детали, а также руководствуясь принципом экономии материала</w:t>
      </w:r>
      <w:r w:rsidRPr="003E63EE">
        <w:t>, наиболее</w:t>
      </w:r>
      <w:r w:rsidRPr="0071634E">
        <w:t xml:space="preserve"> целесообразна обработка давлением или изготовление заготовки из проката. В условиях среднесерийного производства рекомендуется в качестве типа заготовительного производства выбрать горячую </w:t>
      </w:r>
      <w:r w:rsidRPr="00C2731D">
        <w:t>объемную штамповку в открытых штампах [1, с. 369].</w:t>
      </w:r>
    </w:p>
    <w:p w:rsidR="00C52625" w:rsidRPr="00C2731D" w:rsidRDefault="00C52625" w:rsidP="0064795E">
      <w:r w:rsidRPr="00C2731D">
        <w:t xml:space="preserve">Горячая объемная штамповка позволяет получать заготовки приемлемой точности при пониженных, по сравнению с холодной объемной штамповкой, усилиях пресса. Горячая объемная штамповка в открытых штампах технологически предпочтительнее в условиях среднесерийного производства, так как действуют менее жесткие ограничения на массу штампуемого материала, а также возрастает долговечность штампа. </w:t>
      </w:r>
    </w:p>
    <w:p w:rsidR="00C52625" w:rsidRPr="007D030C" w:rsidRDefault="00C52625" w:rsidP="0064795E">
      <w:pPr>
        <w:rPr>
          <w:rFonts w:eastAsiaTheme="minorEastAsia"/>
        </w:rPr>
      </w:pPr>
      <w:r w:rsidRPr="007D030C">
        <w:rPr>
          <w:rFonts w:eastAsiaTheme="minorEastAsia"/>
        </w:rPr>
        <w:t>Т</w:t>
      </w:r>
      <w:r w:rsidR="007D030C" w:rsidRPr="007D030C">
        <w:rPr>
          <w:rFonts w:eastAsiaTheme="minorEastAsia"/>
        </w:rPr>
        <w:t>аблица 2.7.1 – Выбор вида заготовки</w:t>
      </w:r>
    </w:p>
    <w:tbl>
      <w:tblPr>
        <w:tblStyle w:val="-7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7"/>
        <w:gridCol w:w="2963"/>
        <w:gridCol w:w="2790"/>
      </w:tblGrid>
      <w:tr w:rsidR="00C52625" w:rsidRPr="007D030C" w:rsidTr="004B6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25" w:rsidRPr="007D030C" w:rsidRDefault="00C52625" w:rsidP="00595DA8">
            <w:pPr>
              <w:pStyle w:val="afc"/>
            </w:pPr>
            <w:r w:rsidRPr="007D030C">
              <w:t>Признак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25" w:rsidRPr="007D030C" w:rsidRDefault="00C52625" w:rsidP="00595DA8">
            <w:pPr>
              <w:pStyle w:val="af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Значение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625" w:rsidRPr="007D030C" w:rsidRDefault="00C52625" w:rsidP="00595DA8">
            <w:pPr>
              <w:pStyle w:val="af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Приоритетные виды заготовок</w:t>
            </w:r>
          </w:p>
        </w:tc>
      </w:tr>
      <w:tr w:rsidR="00C52625" w:rsidRPr="007D030C" w:rsidTr="004B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2625" w:rsidRPr="007D030C" w:rsidRDefault="00C52625" w:rsidP="00595DA8">
            <w:pPr>
              <w:pStyle w:val="afc"/>
            </w:pPr>
            <w:r w:rsidRPr="007D030C">
              <w:t>Форма детали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0C">
              <w:t>Сложная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0C">
              <w:t>О, СК, ОД</w:t>
            </w:r>
          </w:p>
        </w:tc>
      </w:tr>
      <w:tr w:rsidR="00C52625" w:rsidRPr="007D030C" w:rsidTr="004B6EF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2625" w:rsidRPr="007D030C" w:rsidRDefault="00C52625" w:rsidP="00595DA8">
            <w:pPr>
              <w:pStyle w:val="afc"/>
            </w:pPr>
            <w:proofErr w:type="spellStart"/>
            <w:r w:rsidRPr="007D030C">
              <w:t>Жидкотекучесть</w:t>
            </w:r>
            <w:proofErr w:type="spellEnd"/>
            <w:r w:rsidRPr="007D030C">
              <w:t xml:space="preserve"> материала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Неудовлетворительная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(О)</w:t>
            </w:r>
          </w:p>
        </w:tc>
      </w:tr>
      <w:tr w:rsidR="00C52625" w:rsidRPr="007D030C" w:rsidTr="004B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2625" w:rsidRPr="007D030C" w:rsidRDefault="00C52625" w:rsidP="00595DA8">
            <w:pPr>
              <w:pStyle w:val="afc"/>
            </w:pPr>
            <w:r w:rsidRPr="007D030C">
              <w:t>Свариваемость материала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0C">
              <w:t>Неудовлетворительная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0C">
              <w:t>(СК)</w:t>
            </w:r>
          </w:p>
        </w:tc>
      </w:tr>
      <w:tr w:rsidR="00C52625" w:rsidRPr="007D030C" w:rsidTr="004B6EF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2625" w:rsidRPr="007D030C" w:rsidRDefault="00C52625" w:rsidP="00595DA8">
            <w:pPr>
              <w:pStyle w:val="afc"/>
            </w:pPr>
            <w:r w:rsidRPr="007D030C">
              <w:t>Пластичность материала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Удовлетворительная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ОД, П, ПМ</w:t>
            </w:r>
          </w:p>
        </w:tc>
      </w:tr>
      <w:tr w:rsidR="00C52625" w:rsidRPr="007D030C" w:rsidTr="004B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2625" w:rsidRPr="007D030C" w:rsidRDefault="00C52625" w:rsidP="00595DA8">
            <w:pPr>
              <w:pStyle w:val="afc"/>
            </w:pPr>
            <w:r w:rsidRPr="007D030C">
              <w:t>Обрабатываемость</w:t>
            </w:r>
            <w:r w:rsidR="00F93532" w:rsidRPr="007D030C">
              <w:t xml:space="preserve"> материала</w:t>
            </w:r>
            <w:r w:rsidRPr="007D030C">
              <w:t xml:space="preserve"> резанием 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0C">
              <w:t>Удовлетворительная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0C">
              <w:t>П, ПМ</w:t>
            </w:r>
          </w:p>
        </w:tc>
      </w:tr>
      <w:tr w:rsidR="00C52625" w:rsidRPr="007D030C" w:rsidTr="004B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2625" w:rsidRPr="007D030C" w:rsidRDefault="00C52625" w:rsidP="00595DA8">
            <w:pPr>
              <w:pStyle w:val="afc"/>
            </w:pPr>
            <w:r w:rsidRPr="007D030C">
              <w:t>Плотность материала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Обычная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*</w:t>
            </w:r>
          </w:p>
        </w:tc>
      </w:tr>
      <w:tr w:rsidR="00C52625" w:rsidRPr="007D030C" w:rsidTr="004B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2625" w:rsidRPr="007D030C" w:rsidRDefault="00C52625" w:rsidP="00595DA8">
            <w:pPr>
              <w:pStyle w:val="afc"/>
            </w:pPr>
            <w:r w:rsidRPr="007D030C">
              <w:t>Ориентированность структуры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0C">
              <w:t>Нет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0C">
              <w:t>*</w:t>
            </w:r>
          </w:p>
        </w:tc>
      </w:tr>
      <w:tr w:rsidR="00C52625" w:rsidRPr="007D030C" w:rsidTr="004B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2625" w:rsidRPr="007D030C" w:rsidRDefault="00C52625" w:rsidP="00595DA8">
            <w:pPr>
              <w:pStyle w:val="afc"/>
            </w:pPr>
            <w:r w:rsidRPr="007D030C">
              <w:t>Удельная стоимость материала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2625" w:rsidRPr="007D030C" w:rsidRDefault="00C52625" w:rsidP="00595DA8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Высокая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2625" w:rsidRPr="007D030C" w:rsidRDefault="00C52625" w:rsidP="00595DA8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О, ОД, ПМ</w:t>
            </w:r>
          </w:p>
        </w:tc>
      </w:tr>
      <w:tr w:rsidR="00C52625" w:rsidRPr="007D030C" w:rsidTr="004B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2625" w:rsidRPr="007D030C" w:rsidRDefault="00C52625" w:rsidP="00595DA8">
            <w:pPr>
              <w:pStyle w:val="afc"/>
            </w:pPr>
            <w:r w:rsidRPr="007D030C">
              <w:t>Ответственность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0C">
              <w:t>Высокая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30C">
              <w:t>ОД, П</w:t>
            </w:r>
          </w:p>
        </w:tc>
      </w:tr>
      <w:tr w:rsidR="00C52625" w:rsidRPr="007D030C" w:rsidTr="004B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2625" w:rsidRPr="007D030C" w:rsidRDefault="00C52625" w:rsidP="00595DA8">
            <w:pPr>
              <w:pStyle w:val="afc"/>
            </w:pPr>
            <w:r w:rsidRPr="007D030C">
              <w:t>Тип производства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Серийное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2625" w:rsidRPr="007D030C" w:rsidRDefault="00C52625" w:rsidP="00595DA8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30C">
              <w:t>П, ОД, СК, О</w:t>
            </w:r>
          </w:p>
        </w:tc>
      </w:tr>
    </w:tbl>
    <w:p w:rsidR="00F93532" w:rsidRDefault="00F93532" w:rsidP="0064795E">
      <w:pPr>
        <w:rPr>
          <w:highlight w:val="cyan"/>
        </w:rPr>
      </w:pPr>
    </w:p>
    <w:p w:rsidR="00C52625" w:rsidRPr="00C2731D" w:rsidRDefault="00C52625" w:rsidP="0064795E">
      <w:r w:rsidRPr="007D030C">
        <w:t xml:space="preserve">Примечание: О – отливка, ОД – обработка давлением, СК – сварная или комбинированная, П – </w:t>
      </w:r>
      <w:r w:rsidRPr="00C2731D">
        <w:t>прокат, ПМ – порошковая металлургия, () – «исключая», * - любая.</w:t>
      </w:r>
    </w:p>
    <w:p w:rsidR="00C52625" w:rsidRPr="00C2731D" w:rsidRDefault="00C52625" w:rsidP="0064795E">
      <w:r w:rsidRPr="00C2731D">
        <w:t>Вывод: в качестве метода изготовления заготовки выбрана горячая объемная штамповка в открытых штампах.</w:t>
      </w:r>
    </w:p>
    <w:p w:rsidR="00C52625" w:rsidRPr="009F14FC" w:rsidRDefault="009F14FC" w:rsidP="009F14FC">
      <w:pPr>
        <w:pStyle w:val="af8"/>
      </w:pPr>
      <w:r>
        <w:lastRenderedPageBreak/>
        <w:drawing>
          <wp:inline distT="0" distB="0" distL="0" distR="0" wp14:anchorId="737C3971" wp14:editId="7FB49317">
            <wp:extent cx="5943600" cy="4572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625" w:rsidRDefault="009F14FC" w:rsidP="009F14FC">
      <w:pPr>
        <w:pStyle w:val="af8"/>
      </w:pPr>
      <w:r w:rsidRPr="009F14FC">
        <w:t>Рисунок</w:t>
      </w:r>
      <w:r w:rsidR="00C52625" w:rsidRPr="009F14FC">
        <w:t xml:space="preserve"> </w:t>
      </w:r>
      <w:r w:rsidRPr="009F14FC">
        <w:t>2</w:t>
      </w:r>
      <w:r w:rsidR="00C52625" w:rsidRPr="009F14FC">
        <w:t>.</w:t>
      </w:r>
      <w:r w:rsidRPr="009F14FC">
        <w:t>7.1</w:t>
      </w:r>
      <w:r w:rsidR="00C52625" w:rsidRPr="009F14FC">
        <w:t xml:space="preserve"> – Эскиз заготовки</w:t>
      </w:r>
    </w:p>
    <w:p w:rsidR="005B71A9" w:rsidRDefault="005B71A9" w:rsidP="005B71A9">
      <w:pPr>
        <w:pStyle w:val="af8"/>
      </w:pPr>
      <w:r>
        <w:drawing>
          <wp:inline distT="0" distB="0" distL="0" distR="0" wp14:anchorId="4D7BE10D" wp14:editId="247587C4">
            <wp:extent cx="5836585" cy="4038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126" cy="404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28" w:rsidRDefault="005B71A9" w:rsidP="00D745C4">
      <w:pPr>
        <w:pStyle w:val="af8"/>
      </w:pPr>
      <w:r>
        <w:t>Рисунок 2.7.2 – Режим ТО заготовки</w:t>
      </w:r>
      <w:r w:rsidR="003B7485">
        <w:br w:type="page"/>
      </w:r>
    </w:p>
    <w:p w:rsidR="00123AAC" w:rsidRDefault="00123AAC" w:rsidP="00123AAC">
      <w:pPr>
        <w:pStyle w:val="2"/>
      </w:pPr>
      <w:bookmarkStart w:id="8" w:name="_Toc198912336"/>
      <w:r w:rsidRPr="0021311E">
        <w:lastRenderedPageBreak/>
        <w:t>Выбор баз, разработка маршрутного технологического процесса изготовления детали, выбор моделей оборудования и приспособлений.</w:t>
      </w:r>
      <w:bookmarkEnd w:id="8"/>
      <w:r w:rsidRPr="0021311E">
        <w:t xml:space="preserve"> </w:t>
      </w:r>
    </w:p>
    <w:p w:rsidR="004B6EFD" w:rsidRPr="00640D00" w:rsidRDefault="004B6EFD" w:rsidP="00F616BC">
      <w:r w:rsidRPr="00640D00">
        <w:t>Рассматриваемая деталь имеет осевую секторальную симметрию и много поверхностей вращения. Это делает целесообразным базирование детали по цилиндрическим поверхностях и торцам. В этом случае в качестве цилиндрической базовой поверхности может использоваться внеш</w:t>
      </w:r>
      <w:r w:rsidR="00640D00">
        <w:t>няя цилиндрическая поверхность</w:t>
      </w:r>
      <w:r w:rsidRPr="00640D00">
        <w:t>,</w:t>
      </w:r>
      <w:r w:rsidR="00640D00">
        <w:t xml:space="preserve"> являющаяся поверхностью посадки опоры</w:t>
      </w:r>
      <w:r w:rsidRPr="00640D00">
        <w:t>.</w:t>
      </w:r>
    </w:p>
    <w:p w:rsidR="004B6EFD" w:rsidRDefault="00640D00" w:rsidP="00640D00">
      <w:pPr>
        <w:pStyle w:val="af8"/>
      </w:pPr>
      <w:r>
        <w:drawing>
          <wp:inline distT="0" distB="0" distL="0" distR="0" wp14:anchorId="4BE62E16" wp14:editId="5882F18F">
            <wp:extent cx="3425394" cy="6490855"/>
            <wp:effectExtent l="0" t="0" r="381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28" cy="652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00" w:rsidRDefault="00640D00" w:rsidP="00640D00">
      <w:pPr>
        <w:pStyle w:val="af8"/>
      </w:pPr>
      <w:r>
        <w:t xml:space="preserve">Рисунок 2.9.1 – Выбор баз </w:t>
      </w:r>
    </w:p>
    <w:p w:rsidR="00640D00" w:rsidRPr="00640D00" w:rsidRDefault="00640D00" w:rsidP="00640D00">
      <w:pPr>
        <w:pStyle w:val="af6"/>
        <w:ind w:firstLine="0"/>
        <w:sectPr w:rsidR="00640D00" w:rsidRPr="00640D00" w:rsidSect="004B6EFD">
          <w:foot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B6EFD" w:rsidRPr="00DA0120" w:rsidRDefault="004B6EFD" w:rsidP="00DA0120">
      <w:r w:rsidRPr="00DA0120">
        <w:lastRenderedPageBreak/>
        <w:t>Таблица 4 –Маршрутная карта технологического процесса изготовлен</w:t>
      </w:r>
      <w:r w:rsidR="00DA0120" w:rsidRPr="00DA0120">
        <w:t>ия детали</w:t>
      </w:r>
      <w:r w:rsidRPr="00DA0120">
        <w:t>.</w:t>
      </w:r>
    </w:p>
    <w:tbl>
      <w:tblPr>
        <w:tblW w:w="1388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3969"/>
        <w:gridCol w:w="3402"/>
        <w:gridCol w:w="5245"/>
      </w:tblGrid>
      <w:tr w:rsidR="004B6EFD" w:rsidRPr="004B6EFD" w:rsidTr="00A0120C">
        <w:trPr>
          <w:cantSplit/>
          <w:trHeight w:val="961"/>
          <w:jc w:val="center"/>
        </w:trPr>
        <w:tc>
          <w:tcPr>
            <w:tcW w:w="1266" w:type="dxa"/>
            <w:tcMar>
              <w:top w:w="30" w:type="dxa"/>
              <w:bottom w:w="30" w:type="dxa"/>
            </w:tcMar>
            <w:vAlign w:val="center"/>
          </w:tcPr>
          <w:p w:rsidR="00433993" w:rsidRPr="00595DA8" w:rsidRDefault="004B6EFD" w:rsidP="00595DA8">
            <w:pPr>
              <w:pStyle w:val="afc"/>
              <w:rPr>
                <w:b/>
              </w:rPr>
            </w:pPr>
            <w:r w:rsidRPr="00595DA8">
              <w:rPr>
                <w:b/>
              </w:rPr>
              <w:t xml:space="preserve">№ </w:t>
            </w:r>
          </w:p>
          <w:p w:rsidR="004B6EFD" w:rsidRPr="00595DA8" w:rsidRDefault="00433993" w:rsidP="00595DA8">
            <w:pPr>
              <w:pStyle w:val="afc"/>
              <w:rPr>
                <w:b/>
              </w:rPr>
            </w:pPr>
            <w:r w:rsidRPr="00595DA8">
              <w:rPr>
                <w:b/>
              </w:rPr>
              <w:t>опера</w:t>
            </w:r>
            <w:r w:rsidR="004B6EFD" w:rsidRPr="00595DA8">
              <w:rPr>
                <w:b/>
              </w:rPr>
              <w:t>ции</w:t>
            </w:r>
          </w:p>
        </w:tc>
        <w:tc>
          <w:tcPr>
            <w:tcW w:w="3969" w:type="dxa"/>
            <w:tcMar>
              <w:top w:w="30" w:type="dxa"/>
              <w:bottom w:w="30" w:type="dxa"/>
            </w:tcMar>
            <w:vAlign w:val="center"/>
          </w:tcPr>
          <w:p w:rsidR="004B6EFD" w:rsidRPr="00595DA8" w:rsidRDefault="004B6EFD" w:rsidP="00595DA8">
            <w:pPr>
              <w:pStyle w:val="afc"/>
              <w:rPr>
                <w:b/>
              </w:rPr>
            </w:pPr>
            <w:r w:rsidRPr="00595DA8">
              <w:rPr>
                <w:b/>
              </w:rPr>
              <w:t>Содержание выполняемой операции</w:t>
            </w:r>
          </w:p>
        </w:tc>
        <w:tc>
          <w:tcPr>
            <w:tcW w:w="3402" w:type="dxa"/>
            <w:tcMar>
              <w:top w:w="30" w:type="dxa"/>
              <w:bottom w:w="30" w:type="dxa"/>
            </w:tcMar>
            <w:vAlign w:val="center"/>
          </w:tcPr>
          <w:p w:rsidR="004B6EFD" w:rsidRPr="00595DA8" w:rsidRDefault="004B6EFD" w:rsidP="00595DA8">
            <w:pPr>
              <w:pStyle w:val="afc"/>
              <w:rPr>
                <w:b/>
              </w:rPr>
            </w:pPr>
            <w:r w:rsidRPr="00595DA8">
              <w:rPr>
                <w:b/>
              </w:rPr>
              <w:t>Базовая поверхность</w:t>
            </w:r>
          </w:p>
        </w:tc>
        <w:tc>
          <w:tcPr>
            <w:tcW w:w="5245" w:type="dxa"/>
            <w:tcMar>
              <w:top w:w="30" w:type="dxa"/>
              <w:bottom w:w="30" w:type="dxa"/>
            </w:tcMar>
            <w:vAlign w:val="center"/>
          </w:tcPr>
          <w:p w:rsidR="004B6EFD" w:rsidRPr="00595DA8" w:rsidRDefault="004B6EFD" w:rsidP="00595DA8">
            <w:pPr>
              <w:pStyle w:val="afc"/>
              <w:rPr>
                <w:b/>
              </w:rPr>
            </w:pPr>
            <w:r w:rsidRPr="00595DA8">
              <w:rPr>
                <w:b/>
              </w:rPr>
              <w:t>Оборудование (тип станка)</w:t>
            </w:r>
          </w:p>
        </w:tc>
      </w:tr>
      <w:tr w:rsidR="004B6EFD" w:rsidRPr="004B6EFD" w:rsidTr="00A0120C">
        <w:trPr>
          <w:cantSplit/>
          <w:trHeight w:val="123"/>
          <w:jc w:val="center"/>
        </w:trPr>
        <w:tc>
          <w:tcPr>
            <w:tcW w:w="1266" w:type="dxa"/>
            <w:tcMar>
              <w:top w:w="30" w:type="dxa"/>
              <w:bottom w:w="30" w:type="dxa"/>
            </w:tcMar>
            <w:vAlign w:val="center"/>
          </w:tcPr>
          <w:p w:rsidR="004B6EFD" w:rsidRPr="00595DA8" w:rsidRDefault="004B6EFD" w:rsidP="00595DA8">
            <w:pPr>
              <w:pStyle w:val="afc"/>
            </w:pPr>
            <w:r w:rsidRPr="00595DA8">
              <w:t>005</w:t>
            </w:r>
          </w:p>
        </w:tc>
        <w:tc>
          <w:tcPr>
            <w:tcW w:w="3969" w:type="dxa"/>
            <w:tcMar>
              <w:top w:w="30" w:type="dxa"/>
              <w:bottom w:w="30" w:type="dxa"/>
            </w:tcMar>
            <w:vAlign w:val="center"/>
          </w:tcPr>
          <w:p w:rsidR="004B6EFD" w:rsidRPr="00595DA8" w:rsidRDefault="004B6EFD" w:rsidP="00595DA8">
            <w:pPr>
              <w:pStyle w:val="afc"/>
            </w:pPr>
            <w:r w:rsidRPr="00595DA8">
              <w:t>Заготовительная</w:t>
            </w:r>
          </w:p>
        </w:tc>
        <w:tc>
          <w:tcPr>
            <w:tcW w:w="3402" w:type="dxa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 w:rsidR="004B6EFD" w:rsidRPr="00595DA8" w:rsidRDefault="004B6EFD" w:rsidP="00595DA8">
            <w:pPr>
              <w:pStyle w:val="afc"/>
            </w:pPr>
          </w:p>
        </w:tc>
        <w:tc>
          <w:tcPr>
            <w:tcW w:w="52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6EFD" w:rsidRPr="00595DA8" w:rsidRDefault="004B6EFD" w:rsidP="00595DA8">
            <w:pPr>
              <w:pStyle w:val="afc"/>
            </w:pPr>
            <w:r w:rsidRPr="00595DA8">
              <w:t>Кривошипный горячештамповочный пресс</w:t>
            </w:r>
          </w:p>
        </w:tc>
      </w:tr>
      <w:tr w:rsidR="00433993" w:rsidRPr="004B6EFD" w:rsidTr="00A0120C">
        <w:trPr>
          <w:cantSplit/>
          <w:trHeight w:val="123"/>
          <w:jc w:val="center"/>
        </w:trPr>
        <w:tc>
          <w:tcPr>
            <w:tcW w:w="1266" w:type="dxa"/>
            <w:tcMar>
              <w:top w:w="30" w:type="dxa"/>
              <w:bottom w:w="3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010</w:t>
            </w:r>
          </w:p>
        </w:tc>
        <w:tc>
          <w:tcPr>
            <w:tcW w:w="3969" w:type="dxa"/>
            <w:tcMar>
              <w:top w:w="30" w:type="dxa"/>
              <w:bottom w:w="3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Термическая обработка</w:t>
            </w:r>
          </w:p>
        </w:tc>
        <w:tc>
          <w:tcPr>
            <w:tcW w:w="3402" w:type="dxa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</w:p>
        </w:tc>
        <w:tc>
          <w:tcPr>
            <w:tcW w:w="52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Специальный комплекс термообработки</w:t>
            </w:r>
          </w:p>
        </w:tc>
      </w:tr>
      <w:tr w:rsidR="00433993" w:rsidRPr="004B6EFD" w:rsidTr="00A0120C">
        <w:trPr>
          <w:cantSplit/>
          <w:trHeight w:val="207"/>
          <w:jc w:val="center"/>
        </w:trPr>
        <w:tc>
          <w:tcPr>
            <w:tcW w:w="1266" w:type="dxa"/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015</w:t>
            </w:r>
          </w:p>
        </w:tc>
        <w:tc>
          <w:tcPr>
            <w:tcW w:w="3969" w:type="dxa"/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Токарно-винторезная с ЧПУ</w:t>
            </w:r>
          </w:p>
        </w:tc>
        <w:tc>
          <w:tcPr>
            <w:tcW w:w="3402" w:type="dxa"/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Внешняя коническая поверхность заготовки</w:t>
            </w: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Токарно-винторезный станок с ЧПУ мод. 1П732РФ3</w:t>
            </w:r>
          </w:p>
        </w:tc>
      </w:tr>
      <w:tr w:rsidR="00433993" w:rsidRPr="004B6EFD" w:rsidTr="00A0120C">
        <w:trPr>
          <w:cantSplit/>
          <w:jc w:val="center"/>
        </w:trPr>
        <w:tc>
          <w:tcPr>
            <w:tcW w:w="1266" w:type="dxa"/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020</w:t>
            </w:r>
          </w:p>
        </w:tc>
        <w:tc>
          <w:tcPr>
            <w:tcW w:w="3969" w:type="dxa"/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Токарно-винторезная с ЧПУ</w:t>
            </w:r>
          </w:p>
        </w:tc>
        <w:tc>
          <w:tcPr>
            <w:tcW w:w="3402" w:type="dxa"/>
            <w:vAlign w:val="center"/>
          </w:tcPr>
          <w:p w:rsidR="00433993" w:rsidRPr="00595DA8" w:rsidRDefault="00706AF4" w:rsidP="00595DA8">
            <w:pPr>
              <w:pStyle w:val="afc"/>
            </w:pPr>
            <w:r w:rsidRPr="00595DA8">
              <w:t>Внешняя</w:t>
            </w:r>
            <w:r w:rsidR="00433993" w:rsidRPr="00595DA8">
              <w:t xml:space="preserve"> цилиндрическая поверхность </w:t>
            </w:r>
            <w:r w:rsidR="00433993" w:rsidRPr="00595DA8">
              <w:rPr>
                <w:rFonts w:ascii="Cambria Math" w:eastAsia="Cambria" w:hAnsi="Cambria Math" w:cs="Cambria Math"/>
              </w:rPr>
              <w:t>⌀</w:t>
            </w:r>
            <w:r w:rsidRPr="00595DA8">
              <w:t>230.2</w:t>
            </w: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Токарно-винторезный станок с ЧПУ мод. 1П732РФ3</w:t>
            </w:r>
          </w:p>
        </w:tc>
      </w:tr>
      <w:tr w:rsidR="00433993" w:rsidRPr="004B6EFD" w:rsidTr="00A0120C">
        <w:trPr>
          <w:cantSplit/>
          <w:jc w:val="center"/>
        </w:trPr>
        <w:tc>
          <w:tcPr>
            <w:tcW w:w="1266" w:type="dxa"/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025</w:t>
            </w:r>
          </w:p>
        </w:tc>
        <w:tc>
          <w:tcPr>
            <w:tcW w:w="3969" w:type="dxa"/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Токарно-винторезная с ЧПУ</w:t>
            </w:r>
          </w:p>
        </w:tc>
        <w:tc>
          <w:tcPr>
            <w:tcW w:w="3402" w:type="dxa"/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 xml:space="preserve">Внешняя цилиндрическая поверхность </w:t>
            </w:r>
            <w:r w:rsidRPr="00595DA8">
              <w:rPr>
                <w:rFonts w:ascii="Cambria Math" w:eastAsia="Cambria" w:hAnsi="Cambria Math" w:cs="Cambria Math"/>
              </w:rPr>
              <w:t>⌀</w:t>
            </w:r>
            <w:r w:rsidR="00706AF4" w:rsidRPr="00595DA8">
              <w:t>64.39</w:t>
            </w: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Токарно-винторезный станок с ЧПУ мод. 1П732РФ3</w:t>
            </w:r>
          </w:p>
        </w:tc>
      </w:tr>
      <w:tr w:rsidR="00433993" w:rsidRPr="004B6EFD" w:rsidTr="00A0120C">
        <w:trPr>
          <w:cantSplit/>
          <w:jc w:val="center"/>
        </w:trPr>
        <w:tc>
          <w:tcPr>
            <w:tcW w:w="1266" w:type="dxa"/>
            <w:vAlign w:val="center"/>
          </w:tcPr>
          <w:p w:rsidR="00433993" w:rsidRPr="00595DA8" w:rsidRDefault="00706AF4" w:rsidP="00595DA8">
            <w:pPr>
              <w:pStyle w:val="afc"/>
            </w:pPr>
            <w:r w:rsidRPr="00595DA8">
              <w:t>030</w:t>
            </w:r>
          </w:p>
        </w:tc>
        <w:tc>
          <w:tcPr>
            <w:tcW w:w="3969" w:type="dxa"/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Контрольная</w:t>
            </w:r>
          </w:p>
        </w:tc>
        <w:tc>
          <w:tcPr>
            <w:tcW w:w="3402" w:type="dxa"/>
            <w:vAlign w:val="center"/>
          </w:tcPr>
          <w:p w:rsidR="00433993" w:rsidRPr="00595DA8" w:rsidRDefault="00433993" w:rsidP="00595DA8">
            <w:pPr>
              <w:pStyle w:val="afc"/>
            </w:pP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Ультразвуковой дефектоскоп УЗД-7Н</w:t>
            </w:r>
          </w:p>
        </w:tc>
      </w:tr>
      <w:tr w:rsidR="00433993" w:rsidRPr="004B6EFD" w:rsidTr="00A0120C">
        <w:trPr>
          <w:cantSplit/>
          <w:jc w:val="center"/>
        </w:trPr>
        <w:tc>
          <w:tcPr>
            <w:tcW w:w="1266" w:type="dxa"/>
            <w:tcMar>
              <w:top w:w="30" w:type="dxa"/>
              <w:bottom w:w="30" w:type="dxa"/>
            </w:tcMar>
            <w:vAlign w:val="center"/>
          </w:tcPr>
          <w:p w:rsidR="00433993" w:rsidRPr="00595DA8" w:rsidRDefault="00C70543" w:rsidP="00595DA8">
            <w:pPr>
              <w:pStyle w:val="afc"/>
            </w:pPr>
            <w:r w:rsidRPr="00595DA8">
              <w:t>035</w:t>
            </w:r>
          </w:p>
        </w:tc>
        <w:tc>
          <w:tcPr>
            <w:tcW w:w="3969" w:type="dxa"/>
            <w:tcMar>
              <w:top w:w="30" w:type="dxa"/>
              <w:bottom w:w="3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Токарно-винторезная с ЧПУ</w:t>
            </w:r>
          </w:p>
        </w:tc>
        <w:tc>
          <w:tcPr>
            <w:tcW w:w="3402" w:type="dxa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 xml:space="preserve">Внешняя цилиндрическая поверхность </w:t>
            </w:r>
            <w:r w:rsidRPr="00595DA8">
              <w:rPr>
                <w:rFonts w:ascii="Cambria Math" w:eastAsia="Cambria" w:hAnsi="Cambria Math" w:cs="Cambria Math"/>
              </w:rPr>
              <w:t>⌀</w:t>
            </w:r>
            <w:r w:rsidR="00C70543" w:rsidRPr="00595DA8">
              <w:t>52.6</w:t>
            </w:r>
          </w:p>
        </w:tc>
        <w:tc>
          <w:tcPr>
            <w:tcW w:w="52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Токарно-винторезный станок с ЧПУ мод. 1П732РФ3</w:t>
            </w:r>
          </w:p>
        </w:tc>
      </w:tr>
      <w:tr w:rsidR="00433993" w:rsidRPr="004B6EFD" w:rsidTr="00A0120C">
        <w:trPr>
          <w:cantSplit/>
          <w:jc w:val="center"/>
        </w:trPr>
        <w:tc>
          <w:tcPr>
            <w:tcW w:w="1266" w:type="dxa"/>
            <w:vAlign w:val="center"/>
          </w:tcPr>
          <w:p w:rsidR="00433993" w:rsidRPr="00595DA8" w:rsidRDefault="00C70543" w:rsidP="00595DA8">
            <w:pPr>
              <w:pStyle w:val="afc"/>
            </w:pPr>
            <w:r w:rsidRPr="00595DA8">
              <w:t>040</w:t>
            </w:r>
          </w:p>
        </w:tc>
        <w:tc>
          <w:tcPr>
            <w:tcW w:w="3969" w:type="dxa"/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Токарно-винторезная с ЧПУ</w:t>
            </w:r>
          </w:p>
        </w:tc>
        <w:tc>
          <w:tcPr>
            <w:tcW w:w="3402" w:type="dxa"/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 xml:space="preserve">Внешняя цилиндрическая </w:t>
            </w:r>
            <w:r w:rsidR="00C70543" w:rsidRPr="00595DA8">
              <w:t xml:space="preserve">поверхность </w:t>
            </w:r>
            <w:r w:rsidR="00C70543" w:rsidRPr="00595DA8">
              <w:rPr>
                <w:rFonts w:ascii="Cambria Math" w:eastAsia="Cambria" w:hAnsi="Cambria Math" w:cs="Cambria Math"/>
              </w:rPr>
              <w:t>⌀</w:t>
            </w:r>
            <w:r w:rsidR="00C70543" w:rsidRPr="00595DA8">
              <w:t>228.2</w:t>
            </w: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433993" w:rsidRPr="00595DA8" w:rsidRDefault="00433993" w:rsidP="00595DA8">
            <w:pPr>
              <w:pStyle w:val="afc"/>
            </w:pPr>
            <w:r w:rsidRPr="00595DA8">
              <w:t>Токарно-винторезный станок с ЧПУ мод. 1П732РФ3</w:t>
            </w:r>
          </w:p>
        </w:tc>
      </w:tr>
      <w:tr w:rsidR="000A5F53" w:rsidRPr="004B6EFD" w:rsidTr="00A0120C">
        <w:trPr>
          <w:cantSplit/>
          <w:jc w:val="center"/>
        </w:trPr>
        <w:tc>
          <w:tcPr>
            <w:tcW w:w="1266" w:type="dxa"/>
            <w:vAlign w:val="center"/>
          </w:tcPr>
          <w:p w:rsidR="000A5F53" w:rsidRPr="00595DA8" w:rsidRDefault="000A5F53" w:rsidP="00595DA8">
            <w:pPr>
              <w:pStyle w:val="afc"/>
            </w:pPr>
            <w:r w:rsidRPr="00595DA8">
              <w:t>045</w:t>
            </w:r>
          </w:p>
        </w:tc>
        <w:tc>
          <w:tcPr>
            <w:tcW w:w="3969" w:type="dxa"/>
            <w:vAlign w:val="center"/>
          </w:tcPr>
          <w:p w:rsidR="000A5F53" w:rsidRPr="00595DA8" w:rsidRDefault="000A5F53" w:rsidP="00595DA8">
            <w:pPr>
              <w:pStyle w:val="afc"/>
            </w:pPr>
            <w:r w:rsidRPr="00595DA8">
              <w:t>Вертикально-сверлильная с ЧПУ</w:t>
            </w:r>
          </w:p>
        </w:tc>
        <w:tc>
          <w:tcPr>
            <w:tcW w:w="3402" w:type="dxa"/>
            <w:vAlign w:val="center"/>
          </w:tcPr>
          <w:p w:rsidR="000A5F53" w:rsidRPr="00595DA8" w:rsidRDefault="000A5F53" w:rsidP="00595DA8">
            <w:pPr>
              <w:pStyle w:val="afc"/>
            </w:pPr>
            <w:r w:rsidRPr="00595DA8">
              <w:t>Установ А:</w:t>
            </w:r>
          </w:p>
          <w:p w:rsidR="000A5F53" w:rsidRPr="00595DA8" w:rsidRDefault="000A5F53" w:rsidP="00595DA8">
            <w:pPr>
              <w:pStyle w:val="afc"/>
            </w:pPr>
            <w:r w:rsidRPr="00595DA8">
              <w:t xml:space="preserve">Внешняя цилиндрическая поверхность </w:t>
            </w:r>
            <w:r w:rsidRPr="00595DA8">
              <w:rPr>
                <w:rFonts w:ascii="Cambria Math" w:eastAsia="Cambria" w:hAnsi="Cambria Math" w:cs="Cambria Math"/>
              </w:rPr>
              <w:t>⌀</w:t>
            </w:r>
            <w:r w:rsidRPr="00595DA8">
              <w:t>52.6</w:t>
            </w:r>
          </w:p>
          <w:p w:rsidR="000A5F53" w:rsidRPr="00595DA8" w:rsidRDefault="000A5F53" w:rsidP="00595DA8">
            <w:pPr>
              <w:pStyle w:val="afc"/>
            </w:pPr>
            <w:r w:rsidRPr="00595DA8">
              <w:t>Установ Б:</w:t>
            </w:r>
          </w:p>
          <w:p w:rsidR="000A5F53" w:rsidRPr="00595DA8" w:rsidRDefault="000A5F53" w:rsidP="00595DA8">
            <w:pPr>
              <w:pStyle w:val="afc"/>
            </w:pPr>
            <w:r w:rsidRPr="00595DA8">
              <w:t xml:space="preserve">Внешняя цилиндрическая поверхность </w:t>
            </w:r>
            <w:r w:rsidRPr="00595DA8">
              <w:rPr>
                <w:rFonts w:ascii="Cambria Math" w:eastAsia="Cambria" w:hAnsi="Cambria Math" w:cs="Cambria Math"/>
              </w:rPr>
              <w:t>⌀</w:t>
            </w:r>
            <w:r w:rsidRPr="00595DA8">
              <w:t>228.2</w:t>
            </w: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0A5F53" w:rsidRPr="00595DA8" w:rsidRDefault="000A5F53" w:rsidP="00595DA8">
            <w:pPr>
              <w:pStyle w:val="afc"/>
            </w:pPr>
            <w:r w:rsidRPr="00595DA8">
              <w:t>Вертикально-сверлильный станок с ЧПУ мод. 2Р135Ф2</w:t>
            </w:r>
          </w:p>
        </w:tc>
      </w:tr>
      <w:tr w:rsidR="000A5F53" w:rsidRPr="004B6EFD" w:rsidTr="00A0120C">
        <w:trPr>
          <w:cantSplit/>
          <w:jc w:val="center"/>
        </w:trPr>
        <w:tc>
          <w:tcPr>
            <w:tcW w:w="1266" w:type="dxa"/>
            <w:vAlign w:val="center"/>
          </w:tcPr>
          <w:p w:rsidR="000A5F53" w:rsidRPr="00595DA8" w:rsidRDefault="00A0120C" w:rsidP="00595DA8">
            <w:pPr>
              <w:pStyle w:val="afc"/>
            </w:pPr>
            <w:r w:rsidRPr="00595DA8">
              <w:t>05</w:t>
            </w:r>
            <w:r w:rsidR="000A5F53" w:rsidRPr="00595DA8">
              <w:t>0</w:t>
            </w:r>
          </w:p>
        </w:tc>
        <w:tc>
          <w:tcPr>
            <w:tcW w:w="3969" w:type="dxa"/>
            <w:vAlign w:val="center"/>
          </w:tcPr>
          <w:p w:rsidR="000A5F53" w:rsidRPr="00595DA8" w:rsidRDefault="000A5F53" w:rsidP="00595DA8">
            <w:pPr>
              <w:pStyle w:val="afc"/>
            </w:pPr>
            <w:r w:rsidRPr="00595DA8">
              <w:t>Горизонтально-фрезерная с ЧПУ</w:t>
            </w:r>
          </w:p>
        </w:tc>
        <w:tc>
          <w:tcPr>
            <w:tcW w:w="3402" w:type="dxa"/>
            <w:vAlign w:val="center"/>
          </w:tcPr>
          <w:p w:rsidR="000A5F53" w:rsidRPr="00595DA8" w:rsidRDefault="00A0120C" w:rsidP="00595DA8">
            <w:pPr>
              <w:pStyle w:val="afc"/>
            </w:pPr>
            <w:r w:rsidRPr="00595DA8">
              <w:t xml:space="preserve">Внешняя цилиндрическая поверхность </w:t>
            </w:r>
            <w:r w:rsidRPr="00595DA8">
              <w:rPr>
                <w:rFonts w:ascii="Cambria Math" w:eastAsia="Cambria" w:hAnsi="Cambria Math" w:cs="Cambria Math"/>
              </w:rPr>
              <w:t>⌀</w:t>
            </w:r>
            <w:r w:rsidRPr="00595DA8">
              <w:t>52.6</w:t>
            </w: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0A5F53" w:rsidRPr="00595DA8" w:rsidRDefault="000A5F53" w:rsidP="00595DA8">
            <w:pPr>
              <w:pStyle w:val="afc"/>
            </w:pPr>
            <w:r w:rsidRPr="00595DA8">
              <w:t>Горизонтально-фрезерный станок с ЧПУ мод. KHL100</w:t>
            </w:r>
          </w:p>
        </w:tc>
      </w:tr>
      <w:tr w:rsidR="00A0120C" w:rsidRPr="004B6EFD" w:rsidTr="00A0120C">
        <w:trPr>
          <w:cantSplit/>
          <w:jc w:val="center"/>
        </w:trPr>
        <w:tc>
          <w:tcPr>
            <w:tcW w:w="1266" w:type="dxa"/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055</w:t>
            </w:r>
          </w:p>
        </w:tc>
        <w:tc>
          <w:tcPr>
            <w:tcW w:w="3969" w:type="dxa"/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Вертикально-сверлильная</w:t>
            </w:r>
          </w:p>
        </w:tc>
        <w:tc>
          <w:tcPr>
            <w:tcW w:w="3402" w:type="dxa"/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 xml:space="preserve">Внешняя цилиндрическая поверхность </w:t>
            </w:r>
            <w:r w:rsidRPr="00595DA8">
              <w:rPr>
                <w:rFonts w:ascii="Cambria Math" w:eastAsia="Cambria" w:hAnsi="Cambria Math" w:cs="Cambria Math"/>
              </w:rPr>
              <w:t>⌀</w:t>
            </w:r>
            <w:r w:rsidRPr="00595DA8">
              <w:t>228.2</w:t>
            </w: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Вертикально-сверлильный станок мод. Z5180B</w:t>
            </w:r>
          </w:p>
        </w:tc>
      </w:tr>
      <w:tr w:rsidR="00A0120C" w:rsidRPr="004B6EFD" w:rsidTr="00A0120C">
        <w:trPr>
          <w:cantSplit/>
          <w:jc w:val="center"/>
        </w:trPr>
        <w:tc>
          <w:tcPr>
            <w:tcW w:w="1266" w:type="dxa"/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060</w:t>
            </w:r>
          </w:p>
        </w:tc>
        <w:tc>
          <w:tcPr>
            <w:tcW w:w="3969" w:type="dxa"/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Горизонтально-протяжная</w:t>
            </w:r>
          </w:p>
        </w:tc>
        <w:tc>
          <w:tcPr>
            <w:tcW w:w="3402" w:type="dxa"/>
            <w:vAlign w:val="center"/>
          </w:tcPr>
          <w:p w:rsidR="00A0120C" w:rsidRPr="00595DA8" w:rsidRDefault="00A0120C" w:rsidP="00595DA8">
            <w:pPr>
              <w:pStyle w:val="afc"/>
            </w:pP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Горизонтально-протяжной станок мод. 7Б55</w:t>
            </w:r>
          </w:p>
        </w:tc>
      </w:tr>
      <w:tr w:rsidR="00A0120C" w:rsidRPr="004B6EFD" w:rsidTr="00A0120C">
        <w:trPr>
          <w:cantSplit/>
          <w:jc w:val="center"/>
        </w:trPr>
        <w:tc>
          <w:tcPr>
            <w:tcW w:w="1266" w:type="dxa"/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065</w:t>
            </w:r>
          </w:p>
        </w:tc>
        <w:tc>
          <w:tcPr>
            <w:tcW w:w="3969" w:type="dxa"/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Моечная</w:t>
            </w:r>
          </w:p>
        </w:tc>
        <w:tc>
          <w:tcPr>
            <w:tcW w:w="3402" w:type="dxa"/>
            <w:vAlign w:val="center"/>
          </w:tcPr>
          <w:p w:rsidR="00A0120C" w:rsidRPr="00595DA8" w:rsidRDefault="00A0120C" w:rsidP="00595DA8">
            <w:pPr>
              <w:pStyle w:val="afc"/>
            </w:pP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Моечная машина Т196900</w:t>
            </w:r>
          </w:p>
        </w:tc>
      </w:tr>
      <w:tr w:rsidR="00A0120C" w:rsidRPr="004B6EFD" w:rsidTr="00A0120C">
        <w:trPr>
          <w:cantSplit/>
          <w:jc w:val="center"/>
        </w:trPr>
        <w:tc>
          <w:tcPr>
            <w:tcW w:w="1266" w:type="dxa"/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070</w:t>
            </w:r>
          </w:p>
        </w:tc>
        <w:tc>
          <w:tcPr>
            <w:tcW w:w="3969" w:type="dxa"/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Контрольная</w:t>
            </w:r>
          </w:p>
        </w:tc>
        <w:tc>
          <w:tcPr>
            <w:tcW w:w="3402" w:type="dxa"/>
            <w:vAlign w:val="center"/>
          </w:tcPr>
          <w:p w:rsidR="00A0120C" w:rsidRPr="00595DA8" w:rsidRDefault="00A0120C" w:rsidP="00595DA8">
            <w:pPr>
              <w:pStyle w:val="afc"/>
            </w:pP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Контрольный стол</w:t>
            </w:r>
          </w:p>
        </w:tc>
      </w:tr>
      <w:tr w:rsidR="00A0120C" w:rsidRPr="004B6EFD" w:rsidTr="00A0120C">
        <w:trPr>
          <w:cantSplit/>
          <w:jc w:val="center"/>
        </w:trPr>
        <w:tc>
          <w:tcPr>
            <w:tcW w:w="1266" w:type="dxa"/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075</w:t>
            </w:r>
          </w:p>
        </w:tc>
        <w:tc>
          <w:tcPr>
            <w:tcW w:w="3969" w:type="dxa"/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Контрольная</w:t>
            </w:r>
          </w:p>
        </w:tc>
        <w:tc>
          <w:tcPr>
            <w:tcW w:w="3402" w:type="dxa"/>
            <w:vAlign w:val="center"/>
          </w:tcPr>
          <w:p w:rsidR="00A0120C" w:rsidRPr="00595DA8" w:rsidRDefault="00A0120C" w:rsidP="00595DA8">
            <w:pPr>
              <w:pStyle w:val="afc"/>
            </w:pPr>
          </w:p>
        </w:tc>
        <w:tc>
          <w:tcPr>
            <w:tcW w:w="5245" w:type="dxa"/>
            <w:tcMar>
              <w:left w:w="60" w:type="dxa"/>
              <w:right w:w="60" w:type="dxa"/>
            </w:tcMar>
            <w:vAlign w:val="center"/>
          </w:tcPr>
          <w:p w:rsidR="00A0120C" w:rsidRPr="00595DA8" w:rsidRDefault="00A0120C" w:rsidP="00595DA8">
            <w:pPr>
              <w:pStyle w:val="afc"/>
            </w:pPr>
            <w:r w:rsidRPr="00595DA8">
              <w:t>Контрольный прибор ЛЮМ-1</w:t>
            </w:r>
          </w:p>
        </w:tc>
      </w:tr>
    </w:tbl>
    <w:p w:rsidR="00B9137B" w:rsidRDefault="00B9137B" w:rsidP="004B6EFD"/>
    <w:p w:rsidR="004B6EFD" w:rsidRPr="00B9137B" w:rsidRDefault="004B6EFD" w:rsidP="00B9137B">
      <w:pPr>
        <w:tabs>
          <w:tab w:val="center" w:pos="7639"/>
        </w:tabs>
        <w:sectPr w:rsidR="004B6EFD" w:rsidRPr="00B9137B" w:rsidSect="00B9137B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123AAC" w:rsidRDefault="00123AAC" w:rsidP="00123AAC">
      <w:pPr>
        <w:pStyle w:val="2"/>
      </w:pPr>
      <w:bookmarkStart w:id="9" w:name="_Toc198912337"/>
      <w:r w:rsidRPr="0021311E">
        <w:lastRenderedPageBreak/>
        <w:t>Разработка операционной технологии с выбором типов режущих инструментов, оснастки к режущим инструментам и нормированием</w:t>
      </w:r>
      <w:bookmarkEnd w:id="9"/>
    </w:p>
    <w:p w:rsidR="00142361" w:rsidRPr="00142361" w:rsidRDefault="00142361" w:rsidP="00142361">
      <w:r w:rsidRPr="00142361">
        <w:t>В качестве примера приведем расчет режима резания и нормы времени для следующих операций:</w:t>
      </w:r>
    </w:p>
    <w:p w:rsidR="00142361" w:rsidRPr="00142361" w:rsidRDefault="00142361" w:rsidP="00142361">
      <w:r w:rsidRPr="00142361">
        <w:t>1) Операция 035. Токарно-винторезная</w:t>
      </w:r>
      <w:r w:rsidR="00FA4CC9">
        <w:t xml:space="preserve"> с ЧПУ</w:t>
      </w:r>
      <w:r w:rsidRPr="00142361">
        <w:t>.</w:t>
      </w:r>
    </w:p>
    <w:p w:rsidR="00142361" w:rsidRPr="00142361" w:rsidRDefault="00142361" w:rsidP="00142361">
      <w:r w:rsidRPr="00142361">
        <w:t>2) Операция 045. Вертикально-сверлильная.</w:t>
      </w:r>
    </w:p>
    <w:p w:rsidR="00142361" w:rsidRPr="00142361" w:rsidRDefault="00142361" w:rsidP="00142361">
      <w:pPr>
        <w:pStyle w:val="3"/>
      </w:pPr>
      <w:bookmarkStart w:id="10" w:name="_Toc198912338"/>
      <w:r>
        <w:t>Операция 035. Токарно-винторезная</w:t>
      </w:r>
      <w:bookmarkEnd w:id="10"/>
    </w:p>
    <w:p w:rsidR="00731BEA" w:rsidRPr="00142361" w:rsidRDefault="00731BEA" w:rsidP="00C52DF1">
      <w:r w:rsidRPr="00142361">
        <w:t>Чистовое точение</w:t>
      </w:r>
    </w:p>
    <w:p w:rsidR="00731BEA" w:rsidRDefault="00384674" w:rsidP="00C52DF1">
      <w:r>
        <w:t>Переход 1</w:t>
      </w:r>
      <w:r w:rsidR="00837FBF">
        <w:t xml:space="preserve">. </w:t>
      </w:r>
      <m:oMath>
        <m:r>
          <w:rPr>
            <w:rFonts w:ascii="Cambria Math" w:hAnsi="Cambria Math"/>
          </w:rPr>
          <m:t>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52.6</m:t>
            </m:r>
          </m:e>
          <m:sub>
            <m:r>
              <w:rPr>
                <w:rFonts w:ascii="Cambria Math" w:hAnsi="Cambria Math"/>
              </w:rPr>
              <m:t>-0.03</m:t>
            </m:r>
          </m:sub>
        </m:sSub>
      </m:oMath>
      <w:r w:rsidR="00AF35C0" w:rsidRPr="006B6ED8">
        <w:rPr>
          <w:rFonts w:eastAsiaTheme="minorEastAsia"/>
        </w:rPr>
        <w:t xml:space="preserve"> </w:t>
      </w:r>
      <w:r w:rsidR="00837FBF">
        <w:rPr>
          <w:lang w:val="en-US"/>
        </w:rPr>
        <w:t>Ra</w:t>
      </w:r>
      <w:r w:rsidR="00837FBF" w:rsidRPr="006B6ED8">
        <w:t xml:space="preserve">2.5 </w:t>
      </w:r>
      <w:r w:rsidR="00837FBF">
        <w:t>мкм</w:t>
      </w:r>
    </w:p>
    <w:p w:rsidR="00BE30B1" w:rsidRDefault="00BE30B1" w:rsidP="00BE30B1">
      <w:r w:rsidRPr="00BE30B1">
        <w:t>Оборудование: Токарно-винторезный станок с ЧПУ мод. 1П732РФ3</w:t>
      </w:r>
    </w:p>
    <w:p w:rsidR="006C4B69" w:rsidRPr="006C4B69" w:rsidRDefault="006C4B69" w:rsidP="00BE30B1">
      <w:pPr>
        <w:rPr>
          <w:lang w:val="en-US"/>
        </w:rPr>
      </w:pPr>
      <w:r>
        <w:t>Патрон</w:t>
      </w:r>
      <w:r w:rsidRPr="006C4B69">
        <w:rPr>
          <w:lang w:val="en-US"/>
        </w:rPr>
        <w:t>: 6</w:t>
      </w:r>
      <w:r>
        <w:rPr>
          <w:lang w:val="en-US"/>
        </w:rPr>
        <w:t>-JAW SELF-CENTERING CHUCK 3806-250</w:t>
      </w:r>
    </w:p>
    <w:p w:rsidR="00FA4CC9" w:rsidRDefault="00FA4CC9" w:rsidP="00BE30B1">
      <w:r>
        <w:t xml:space="preserve">Инструмент: </w:t>
      </w:r>
      <w:r w:rsidRPr="00597A31">
        <w:t>PCLNR 2525M 12</w:t>
      </w:r>
    </w:p>
    <w:p w:rsidR="00FA4CC9" w:rsidRDefault="00FA4CC9" w:rsidP="00FA4CC9">
      <w:r>
        <w:t xml:space="preserve">Пластина: </w:t>
      </w:r>
      <w:r w:rsidRPr="00597A31">
        <w:t>CNMG 12 04 08-PR 4425</w:t>
      </w:r>
    </w:p>
    <w:p w:rsidR="00FA4CC9" w:rsidRDefault="00FA4CC9" w:rsidP="00FA4CC9">
      <w:r w:rsidRPr="00597A31">
        <w:t>Переходник с револьверной головки: не требуется</w:t>
      </w:r>
      <w:r>
        <w:t>.</w:t>
      </w:r>
    </w:p>
    <w:p w:rsidR="008E34B4" w:rsidRPr="008E34B4" w:rsidRDefault="008E34B4" w:rsidP="00FA4CC9">
      <w:r>
        <w:t xml:space="preserve">Глубина резания </w:t>
      </w:r>
      <w:r w:rsidRPr="006B6ED8">
        <w:t>[</w:t>
      </w:r>
      <w:r>
        <w:t>мм</w:t>
      </w:r>
      <w:r w:rsidRPr="00F00066">
        <w:t>]:</w:t>
      </w:r>
      <w:r>
        <w:t xml:space="preserve"> </w:t>
      </w:r>
      <m:oMath>
        <m:r>
          <w:rPr>
            <w:rFonts w:ascii="Cambria Math" w:hAnsi="Cambria Math"/>
          </w:rPr>
          <m:t>t=1</m:t>
        </m:r>
      </m:oMath>
    </w:p>
    <w:p w:rsidR="00FA4CC9" w:rsidRPr="008D5E70" w:rsidRDefault="00FA4CC9" w:rsidP="00FA4CC9">
      <w:r>
        <w:t>Поскольку в современном машиностроении обширная номенклатура режущих пластин и материалов, из которых они изготовлены, то для каждой пластины опытным путем определяются режимы обработки. В «</w:t>
      </w:r>
      <w:r w:rsidRPr="00363512">
        <w:t>Операция 025 Токарная с ЧПУ</w:t>
      </w:r>
      <w:r>
        <w:t xml:space="preserve">» используются инструмент и пластина фирмы </w:t>
      </w:r>
      <w:proofErr w:type="spellStart"/>
      <w:r w:rsidRPr="00FA4CC9">
        <w:rPr>
          <w:lang w:val="en-US"/>
        </w:rPr>
        <w:t>Sandvik</w:t>
      </w:r>
      <w:proofErr w:type="spellEnd"/>
      <w:r>
        <w:t xml:space="preserve">, режимы обработки для которых определяются при помощи калькулятора на официальном сайте </w:t>
      </w:r>
      <w:proofErr w:type="spellStart"/>
      <w:r w:rsidRPr="00FA4CC9">
        <w:rPr>
          <w:lang w:val="en-US"/>
        </w:rPr>
        <w:t>Sandvik</w:t>
      </w:r>
      <w:proofErr w:type="spellEnd"/>
      <w:r w:rsidRPr="00FA4CC9">
        <w:t xml:space="preserve"> </w:t>
      </w:r>
      <w:r>
        <w:t>[</w:t>
      </w:r>
      <w:hyperlink r:id="rId12" w:history="1">
        <w:bookmarkStart w:id="11" w:name="_Ref135587765"/>
        <w:r w:rsidRPr="003D6BC4">
          <w:rPr>
            <w:rStyle w:val="ae"/>
          </w:rPr>
          <w:t>https://www.sandvik.coromant.com/ru-ru/tools/coroplus-toolguide/tool-recommendation</w:t>
        </w:r>
        <w:bookmarkEnd w:id="11"/>
      </w:hyperlink>
      <w:r>
        <w:t>].</w:t>
      </w:r>
      <w:r w:rsidR="008D5E70">
        <w:t xml:space="preserve"> Примечание: заходить под </w:t>
      </w:r>
      <w:r w:rsidR="008D5E70">
        <w:rPr>
          <w:lang w:val="en-US"/>
        </w:rPr>
        <w:t>VPN</w:t>
      </w:r>
      <w:r w:rsidR="008D5E70">
        <w:t>.</w:t>
      </w:r>
    </w:p>
    <w:p w:rsidR="00FA4CC9" w:rsidRDefault="008E34B4" w:rsidP="00FA4CC9">
      <w:pPr>
        <w:pStyle w:val="af8"/>
      </w:pPr>
      <w:r>
        <w:drawing>
          <wp:inline distT="0" distB="0" distL="0" distR="0" wp14:anchorId="3279E68C" wp14:editId="098E5C68">
            <wp:extent cx="2538000" cy="25200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57BC990" wp14:editId="68F07399">
            <wp:extent cx="2534400" cy="2520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C9" w:rsidRPr="00FA4CC9" w:rsidRDefault="00FA4CC9" w:rsidP="00FA4CC9">
      <w:pPr>
        <w:rPr>
          <w:lang w:eastAsia="ru-RU"/>
        </w:rPr>
      </w:pPr>
      <w:r>
        <w:rPr>
          <w:lang w:eastAsia="ru-RU"/>
        </w:rPr>
        <w:t xml:space="preserve">Рисунок 2.9.1.1 - </w:t>
      </w:r>
      <w:r>
        <w:t xml:space="preserve">Режим обработки для наружного точения по </w:t>
      </w:r>
      <w:proofErr w:type="spellStart"/>
      <w:r w:rsidR="00F451D2">
        <w:rPr>
          <w:lang w:val="en-US"/>
        </w:rPr>
        <w:t>Sandvic</w:t>
      </w:r>
      <w:proofErr w:type="spellEnd"/>
    </w:p>
    <w:p w:rsidR="00FA4CC9" w:rsidRDefault="00FA4CC9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731BEA" w:rsidRPr="00384674" w:rsidRDefault="00731BEA" w:rsidP="00C52DF1">
      <w:pPr>
        <w:rPr>
          <w:rFonts w:eastAsiaTheme="minorEastAsia"/>
        </w:rPr>
      </w:pPr>
      <w:r w:rsidRPr="00384674">
        <w:rPr>
          <w:rFonts w:eastAsiaTheme="minorEastAsia"/>
        </w:rPr>
        <w:lastRenderedPageBreak/>
        <w:t>Подачу при обраб</w:t>
      </w:r>
      <w:r w:rsidR="00142361" w:rsidRPr="00384674">
        <w:rPr>
          <w:rFonts w:eastAsiaTheme="minorEastAsia"/>
        </w:rPr>
        <w:t>отке определим по формуле [</w:t>
      </w:r>
      <w:r w:rsidR="00033390">
        <w:rPr>
          <w:rFonts w:eastAsiaTheme="minorEastAsia"/>
        </w:rPr>
        <w:t>2</w:t>
      </w:r>
      <w:r w:rsidR="00142361" w:rsidRPr="00384674">
        <w:rPr>
          <w:rFonts w:eastAsiaTheme="minorEastAsia"/>
        </w:rPr>
        <w:t>, с</w:t>
      </w:r>
      <w:r w:rsidRPr="00384674">
        <w:rPr>
          <w:rFonts w:eastAsiaTheme="minorEastAsia"/>
        </w:rPr>
        <w:t xml:space="preserve">. 240]: </w:t>
      </w:r>
    </w:p>
    <w:p w:rsidR="00731BEA" w:rsidRPr="00384674" w:rsidRDefault="000D5EEB" w:rsidP="00C52D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0Т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S0</m:t>
              </m:r>
            </m:sub>
          </m:sSub>
        </m:oMath>
      </m:oMathPara>
    </w:p>
    <w:p w:rsidR="00731BEA" w:rsidRPr="00384674" w:rsidRDefault="00731BEA" w:rsidP="00C52DF1">
      <w:pPr>
        <w:rPr>
          <w:rFonts w:eastAsiaTheme="minorEastAsia"/>
        </w:rPr>
      </w:pPr>
      <w:r w:rsidRPr="00384674">
        <w:rPr>
          <w:rFonts w:eastAsiaTheme="minorEastAsia"/>
        </w:rPr>
        <w:t>где коэф</w:t>
      </w:r>
      <w:r w:rsidR="00384674" w:rsidRPr="00384674">
        <w:rPr>
          <w:rFonts w:eastAsiaTheme="minorEastAsia"/>
        </w:rPr>
        <w:t>.</w:t>
      </w:r>
      <w:r w:rsidRPr="003846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S0</m:t>
            </m:r>
          </m:sub>
        </m:sSub>
      </m:oMath>
      <w:r w:rsidR="00384674" w:rsidRPr="00384674">
        <w:rPr>
          <w:rFonts w:eastAsiaTheme="minorEastAsia"/>
        </w:rPr>
        <w:t xml:space="preserve"> определяется по формуле [</w:t>
      </w:r>
      <w:r w:rsidR="00033390">
        <w:rPr>
          <w:rFonts w:eastAsiaTheme="minorEastAsia"/>
        </w:rPr>
        <w:t>2</w:t>
      </w:r>
      <w:r w:rsidR="00384674" w:rsidRPr="00384674">
        <w:rPr>
          <w:rFonts w:eastAsiaTheme="minorEastAsia"/>
        </w:rPr>
        <w:t>, с</w:t>
      </w:r>
      <w:r w:rsidRPr="00384674">
        <w:rPr>
          <w:rFonts w:eastAsiaTheme="minorEastAsia"/>
        </w:rPr>
        <w:t xml:space="preserve">. 240]: </w:t>
      </w:r>
    </w:p>
    <w:p w:rsidR="00731BEA" w:rsidRPr="00384674" w:rsidRDefault="000D5EEB" w:rsidP="00C52D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SП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SИ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SФ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SЗ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SЖ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SМ</m:t>
              </m:r>
            </m:sub>
          </m:sSub>
        </m:oMath>
      </m:oMathPara>
    </w:p>
    <w:p w:rsidR="00731BEA" w:rsidRPr="00384674" w:rsidRDefault="00731BEA" w:rsidP="00C52DF1">
      <w:r w:rsidRPr="00384674">
        <w:t>Поправочные коэф</w:t>
      </w:r>
      <w:r w:rsidR="00384674" w:rsidRPr="00384674">
        <w:t>.</w:t>
      </w:r>
      <w:r w:rsidRPr="00384674">
        <w:t xml:space="preserve"> на подачу для изменяющихся условий обработки </w:t>
      </w:r>
      <w:r w:rsidR="00384674" w:rsidRPr="00384674">
        <w:rPr>
          <w:rFonts w:eastAsiaTheme="minorEastAsia"/>
        </w:rPr>
        <w:t>[</w:t>
      </w:r>
      <w:r w:rsidR="00033390">
        <w:rPr>
          <w:rFonts w:eastAsiaTheme="minorEastAsia"/>
        </w:rPr>
        <w:t>2</w:t>
      </w:r>
      <w:r w:rsidR="00384674" w:rsidRPr="00384674">
        <w:rPr>
          <w:rFonts w:eastAsiaTheme="minorEastAsia"/>
        </w:rPr>
        <w:t>, с</w:t>
      </w:r>
      <w:r w:rsidRPr="00384674">
        <w:rPr>
          <w:rFonts w:eastAsiaTheme="minorEastAsia"/>
        </w:rPr>
        <w:t>. 239</w:t>
      </w:r>
      <w:r w:rsidR="00792FC5">
        <w:rPr>
          <w:rFonts w:eastAsiaTheme="minorEastAsia"/>
        </w:rPr>
        <w:t>, таблица 30</w:t>
      </w:r>
      <w:r w:rsidRPr="00384674">
        <w:rPr>
          <w:rFonts w:eastAsiaTheme="minorEastAsia"/>
        </w:rPr>
        <w:t>]</w:t>
      </w:r>
      <w:r w:rsidRPr="00384674">
        <w:t>.</w:t>
      </w:r>
    </w:p>
    <w:p w:rsidR="00731BEA" w:rsidRPr="00384674" w:rsidRDefault="00731BEA" w:rsidP="00C52DF1">
      <w:pPr>
        <w:rPr>
          <w:rFonts w:eastAsiaTheme="minorEastAsia"/>
        </w:rPr>
      </w:pPr>
      <w:r w:rsidRPr="00384674">
        <w:t>1) Коэф</w:t>
      </w:r>
      <w:r w:rsidR="00384674" w:rsidRPr="00384674">
        <w:t>.</w:t>
      </w:r>
      <w:r w:rsidRPr="0038467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SП</m:t>
            </m:r>
          </m:sub>
        </m:sSub>
      </m:oMath>
      <w:r w:rsidRPr="00384674">
        <w:rPr>
          <w:rFonts w:eastAsiaTheme="minorEastAsia"/>
        </w:rPr>
        <w:t xml:space="preserve">, учитывающий состояние обрабатываемой поверхности. Принимаем, что состояние </w:t>
      </w:r>
      <w:r w:rsidR="00350279">
        <w:rPr>
          <w:rFonts w:eastAsiaTheme="minorEastAsia"/>
        </w:rPr>
        <w:t>поверхности – без корки, тогда</w:t>
      </w:r>
      <w:r w:rsidRPr="003846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SП</m:t>
            </m:r>
          </m:sub>
        </m:sSub>
        <m:r>
          <w:rPr>
            <w:rFonts w:ascii="Cambria Math" w:eastAsiaTheme="minorEastAsia" w:hAnsi="Cambria Math"/>
          </w:rPr>
          <m:t>=1.</m:t>
        </m:r>
      </m:oMath>
    </w:p>
    <w:p w:rsidR="00731BEA" w:rsidRPr="00384674" w:rsidRDefault="00731BEA" w:rsidP="00C52DF1">
      <w:pPr>
        <w:rPr>
          <w:rFonts w:eastAsiaTheme="minorEastAsia"/>
        </w:rPr>
      </w:pPr>
      <w:r w:rsidRPr="00384674">
        <w:t>2) Коэф</w:t>
      </w:r>
      <w:r w:rsidR="00384674" w:rsidRPr="00384674">
        <w:t>.</w:t>
      </w:r>
      <w:r w:rsidRPr="0038467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SИ</m:t>
            </m:r>
          </m:sub>
        </m:sSub>
      </m:oMath>
      <w:r w:rsidRPr="00384674">
        <w:rPr>
          <w:rFonts w:eastAsiaTheme="minorEastAsia"/>
        </w:rPr>
        <w:t xml:space="preserve">, учитывающий материал инструмента. Материал выбранного резца – твердый сплав,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SИ</m:t>
            </m:r>
          </m:sub>
        </m:sSub>
        <m:r>
          <w:rPr>
            <w:rFonts w:ascii="Cambria Math" w:eastAsiaTheme="minorEastAsia" w:hAnsi="Cambria Math"/>
          </w:rPr>
          <m:t>=1.</m:t>
        </m:r>
      </m:oMath>
    </w:p>
    <w:p w:rsidR="00731BEA" w:rsidRPr="00384674" w:rsidRDefault="00731BEA" w:rsidP="00C52DF1">
      <w:pPr>
        <w:rPr>
          <w:rFonts w:eastAsiaTheme="minorEastAsia"/>
        </w:rPr>
      </w:pPr>
      <w:r w:rsidRPr="00384674">
        <w:rPr>
          <w:rFonts w:eastAsiaTheme="minorEastAsia"/>
        </w:rPr>
        <w:t xml:space="preserve">3) </w:t>
      </w:r>
      <w:r w:rsidRPr="00384674">
        <w:t>Коэф</w:t>
      </w:r>
      <w:r w:rsidR="00384674" w:rsidRPr="00384674">
        <w:t>.</w:t>
      </w:r>
      <w:r w:rsidRPr="0038467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SФ</m:t>
            </m:r>
          </m:sub>
        </m:sSub>
      </m:oMath>
      <w:r w:rsidRPr="00384674">
        <w:rPr>
          <w:rFonts w:eastAsiaTheme="minorEastAsia"/>
        </w:rPr>
        <w:t xml:space="preserve">, учитывающий форму обрабатываемой поверхности. Обрабатываемая поверхность – наружная поверхность,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SФ</m:t>
            </m:r>
          </m:sub>
        </m:sSub>
        <m:r>
          <w:rPr>
            <w:rFonts w:ascii="Cambria Math" w:eastAsiaTheme="minorEastAsia" w:hAnsi="Cambria Math"/>
          </w:rPr>
          <m:t>=0,85.</m:t>
        </m:r>
      </m:oMath>
    </w:p>
    <w:p w:rsidR="00731BEA" w:rsidRPr="00384674" w:rsidRDefault="00731BEA" w:rsidP="00C52DF1">
      <w:pPr>
        <w:rPr>
          <w:rFonts w:eastAsiaTheme="minorEastAsia"/>
        </w:rPr>
      </w:pPr>
      <w:r w:rsidRPr="00384674">
        <w:rPr>
          <w:rFonts w:eastAsiaTheme="minorEastAsia"/>
        </w:rPr>
        <w:t>4) Коэф</w:t>
      </w:r>
      <w:r w:rsidR="00384674" w:rsidRPr="00384674">
        <w:rPr>
          <w:rFonts w:eastAsiaTheme="minorEastAsia"/>
        </w:rPr>
        <w:t>.</w:t>
      </w:r>
      <w:r w:rsidRPr="003846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SЗ</m:t>
            </m:r>
          </m:sub>
        </m:sSub>
      </m:oMath>
      <w:r w:rsidRPr="00384674">
        <w:rPr>
          <w:rFonts w:eastAsiaTheme="minorEastAsia"/>
        </w:rPr>
        <w:t xml:space="preserve">, учитывающий влияние заделки. Исходя из твердости обрабатываемого материала, принимаемой в пределах </w:t>
      </w:r>
      <w:r w:rsidRPr="00384674">
        <w:rPr>
          <w:rFonts w:eastAsiaTheme="minorEastAsia"/>
          <w:lang w:val="en-US"/>
        </w:rPr>
        <w:t>HRC</w:t>
      </w:r>
      <w:r w:rsidRPr="00384674">
        <w:rPr>
          <w:rFonts w:eastAsiaTheme="minorEastAsia"/>
        </w:rPr>
        <w:t xml:space="preserve">э 44…56, принимаем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SЗ</m:t>
            </m:r>
          </m:sub>
        </m:sSub>
        <m:r>
          <w:rPr>
            <w:rFonts w:ascii="Cambria Math" w:eastAsiaTheme="minorEastAsia" w:hAnsi="Cambria Math"/>
          </w:rPr>
          <m:t>=0,8</m:t>
        </m:r>
      </m:oMath>
      <w:r w:rsidRPr="00384674">
        <w:rPr>
          <w:rFonts w:eastAsiaTheme="minorEastAsia"/>
        </w:rPr>
        <w:t>.</w:t>
      </w:r>
    </w:p>
    <w:p w:rsidR="00731BEA" w:rsidRPr="00384674" w:rsidRDefault="00731BEA" w:rsidP="00C52DF1">
      <w:pPr>
        <w:rPr>
          <w:rFonts w:eastAsiaTheme="minorEastAsia"/>
        </w:rPr>
      </w:pPr>
      <w:r w:rsidRPr="00384674">
        <w:rPr>
          <w:rFonts w:eastAsiaTheme="minorEastAsia"/>
        </w:rPr>
        <w:t>5) Коэф</w:t>
      </w:r>
      <w:r w:rsidR="00384674" w:rsidRPr="00384674">
        <w:rPr>
          <w:rFonts w:eastAsiaTheme="minorEastAsia"/>
        </w:rPr>
        <w:t>.</w:t>
      </w:r>
      <w:r w:rsidRPr="003846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SЖ</m:t>
            </m:r>
          </m:sub>
        </m:sSub>
      </m:oMath>
      <w:r w:rsidRPr="00384674">
        <w:rPr>
          <w:rFonts w:eastAsiaTheme="minorEastAsia"/>
        </w:rPr>
        <w:t xml:space="preserve">, учитывающий жесткость технологической системы, </w:t>
      </w:r>
      <w:r w:rsidR="00384674" w:rsidRPr="00384674">
        <w:rPr>
          <w:rFonts w:eastAsiaTheme="minorEastAsia"/>
        </w:rPr>
        <w:t>т.к.</w:t>
      </w:r>
      <w:r w:rsidRPr="00384674">
        <w:rPr>
          <w:rFonts w:eastAsiaTheme="minorEastAsia"/>
        </w:rPr>
        <w:t xml:space="preserve"> диаметр</w:t>
      </w:r>
      <w:r w:rsidR="00384674" w:rsidRPr="00384674">
        <w:rPr>
          <w:rFonts w:eastAsiaTheme="minorEastAsia"/>
        </w:rPr>
        <w:t xml:space="preserve"> обрабатываемой поверхности</w:t>
      </w:r>
      <w:r w:rsidRPr="003846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=52.6 мм</m:t>
        </m:r>
      </m:oMath>
      <w:r w:rsidRPr="00384674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SЖ</m:t>
            </m:r>
          </m:sub>
        </m:sSub>
        <m:r>
          <w:rPr>
            <w:rFonts w:ascii="Cambria Math" w:eastAsiaTheme="minorEastAsia" w:hAnsi="Cambria Math"/>
          </w:rPr>
          <m:t>=0,56</m:t>
        </m:r>
      </m:oMath>
      <w:r w:rsidRPr="00384674">
        <w:rPr>
          <w:rFonts w:eastAsiaTheme="minorEastAsia"/>
        </w:rPr>
        <w:t>.</w:t>
      </w:r>
    </w:p>
    <w:p w:rsidR="00731BEA" w:rsidRPr="00792FC5" w:rsidRDefault="00731BEA" w:rsidP="00C52DF1">
      <w:pPr>
        <w:rPr>
          <w:rFonts w:eastAsiaTheme="minorEastAsia"/>
        </w:rPr>
      </w:pPr>
      <w:r w:rsidRPr="00384674">
        <w:rPr>
          <w:rFonts w:eastAsiaTheme="minorEastAsia"/>
        </w:rPr>
        <w:t>6) Коэф</w:t>
      </w:r>
      <w:r w:rsidR="00384674" w:rsidRPr="00384674">
        <w:rPr>
          <w:rFonts w:eastAsiaTheme="minorEastAsia"/>
        </w:rPr>
        <w:t>.</w:t>
      </w:r>
      <w:r w:rsidRPr="003846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SМ</m:t>
            </m:r>
          </m:sub>
        </m:sSub>
      </m:oMath>
      <w:r w:rsidRPr="00384674">
        <w:rPr>
          <w:rFonts w:eastAsiaTheme="minorEastAsia"/>
        </w:rPr>
        <w:t xml:space="preserve">, учитывающий материал обрабатываемой детали, определяем исходя из номера группы </w:t>
      </w:r>
      <w:r w:rsidRPr="00792FC5">
        <w:rPr>
          <w:rFonts w:eastAsiaTheme="minorEastAsia"/>
        </w:rPr>
        <w:t>обрабатываемого материала (</w:t>
      </w:r>
      <w:r w:rsidRPr="00792FC5">
        <w:rPr>
          <w:rFonts w:eastAsiaTheme="minorEastAsia"/>
          <w:lang w:val="en-US"/>
        </w:rPr>
        <w:t>V</w:t>
      </w:r>
      <w:r w:rsidRPr="00792FC5">
        <w:rPr>
          <w:rFonts w:eastAsiaTheme="minorEastAsia"/>
        </w:rPr>
        <w:t>-</w:t>
      </w:r>
      <w:r w:rsidRPr="00792FC5">
        <w:rPr>
          <w:rFonts w:eastAsiaTheme="minorEastAsia"/>
          <w:lang w:val="en-US"/>
        </w:rPr>
        <w:t>VI</w:t>
      </w:r>
      <w:r w:rsidRPr="00792FC5">
        <w:rPr>
          <w:rFonts w:eastAsiaTheme="minorEastAsia"/>
        </w:rPr>
        <w:t xml:space="preserve">),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SМ</m:t>
            </m:r>
          </m:sub>
        </m:sSub>
        <m:r>
          <w:rPr>
            <w:rFonts w:ascii="Cambria Math" w:eastAsiaTheme="minorEastAsia" w:hAnsi="Cambria Math"/>
          </w:rPr>
          <m:t>=1,07</m:t>
        </m:r>
      </m:oMath>
      <w:r w:rsidRPr="00792FC5">
        <w:rPr>
          <w:rFonts w:eastAsiaTheme="minorEastAsia"/>
        </w:rPr>
        <w:t>.</w:t>
      </w:r>
    </w:p>
    <w:p w:rsidR="00731BEA" w:rsidRPr="00792FC5" w:rsidRDefault="00731BEA" w:rsidP="00C52DF1">
      <w:r w:rsidRPr="00792FC5">
        <w:rPr>
          <w:rFonts w:eastAsiaTheme="minorEastAsia"/>
        </w:rPr>
        <w:t xml:space="preserve">7)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0Т</m:t>
            </m:r>
          </m:sub>
        </m:sSub>
      </m:oMath>
      <w:r w:rsidRPr="00792FC5">
        <w:rPr>
          <w:rFonts w:eastAsiaTheme="minorEastAsia"/>
        </w:rPr>
        <w:t xml:space="preserve">, табличное (матричное) значение подачи. </w:t>
      </w:r>
      <w:r w:rsidR="00033390">
        <w:rPr>
          <w:rFonts w:eastAsiaTheme="minorEastAsia"/>
        </w:rPr>
        <w:t>Д</w:t>
      </w:r>
      <w:r w:rsidRPr="00792FC5">
        <w:t>анная величина зависит от радиуса вершины резцы и заданного параметра шероховатости</w:t>
      </w:r>
      <w:r w:rsidR="00033390">
        <w:t xml:space="preserve"> </w:t>
      </w:r>
      <w:r w:rsidR="00033390" w:rsidRPr="00792FC5">
        <w:rPr>
          <w:rFonts w:eastAsiaTheme="minorEastAsia"/>
        </w:rPr>
        <w:t>[</w:t>
      </w:r>
      <w:r w:rsidR="00033390">
        <w:rPr>
          <w:rFonts w:eastAsiaTheme="minorEastAsia"/>
        </w:rPr>
        <w:t>2</w:t>
      </w:r>
      <w:r w:rsidR="00033390" w:rsidRPr="00792FC5">
        <w:rPr>
          <w:rFonts w:eastAsiaTheme="minorEastAsia"/>
        </w:rPr>
        <w:t>, с. 238</w:t>
      </w:r>
      <w:r w:rsidR="00033390">
        <w:rPr>
          <w:rFonts w:eastAsiaTheme="minorEastAsia"/>
        </w:rPr>
        <w:t>, таблица 28</w:t>
      </w:r>
      <w:r w:rsidR="00033390" w:rsidRPr="00792FC5">
        <w:rPr>
          <w:rFonts w:eastAsiaTheme="minorEastAsia"/>
        </w:rPr>
        <w:t>]</w:t>
      </w:r>
      <w:r w:rsidR="00033390">
        <w:t>.</w:t>
      </w:r>
      <w:r w:rsidRPr="00792FC5">
        <w:t xml:space="preserve"> В данном переходе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0Т</m:t>
            </m:r>
          </m:sub>
        </m:sSub>
        <m:r>
          <w:rPr>
            <w:rFonts w:ascii="Cambria Math" w:eastAsiaTheme="minorEastAsia" w:hAnsi="Cambria Math"/>
          </w:rPr>
          <m:t xml:space="preserve">=0,19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мм</m:t>
            </m:r>
          </m:num>
          <m:den>
            <m:r>
              <w:rPr>
                <w:rFonts w:ascii="Cambria Math" w:eastAsiaTheme="minorEastAsia" w:hAnsi="Cambria Math"/>
              </w:rPr>
              <m:t>об</m:t>
            </m:r>
          </m:den>
        </m:f>
        <m:r>
          <w:rPr>
            <w:rFonts w:ascii="Cambria Math" w:eastAsiaTheme="minorEastAsia" w:hAnsi="Cambria Math"/>
          </w:rPr>
          <m:t>.</m:t>
        </m:r>
      </m:oMath>
      <w:r w:rsidRPr="00792FC5">
        <w:rPr>
          <w:rFonts w:eastAsiaTheme="minorEastAsia"/>
        </w:rPr>
        <w:t xml:space="preserve"> </w:t>
      </w:r>
    </w:p>
    <w:p w:rsidR="00731BEA" w:rsidRPr="00792FC5" w:rsidRDefault="00731BEA" w:rsidP="00C52DF1">
      <w:r w:rsidRPr="00792FC5">
        <w:t>Тогда значение подачи</w:t>
      </w:r>
      <w:r w:rsidR="005951B5" w:rsidRPr="00792FC5">
        <w:t xml:space="preserve"> [мм/об]</w:t>
      </w:r>
      <w:r w:rsidRPr="00792FC5">
        <w:t>:</w:t>
      </w:r>
    </w:p>
    <w:p w:rsidR="00731BEA" w:rsidRPr="00792FC5" w:rsidRDefault="000D5EEB" w:rsidP="00C52D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0Т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SП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SИ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SФ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SЗ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SЖ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SМ</m:t>
              </m:r>
            </m:sub>
          </m:sSub>
          <m:r>
            <w:rPr>
              <w:rFonts w:ascii="Cambria Math" w:eastAsiaTheme="minorEastAsia" w:hAnsi="Cambria Math"/>
            </w:rPr>
            <m:t>=0,19∙1∙1∙0,85∙0,8∙0,56∙1,07=0,71</m:t>
          </m:r>
        </m:oMath>
      </m:oMathPara>
    </w:p>
    <w:p w:rsidR="00731BEA" w:rsidRPr="00792FC5" w:rsidRDefault="00731BEA" w:rsidP="00C52DF1">
      <w:pPr>
        <w:rPr>
          <w:rFonts w:eastAsiaTheme="minorEastAsia"/>
        </w:rPr>
      </w:pPr>
      <w:r w:rsidRPr="00033390">
        <w:rPr>
          <w:rFonts w:eastAsiaTheme="minorEastAsia"/>
        </w:rPr>
        <w:t>Скорость резания</w:t>
      </w:r>
      <w:r w:rsidRPr="00792FC5">
        <w:rPr>
          <w:rFonts w:eastAsiaTheme="minorEastAsia"/>
        </w:rPr>
        <w:t xml:space="preserve"> при обработке определяем по следующей формуле [1, с. 240]:</w:t>
      </w:r>
    </w:p>
    <w:p w:rsidR="00731BEA" w:rsidRPr="00792FC5" w:rsidRDefault="00731BEA" w:rsidP="00C52D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731BEA" w:rsidRPr="00792FC5" w:rsidRDefault="00731BEA" w:rsidP="00C52DF1">
      <w:pPr>
        <w:rPr>
          <w:rFonts w:eastAsiaTheme="minorEastAsia"/>
        </w:rPr>
      </w:pPr>
      <w:r w:rsidRPr="00792FC5">
        <w:rPr>
          <w:rFonts w:eastAsiaTheme="minorEastAsia"/>
        </w:rPr>
        <w:t>где коэф</w:t>
      </w:r>
      <w:r w:rsidR="00792FC5" w:rsidRPr="00792FC5">
        <w:rPr>
          <w:rFonts w:eastAsiaTheme="minorEastAsia"/>
        </w:rPr>
        <w:t>.</w:t>
      </w:r>
      <w:r w:rsidRPr="00792F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792FC5">
        <w:rPr>
          <w:rFonts w:eastAsiaTheme="minorEastAsia"/>
        </w:rPr>
        <w:t xml:space="preserve"> определяется по формуле [1, с. 240]:</w:t>
      </w:r>
    </w:p>
    <w:p w:rsidR="00731BEA" w:rsidRPr="00792FC5" w:rsidRDefault="000D5EEB" w:rsidP="00C52D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vм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vи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vφ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vж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vп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vо</m:t>
              </m:r>
            </m:sub>
          </m:sSub>
        </m:oMath>
      </m:oMathPara>
    </w:p>
    <w:p w:rsidR="00731BEA" w:rsidRPr="00792FC5" w:rsidRDefault="00731BEA" w:rsidP="00C52DF1">
      <w:pPr>
        <w:rPr>
          <w:rFonts w:eastAsiaTheme="minorEastAsia"/>
        </w:rPr>
      </w:pPr>
      <w:r w:rsidRPr="00792FC5">
        <w:rPr>
          <w:rFonts w:eastAsiaTheme="minorEastAsia"/>
        </w:rPr>
        <w:t>Значения поправочных коэф</w:t>
      </w:r>
      <w:r w:rsidR="00792FC5" w:rsidRPr="00792FC5">
        <w:rPr>
          <w:rFonts w:eastAsiaTheme="minorEastAsia"/>
        </w:rPr>
        <w:t>.</w:t>
      </w:r>
      <w:r w:rsidRPr="00792FC5">
        <w:rPr>
          <w:rFonts w:eastAsiaTheme="minorEastAsia"/>
        </w:rPr>
        <w:t xml:space="preserve"> на скорость резания при точении углеродистых и легированных сталей</w:t>
      </w:r>
      <w:r w:rsidR="00792FC5" w:rsidRPr="00792FC5">
        <w:rPr>
          <w:rFonts w:eastAsiaTheme="minorEastAsia"/>
        </w:rPr>
        <w:t xml:space="preserve"> определяем по таблице 37 [1, с</w:t>
      </w:r>
      <w:r w:rsidRPr="00792FC5">
        <w:rPr>
          <w:rFonts w:eastAsiaTheme="minorEastAsia"/>
        </w:rPr>
        <w:t>. 244].</w:t>
      </w:r>
    </w:p>
    <w:p w:rsidR="00731BEA" w:rsidRPr="00792FC5" w:rsidRDefault="00731BEA" w:rsidP="00C52DF1">
      <w:pPr>
        <w:rPr>
          <w:rFonts w:eastAsiaTheme="minorEastAsia"/>
        </w:rPr>
      </w:pPr>
      <w:r w:rsidRPr="00792FC5">
        <w:rPr>
          <w:rFonts w:eastAsiaTheme="minorEastAsia"/>
        </w:rPr>
        <w:t>1) Коэф</w:t>
      </w:r>
      <w:r w:rsidR="00792FC5" w:rsidRPr="00792FC5">
        <w:rPr>
          <w:rFonts w:eastAsiaTheme="minorEastAsia"/>
        </w:rPr>
        <w:t>.</w:t>
      </w:r>
      <w:r w:rsidRPr="00792FC5">
        <w:rPr>
          <w:rFonts w:eastAsiaTheme="minorEastAsia"/>
        </w:rPr>
        <w:t xml:space="preserve"> обрабатываемости материала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vм</m:t>
            </m:r>
          </m:sub>
        </m:sSub>
      </m:oMath>
      <w:r w:rsidRPr="00792FC5">
        <w:rPr>
          <w:rFonts w:eastAsiaTheme="minorEastAsia"/>
        </w:rPr>
        <w:t xml:space="preserve"> опреде</w:t>
      </w:r>
      <w:r w:rsidR="00033390">
        <w:rPr>
          <w:rFonts w:eastAsiaTheme="minorEastAsia"/>
        </w:rPr>
        <w:t>ляем исходя из марки материала</w:t>
      </w:r>
      <w:r w:rsidRPr="00792FC5">
        <w:rPr>
          <w:rFonts w:eastAsiaTheme="minorEastAsia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vм</m:t>
            </m:r>
          </m:sub>
        </m:sSub>
        <m:r>
          <w:rPr>
            <w:rFonts w:ascii="Cambria Math" w:hAnsi="Cambria Math"/>
          </w:rPr>
          <m:t>=1</m:t>
        </m:r>
      </m:oMath>
      <w:r w:rsidRPr="00792FC5">
        <w:rPr>
          <w:rFonts w:eastAsiaTheme="minorEastAsia"/>
        </w:rPr>
        <w:t>.</w:t>
      </w:r>
    </w:p>
    <w:p w:rsidR="00731BEA" w:rsidRPr="00792FC5" w:rsidRDefault="00731BEA" w:rsidP="00C52DF1">
      <w:pPr>
        <w:rPr>
          <w:rFonts w:eastAsiaTheme="minorEastAsia"/>
        </w:rPr>
      </w:pPr>
      <w:r w:rsidRPr="00792FC5">
        <w:rPr>
          <w:rFonts w:eastAsiaTheme="minorEastAsia"/>
        </w:rPr>
        <w:t>2) Коэф</w:t>
      </w:r>
      <w:r w:rsidR="00792FC5" w:rsidRPr="00792FC5">
        <w:rPr>
          <w:rFonts w:eastAsiaTheme="minorEastAsia"/>
        </w:rPr>
        <w:t>.</w:t>
      </w:r>
      <w:r w:rsidRPr="00792F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vи</m:t>
            </m:r>
          </m:sub>
        </m:sSub>
      </m:oMath>
      <w:r w:rsidRPr="00792FC5">
        <w:rPr>
          <w:rFonts w:eastAsiaTheme="minorEastAsia"/>
        </w:rPr>
        <w:t>, учитывающий свойства материала инструмента, определя</w:t>
      </w:r>
      <w:r w:rsidR="00033390">
        <w:rPr>
          <w:rFonts w:eastAsiaTheme="minorEastAsia"/>
        </w:rPr>
        <w:t>ется исходя из марки материала</w:t>
      </w:r>
      <w:r w:rsidRPr="00792FC5">
        <w:rPr>
          <w:rFonts w:eastAsiaTheme="minorEastAsia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vи</m:t>
            </m:r>
          </m:sub>
        </m:sSub>
        <m:r>
          <w:rPr>
            <w:rFonts w:ascii="Cambria Math" w:hAnsi="Cambria Math"/>
          </w:rPr>
          <m:t>=1</m:t>
        </m:r>
      </m:oMath>
      <w:r w:rsidRPr="00792FC5">
        <w:rPr>
          <w:rFonts w:eastAsiaTheme="minorEastAsia"/>
        </w:rPr>
        <w:t>.</w:t>
      </w:r>
    </w:p>
    <w:p w:rsidR="00B152F5" w:rsidRDefault="00731BEA" w:rsidP="00B152F5">
      <w:pPr>
        <w:rPr>
          <w:rFonts w:eastAsiaTheme="minorEastAsia"/>
        </w:rPr>
      </w:pPr>
      <w:r w:rsidRPr="00792FC5">
        <w:rPr>
          <w:rFonts w:eastAsiaTheme="minorEastAsia"/>
        </w:rPr>
        <w:lastRenderedPageBreak/>
        <w:t>3) Коэф</w:t>
      </w:r>
      <w:r w:rsidR="00792FC5" w:rsidRPr="00792FC5">
        <w:rPr>
          <w:rFonts w:eastAsiaTheme="minorEastAsia"/>
        </w:rPr>
        <w:t>.</w:t>
      </w:r>
      <w:r w:rsidRPr="00792F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vφ</m:t>
            </m:r>
          </m:sub>
        </m:sSub>
      </m:oMath>
      <w:r w:rsidRPr="00792FC5">
        <w:rPr>
          <w:rFonts w:eastAsiaTheme="minorEastAsia"/>
        </w:rPr>
        <w:t>, учитывающий влияние угла в плане, опреде</w:t>
      </w:r>
      <w:r w:rsidR="00033390">
        <w:rPr>
          <w:rFonts w:eastAsiaTheme="minorEastAsia"/>
        </w:rPr>
        <w:t>ляем исходя из угла в плане</w:t>
      </w:r>
      <w:r w:rsidRPr="00792FC5">
        <w:rPr>
          <w:rFonts w:eastAsiaTheme="minorEastAsia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vφ</m:t>
            </m:r>
          </m:sub>
        </m:sSub>
        <m:r>
          <w:rPr>
            <w:rFonts w:ascii="Cambria Math" w:hAnsi="Cambria Math"/>
          </w:rPr>
          <m:t>=0,81</m:t>
        </m:r>
      </m:oMath>
      <w:r w:rsidR="00B152F5">
        <w:rPr>
          <w:rFonts w:eastAsiaTheme="minorEastAsia"/>
        </w:rPr>
        <w:t>.</w:t>
      </w:r>
    </w:p>
    <w:p w:rsidR="00731BEA" w:rsidRPr="00792FC5" w:rsidRDefault="00B152F5" w:rsidP="00B152F5">
      <w:pPr>
        <w:rPr>
          <w:rFonts w:eastAsiaTheme="minorEastAsia"/>
        </w:rPr>
      </w:pPr>
      <w:r w:rsidRPr="00B152F5">
        <w:rPr>
          <w:rFonts w:eastAsiaTheme="minorEastAsia"/>
        </w:rPr>
        <w:t xml:space="preserve">4) </w:t>
      </w:r>
      <w:r w:rsidR="00731BEA" w:rsidRPr="00792FC5">
        <w:rPr>
          <w:rFonts w:eastAsiaTheme="minorEastAsia"/>
        </w:rPr>
        <w:t>Коэф</w:t>
      </w:r>
      <w:r w:rsidR="00792FC5" w:rsidRPr="00792FC5">
        <w:rPr>
          <w:rFonts w:eastAsiaTheme="minorEastAsia"/>
        </w:rPr>
        <w:t>.</w:t>
      </w:r>
      <w:r w:rsidR="00731BEA" w:rsidRPr="00792F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731BEA" w:rsidRPr="00792FC5">
        <w:rPr>
          <w:rFonts w:eastAsiaTheme="minorEastAsia"/>
        </w:rPr>
        <w:t>, учитыв</w:t>
      </w:r>
      <w:r w:rsidR="00033390">
        <w:rPr>
          <w:rFonts w:eastAsiaTheme="minorEastAsia"/>
        </w:rPr>
        <w:t>ающий вид обработки, принимаем</w:t>
      </w:r>
      <w:r w:rsidR="00731BEA" w:rsidRPr="00792F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=1.</m:t>
        </m:r>
      </m:oMath>
    </w:p>
    <w:p w:rsidR="00731BEA" w:rsidRPr="00792FC5" w:rsidRDefault="00B152F5" w:rsidP="00C52DF1">
      <w:pPr>
        <w:rPr>
          <w:rFonts w:eastAsiaTheme="minorEastAsia"/>
        </w:rPr>
      </w:pPr>
      <w:r>
        <w:rPr>
          <w:rFonts w:eastAsiaTheme="minorEastAsia"/>
        </w:rPr>
        <w:t xml:space="preserve">5) </w:t>
      </w:r>
      <w:r w:rsidR="00731BEA" w:rsidRPr="00792FC5">
        <w:rPr>
          <w:rFonts w:eastAsiaTheme="minorEastAsia"/>
        </w:rPr>
        <w:t>Коэф</w:t>
      </w:r>
      <w:r w:rsidR="00792FC5" w:rsidRPr="00792FC5">
        <w:rPr>
          <w:rFonts w:eastAsiaTheme="minorEastAsia"/>
        </w:rPr>
        <w:t>.</w:t>
      </w:r>
      <w:r w:rsidR="00731BEA" w:rsidRPr="00792F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vж</m:t>
            </m:r>
          </m:sub>
        </m:sSub>
      </m:oMath>
      <w:r w:rsidR="00731BEA" w:rsidRPr="00792FC5">
        <w:rPr>
          <w:rFonts w:eastAsiaTheme="minorEastAsia"/>
        </w:rPr>
        <w:t>, учитывающий жесткость технологической системы, определяем исходя из диаметра наружной поверхности заготовки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=52.6  мм</m:t>
        </m:r>
      </m:oMath>
      <w:r w:rsidR="00731BEA" w:rsidRPr="00792FC5">
        <w:rPr>
          <w:rFonts w:eastAsiaTheme="minorEastAsia"/>
        </w:rPr>
        <w:t xml:space="preserve">),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vж</m:t>
            </m:r>
          </m:sub>
        </m:sSub>
        <m:r>
          <w:rPr>
            <w:rFonts w:ascii="Cambria Math" w:hAnsi="Cambria Math"/>
          </w:rPr>
          <m:t>=0,56</m:t>
        </m:r>
      </m:oMath>
      <w:r w:rsidR="00731BEA" w:rsidRPr="00792FC5">
        <w:rPr>
          <w:rFonts w:eastAsiaTheme="minorEastAsia"/>
        </w:rPr>
        <w:t>.</w:t>
      </w:r>
    </w:p>
    <w:p w:rsidR="00731BEA" w:rsidRPr="00792FC5" w:rsidRDefault="00731BEA" w:rsidP="00C52DF1">
      <w:pPr>
        <w:rPr>
          <w:rFonts w:eastAsiaTheme="minorEastAsia"/>
        </w:rPr>
      </w:pPr>
      <w:r w:rsidRPr="00792FC5">
        <w:rPr>
          <w:rFonts w:eastAsiaTheme="minorEastAsia"/>
        </w:rPr>
        <w:t>6) Коэф</w:t>
      </w:r>
      <w:r w:rsidR="00792FC5" w:rsidRPr="00792FC5">
        <w:rPr>
          <w:rFonts w:eastAsiaTheme="minorEastAsia"/>
        </w:rPr>
        <w:t>.</w:t>
      </w:r>
      <w:r w:rsidRPr="00792F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vп</m:t>
            </m:r>
          </m:sub>
        </m:sSub>
      </m:oMath>
      <w:r w:rsidRPr="00792FC5">
        <w:rPr>
          <w:rFonts w:eastAsiaTheme="minorEastAsia"/>
        </w:rPr>
        <w:t>, учитывающий состояние обрабатываемой поверхности, определяем, принимая, что п</w:t>
      </w:r>
      <w:r w:rsidR="00792FC5" w:rsidRPr="00792FC5">
        <w:rPr>
          <w:rFonts w:eastAsiaTheme="minorEastAsia"/>
        </w:rPr>
        <w:t>оверхность без корки, тогда</w:t>
      </w:r>
      <w:r w:rsidRPr="00792F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vп</m:t>
            </m:r>
          </m:sub>
        </m:sSub>
        <m:r>
          <w:rPr>
            <w:rFonts w:ascii="Cambria Math" w:hAnsi="Cambria Math"/>
          </w:rPr>
          <m:t>=1</m:t>
        </m:r>
      </m:oMath>
      <w:r w:rsidRPr="00792FC5">
        <w:rPr>
          <w:rFonts w:eastAsiaTheme="minorEastAsia"/>
        </w:rPr>
        <w:t>.</w:t>
      </w:r>
    </w:p>
    <w:p w:rsidR="00731BEA" w:rsidRPr="00792FC5" w:rsidRDefault="00731BEA" w:rsidP="00C52DF1">
      <w:pPr>
        <w:rPr>
          <w:rFonts w:eastAsiaTheme="minorEastAsia"/>
        </w:rPr>
      </w:pPr>
      <w:r w:rsidRPr="00792FC5">
        <w:rPr>
          <w:rFonts w:eastAsiaTheme="minorEastAsia"/>
        </w:rPr>
        <w:t>7) Коэф</w:t>
      </w:r>
      <w:r w:rsidR="00792FC5" w:rsidRPr="00792FC5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vо</m:t>
            </m:r>
          </m:sub>
        </m:sSub>
      </m:oMath>
      <w:r w:rsidRPr="00792FC5">
        <w:rPr>
          <w:rFonts w:eastAsiaTheme="minorEastAsia"/>
        </w:rPr>
        <w:t xml:space="preserve">, учитывающий влияние условий обработки, определяем, принимая, что обработка ведется в присутствии СОЖ,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vо</m:t>
            </m:r>
          </m:sub>
        </m:sSub>
        <m:r>
          <w:rPr>
            <w:rFonts w:ascii="Cambria Math" w:hAnsi="Cambria Math"/>
          </w:rPr>
          <m:t>=1</m:t>
        </m:r>
      </m:oMath>
      <w:r w:rsidRPr="00792FC5">
        <w:rPr>
          <w:rFonts w:eastAsiaTheme="minorEastAsia"/>
        </w:rPr>
        <w:t>.</w:t>
      </w:r>
    </w:p>
    <w:p w:rsidR="00731BEA" w:rsidRPr="00792FC5" w:rsidRDefault="00731BEA" w:rsidP="00C52DF1">
      <w:pPr>
        <w:rPr>
          <w:rFonts w:eastAsiaTheme="minorEastAsia"/>
        </w:rPr>
      </w:pPr>
      <w:r w:rsidRPr="00792FC5">
        <w:rPr>
          <w:rFonts w:eastAsiaTheme="minorEastAsia"/>
        </w:rPr>
        <w:t xml:space="preserve">8)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92FC5">
        <w:rPr>
          <w:rFonts w:eastAsiaTheme="minorEastAsia"/>
        </w:rPr>
        <w:t xml:space="preserve"> – табличное (матри</w:t>
      </w:r>
      <w:r w:rsidR="00B152F5">
        <w:rPr>
          <w:rFonts w:eastAsiaTheme="minorEastAsia"/>
        </w:rPr>
        <w:t>чное) значение скорости резания</w:t>
      </w:r>
      <w:r w:rsidRPr="00792FC5">
        <w:rPr>
          <w:rFonts w:eastAsiaTheme="minorEastAsia"/>
        </w:rPr>
        <w:t>, исходя из значений глубины резания и подачи на оборот</w:t>
      </w:r>
      <w:r w:rsidR="00B152F5" w:rsidRPr="00B152F5">
        <w:rPr>
          <w:rFonts w:eastAsiaTheme="minorEastAsia"/>
        </w:rPr>
        <w:t xml:space="preserve"> </w:t>
      </w:r>
      <w:r w:rsidR="00B152F5">
        <w:rPr>
          <w:rFonts w:eastAsiaTheme="minorEastAsia"/>
        </w:rPr>
        <w:t>[</w:t>
      </w:r>
      <w:r w:rsidR="00B152F5" w:rsidRPr="00B152F5">
        <w:rPr>
          <w:rFonts w:eastAsiaTheme="minorEastAsia"/>
        </w:rPr>
        <w:t>2</w:t>
      </w:r>
      <w:r w:rsidR="00B152F5">
        <w:rPr>
          <w:rFonts w:eastAsiaTheme="minorEastAsia"/>
        </w:rPr>
        <w:t>, с</w:t>
      </w:r>
      <w:r w:rsidR="00B152F5" w:rsidRPr="00792FC5">
        <w:rPr>
          <w:rFonts w:eastAsiaTheme="minorEastAsia"/>
        </w:rPr>
        <w:t>. 243</w:t>
      </w:r>
      <w:r w:rsidR="00B152F5">
        <w:rPr>
          <w:rFonts w:eastAsiaTheme="minorEastAsia"/>
        </w:rPr>
        <w:t>, таблица 36</w:t>
      </w:r>
      <w:r w:rsidR="00B152F5" w:rsidRPr="00792FC5">
        <w:rPr>
          <w:rFonts w:eastAsiaTheme="minorEastAsia"/>
        </w:rPr>
        <w:t>]</w:t>
      </w:r>
      <w:r w:rsidRPr="00792FC5">
        <w:rPr>
          <w:rFonts w:eastAsiaTheme="minorEastAsia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=123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мин</m:t>
            </m:r>
          </m:den>
        </m:f>
        <m:r>
          <w:rPr>
            <w:rFonts w:ascii="Cambria Math" w:hAnsi="Cambria Math"/>
          </w:rPr>
          <m:t xml:space="preserve">. </m:t>
        </m:r>
      </m:oMath>
    </w:p>
    <w:p w:rsidR="00731BEA" w:rsidRPr="00792FC5" w:rsidRDefault="00731BEA" w:rsidP="00C52DF1">
      <w:r w:rsidRPr="00792FC5">
        <w:t>Тогда значение скорости резания</w:t>
      </w:r>
      <w:r w:rsidR="00792FC5" w:rsidRPr="00792FC5">
        <w:t xml:space="preserve"> [м/мин]</w:t>
      </w:r>
      <w:r w:rsidRPr="00792FC5">
        <w:t xml:space="preserve">: </w:t>
      </w:r>
    </w:p>
    <w:p w:rsidR="00731BEA" w:rsidRPr="00B152F5" w:rsidRDefault="00731BEA" w:rsidP="00C52D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vм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vи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vφ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vж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vп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vо</m:t>
              </m:r>
            </m:sub>
          </m:sSub>
          <m:r>
            <w:rPr>
              <w:rFonts w:ascii="Cambria Math" w:hAnsi="Cambria Math"/>
            </w:rPr>
            <m:t>=123∙1∙1∙0,81∙1∙0,56∙1∙1=55.8</m:t>
          </m:r>
        </m:oMath>
      </m:oMathPara>
    </w:p>
    <w:p w:rsidR="00731BEA" w:rsidRPr="00B152F5" w:rsidRDefault="00731BEA" w:rsidP="00C52DF1">
      <w:pPr>
        <w:rPr>
          <w:rFonts w:eastAsiaTheme="minorEastAsia"/>
        </w:rPr>
      </w:pPr>
      <w:r w:rsidRPr="00B152F5">
        <w:rPr>
          <w:rFonts w:eastAsiaTheme="minorEastAsia"/>
        </w:rPr>
        <w:t>Значение частоты вращения определяем по формуле</w:t>
      </w:r>
      <w:r w:rsidR="00B152F5" w:rsidRPr="00B152F5">
        <w:rPr>
          <w:rFonts w:eastAsiaTheme="minorEastAsia"/>
        </w:rPr>
        <w:t xml:space="preserve"> [об/мин]</w:t>
      </w:r>
      <w:r w:rsidRPr="00B152F5">
        <w:rPr>
          <w:rFonts w:eastAsiaTheme="minorEastAsia"/>
        </w:rPr>
        <w:t>:</w:t>
      </w:r>
    </w:p>
    <w:p w:rsidR="00731BEA" w:rsidRPr="00B152F5" w:rsidRDefault="000D5EEB" w:rsidP="00C52D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1000∙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π∙d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1000∙</m:t>
              </m:r>
              <m:r>
                <w:rPr>
                  <w:rFonts w:ascii="Cambria Math" w:hAnsi="Cambria Math"/>
                </w:rPr>
                <m:t>55.8</m:t>
              </m:r>
            </m:num>
            <m:den>
              <m:r>
                <w:rPr>
                  <w:rFonts w:ascii="Cambria Math" w:eastAsiaTheme="minorEastAsia" w:hAnsi="Cambria Math"/>
                </w:rPr>
                <m:t>π∙</m:t>
              </m:r>
              <m:r>
                <w:rPr>
                  <w:rFonts w:ascii="Cambria Math" w:hAnsi="Cambria Math"/>
                </w:rPr>
                <m:t xml:space="preserve">52.6  </m:t>
              </m:r>
            </m:den>
          </m:f>
          <m:r>
            <w:rPr>
              <w:rFonts w:ascii="Cambria Math" w:eastAsiaTheme="minorEastAsia" w:hAnsi="Cambria Math"/>
            </w:rPr>
            <m:t>=337.85</m:t>
          </m:r>
        </m:oMath>
      </m:oMathPara>
    </w:p>
    <w:p w:rsidR="00731BEA" w:rsidRPr="008B6B32" w:rsidRDefault="00731BEA" w:rsidP="00C52DF1">
      <w:pPr>
        <w:rPr>
          <w:rFonts w:eastAsiaTheme="minorEastAsia"/>
        </w:rPr>
      </w:pPr>
      <w:r w:rsidRPr="00CC6ECC">
        <w:rPr>
          <w:rFonts w:eastAsiaTheme="minorEastAsia"/>
        </w:rPr>
        <w:t xml:space="preserve">Принимаем ближайшее меньшее значение частоты вращения, соответствующее паспортным </w:t>
      </w:r>
      <w:r w:rsidRPr="008B6B32">
        <w:rPr>
          <w:rFonts w:eastAsiaTheme="minorEastAsia"/>
        </w:rPr>
        <w:t xml:space="preserve">значениям данных параметров выбранного станка: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  <m:r>
          <w:rPr>
            <w:rFonts w:ascii="Cambria Math" w:eastAsiaTheme="minorEastAsia" w:hAnsi="Cambria Math"/>
          </w:rPr>
          <m:t>=330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об</m:t>
            </m:r>
          </m:num>
          <m:den>
            <m:r>
              <w:rPr>
                <w:rFonts w:ascii="Cambria Math" w:eastAsiaTheme="minorEastAsia" w:hAnsi="Cambria Math"/>
              </w:rPr>
              <m:t>мин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:rsidR="00731BEA" w:rsidRPr="008B6B32" w:rsidRDefault="00731BEA" w:rsidP="00C52DF1">
      <w:pPr>
        <w:rPr>
          <w:rFonts w:eastAsiaTheme="minorEastAsia"/>
        </w:rPr>
      </w:pPr>
      <w:r w:rsidRPr="008B6B32">
        <w:rPr>
          <w:rFonts w:eastAsiaTheme="minorEastAsia"/>
        </w:rPr>
        <w:t>Определяем фактическое значение скорости резания для выбранного станка:</w:t>
      </w:r>
    </w:p>
    <w:p w:rsidR="00731BEA" w:rsidRPr="008B6B32" w:rsidRDefault="00731BEA" w:rsidP="00C52D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∙π∙d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330∙π∙</m:t>
              </m:r>
              <m:r>
                <w:rPr>
                  <w:rFonts w:ascii="Cambria Math" w:hAnsi="Cambria Math"/>
                </w:rPr>
                <m:t>52.6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=54.5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</w:rPr>
                <m:t>мин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731BEA" w:rsidRPr="008B6B32" w:rsidRDefault="00731BEA" w:rsidP="00C52DF1">
      <w:pPr>
        <w:rPr>
          <w:rFonts w:eastAsiaTheme="minorEastAsia"/>
        </w:rPr>
      </w:pPr>
      <w:r w:rsidRPr="008B6B32">
        <w:rPr>
          <w:rFonts w:eastAsiaTheme="minorEastAsia"/>
        </w:rPr>
        <w:t>Основное время для данного технологического перехода:</w:t>
      </w:r>
    </w:p>
    <w:p w:rsidR="00731BEA" w:rsidRPr="008B6B32" w:rsidRDefault="000D5EEB" w:rsidP="00C52DF1">
      <w:pPr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O1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15.2∙1</m:t>
              </m:r>
            </m:num>
            <m:den>
              <m:r>
                <w:rPr>
                  <w:rFonts w:ascii="Cambria Math" w:hAnsi="Cambria Math"/>
                </w:rPr>
                <m:t>0,71∙1000</m:t>
              </m:r>
            </m:den>
          </m:f>
          <m:r>
            <w:rPr>
              <w:rFonts w:ascii="Cambria Math" w:hAnsi="Cambria Math"/>
            </w:rPr>
            <m:t>=0,05 мин</m:t>
          </m:r>
        </m:oMath>
      </m:oMathPara>
    </w:p>
    <w:p w:rsidR="0008125B" w:rsidRPr="0008125B" w:rsidRDefault="0008125B" w:rsidP="009620AB">
      <w:pPr>
        <w:rPr>
          <w:rFonts w:eastAsiaTheme="minorEastAsia"/>
          <w:shd w:val="clear" w:color="auto" w:fill="FFFFFF"/>
        </w:rPr>
      </w:pPr>
      <w:r w:rsidRPr="0008125B">
        <w:rPr>
          <w:rFonts w:eastAsiaTheme="minorEastAsia"/>
          <w:shd w:val="clear" w:color="auto" w:fill="FFFFFF"/>
        </w:rPr>
        <w:t xml:space="preserve">Аналогичными методами были определены режимы обработки для других токарно-винторезных операций и их переходов. </w:t>
      </w:r>
    </w:p>
    <w:p w:rsidR="00A6351D" w:rsidRDefault="00A6351D">
      <w:pPr>
        <w:spacing w:after="160" w:line="259" w:lineRule="auto"/>
        <w:ind w:firstLine="0"/>
        <w:jc w:val="left"/>
        <w:rPr>
          <w:rFonts w:eastAsiaTheme="minorEastAsia"/>
          <w:highlight w:val="cyan"/>
          <w:shd w:val="clear" w:color="auto" w:fill="FFFFFF"/>
        </w:rPr>
      </w:pPr>
      <w:r>
        <w:rPr>
          <w:rFonts w:eastAsiaTheme="minorEastAsia"/>
          <w:highlight w:val="cyan"/>
          <w:shd w:val="clear" w:color="auto" w:fill="FFFFFF"/>
        </w:rPr>
        <w:br w:type="page"/>
      </w:r>
    </w:p>
    <w:p w:rsidR="00B4023F" w:rsidRPr="00142361" w:rsidRDefault="00B4023F" w:rsidP="00B4023F">
      <w:pPr>
        <w:pStyle w:val="3"/>
      </w:pPr>
      <w:bookmarkStart w:id="12" w:name="_Toc198912339"/>
      <w:r>
        <w:lastRenderedPageBreak/>
        <w:t xml:space="preserve">Операция </w:t>
      </w:r>
      <w:r w:rsidRPr="00F01E17">
        <w:t xml:space="preserve">055. </w:t>
      </w:r>
      <w:r w:rsidR="00F01E17">
        <w:t>Вертикально</w:t>
      </w:r>
      <w:r w:rsidR="00F01E17" w:rsidRPr="00F01E17">
        <w:t>-сверлильная.</w:t>
      </w:r>
      <w:bookmarkEnd w:id="12"/>
    </w:p>
    <w:p w:rsidR="00F01E17" w:rsidRDefault="00F01E17" w:rsidP="00F01E17">
      <w:pPr>
        <w:rPr>
          <w:rFonts w:eastAsiaTheme="minorEastAsia"/>
        </w:rPr>
      </w:pPr>
      <w:r>
        <w:t>Пе</w:t>
      </w:r>
      <w:r w:rsidRPr="00F01E17">
        <w:t xml:space="preserve">реход 1. 6 отв. </w:t>
      </w:r>
      <m:oMath>
        <m:r>
          <w:rPr>
            <w:rFonts w:ascii="Cambria Math" w:hAnsi="Cambria Math"/>
          </w:rPr>
          <m:t>∅4±0.06</m:t>
        </m:r>
      </m:oMath>
      <w:r>
        <w:rPr>
          <w:rFonts w:eastAsiaTheme="minorEastAsia"/>
        </w:rPr>
        <w:t xml:space="preserve"> </w:t>
      </w:r>
      <w:r w:rsidR="000F5805">
        <w:rPr>
          <w:rFonts w:eastAsiaTheme="minorEastAsia"/>
          <w:lang w:val="en-US"/>
        </w:rPr>
        <w:t>Ra</w:t>
      </w:r>
      <w:r w:rsidR="000F5805" w:rsidRPr="00AD0875">
        <w:rPr>
          <w:rFonts w:eastAsiaTheme="minorEastAsia"/>
        </w:rPr>
        <w:t xml:space="preserve">20 </w:t>
      </w:r>
      <w:r w:rsidR="000F5805">
        <w:rPr>
          <w:rFonts w:eastAsiaTheme="minorEastAsia"/>
        </w:rPr>
        <w:t>мкм</w:t>
      </w:r>
    </w:p>
    <w:p w:rsidR="0094657F" w:rsidRPr="00F00066" w:rsidRDefault="0094657F" w:rsidP="00F01E17">
      <w:pPr>
        <w:rPr>
          <w:rFonts w:eastAsiaTheme="minorEastAsia"/>
        </w:rPr>
      </w:pPr>
      <w:r>
        <w:rPr>
          <w:rFonts w:eastAsiaTheme="minorEastAsia"/>
        </w:rPr>
        <w:t xml:space="preserve">Оборудование: Вертикально-сверлильный станок мод. </w:t>
      </w:r>
      <w:r>
        <w:rPr>
          <w:rFonts w:eastAsiaTheme="minorEastAsia"/>
          <w:lang w:val="en-US"/>
        </w:rPr>
        <w:t>Z</w:t>
      </w:r>
      <w:r w:rsidRPr="00F00066">
        <w:rPr>
          <w:rFonts w:eastAsiaTheme="minorEastAsia"/>
        </w:rPr>
        <w:t>5180</w:t>
      </w:r>
      <w:r>
        <w:rPr>
          <w:rFonts w:eastAsiaTheme="minorEastAsia"/>
          <w:lang w:val="en-US"/>
        </w:rPr>
        <w:t>B</w:t>
      </w:r>
    </w:p>
    <w:p w:rsidR="00F451D2" w:rsidRDefault="00F451D2" w:rsidP="00F451D2">
      <w:r>
        <w:t xml:space="preserve">Инструмент: твердосплавное сверло </w:t>
      </w:r>
      <w:proofErr w:type="spellStart"/>
      <w:r>
        <w:rPr>
          <w:lang w:val="en-US"/>
        </w:rPr>
        <w:t>Sandvic</w:t>
      </w:r>
      <w:proofErr w:type="spellEnd"/>
      <w:r w:rsidRPr="00F451D2">
        <w:t xml:space="preserve"> </w:t>
      </w:r>
      <w:proofErr w:type="spellStart"/>
      <w:r>
        <w:rPr>
          <w:lang w:val="en-US"/>
        </w:rPr>
        <w:t>Corromant</w:t>
      </w:r>
      <w:proofErr w:type="spellEnd"/>
      <w:r w:rsidRPr="00F451D2">
        <w:t xml:space="preserve"> 860.1-0400-020</w:t>
      </w:r>
      <w:r>
        <w:rPr>
          <w:lang w:val="en-US"/>
        </w:rPr>
        <w:t>A</w:t>
      </w:r>
      <w:r w:rsidRPr="00F451D2">
        <w:t>1-</w:t>
      </w:r>
      <w:r>
        <w:rPr>
          <w:lang w:val="en-US"/>
        </w:rPr>
        <w:t>SM</w:t>
      </w:r>
      <w:r w:rsidRPr="00F451D2">
        <w:t xml:space="preserve"> 1210</w:t>
      </w:r>
    </w:p>
    <w:p w:rsidR="002223EC" w:rsidRDefault="002223EC" w:rsidP="00F451D2">
      <w:pPr>
        <w:rPr>
          <w:rFonts w:eastAsiaTheme="minorEastAsia"/>
        </w:rPr>
      </w:pPr>
      <w:r>
        <w:t xml:space="preserve">Приспособление со стороны заготовки: патрон токарный самоцентрирующийся 3-х кулачковый </w:t>
      </w:r>
      <m:oMath>
        <m:r>
          <w:rPr>
            <w:rFonts w:ascii="Cambria Math" w:hAnsi="Cambria Math"/>
          </w:rPr>
          <m:t>∅250</m:t>
        </m:r>
      </m:oMath>
      <w:r>
        <w:rPr>
          <w:rFonts w:eastAsiaTheme="minorEastAsia"/>
        </w:rPr>
        <w:t xml:space="preserve"> мм 7100-0009П с обратными кулачками</w:t>
      </w:r>
    </w:p>
    <w:p w:rsidR="002223EC" w:rsidRPr="002223EC" w:rsidRDefault="002223EC" w:rsidP="00F451D2">
      <w:r>
        <w:rPr>
          <w:rFonts w:eastAsiaTheme="minorEastAsia"/>
        </w:rPr>
        <w:t xml:space="preserve">Приспособление со стороны инструмента: Патрон сверлильный усиленный ПС-16 </w:t>
      </w:r>
      <w:r>
        <w:rPr>
          <w:rFonts w:eastAsiaTheme="minorEastAsia"/>
          <w:lang w:val="en-US"/>
        </w:rPr>
        <w:t>GRIFF</w:t>
      </w:r>
      <w:r w:rsidRPr="002223E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2223EC">
        <w:rPr>
          <w:rFonts w:eastAsiaTheme="minorEastAsia"/>
        </w:rPr>
        <w:t>214117</w:t>
      </w:r>
    </w:p>
    <w:p w:rsidR="00F451D2" w:rsidRPr="008E34B4" w:rsidRDefault="00F451D2" w:rsidP="00F451D2">
      <w:r>
        <w:t xml:space="preserve">Глубина резания </w:t>
      </w:r>
      <w:r w:rsidRPr="006B6ED8">
        <w:t>[</w:t>
      </w:r>
      <w:r>
        <w:t>мм</w:t>
      </w:r>
      <w:r w:rsidRPr="0094657F">
        <w:t>]:</w:t>
      </w:r>
      <w:r>
        <w:t xml:space="preserve"> </w:t>
      </w:r>
      <m:oMath>
        <m:r>
          <w:rPr>
            <w:rFonts w:ascii="Cambria Math" w:hAnsi="Cambria Math"/>
          </w:rPr>
          <m:t>t=4</m:t>
        </m:r>
      </m:oMath>
    </w:p>
    <w:p w:rsidR="0094657F" w:rsidRPr="008D5E70" w:rsidRDefault="0094657F" w:rsidP="0094657F">
      <w:r>
        <w:t xml:space="preserve">Поскольку в современном машиностроении обширная номенклатура режущих пластин и материалов, из которых они изготовлены, то для каждой пластины опытным путем определяются режимы обработки. В данной операции используются инструмент и пластина фирмы </w:t>
      </w:r>
      <w:proofErr w:type="spellStart"/>
      <w:r w:rsidRPr="00FA4CC9">
        <w:rPr>
          <w:lang w:val="en-US"/>
        </w:rPr>
        <w:t>Sandvik</w:t>
      </w:r>
      <w:proofErr w:type="spellEnd"/>
      <w:r>
        <w:t xml:space="preserve">, режимы обработки для которых определяются при помощи калькулятора на официальном сайте </w:t>
      </w:r>
      <w:r>
        <w:rPr>
          <w:lang w:val="en-US"/>
        </w:rPr>
        <w:t>Walter</w:t>
      </w:r>
      <w:r w:rsidRPr="00AD0875">
        <w:t>-</w:t>
      </w:r>
      <w:r>
        <w:rPr>
          <w:lang w:val="en-US"/>
        </w:rPr>
        <w:t>tools</w:t>
      </w:r>
      <w:r w:rsidRPr="00FA4CC9">
        <w:t xml:space="preserve"> </w:t>
      </w:r>
      <w:r>
        <w:t>[</w:t>
      </w:r>
      <w:r w:rsidRPr="0094657F">
        <w:t>https://mac.walter-tools.com/</w:t>
      </w:r>
      <w:r>
        <w:t>].</w:t>
      </w:r>
    </w:p>
    <w:p w:rsidR="00B4023F" w:rsidRDefault="00AD0875" w:rsidP="00D51C6E">
      <w:pPr>
        <w:pStyle w:val="af8"/>
        <w:rPr>
          <w:rFonts w:eastAsiaTheme="minorEastAsia"/>
          <w:highlight w:val="cyan"/>
        </w:rPr>
      </w:pPr>
      <w:r w:rsidRPr="00586399">
        <w:drawing>
          <wp:inline distT="0" distB="0" distL="0" distR="0" wp14:anchorId="6B8FB010" wp14:editId="02623CD8">
            <wp:extent cx="5486400" cy="396000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75" w:rsidRPr="00FA4CC9" w:rsidRDefault="00AD0875" w:rsidP="00D51C6E">
      <w:pPr>
        <w:pStyle w:val="af8"/>
      </w:pPr>
      <w:r>
        <w:t xml:space="preserve">Рисунок 2.9.2.1 - Режим обработки сверления по </w:t>
      </w:r>
      <w:r>
        <w:rPr>
          <w:lang w:val="en-US"/>
        </w:rPr>
        <w:t>Walter</w:t>
      </w:r>
      <w:r w:rsidRPr="00AD0875">
        <w:t>-</w:t>
      </w:r>
      <w:r>
        <w:rPr>
          <w:lang w:val="en-US"/>
        </w:rPr>
        <w:t>tools</w:t>
      </w:r>
    </w:p>
    <w:p w:rsidR="002223EC" w:rsidRDefault="002223EC">
      <w:pPr>
        <w:spacing w:after="160" w:line="259" w:lineRule="auto"/>
        <w:ind w:firstLine="0"/>
        <w:jc w:val="left"/>
        <w:rPr>
          <w:rFonts w:eastAsiaTheme="minorEastAsia"/>
          <w:b/>
          <w:highlight w:val="cyan"/>
        </w:rPr>
      </w:pPr>
      <w:r>
        <w:rPr>
          <w:rFonts w:eastAsiaTheme="minorEastAsia"/>
          <w:b/>
          <w:highlight w:val="cyan"/>
        </w:rPr>
        <w:br w:type="page"/>
      </w:r>
    </w:p>
    <w:p w:rsidR="002236A8" w:rsidRPr="004E552D" w:rsidRDefault="002236A8" w:rsidP="0083415D">
      <w:r w:rsidRPr="00D31CD3">
        <w:lastRenderedPageBreak/>
        <w:t xml:space="preserve">Материал относится к </w:t>
      </w:r>
      <w:r w:rsidRPr="00D31CD3">
        <w:rPr>
          <w:lang w:val="en-US"/>
        </w:rPr>
        <w:t>XIII</w:t>
      </w:r>
      <w:r w:rsidR="00D31CD3" w:rsidRPr="00D31CD3">
        <w:t xml:space="preserve"> группе [2</w:t>
      </w:r>
      <w:r w:rsidRPr="00D31CD3">
        <w:t xml:space="preserve">]. Обработка за один рабочий ход. Группа подачи </w:t>
      </w:r>
      <w:r w:rsidRPr="00D31CD3">
        <w:rPr>
          <w:lang w:val="en-US"/>
        </w:rPr>
        <w:t>II</w:t>
      </w:r>
      <w:r w:rsidRPr="00D31CD3">
        <w:t xml:space="preserve">. </w:t>
      </w:r>
      <w:r w:rsidRPr="004E552D">
        <w:t xml:space="preserve">Табличное значение подачи для диаметра </w:t>
      </w:r>
      <w:r w:rsidR="00D31CD3" w:rsidRPr="004E552D">
        <w:t>4</w:t>
      </w:r>
      <w:r w:rsidRPr="004E552D">
        <w:t xml:space="preserve"> мм </w:t>
      </w:r>
      <w:r w:rsidR="00D31CD3" w:rsidRPr="004E552D">
        <w:rPr>
          <w:lang w:val="en-US"/>
        </w:rPr>
        <w:t>S</w:t>
      </w:r>
      <w:r w:rsidRPr="004E552D">
        <w:rPr>
          <w:vertAlign w:val="subscript"/>
        </w:rPr>
        <w:t>0</w:t>
      </w:r>
      <w:r w:rsidR="00D31CD3" w:rsidRPr="004E552D">
        <w:t>=0,0</w:t>
      </w:r>
      <w:r w:rsidRPr="004E552D">
        <w:t>5 об/мин.</w:t>
      </w:r>
    </w:p>
    <w:p w:rsidR="002236A8" w:rsidRPr="004E552D" w:rsidRDefault="002236A8" w:rsidP="0083415D">
      <w:r w:rsidRPr="004E552D">
        <w:t>Поправочные коэф</w:t>
      </w:r>
      <w:r w:rsidR="00D31CD3" w:rsidRPr="004E552D">
        <w:rPr>
          <w:lang w:val="en-US"/>
        </w:rPr>
        <w:t>.</w:t>
      </w:r>
      <w:r w:rsidRPr="004E552D">
        <w:t xml:space="preserve"> на подачу:</w:t>
      </w:r>
    </w:p>
    <w:p w:rsidR="00D31CD3" w:rsidRPr="004E552D" w:rsidRDefault="002236A8" w:rsidP="00D31CD3">
      <w:pPr>
        <w:pStyle w:val="a4"/>
        <w:numPr>
          <w:ilvl w:val="0"/>
          <w:numId w:val="49"/>
        </w:numPr>
      </w:pPr>
      <w:r w:rsidRPr="004E552D">
        <w:t>Коэф</w:t>
      </w:r>
      <w:r w:rsidR="00D31CD3" w:rsidRPr="004E552D">
        <w:t>.,</w:t>
      </w:r>
      <w:r w:rsidRPr="004E552D">
        <w:t xml:space="preserve"> учитывающий глубину сверления К</w:t>
      </w:r>
      <w:proofErr w:type="spellStart"/>
      <w:r w:rsidRPr="004E552D">
        <w:rPr>
          <w:vertAlign w:val="subscript"/>
          <w:lang w:val="en-US"/>
        </w:rPr>
        <w:t>sl</w:t>
      </w:r>
      <w:proofErr w:type="spellEnd"/>
      <w:r w:rsidRPr="004E552D">
        <w:t>=1:</w:t>
      </w:r>
    </w:p>
    <w:p w:rsidR="00D31CD3" w:rsidRPr="004E552D" w:rsidRDefault="002236A8" w:rsidP="00D31CD3">
      <w:pPr>
        <w:pStyle w:val="a4"/>
        <w:numPr>
          <w:ilvl w:val="0"/>
          <w:numId w:val="49"/>
        </w:numPr>
      </w:pPr>
      <w:r w:rsidRPr="004E552D">
        <w:t>Коэф</w:t>
      </w:r>
      <w:r w:rsidR="00D31CD3" w:rsidRPr="004E552D">
        <w:t>.</w:t>
      </w:r>
      <w:r w:rsidRPr="004E552D">
        <w:t>, учитывающий жёсткость технологической системы К</w:t>
      </w:r>
      <w:r w:rsidRPr="004E552D">
        <w:rPr>
          <w:vertAlign w:val="subscript"/>
          <w:lang w:val="en-US"/>
        </w:rPr>
        <w:t>s</w:t>
      </w:r>
      <w:r w:rsidRPr="004E552D">
        <w:rPr>
          <w:vertAlign w:val="subscript"/>
        </w:rPr>
        <w:t>Ж</w:t>
      </w:r>
      <w:r w:rsidRPr="004E552D">
        <w:t>=0,75;</w:t>
      </w:r>
    </w:p>
    <w:p w:rsidR="00D31CD3" w:rsidRPr="004E552D" w:rsidRDefault="002236A8" w:rsidP="00D31CD3">
      <w:pPr>
        <w:pStyle w:val="a4"/>
        <w:numPr>
          <w:ilvl w:val="0"/>
          <w:numId w:val="49"/>
        </w:numPr>
      </w:pPr>
      <w:r w:rsidRPr="004E552D">
        <w:t>Коэф</w:t>
      </w:r>
      <w:r w:rsidR="00D31CD3" w:rsidRPr="004E552D">
        <w:t>.</w:t>
      </w:r>
      <w:r w:rsidRPr="004E552D">
        <w:t>, учитывающий материал инструмента К</w:t>
      </w:r>
      <w:r w:rsidRPr="004E552D">
        <w:rPr>
          <w:vertAlign w:val="subscript"/>
          <w:lang w:val="en-US"/>
        </w:rPr>
        <w:t>S</w:t>
      </w:r>
      <w:r w:rsidRPr="004E552D">
        <w:rPr>
          <w:vertAlign w:val="subscript"/>
        </w:rPr>
        <w:t>и</w:t>
      </w:r>
      <w:r w:rsidRPr="004E552D">
        <w:t>=0,6;</w:t>
      </w:r>
    </w:p>
    <w:p w:rsidR="00D31CD3" w:rsidRPr="004E552D" w:rsidRDefault="002236A8" w:rsidP="00D31CD3">
      <w:pPr>
        <w:pStyle w:val="a4"/>
        <w:numPr>
          <w:ilvl w:val="0"/>
          <w:numId w:val="49"/>
        </w:numPr>
      </w:pPr>
      <w:r w:rsidRPr="004E552D">
        <w:t>Коэф</w:t>
      </w:r>
      <w:r w:rsidR="00D31CD3" w:rsidRPr="004E552D">
        <w:t>.</w:t>
      </w:r>
      <w:r w:rsidRPr="004E552D">
        <w:t>, учитывающий тип обрабатываемого отверстия К</w:t>
      </w:r>
      <w:proofErr w:type="spellStart"/>
      <w:r w:rsidRPr="004E552D">
        <w:rPr>
          <w:vertAlign w:val="subscript"/>
          <w:lang w:val="en-US"/>
        </w:rPr>
        <w:t>Sd</w:t>
      </w:r>
      <w:proofErr w:type="spellEnd"/>
      <w:r w:rsidRPr="004E552D">
        <w:t>=1,0;</w:t>
      </w:r>
    </w:p>
    <w:p w:rsidR="002236A8" w:rsidRPr="004E552D" w:rsidRDefault="002236A8" w:rsidP="00D31CD3">
      <w:pPr>
        <w:pStyle w:val="a4"/>
        <w:numPr>
          <w:ilvl w:val="0"/>
          <w:numId w:val="49"/>
        </w:numPr>
      </w:pPr>
      <w:r w:rsidRPr="004E552D">
        <w:t>Коэф</w:t>
      </w:r>
      <w:r w:rsidR="00D31CD3" w:rsidRPr="004E552D">
        <w:t>.</w:t>
      </w:r>
      <w:r w:rsidRPr="004E552D">
        <w:t>, учитывающий марку материала К</w:t>
      </w:r>
      <w:r w:rsidRPr="004E552D">
        <w:rPr>
          <w:vertAlign w:val="subscript"/>
          <w:lang w:val="en-US"/>
        </w:rPr>
        <w:t>S</w:t>
      </w:r>
      <w:r w:rsidRPr="004E552D">
        <w:rPr>
          <w:vertAlign w:val="subscript"/>
        </w:rPr>
        <w:t>м</w:t>
      </w:r>
      <w:r w:rsidRPr="004E552D">
        <w:t>=0,75.</w:t>
      </w:r>
    </w:p>
    <w:p w:rsidR="002236A8" w:rsidRPr="004E552D" w:rsidRDefault="002236A8" w:rsidP="0083415D">
      <w:r w:rsidRPr="004E552D">
        <w:t>С учётом поправочных коэф</w:t>
      </w:r>
      <w:r w:rsidR="004E552D" w:rsidRPr="004E552D">
        <w:t>.</w:t>
      </w:r>
      <w:r w:rsidRPr="004E552D">
        <w:t xml:space="preserve"> расчётная подача:</w:t>
      </w:r>
    </w:p>
    <w:p w:rsidR="002236A8" w:rsidRPr="00B92036" w:rsidRDefault="002236A8" w:rsidP="0083415D">
      <w:pPr>
        <w:rPr>
          <w:rFonts w:eastAsia="Times New Roman"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∙K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sж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sd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sм</m:t>
            </m:r>
          </m:sub>
        </m:sSub>
        <m:r>
          <w:rPr>
            <w:rFonts w:ascii="Cambria Math" w:hAnsi="Cambria Math"/>
          </w:rPr>
          <m:t>=0,15∙1,0∙0,75∙0,6∙1,0∙0,75=0,06 мм/об</m:t>
        </m:r>
      </m:oMath>
      <w:r w:rsidRPr="00B92036">
        <w:rPr>
          <w:rFonts w:eastAsia="Times New Roman"/>
        </w:rPr>
        <w:t>.</w:t>
      </w:r>
    </w:p>
    <w:p w:rsidR="002236A8" w:rsidRPr="00B92036" w:rsidRDefault="002236A8" w:rsidP="0083415D">
      <w:pPr>
        <w:rPr>
          <w:rFonts w:eastAsia="Times New Roman"/>
        </w:rPr>
      </w:pPr>
      <w:r w:rsidRPr="00B92036">
        <w:rPr>
          <w:rFonts w:eastAsia="Times New Roman"/>
        </w:rPr>
        <w:t>По паспорту станка</w:t>
      </w:r>
      <w:r w:rsidR="004E552D" w:rsidRPr="00B92036">
        <w:rPr>
          <w:rFonts w:eastAsia="Times New Roman"/>
        </w:rPr>
        <w:t>:</w:t>
      </w:r>
      <w:r w:rsidRPr="00B92036">
        <w:rPr>
          <w:rFonts w:eastAsia="Times New Roman"/>
        </w:rPr>
        <w:t xml:space="preserve"> </w:t>
      </w:r>
      <w:r w:rsidRPr="00B92036">
        <w:rPr>
          <w:rFonts w:eastAsia="Times New Roman"/>
          <w:lang w:val="en-US"/>
        </w:rPr>
        <w:t>S</w:t>
      </w:r>
      <w:r w:rsidR="004E552D" w:rsidRPr="00B92036">
        <w:rPr>
          <w:rFonts w:eastAsia="Times New Roman"/>
        </w:rPr>
        <w:t xml:space="preserve"> </w:t>
      </w:r>
      <w:r w:rsidRPr="00B92036">
        <w:rPr>
          <w:rFonts w:eastAsia="Times New Roman"/>
        </w:rPr>
        <w:t>=</w:t>
      </w:r>
      <w:r w:rsidR="004E552D" w:rsidRPr="00B92036">
        <w:rPr>
          <w:rFonts w:eastAsia="Times New Roman"/>
        </w:rPr>
        <w:t xml:space="preserve"> </w:t>
      </w:r>
      <w:r w:rsidRPr="00B92036">
        <w:rPr>
          <w:rFonts w:eastAsia="Times New Roman"/>
        </w:rPr>
        <w:t>0,05 мм/об.</w:t>
      </w:r>
    </w:p>
    <w:p w:rsidR="002236A8" w:rsidRPr="00B92036" w:rsidRDefault="002236A8" w:rsidP="0083415D">
      <w:r w:rsidRPr="00B92036">
        <w:t>Табличное значение с</w:t>
      </w:r>
      <w:r w:rsidR="004E552D" w:rsidRPr="00B92036">
        <w:t>корости резания для отверстия ø4</w:t>
      </w:r>
      <w:r w:rsidRPr="00B92036">
        <w:t xml:space="preserve"> и подачи </w:t>
      </w:r>
      <w:r w:rsidRPr="00B92036">
        <w:rPr>
          <w:lang w:val="en-US"/>
        </w:rPr>
        <w:t>S</w:t>
      </w:r>
      <w:r w:rsidRPr="00B92036">
        <w:t xml:space="preserve">=0,05 об/мин составляет </w:t>
      </w:r>
      <w:r w:rsidRPr="00B92036">
        <w:rPr>
          <w:lang w:val="en-US"/>
        </w:rPr>
        <w:t>v</w:t>
      </w:r>
      <w:r w:rsidRPr="00B92036">
        <w:rPr>
          <w:vertAlign w:val="subscript"/>
        </w:rPr>
        <w:t>т</w:t>
      </w:r>
      <w:r w:rsidR="00B92036" w:rsidRPr="00B92036">
        <w:t>=</w:t>
      </w:r>
      <w:r w:rsidR="00C572B6">
        <w:t>20</w:t>
      </w:r>
      <w:r w:rsidRPr="00B92036">
        <w:t xml:space="preserve"> м/мин.</w:t>
      </w:r>
    </w:p>
    <w:p w:rsidR="002236A8" w:rsidRPr="00C572B6" w:rsidRDefault="002236A8" w:rsidP="0083415D">
      <w:r w:rsidRPr="00B92036">
        <w:t>Поправочн</w:t>
      </w:r>
      <w:r w:rsidRPr="00C572B6">
        <w:t>ый коэф</w:t>
      </w:r>
      <w:r w:rsidR="00B92036" w:rsidRPr="00C572B6">
        <w:t>.</w:t>
      </w:r>
      <w:r w:rsidRPr="00C572B6">
        <w:t xml:space="preserve"> для </w:t>
      </w:r>
      <w:proofErr w:type="spellStart"/>
      <w:r w:rsidRPr="00C572B6">
        <w:t>σ</w:t>
      </w:r>
      <w:r w:rsidRPr="00C572B6">
        <w:rPr>
          <w:vertAlign w:val="subscript"/>
        </w:rPr>
        <w:t>в</w:t>
      </w:r>
      <w:proofErr w:type="spellEnd"/>
      <w:r w:rsidRPr="00C572B6">
        <w:t>=740 К</w:t>
      </w:r>
      <w:r w:rsidRPr="00C572B6">
        <w:rPr>
          <w:vertAlign w:val="subscript"/>
          <w:lang w:val="en-US"/>
        </w:rPr>
        <w:t>v</w:t>
      </w:r>
      <w:r w:rsidRPr="00C572B6">
        <w:t>=0,4.</w:t>
      </w:r>
    </w:p>
    <w:p w:rsidR="002236A8" w:rsidRPr="00C572B6" w:rsidRDefault="002236A8" w:rsidP="0083415D">
      <w:r w:rsidRPr="00C572B6">
        <w:t>Расчётная скорость резания:</w:t>
      </w:r>
    </w:p>
    <w:p w:rsidR="002236A8" w:rsidRPr="00C572B6" w:rsidRDefault="000D5EEB" w:rsidP="0083415D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∙K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=20∙</m:t>
          </m:r>
          <m:r>
            <w:rPr>
              <w:rFonts w:ascii="Cambria Math" w:eastAsia="Times New Roman" w:hAnsi="Cambria Math"/>
              <w:lang w:val="en-US"/>
            </w:rPr>
            <m:t xml:space="preserve">0,4=8 </m:t>
          </m:r>
          <m:r>
            <w:rPr>
              <w:rFonts w:ascii="Cambria Math" w:eastAsia="Times New Roman" w:hAnsi="Cambria Math"/>
            </w:rPr>
            <m:t>м/мин.</m:t>
          </m:r>
        </m:oMath>
      </m:oMathPara>
    </w:p>
    <w:p w:rsidR="002236A8" w:rsidRPr="00C572B6" w:rsidRDefault="002236A8" w:rsidP="0083415D">
      <w:pPr>
        <w:rPr>
          <w:rFonts w:eastAsia="Times New Roman"/>
        </w:rPr>
      </w:pPr>
      <w:r w:rsidRPr="00C572B6">
        <w:rPr>
          <w:rFonts w:eastAsia="Times New Roman"/>
        </w:rPr>
        <w:t>Расчётная частота вращения шпинделя станка:</w:t>
      </w:r>
    </w:p>
    <w:p w:rsidR="002236A8" w:rsidRPr="00C572B6" w:rsidRDefault="000D5EEB" w:rsidP="0083415D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1000∙8</m:t>
              </m:r>
            </m:num>
            <m:den>
              <m:r>
                <w:rPr>
                  <w:rFonts w:ascii="Cambria Math" w:hAnsi="Cambria Math"/>
                </w:rPr>
                <m:t>π∙4</m:t>
              </m:r>
            </m:den>
          </m:f>
          <m:r>
            <w:rPr>
              <w:rFonts w:ascii="Cambria Math" w:hAnsi="Cambria Math"/>
            </w:rPr>
            <m:t>=636</m:t>
          </m:r>
          <m:r>
            <w:rPr>
              <w:rFonts w:ascii="Cambria Math" w:hAnsi="Cambria Math"/>
              <w:lang w:val="en-US"/>
            </w:rPr>
            <m:t xml:space="preserve"> об/мин.</m:t>
          </m:r>
        </m:oMath>
      </m:oMathPara>
    </w:p>
    <w:p w:rsidR="002236A8" w:rsidRPr="00C572B6" w:rsidRDefault="002236A8" w:rsidP="0083415D">
      <w:pPr>
        <w:rPr>
          <w:rFonts w:eastAsia="Times New Roman"/>
        </w:rPr>
      </w:pPr>
      <w:r w:rsidRPr="00C572B6">
        <w:rPr>
          <w:rFonts w:eastAsia="Times New Roman"/>
        </w:rPr>
        <w:t xml:space="preserve">Ближайшее меньшее значение по паспорту станка </w:t>
      </w:r>
      <w:r w:rsidRPr="00C572B6">
        <w:rPr>
          <w:rFonts w:eastAsia="Times New Roman"/>
          <w:lang w:val="en-US"/>
        </w:rPr>
        <w:t>n</w:t>
      </w:r>
      <w:r w:rsidRPr="00C572B6">
        <w:rPr>
          <w:rFonts w:eastAsia="Times New Roman"/>
        </w:rPr>
        <w:t>=</w:t>
      </w:r>
      <w:r w:rsidR="00C572B6" w:rsidRPr="00C572B6">
        <w:rPr>
          <w:rFonts w:eastAsia="Times New Roman"/>
        </w:rPr>
        <w:t>500</w:t>
      </w:r>
      <w:r w:rsidRPr="00C572B6">
        <w:rPr>
          <w:rFonts w:eastAsia="Times New Roman"/>
        </w:rPr>
        <w:t xml:space="preserve"> об/мин.</w:t>
      </w:r>
    </w:p>
    <w:p w:rsidR="002236A8" w:rsidRPr="00C572B6" w:rsidRDefault="002236A8" w:rsidP="0083415D">
      <w:pPr>
        <w:rPr>
          <w:rFonts w:eastAsia="Times New Roman"/>
        </w:rPr>
      </w:pPr>
      <w:r w:rsidRPr="00C572B6">
        <w:rPr>
          <w:rFonts w:eastAsia="Times New Roman"/>
        </w:rPr>
        <w:t>Фактическая скорость резания:</w:t>
      </w:r>
    </w:p>
    <w:p w:rsidR="002236A8" w:rsidRPr="00C572B6" w:rsidRDefault="000D5EEB" w:rsidP="0083415D">
      <w:pPr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π∙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π∙4∙500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=6,28 м/мин</m:t>
          </m:r>
          <m:r>
            <w:rPr>
              <w:rFonts w:ascii="Cambria Math" w:eastAsia="Times New Roman" w:hAnsi="Cambria Math"/>
            </w:rPr>
            <m:t>.</m:t>
          </m:r>
        </m:oMath>
      </m:oMathPara>
    </w:p>
    <w:p w:rsidR="002236A8" w:rsidRPr="00C572B6" w:rsidRDefault="002236A8" w:rsidP="0083415D">
      <w:pPr>
        <w:rPr>
          <w:rFonts w:eastAsia="Times New Roman"/>
          <w:szCs w:val="28"/>
        </w:rPr>
      </w:pPr>
      <w:r w:rsidRPr="00C572B6">
        <w:rPr>
          <w:rFonts w:eastAsia="Times New Roman"/>
          <w:szCs w:val="28"/>
        </w:rPr>
        <w:t>Основное технологическое время:</w:t>
      </w:r>
    </w:p>
    <w:p w:rsidR="002236A8" w:rsidRPr="00C572B6" w:rsidRDefault="000D5EEB" w:rsidP="0083415D">
      <w:pPr>
        <w:rPr>
          <w:rFonts w:eastAsia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Cs w:val="28"/>
                </w:rPr>
                <m:t>о</m:t>
              </m:r>
            </m:sub>
          </m:sSub>
          <m:r>
            <w:rPr>
              <w:rFonts w:ascii="Cambria Math" w:eastAsia="Times New Roman" w:hAnsi="Cambria Math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  <w:lang w:val="en-US"/>
                </w:rPr>
                <m:t>L</m:t>
              </m:r>
              <m:r>
                <w:rPr>
                  <w:rFonts w:ascii="Cambria Math" w:eastAsia="Times New Roman" w:hAnsi="Cambria Math"/>
                  <w:szCs w:val="28"/>
                </w:rPr>
                <m:t>∙</m:t>
              </m:r>
              <m:r>
                <w:rPr>
                  <w:rFonts w:ascii="Cambria Math" w:eastAsia="Times New Roman" w:hAnsi="Cambria Math"/>
                  <w:szCs w:val="28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о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</w:rPr>
                <m:t>4∙6</m:t>
              </m:r>
            </m:num>
            <m:den>
              <m:r>
                <w:rPr>
                  <w:rFonts w:ascii="Cambria Math" w:eastAsia="Times New Roman" w:hAnsi="Cambria Math"/>
                  <w:szCs w:val="28"/>
                </w:rPr>
                <m:t>500∙0,05</m:t>
              </m:r>
            </m:den>
          </m:f>
          <m:r>
            <w:rPr>
              <w:rFonts w:ascii="Cambria Math" w:eastAsia="Times New Roman" w:hAnsi="Cambria Math"/>
              <w:szCs w:val="28"/>
            </w:rPr>
            <m:t>=0.96 мин.</m:t>
          </m:r>
        </m:oMath>
      </m:oMathPara>
    </w:p>
    <w:p w:rsidR="004B68B6" w:rsidRPr="00F00066" w:rsidRDefault="004E552D" w:rsidP="00F00066">
      <w:pPr>
        <w:spacing w:after="160" w:line="259" w:lineRule="auto"/>
        <w:ind w:firstLine="0"/>
        <w:jc w:val="left"/>
        <w:rPr>
          <w:rFonts w:eastAsia="Calibri" w:cs="Times New Roman"/>
          <w:sz w:val="28"/>
        </w:rPr>
        <w:sectPr w:rsidR="004B68B6" w:rsidRPr="00F00066" w:rsidSect="0040144D">
          <w:footerReference w:type="default" r:id="rId16"/>
          <w:pgSz w:w="11906" w:h="16838"/>
          <w:pgMar w:top="1134" w:right="567" w:bottom="1134" w:left="1701" w:header="709" w:footer="567" w:gutter="0"/>
          <w:cols w:space="708"/>
          <w:titlePg/>
          <w:docGrid w:linePitch="360"/>
        </w:sectPr>
      </w:pPr>
      <w:r>
        <w:rPr>
          <w:rFonts w:eastAsia="Calibri" w:cs="Times New Roman"/>
          <w:sz w:val="28"/>
        </w:rPr>
        <w:br w:type="page"/>
      </w:r>
      <w:bookmarkEnd w:id="0"/>
    </w:p>
    <w:p w:rsidR="006B77F1" w:rsidRDefault="006B77F1" w:rsidP="00920178">
      <w:pPr>
        <w:pStyle w:val="1"/>
        <w:numPr>
          <w:ilvl w:val="0"/>
          <w:numId w:val="0"/>
        </w:numPr>
        <w:ind w:left="709"/>
        <w:rPr>
          <w:rFonts w:eastAsia="Times New Roman"/>
          <w:lang w:eastAsia="ru-RU"/>
        </w:rPr>
      </w:pPr>
      <w:bookmarkStart w:id="13" w:name="_Toc515336634"/>
      <w:bookmarkStart w:id="14" w:name="_Toc517654642"/>
      <w:bookmarkStart w:id="15" w:name="_Toc198912341"/>
      <w:bookmarkStart w:id="16" w:name="_GoBack"/>
      <w:bookmarkEnd w:id="16"/>
      <w:r w:rsidRPr="006B77F1"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13"/>
      <w:bookmarkEnd w:id="14"/>
      <w:bookmarkEnd w:id="15"/>
    </w:p>
    <w:p w:rsidR="006B77F1" w:rsidRPr="006B77F1" w:rsidRDefault="006B77F1" w:rsidP="006B77F1">
      <w:pPr>
        <w:rPr>
          <w:lang w:eastAsia="ru-RU"/>
        </w:rPr>
      </w:pPr>
    </w:p>
    <w:p w:rsidR="006B77F1" w:rsidRPr="002E0B37" w:rsidRDefault="006B77F1" w:rsidP="002E0B37">
      <w:pPr>
        <w:pStyle w:val="a"/>
      </w:pPr>
      <w:r w:rsidRPr="002E0B37">
        <w:t xml:space="preserve">Курсовое проектирование по технологии машиностроения: учеб. пособие / А.И. Кондаков. – </w:t>
      </w:r>
      <w:proofErr w:type="gramStart"/>
      <w:r w:rsidRPr="002E0B37">
        <w:t>М .</w:t>
      </w:r>
      <w:proofErr w:type="gramEnd"/>
      <w:r w:rsidRPr="002E0B37">
        <w:t>: КНОРУС, 2012. – 400 с.</w:t>
      </w:r>
    </w:p>
    <w:p w:rsidR="006B77F1" w:rsidRPr="002E0B37" w:rsidRDefault="006B77F1" w:rsidP="002E0B37">
      <w:pPr>
        <w:pStyle w:val="a"/>
      </w:pPr>
      <w:r w:rsidRPr="002E0B37">
        <w:t xml:space="preserve">Справочник технолога-машиностроителя: в 2 т. Т.1. / под ред. А.Г. Косиловой и Р.К. Мещерякова. – 4-е изд., </w:t>
      </w:r>
      <w:proofErr w:type="spellStart"/>
      <w:r w:rsidRPr="002E0B37">
        <w:t>перераб</w:t>
      </w:r>
      <w:proofErr w:type="spellEnd"/>
      <w:proofErr w:type="gramStart"/>
      <w:r w:rsidRPr="002E0B37">
        <w:t>.</w:t>
      </w:r>
      <w:proofErr w:type="gramEnd"/>
      <w:r w:rsidRPr="002E0B37">
        <w:t xml:space="preserve"> и доп. – М.: Машиностроение, 1986. - 656 с.</w:t>
      </w:r>
    </w:p>
    <w:p w:rsidR="006B77F1" w:rsidRPr="002E0B37" w:rsidRDefault="006B77F1" w:rsidP="002E0B37">
      <w:pPr>
        <w:pStyle w:val="a"/>
      </w:pPr>
      <w:r w:rsidRPr="002E0B37">
        <w:t xml:space="preserve">Справочник технолога-машиностроителя: в 2 т. Т.2. / под ред. А.Г. Косиловой и Р.К. Мещерякова. – 4-е изд., </w:t>
      </w:r>
      <w:proofErr w:type="spellStart"/>
      <w:r w:rsidRPr="002E0B37">
        <w:t>перераб</w:t>
      </w:r>
      <w:proofErr w:type="spellEnd"/>
      <w:proofErr w:type="gramStart"/>
      <w:r w:rsidRPr="002E0B37">
        <w:t>.</w:t>
      </w:r>
      <w:proofErr w:type="gramEnd"/>
      <w:r w:rsidRPr="002E0B37">
        <w:t xml:space="preserve"> и доп. – М.: Машиностроение, 1985. - 496 с.</w:t>
      </w:r>
    </w:p>
    <w:p w:rsidR="006B77F1" w:rsidRPr="002E0B37" w:rsidRDefault="006B77F1" w:rsidP="002E0B37">
      <w:pPr>
        <w:pStyle w:val="a"/>
      </w:pPr>
      <w:r w:rsidRPr="002E0B37">
        <w:t xml:space="preserve">Прогрессивные режущие инструменты и режимы резания металлов.: Справочник / В.И. Баранчиков, А.В. Жаринов, Н.Д. Юдина и </w:t>
      </w:r>
      <w:proofErr w:type="gramStart"/>
      <w:r w:rsidRPr="002E0B37">
        <w:t>др. ;</w:t>
      </w:r>
      <w:proofErr w:type="gramEnd"/>
      <w:r w:rsidRPr="002E0B37">
        <w:t xml:space="preserve"> под общ. ред. В.И. </w:t>
      </w:r>
      <w:proofErr w:type="spellStart"/>
      <w:r w:rsidRPr="002E0B37">
        <w:t>Баранчикова</w:t>
      </w:r>
      <w:proofErr w:type="spellEnd"/>
      <w:r w:rsidRPr="002E0B37">
        <w:t>. – М.: Машиностроение, 1990. – 400с.</w:t>
      </w:r>
    </w:p>
    <w:p w:rsidR="006B77F1" w:rsidRPr="002E0B37" w:rsidRDefault="006B77F1" w:rsidP="002E0B37">
      <w:pPr>
        <w:pStyle w:val="a"/>
      </w:pPr>
      <w:r w:rsidRPr="002E0B37">
        <w:t xml:space="preserve">Технология машиностроения: учеб. для </w:t>
      </w:r>
      <w:proofErr w:type="gramStart"/>
      <w:r w:rsidRPr="002E0B37">
        <w:t>вузов :</w:t>
      </w:r>
      <w:proofErr w:type="gramEnd"/>
      <w:r w:rsidRPr="002E0B37">
        <w:t xml:space="preserve"> в 2 т. Т 2. Производство машин В.М. Бурцев [и </w:t>
      </w:r>
      <w:proofErr w:type="spellStart"/>
      <w:r w:rsidRPr="002E0B37">
        <w:t>др</w:t>
      </w:r>
      <w:proofErr w:type="spellEnd"/>
      <w:r w:rsidRPr="002E0B37">
        <w:t xml:space="preserve">,]; под. ред. П.Н. Мельникова. </w:t>
      </w:r>
      <w:proofErr w:type="gramStart"/>
      <w:r w:rsidRPr="002E0B37">
        <w:t>М. :</w:t>
      </w:r>
      <w:proofErr w:type="gramEnd"/>
      <w:r w:rsidRPr="002E0B37">
        <w:t xml:space="preserve"> Изд-во МГТУ им. Н.Э. Баумана, 1998.</w:t>
      </w:r>
    </w:p>
    <w:p w:rsidR="006B77F1" w:rsidRPr="002E0B37" w:rsidRDefault="006B77F1" w:rsidP="002E0B37">
      <w:pPr>
        <w:pStyle w:val="a"/>
      </w:pPr>
      <w:r w:rsidRPr="002E0B37">
        <w:t xml:space="preserve">Общемашиностроительные укрупненные нормативы времени на работы, выполненные на малогабаритных металлорежущих станках. Среднесерийное и мелкосерийное. </w:t>
      </w:r>
      <w:proofErr w:type="gramStart"/>
      <w:r w:rsidRPr="002E0B37">
        <w:t>М. :</w:t>
      </w:r>
      <w:proofErr w:type="gramEnd"/>
      <w:r w:rsidRPr="002E0B37">
        <w:t xml:space="preserve"> НИИ труда, 1986. – 207c.</w:t>
      </w:r>
    </w:p>
    <w:p w:rsidR="006B77F1" w:rsidRPr="002E0B37" w:rsidRDefault="00855C5B" w:rsidP="002E0B37">
      <w:pPr>
        <w:pStyle w:val="a"/>
      </w:pPr>
      <w:r w:rsidRPr="002E0B37">
        <w:t xml:space="preserve">Технология изготовления основных деталей газотурбинных двигателей: </w:t>
      </w:r>
      <w:proofErr w:type="spellStart"/>
      <w:r w:rsidRPr="002E0B37">
        <w:t>Ф.И.Демин</w:t>
      </w:r>
      <w:proofErr w:type="spellEnd"/>
      <w:r w:rsidRPr="002E0B37">
        <w:t xml:space="preserve">, </w:t>
      </w:r>
      <w:proofErr w:type="spellStart"/>
      <w:r w:rsidRPr="002E0B37">
        <w:t>Н.Д.Проничев</w:t>
      </w:r>
      <w:proofErr w:type="spellEnd"/>
      <w:r w:rsidRPr="002E0B37">
        <w:t xml:space="preserve">, </w:t>
      </w:r>
      <w:proofErr w:type="spellStart"/>
      <w:r w:rsidRPr="002E0B37">
        <w:t>И.Л.Шитарев</w:t>
      </w:r>
      <w:proofErr w:type="spellEnd"/>
      <w:r w:rsidRPr="002E0B37">
        <w:t>. Самара: Изд-во СГАУ, 2012.</w:t>
      </w:r>
    </w:p>
    <w:p w:rsidR="006B77F1" w:rsidRPr="002E0B37" w:rsidRDefault="006B77F1" w:rsidP="002E0B37">
      <w:pPr>
        <w:pStyle w:val="a"/>
      </w:pPr>
      <w:proofErr w:type="spellStart"/>
      <w:r w:rsidRPr="002E0B37">
        <w:t>Холодкова</w:t>
      </w:r>
      <w:proofErr w:type="spellEnd"/>
      <w:r w:rsidRPr="002E0B37">
        <w:t xml:space="preserve"> А.Г. Технологическая оснастка: учебник для вузов. </w:t>
      </w:r>
      <w:proofErr w:type="gramStart"/>
      <w:r w:rsidRPr="002E0B37">
        <w:t>М. :</w:t>
      </w:r>
      <w:proofErr w:type="gramEnd"/>
      <w:r w:rsidRPr="002E0B37">
        <w:t xml:space="preserve"> ИЦ «Академия», 2008. – 364с.</w:t>
      </w:r>
    </w:p>
    <w:p w:rsidR="0024639C" w:rsidRDefault="006B77F1" w:rsidP="00E358C4">
      <w:pPr>
        <w:pStyle w:val="a"/>
        <w:numPr>
          <w:ilvl w:val="0"/>
          <w:numId w:val="0"/>
        </w:numPr>
      </w:pPr>
      <w:r w:rsidRPr="002E0B37">
        <w:t>Ансеров, М.А. Приспособление для металлоре</w:t>
      </w:r>
      <w:r w:rsidR="0091643F">
        <w:t>жущих станков / М.А. Ансер</w:t>
      </w:r>
      <w:r w:rsidR="00F57DA8">
        <w:t>ов.</w:t>
      </w:r>
      <w:r w:rsidR="00F57DA8" w:rsidRPr="00F57DA8">
        <w:t xml:space="preserve"> </w:t>
      </w:r>
      <w:r w:rsidRPr="002E0B37">
        <w:t xml:space="preserve">4-е изд., </w:t>
      </w:r>
      <w:proofErr w:type="spellStart"/>
      <w:r w:rsidRPr="002E0B37">
        <w:t>испр</w:t>
      </w:r>
      <w:proofErr w:type="spellEnd"/>
      <w:r w:rsidRPr="002E0B37">
        <w:t xml:space="preserve">. и доп. – </w:t>
      </w:r>
      <w:proofErr w:type="gramStart"/>
      <w:r w:rsidRPr="002E0B37">
        <w:t>Л. :</w:t>
      </w:r>
      <w:proofErr w:type="gramEnd"/>
      <w:r w:rsidRPr="002E0B37">
        <w:t xml:space="preserve"> Машиностроение, 1985. – 656 с.</w:t>
      </w:r>
    </w:p>
    <w:p w:rsidR="00F57DA8" w:rsidRDefault="00F57DA8" w:rsidP="00F57DA8">
      <w:pPr>
        <w:pStyle w:val="a"/>
      </w:pPr>
      <w:r>
        <w:t xml:space="preserve">Марочник сталей и сплавов. 2-е изд., доп. и </w:t>
      </w:r>
      <w:proofErr w:type="spellStart"/>
      <w:proofErr w:type="gramStart"/>
      <w:r>
        <w:t>испр</w:t>
      </w:r>
      <w:proofErr w:type="spellEnd"/>
      <w:r>
        <w:t>./</w:t>
      </w:r>
      <w:proofErr w:type="gramEnd"/>
      <w:r>
        <w:t xml:space="preserve">А.С. Зубченко, М.М. Колосков, Ю.В. Каширский и </w:t>
      </w:r>
      <w:proofErr w:type="spellStart"/>
      <w:r>
        <w:t>др</w:t>
      </w:r>
      <w:proofErr w:type="spellEnd"/>
      <w:r>
        <w:t>; Под общей ред. А.С. Зубченко – М.: Машиностроение, 2003. 784 с.: ил.</w:t>
      </w:r>
    </w:p>
    <w:p w:rsidR="00F57DA8" w:rsidRPr="00DE48B9" w:rsidRDefault="00F57DA8" w:rsidP="00F57DA8">
      <w:pPr>
        <w:pStyle w:val="a"/>
      </w:pPr>
      <w:r>
        <w:t xml:space="preserve">Жаропрочные сплавы. Руководство по применению. </w:t>
      </w:r>
      <w:proofErr w:type="spellStart"/>
      <w:r w:rsidRPr="00F57DA8">
        <w:rPr>
          <w:lang w:val="en-US"/>
        </w:rPr>
        <w:t>Sandvik</w:t>
      </w:r>
      <w:proofErr w:type="spellEnd"/>
      <w:r w:rsidRPr="00203B6A">
        <w:t xml:space="preserve"> </w:t>
      </w:r>
      <w:proofErr w:type="spellStart"/>
      <w:r w:rsidRPr="00F57DA8">
        <w:rPr>
          <w:lang w:val="en-US"/>
        </w:rPr>
        <w:t>Coromant</w:t>
      </w:r>
      <w:proofErr w:type="spellEnd"/>
      <w:r>
        <w:t>. 2010 - 132 с.</w:t>
      </w:r>
    </w:p>
    <w:sectPr w:rsidR="00F57DA8" w:rsidRPr="00DE48B9" w:rsidSect="00D108E6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FEA" w:rsidRDefault="00D62FEA" w:rsidP="002D3FD8">
      <w:pPr>
        <w:spacing w:line="240" w:lineRule="auto"/>
      </w:pPr>
      <w:r>
        <w:separator/>
      </w:r>
    </w:p>
  </w:endnote>
  <w:endnote w:type="continuationSeparator" w:id="0">
    <w:p w:rsidR="00D62FEA" w:rsidRDefault="00D62FEA" w:rsidP="002D3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Times New Roman"/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871955"/>
      <w:docPartObj>
        <w:docPartGallery w:val="Page Numbers (Bottom of Page)"/>
        <w:docPartUnique/>
      </w:docPartObj>
    </w:sdtPr>
    <w:sdtContent>
      <w:p w:rsidR="000D5EEB" w:rsidRDefault="000D5EEB" w:rsidP="00C925A8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681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55065"/>
      <w:docPartObj>
        <w:docPartGallery w:val="Page Numbers (Bottom of Page)"/>
        <w:docPartUnique/>
      </w:docPartObj>
    </w:sdtPr>
    <w:sdtContent>
      <w:p w:rsidR="000D5EEB" w:rsidRDefault="000D5EEB" w:rsidP="0040144D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681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FEA" w:rsidRDefault="00D62FEA" w:rsidP="002D3FD8">
      <w:pPr>
        <w:spacing w:line="240" w:lineRule="auto"/>
      </w:pPr>
      <w:r>
        <w:separator/>
      </w:r>
    </w:p>
  </w:footnote>
  <w:footnote w:type="continuationSeparator" w:id="0">
    <w:p w:rsidR="00D62FEA" w:rsidRDefault="00D62FEA" w:rsidP="002D3F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6A6"/>
    <w:multiLevelType w:val="hybridMultilevel"/>
    <w:tmpl w:val="FFB4610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25536CB"/>
    <w:multiLevelType w:val="hybridMultilevel"/>
    <w:tmpl w:val="9260E682"/>
    <w:lvl w:ilvl="0" w:tplc="A80A3118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C44476"/>
    <w:multiLevelType w:val="hybridMultilevel"/>
    <w:tmpl w:val="3F6A3640"/>
    <w:lvl w:ilvl="0" w:tplc="F96E767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D71CD1"/>
    <w:multiLevelType w:val="hybridMultilevel"/>
    <w:tmpl w:val="8A2C2820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FB47BE"/>
    <w:multiLevelType w:val="hybridMultilevel"/>
    <w:tmpl w:val="EAB4B2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997EDE"/>
    <w:multiLevelType w:val="hybridMultilevel"/>
    <w:tmpl w:val="666A70D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A4802"/>
    <w:multiLevelType w:val="hybridMultilevel"/>
    <w:tmpl w:val="0E4E477E"/>
    <w:lvl w:ilvl="0" w:tplc="E30E53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30EA3"/>
    <w:multiLevelType w:val="multilevel"/>
    <w:tmpl w:val="58D0B5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D51F28"/>
    <w:multiLevelType w:val="hybridMultilevel"/>
    <w:tmpl w:val="160C4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E6DA8"/>
    <w:multiLevelType w:val="hybridMultilevel"/>
    <w:tmpl w:val="4FA0F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1D73F3"/>
    <w:multiLevelType w:val="hybridMultilevel"/>
    <w:tmpl w:val="F81AA3FC"/>
    <w:lvl w:ilvl="0" w:tplc="F11C8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C4E8A"/>
    <w:multiLevelType w:val="multilevel"/>
    <w:tmpl w:val="7E32E92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954C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657F1E"/>
    <w:multiLevelType w:val="hybridMultilevel"/>
    <w:tmpl w:val="817006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A6A81"/>
    <w:multiLevelType w:val="hybridMultilevel"/>
    <w:tmpl w:val="35264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1966AA"/>
    <w:multiLevelType w:val="hybridMultilevel"/>
    <w:tmpl w:val="8ED64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093E65"/>
    <w:multiLevelType w:val="hybridMultilevel"/>
    <w:tmpl w:val="3C52709E"/>
    <w:lvl w:ilvl="0" w:tplc="58D6844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B6402"/>
    <w:multiLevelType w:val="multilevel"/>
    <w:tmpl w:val="B9CA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C09CC"/>
    <w:multiLevelType w:val="hybridMultilevel"/>
    <w:tmpl w:val="FC749B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756F82"/>
    <w:multiLevelType w:val="hybridMultilevel"/>
    <w:tmpl w:val="626C44B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91086"/>
    <w:multiLevelType w:val="multilevel"/>
    <w:tmpl w:val="15DE400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1" w15:restartNumberingAfterBreak="0">
    <w:nsid w:val="37840AF1"/>
    <w:multiLevelType w:val="hybridMultilevel"/>
    <w:tmpl w:val="FB4ACD62"/>
    <w:lvl w:ilvl="0" w:tplc="005ABA58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BED2E29"/>
    <w:multiLevelType w:val="hybridMultilevel"/>
    <w:tmpl w:val="47B07F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37225E"/>
    <w:multiLevelType w:val="multilevel"/>
    <w:tmpl w:val="5FB4E512"/>
    <w:lvl w:ilvl="0">
      <w:start w:val="1"/>
      <w:numFmt w:val="decimal"/>
      <w:lvlText w:val="(%1)"/>
      <w:lvlJc w:val="right"/>
      <w:pPr>
        <w:ind w:left="0" w:firstLine="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94135"/>
    <w:multiLevelType w:val="multilevel"/>
    <w:tmpl w:val="C384306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5" w15:restartNumberingAfterBreak="0">
    <w:nsid w:val="470F4746"/>
    <w:multiLevelType w:val="hybridMultilevel"/>
    <w:tmpl w:val="140E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C269B2"/>
    <w:multiLevelType w:val="multilevel"/>
    <w:tmpl w:val="54A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DC66AA"/>
    <w:multiLevelType w:val="multilevel"/>
    <w:tmpl w:val="A492EB5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5E5A6F"/>
    <w:multiLevelType w:val="hybridMultilevel"/>
    <w:tmpl w:val="BEDA5AE6"/>
    <w:lvl w:ilvl="0" w:tplc="6DCECFC8">
      <w:start w:val="4"/>
      <w:numFmt w:val="decimal"/>
      <w:lvlText w:val="%1"/>
      <w:lvlJc w:val="left"/>
      <w:pPr>
        <w:ind w:left="108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700497"/>
    <w:multiLevelType w:val="hybridMultilevel"/>
    <w:tmpl w:val="511E5374"/>
    <w:lvl w:ilvl="0" w:tplc="2C16D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DC65EFD"/>
    <w:multiLevelType w:val="hybridMultilevel"/>
    <w:tmpl w:val="0FBCF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0103D96"/>
    <w:multiLevelType w:val="hybridMultilevel"/>
    <w:tmpl w:val="5BFE9C28"/>
    <w:lvl w:ilvl="0" w:tplc="FC04A9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13C2C0B"/>
    <w:multiLevelType w:val="multilevel"/>
    <w:tmpl w:val="C45C96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3" w15:restartNumberingAfterBreak="0">
    <w:nsid w:val="520A1E30"/>
    <w:multiLevelType w:val="multilevel"/>
    <w:tmpl w:val="7AFA415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4" w15:restartNumberingAfterBreak="0">
    <w:nsid w:val="521B1667"/>
    <w:multiLevelType w:val="hybridMultilevel"/>
    <w:tmpl w:val="5166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2EB4EED"/>
    <w:multiLevelType w:val="multilevel"/>
    <w:tmpl w:val="22F46DA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993296E"/>
    <w:multiLevelType w:val="multilevel"/>
    <w:tmpl w:val="5A0A998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7" w15:restartNumberingAfterBreak="0">
    <w:nsid w:val="5B0F2369"/>
    <w:multiLevelType w:val="hybridMultilevel"/>
    <w:tmpl w:val="54EC4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00C7F0B"/>
    <w:multiLevelType w:val="multilevel"/>
    <w:tmpl w:val="1BCCCF2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2B61E43"/>
    <w:multiLevelType w:val="multilevel"/>
    <w:tmpl w:val="5E706A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i w:val="0"/>
        <w:caps w:val="0"/>
        <w:smallCaps w:val="0"/>
        <w:strike w:val="0"/>
        <w:shadow w:val="0"/>
        <w:emboss w:val="0"/>
        <w:imprint w:val="0"/>
        <w:color w:val="000000"/>
        <w:spacing w:val="0"/>
        <w:sz w:val="0"/>
        <w:highlight w:val="black"/>
        <w:u w:val="none" w:color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739464D"/>
    <w:multiLevelType w:val="hybridMultilevel"/>
    <w:tmpl w:val="1C90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D84D70"/>
    <w:multiLevelType w:val="multilevel"/>
    <w:tmpl w:val="18667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6B1B3B11"/>
    <w:multiLevelType w:val="multilevel"/>
    <w:tmpl w:val="78F2373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1ED5326"/>
    <w:multiLevelType w:val="multilevel"/>
    <w:tmpl w:val="5D945CC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1F21951"/>
    <w:multiLevelType w:val="hybridMultilevel"/>
    <w:tmpl w:val="BE7A03F2"/>
    <w:lvl w:ilvl="0" w:tplc="5E0E97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2DB796D"/>
    <w:multiLevelType w:val="hybridMultilevel"/>
    <w:tmpl w:val="342498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11678"/>
    <w:multiLevelType w:val="multilevel"/>
    <w:tmpl w:val="79B237E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40"/>
  </w:num>
  <w:num w:numId="2">
    <w:abstractNumId w:val="10"/>
  </w:num>
  <w:num w:numId="3">
    <w:abstractNumId w:val="29"/>
  </w:num>
  <w:num w:numId="4">
    <w:abstractNumId w:val="35"/>
  </w:num>
  <w:num w:numId="5">
    <w:abstractNumId w:val="45"/>
  </w:num>
  <w:num w:numId="6">
    <w:abstractNumId w:val="1"/>
  </w:num>
  <w:num w:numId="7">
    <w:abstractNumId w:val="13"/>
  </w:num>
  <w:num w:numId="8">
    <w:abstractNumId w:val="7"/>
  </w:num>
  <w:num w:numId="9">
    <w:abstractNumId w:val="5"/>
  </w:num>
  <w:num w:numId="10">
    <w:abstractNumId w:val="4"/>
  </w:num>
  <w:num w:numId="11">
    <w:abstractNumId w:val="18"/>
  </w:num>
  <w:num w:numId="12">
    <w:abstractNumId w:val="0"/>
  </w:num>
  <w:num w:numId="13">
    <w:abstractNumId w:val="16"/>
  </w:num>
  <w:num w:numId="14">
    <w:abstractNumId w:val="30"/>
  </w:num>
  <w:num w:numId="15">
    <w:abstractNumId w:val="8"/>
  </w:num>
  <w:num w:numId="16">
    <w:abstractNumId w:val="34"/>
  </w:num>
  <w:num w:numId="17">
    <w:abstractNumId w:val="31"/>
  </w:num>
  <w:num w:numId="18">
    <w:abstractNumId w:val="3"/>
  </w:num>
  <w:num w:numId="19">
    <w:abstractNumId w:val="33"/>
  </w:num>
  <w:num w:numId="20">
    <w:abstractNumId w:val="12"/>
  </w:num>
  <w:num w:numId="21">
    <w:abstractNumId w:val="42"/>
  </w:num>
  <w:num w:numId="22">
    <w:abstractNumId w:val="27"/>
  </w:num>
  <w:num w:numId="23">
    <w:abstractNumId w:val="46"/>
  </w:num>
  <w:num w:numId="24">
    <w:abstractNumId w:val="32"/>
  </w:num>
  <w:num w:numId="25">
    <w:abstractNumId w:val="36"/>
  </w:num>
  <w:num w:numId="26">
    <w:abstractNumId w:val="24"/>
  </w:num>
  <w:num w:numId="27">
    <w:abstractNumId w:val="38"/>
  </w:num>
  <w:num w:numId="28">
    <w:abstractNumId w:val="23"/>
  </w:num>
  <w:num w:numId="29">
    <w:abstractNumId w:val="20"/>
  </w:num>
  <w:num w:numId="30">
    <w:abstractNumId w:val="43"/>
  </w:num>
  <w:num w:numId="31">
    <w:abstractNumId w:val="11"/>
  </w:num>
  <w:num w:numId="32">
    <w:abstractNumId w:val="39"/>
  </w:num>
  <w:num w:numId="33">
    <w:abstractNumId w:val="41"/>
  </w:num>
  <w:num w:numId="34">
    <w:abstractNumId w:val="2"/>
  </w:num>
  <w:num w:numId="35">
    <w:abstractNumId w:val="15"/>
  </w:num>
  <w:num w:numId="36">
    <w:abstractNumId w:val="22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17"/>
  </w:num>
  <w:num w:numId="40">
    <w:abstractNumId w:val="26"/>
  </w:num>
  <w:num w:numId="41">
    <w:abstractNumId w:val="6"/>
  </w:num>
  <w:num w:numId="42">
    <w:abstractNumId w:val="19"/>
  </w:num>
  <w:num w:numId="43">
    <w:abstractNumId w:val="28"/>
  </w:num>
  <w:num w:numId="44">
    <w:abstractNumId w:val="14"/>
  </w:num>
  <w:num w:numId="45">
    <w:abstractNumId w:val="9"/>
  </w:num>
  <w:num w:numId="46">
    <w:abstractNumId w:val="37"/>
  </w:num>
  <w:num w:numId="47">
    <w:abstractNumId w:val="21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BB"/>
    <w:rsid w:val="000007EC"/>
    <w:rsid w:val="000034BF"/>
    <w:rsid w:val="00006DEC"/>
    <w:rsid w:val="0001055A"/>
    <w:rsid w:val="00010BCF"/>
    <w:rsid w:val="00011D31"/>
    <w:rsid w:val="00023329"/>
    <w:rsid w:val="00030463"/>
    <w:rsid w:val="000310B0"/>
    <w:rsid w:val="00031CA6"/>
    <w:rsid w:val="0003285B"/>
    <w:rsid w:val="00032CF1"/>
    <w:rsid w:val="00033390"/>
    <w:rsid w:val="00040237"/>
    <w:rsid w:val="00042AEF"/>
    <w:rsid w:val="00044D21"/>
    <w:rsid w:val="00045C88"/>
    <w:rsid w:val="000469B1"/>
    <w:rsid w:val="00046F8D"/>
    <w:rsid w:val="000515D3"/>
    <w:rsid w:val="00054B11"/>
    <w:rsid w:val="00060390"/>
    <w:rsid w:val="00060BA0"/>
    <w:rsid w:val="00064D9A"/>
    <w:rsid w:val="00065F37"/>
    <w:rsid w:val="000709D4"/>
    <w:rsid w:val="00070FCD"/>
    <w:rsid w:val="00073FF8"/>
    <w:rsid w:val="00075615"/>
    <w:rsid w:val="00076C76"/>
    <w:rsid w:val="00076D8C"/>
    <w:rsid w:val="00076F07"/>
    <w:rsid w:val="0008125B"/>
    <w:rsid w:val="00096A5A"/>
    <w:rsid w:val="000A5F53"/>
    <w:rsid w:val="000A6A43"/>
    <w:rsid w:val="000A72CF"/>
    <w:rsid w:val="000B2426"/>
    <w:rsid w:val="000B59A6"/>
    <w:rsid w:val="000B6247"/>
    <w:rsid w:val="000C2815"/>
    <w:rsid w:val="000C3312"/>
    <w:rsid w:val="000C44F0"/>
    <w:rsid w:val="000C56A2"/>
    <w:rsid w:val="000C63C0"/>
    <w:rsid w:val="000C64C5"/>
    <w:rsid w:val="000C73A3"/>
    <w:rsid w:val="000D1131"/>
    <w:rsid w:val="000D1A91"/>
    <w:rsid w:val="000D353C"/>
    <w:rsid w:val="000D3FDD"/>
    <w:rsid w:val="000D57ED"/>
    <w:rsid w:val="000D5EEB"/>
    <w:rsid w:val="000E1283"/>
    <w:rsid w:val="000E1839"/>
    <w:rsid w:val="000E3B61"/>
    <w:rsid w:val="000E74A2"/>
    <w:rsid w:val="000F3958"/>
    <w:rsid w:val="000F5805"/>
    <w:rsid w:val="000F5E6B"/>
    <w:rsid w:val="00101A62"/>
    <w:rsid w:val="001039F7"/>
    <w:rsid w:val="00104FAE"/>
    <w:rsid w:val="00106439"/>
    <w:rsid w:val="00111116"/>
    <w:rsid w:val="00111219"/>
    <w:rsid w:val="00113EE5"/>
    <w:rsid w:val="00115318"/>
    <w:rsid w:val="00116FDB"/>
    <w:rsid w:val="00123070"/>
    <w:rsid w:val="00123AAC"/>
    <w:rsid w:val="00124DF4"/>
    <w:rsid w:val="001254A7"/>
    <w:rsid w:val="0012781F"/>
    <w:rsid w:val="00127C64"/>
    <w:rsid w:val="00127F8C"/>
    <w:rsid w:val="00132B3C"/>
    <w:rsid w:val="00133C59"/>
    <w:rsid w:val="00142361"/>
    <w:rsid w:val="00142E47"/>
    <w:rsid w:val="00143A25"/>
    <w:rsid w:val="00143BF6"/>
    <w:rsid w:val="00146BD1"/>
    <w:rsid w:val="00154ECA"/>
    <w:rsid w:val="0015507E"/>
    <w:rsid w:val="00157106"/>
    <w:rsid w:val="00165F15"/>
    <w:rsid w:val="0017033B"/>
    <w:rsid w:val="00175E26"/>
    <w:rsid w:val="001768BA"/>
    <w:rsid w:val="00184461"/>
    <w:rsid w:val="00184752"/>
    <w:rsid w:val="00185574"/>
    <w:rsid w:val="00193211"/>
    <w:rsid w:val="00193588"/>
    <w:rsid w:val="00193E88"/>
    <w:rsid w:val="00194917"/>
    <w:rsid w:val="00195436"/>
    <w:rsid w:val="001A48E4"/>
    <w:rsid w:val="001B2632"/>
    <w:rsid w:val="001B4723"/>
    <w:rsid w:val="001C3633"/>
    <w:rsid w:val="001C6D12"/>
    <w:rsid w:val="001D110C"/>
    <w:rsid w:val="001D47C7"/>
    <w:rsid w:val="001D7271"/>
    <w:rsid w:val="001E04AD"/>
    <w:rsid w:val="001E139F"/>
    <w:rsid w:val="001E1D12"/>
    <w:rsid w:val="001E338A"/>
    <w:rsid w:val="001E3B0D"/>
    <w:rsid w:val="001E5551"/>
    <w:rsid w:val="001E6F8F"/>
    <w:rsid w:val="001F4B37"/>
    <w:rsid w:val="001F5CEB"/>
    <w:rsid w:val="001F6892"/>
    <w:rsid w:val="001F7ACE"/>
    <w:rsid w:val="00203562"/>
    <w:rsid w:val="002112F9"/>
    <w:rsid w:val="00212C01"/>
    <w:rsid w:val="00212DA4"/>
    <w:rsid w:val="0021311E"/>
    <w:rsid w:val="0021386E"/>
    <w:rsid w:val="00215EEF"/>
    <w:rsid w:val="002223EC"/>
    <w:rsid w:val="002236A8"/>
    <w:rsid w:val="002237EB"/>
    <w:rsid w:val="0022706B"/>
    <w:rsid w:val="00230924"/>
    <w:rsid w:val="0023294D"/>
    <w:rsid w:val="00232B73"/>
    <w:rsid w:val="00232C14"/>
    <w:rsid w:val="00236E45"/>
    <w:rsid w:val="00240315"/>
    <w:rsid w:val="0024064A"/>
    <w:rsid w:val="00240DAD"/>
    <w:rsid w:val="00243460"/>
    <w:rsid w:val="002450E6"/>
    <w:rsid w:val="002459F4"/>
    <w:rsid w:val="0024639C"/>
    <w:rsid w:val="00246648"/>
    <w:rsid w:val="002472DD"/>
    <w:rsid w:val="00252068"/>
    <w:rsid w:val="00252B4F"/>
    <w:rsid w:val="00254197"/>
    <w:rsid w:val="00254494"/>
    <w:rsid w:val="0026091C"/>
    <w:rsid w:val="002618BC"/>
    <w:rsid w:val="002619CE"/>
    <w:rsid w:val="00261DCA"/>
    <w:rsid w:val="00262C74"/>
    <w:rsid w:val="002678CB"/>
    <w:rsid w:val="00267AB0"/>
    <w:rsid w:val="0027095C"/>
    <w:rsid w:val="00274BB2"/>
    <w:rsid w:val="00274D28"/>
    <w:rsid w:val="0029071D"/>
    <w:rsid w:val="00291A79"/>
    <w:rsid w:val="00294583"/>
    <w:rsid w:val="0029580B"/>
    <w:rsid w:val="00297F38"/>
    <w:rsid w:val="002A01AE"/>
    <w:rsid w:val="002A156E"/>
    <w:rsid w:val="002A3D55"/>
    <w:rsid w:val="002B7764"/>
    <w:rsid w:val="002C1DF4"/>
    <w:rsid w:val="002C43B5"/>
    <w:rsid w:val="002C4489"/>
    <w:rsid w:val="002C6ADE"/>
    <w:rsid w:val="002D15B9"/>
    <w:rsid w:val="002D2EE2"/>
    <w:rsid w:val="002D3FD8"/>
    <w:rsid w:val="002D435E"/>
    <w:rsid w:val="002D67C2"/>
    <w:rsid w:val="002E0432"/>
    <w:rsid w:val="002E07B4"/>
    <w:rsid w:val="002E0B37"/>
    <w:rsid w:val="002E1313"/>
    <w:rsid w:val="002E1DFB"/>
    <w:rsid w:val="002E2AAF"/>
    <w:rsid w:val="002E7D98"/>
    <w:rsid w:val="002F0053"/>
    <w:rsid w:val="002F162B"/>
    <w:rsid w:val="002F3128"/>
    <w:rsid w:val="002F5424"/>
    <w:rsid w:val="003031D7"/>
    <w:rsid w:val="0030421F"/>
    <w:rsid w:val="0030658A"/>
    <w:rsid w:val="00311E12"/>
    <w:rsid w:val="0031707F"/>
    <w:rsid w:val="0031754C"/>
    <w:rsid w:val="00317CDD"/>
    <w:rsid w:val="00321E49"/>
    <w:rsid w:val="00324D38"/>
    <w:rsid w:val="00325BE3"/>
    <w:rsid w:val="003342C5"/>
    <w:rsid w:val="00337C4D"/>
    <w:rsid w:val="0034059D"/>
    <w:rsid w:val="003407E9"/>
    <w:rsid w:val="00342746"/>
    <w:rsid w:val="00350279"/>
    <w:rsid w:val="00351EFF"/>
    <w:rsid w:val="0035621F"/>
    <w:rsid w:val="003562C5"/>
    <w:rsid w:val="003564C7"/>
    <w:rsid w:val="00357D5A"/>
    <w:rsid w:val="003608AF"/>
    <w:rsid w:val="0036159F"/>
    <w:rsid w:val="00364136"/>
    <w:rsid w:val="003651CE"/>
    <w:rsid w:val="0036695B"/>
    <w:rsid w:val="00366AA9"/>
    <w:rsid w:val="00370C1B"/>
    <w:rsid w:val="00375B1A"/>
    <w:rsid w:val="00376995"/>
    <w:rsid w:val="0038085A"/>
    <w:rsid w:val="00380B50"/>
    <w:rsid w:val="00381018"/>
    <w:rsid w:val="00381822"/>
    <w:rsid w:val="00383B4F"/>
    <w:rsid w:val="00383EC6"/>
    <w:rsid w:val="00384674"/>
    <w:rsid w:val="003860BD"/>
    <w:rsid w:val="00390077"/>
    <w:rsid w:val="003A201E"/>
    <w:rsid w:val="003A65C9"/>
    <w:rsid w:val="003A7E73"/>
    <w:rsid w:val="003B2348"/>
    <w:rsid w:val="003B4291"/>
    <w:rsid w:val="003B63B2"/>
    <w:rsid w:val="003B6442"/>
    <w:rsid w:val="003B7485"/>
    <w:rsid w:val="003C015C"/>
    <w:rsid w:val="003C165E"/>
    <w:rsid w:val="003C2530"/>
    <w:rsid w:val="003C2B0C"/>
    <w:rsid w:val="003D1E47"/>
    <w:rsid w:val="003D1FE7"/>
    <w:rsid w:val="003E4FBA"/>
    <w:rsid w:val="003E5154"/>
    <w:rsid w:val="003E61DB"/>
    <w:rsid w:val="003E63EE"/>
    <w:rsid w:val="003F158F"/>
    <w:rsid w:val="003F21BA"/>
    <w:rsid w:val="003F3BAF"/>
    <w:rsid w:val="0040113C"/>
    <w:rsid w:val="0040144D"/>
    <w:rsid w:val="0040296A"/>
    <w:rsid w:val="00403E8E"/>
    <w:rsid w:val="004044ED"/>
    <w:rsid w:val="0040560A"/>
    <w:rsid w:val="00410FC7"/>
    <w:rsid w:val="004111AD"/>
    <w:rsid w:val="00411721"/>
    <w:rsid w:val="0041349E"/>
    <w:rsid w:val="00421EB7"/>
    <w:rsid w:val="00423133"/>
    <w:rsid w:val="00423D09"/>
    <w:rsid w:val="0042532E"/>
    <w:rsid w:val="00432088"/>
    <w:rsid w:val="00433993"/>
    <w:rsid w:val="00436534"/>
    <w:rsid w:val="0044594B"/>
    <w:rsid w:val="004470E8"/>
    <w:rsid w:val="004471BE"/>
    <w:rsid w:val="00447BB6"/>
    <w:rsid w:val="00451717"/>
    <w:rsid w:val="004559CE"/>
    <w:rsid w:val="00456B35"/>
    <w:rsid w:val="004666F0"/>
    <w:rsid w:val="00466A4E"/>
    <w:rsid w:val="00466D25"/>
    <w:rsid w:val="004701CE"/>
    <w:rsid w:val="004717B6"/>
    <w:rsid w:val="00473075"/>
    <w:rsid w:val="00473AB5"/>
    <w:rsid w:val="00477D43"/>
    <w:rsid w:val="00477FF4"/>
    <w:rsid w:val="0048206C"/>
    <w:rsid w:val="004839C7"/>
    <w:rsid w:val="00485442"/>
    <w:rsid w:val="004874BB"/>
    <w:rsid w:val="0049209B"/>
    <w:rsid w:val="004935C6"/>
    <w:rsid w:val="004949B5"/>
    <w:rsid w:val="00494DCC"/>
    <w:rsid w:val="004959BF"/>
    <w:rsid w:val="004B1900"/>
    <w:rsid w:val="004B4452"/>
    <w:rsid w:val="004B68B6"/>
    <w:rsid w:val="004B6EFD"/>
    <w:rsid w:val="004C07C2"/>
    <w:rsid w:val="004C225E"/>
    <w:rsid w:val="004C2EE2"/>
    <w:rsid w:val="004C5F4C"/>
    <w:rsid w:val="004D0273"/>
    <w:rsid w:val="004D3485"/>
    <w:rsid w:val="004D5646"/>
    <w:rsid w:val="004D76A9"/>
    <w:rsid w:val="004E1C00"/>
    <w:rsid w:val="004E388D"/>
    <w:rsid w:val="004E4327"/>
    <w:rsid w:val="004E5278"/>
    <w:rsid w:val="004E552D"/>
    <w:rsid w:val="004E7E6A"/>
    <w:rsid w:val="004F0C9E"/>
    <w:rsid w:val="005012C9"/>
    <w:rsid w:val="005013D9"/>
    <w:rsid w:val="00502E52"/>
    <w:rsid w:val="00510B2F"/>
    <w:rsid w:val="00514D46"/>
    <w:rsid w:val="00515341"/>
    <w:rsid w:val="005167F8"/>
    <w:rsid w:val="0052114D"/>
    <w:rsid w:val="00521C9C"/>
    <w:rsid w:val="00521F7E"/>
    <w:rsid w:val="0052279E"/>
    <w:rsid w:val="00523B6E"/>
    <w:rsid w:val="0053073D"/>
    <w:rsid w:val="00532D81"/>
    <w:rsid w:val="00535C3B"/>
    <w:rsid w:val="00537815"/>
    <w:rsid w:val="0054147B"/>
    <w:rsid w:val="005415EB"/>
    <w:rsid w:val="00543702"/>
    <w:rsid w:val="005460DA"/>
    <w:rsid w:val="005467A6"/>
    <w:rsid w:val="00547767"/>
    <w:rsid w:val="00552078"/>
    <w:rsid w:val="00556047"/>
    <w:rsid w:val="0055609C"/>
    <w:rsid w:val="00561EC6"/>
    <w:rsid w:val="00573B15"/>
    <w:rsid w:val="005753B5"/>
    <w:rsid w:val="0057634A"/>
    <w:rsid w:val="00580CC0"/>
    <w:rsid w:val="00584E9A"/>
    <w:rsid w:val="005853C8"/>
    <w:rsid w:val="00586399"/>
    <w:rsid w:val="00586444"/>
    <w:rsid w:val="00593FCE"/>
    <w:rsid w:val="0059464F"/>
    <w:rsid w:val="005947DE"/>
    <w:rsid w:val="00594CEB"/>
    <w:rsid w:val="005951B5"/>
    <w:rsid w:val="00595D76"/>
    <w:rsid w:val="00595DA8"/>
    <w:rsid w:val="0059796B"/>
    <w:rsid w:val="005A0231"/>
    <w:rsid w:val="005A16A3"/>
    <w:rsid w:val="005A26D3"/>
    <w:rsid w:val="005A3F31"/>
    <w:rsid w:val="005A5B78"/>
    <w:rsid w:val="005A5DD6"/>
    <w:rsid w:val="005A66EC"/>
    <w:rsid w:val="005A7F8D"/>
    <w:rsid w:val="005B0503"/>
    <w:rsid w:val="005B2A88"/>
    <w:rsid w:val="005B71A9"/>
    <w:rsid w:val="005C0788"/>
    <w:rsid w:val="005C25B2"/>
    <w:rsid w:val="005C5B9F"/>
    <w:rsid w:val="005D6CD1"/>
    <w:rsid w:val="005D75D6"/>
    <w:rsid w:val="005E0281"/>
    <w:rsid w:val="005E1F0A"/>
    <w:rsid w:val="005E667B"/>
    <w:rsid w:val="005F0AB2"/>
    <w:rsid w:val="005F0F86"/>
    <w:rsid w:val="005F1A5A"/>
    <w:rsid w:val="005F7C25"/>
    <w:rsid w:val="00600C32"/>
    <w:rsid w:val="00602093"/>
    <w:rsid w:val="00605A5C"/>
    <w:rsid w:val="006065D3"/>
    <w:rsid w:val="00606722"/>
    <w:rsid w:val="0061546C"/>
    <w:rsid w:val="00615E86"/>
    <w:rsid w:val="00623EF5"/>
    <w:rsid w:val="00624DFD"/>
    <w:rsid w:val="00625A6D"/>
    <w:rsid w:val="00627545"/>
    <w:rsid w:val="00627648"/>
    <w:rsid w:val="006306B8"/>
    <w:rsid w:val="00630804"/>
    <w:rsid w:val="00630A67"/>
    <w:rsid w:val="006339D8"/>
    <w:rsid w:val="00635734"/>
    <w:rsid w:val="00635786"/>
    <w:rsid w:val="00640D00"/>
    <w:rsid w:val="0064795E"/>
    <w:rsid w:val="00654A83"/>
    <w:rsid w:val="00656096"/>
    <w:rsid w:val="00662399"/>
    <w:rsid w:val="0066676E"/>
    <w:rsid w:val="00666E77"/>
    <w:rsid w:val="006708F0"/>
    <w:rsid w:val="006750A9"/>
    <w:rsid w:val="00675431"/>
    <w:rsid w:val="006766CA"/>
    <w:rsid w:val="0067682E"/>
    <w:rsid w:val="00686C3F"/>
    <w:rsid w:val="00686EF8"/>
    <w:rsid w:val="00687350"/>
    <w:rsid w:val="00693220"/>
    <w:rsid w:val="006A1D1C"/>
    <w:rsid w:val="006A1E37"/>
    <w:rsid w:val="006A4C8A"/>
    <w:rsid w:val="006A7D7C"/>
    <w:rsid w:val="006A7DA7"/>
    <w:rsid w:val="006A7F67"/>
    <w:rsid w:val="006B2D11"/>
    <w:rsid w:val="006B6ED8"/>
    <w:rsid w:val="006B77F1"/>
    <w:rsid w:val="006B79D6"/>
    <w:rsid w:val="006B7A6A"/>
    <w:rsid w:val="006C0350"/>
    <w:rsid w:val="006C1B10"/>
    <w:rsid w:val="006C3FEE"/>
    <w:rsid w:val="006C4ABF"/>
    <w:rsid w:val="006C4B69"/>
    <w:rsid w:val="006C4E0F"/>
    <w:rsid w:val="006C6350"/>
    <w:rsid w:val="006C6773"/>
    <w:rsid w:val="006C7CDD"/>
    <w:rsid w:val="006D3950"/>
    <w:rsid w:val="006D65C7"/>
    <w:rsid w:val="006D736F"/>
    <w:rsid w:val="006D7FD0"/>
    <w:rsid w:val="006E1140"/>
    <w:rsid w:val="006E1C58"/>
    <w:rsid w:val="006E2451"/>
    <w:rsid w:val="006E5C79"/>
    <w:rsid w:val="006F0851"/>
    <w:rsid w:val="006F0BE0"/>
    <w:rsid w:val="006F2746"/>
    <w:rsid w:val="006F4FFD"/>
    <w:rsid w:val="0070605B"/>
    <w:rsid w:val="00706AF4"/>
    <w:rsid w:val="0070752B"/>
    <w:rsid w:val="00710485"/>
    <w:rsid w:val="0071634E"/>
    <w:rsid w:val="00717393"/>
    <w:rsid w:val="00725F3C"/>
    <w:rsid w:val="0072712D"/>
    <w:rsid w:val="00727178"/>
    <w:rsid w:val="00727743"/>
    <w:rsid w:val="00727EC7"/>
    <w:rsid w:val="00730E25"/>
    <w:rsid w:val="00730FA1"/>
    <w:rsid w:val="00731BEA"/>
    <w:rsid w:val="0074359F"/>
    <w:rsid w:val="00744B0B"/>
    <w:rsid w:val="0074580C"/>
    <w:rsid w:val="0075042C"/>
    <w:rsid w:val="007540F0"/>
    <w:rsid w:val="0075428F"/>
    <w:rsid w:val="007636F5"/>
    <w:rsid w:val="00764BED"/>
    <w:rsid w:val="007650CE"/>
    <w:rsid w:val="0076618A"/>
    <w:rsid w:val="007673A4"/>
    <w:rsid w:val="00774ED5"/>
    <w:rsid w:val="00783354"/>
    <w:rsid w:val="00787105"/>
    <w:rsid w:val="00792FC5"/>
    <w:rsid w:val="0079391D"/>
    <w:rsid w:val="007965F0"/>
    <w:rsid w:val="0079732D"/>
    <w:rsid w:val="007A1928"/>
    <w:rsid w:val="007A6ABD"/>
    <w:rsid w:val="007B0CF6"/>
    <w:rsid w:val="007B2E1E"/>
    <w:rsid w:val="007B3738"/>
    <w:rsid w:val="007C1238"/>
    <w:rsid w:val="007C1CFA"/>
    <w:rsid w:val="007C2A6C"/>
    <w:rsid w:val="007C2C48"/>
    <w:rsid w:val="007C615F"/>
    <w:rsid w:val="007C7731"/>
    <w:rsid w:val="007D030C"/>
    <w:rsid w:val="007D0E36"/>
    <w:rsid w:val="007D288C"/>
    <w:rsid w:val="007D6106"/>
    <w:rsid w:val="007D766D"/>
    <w:rsid w:val="007D7855"/>
    <w:rsid w:val="007E2659"/>
    <w:rsid w:val="007E74D7"/>
    <w:rsid w:val="007E7B19"/>
    <w:rsid w:val="007E7BAF"/>
    <w:rsid w:val="007F0092"/>
    <w:rsid w:val="007F41F2"/>
    <w:rsid w:val="007F6F8D"/>
    <w:rsid w:val="0080094D"/>
    <w:rsid w:val="00802A5A"/>
    <w:rsid w:val="00802C84"/>
    <w:rsid w:val="00803896"/>
    <w:rsid w:val="00804A56"/>
    <w:rsid w:val="00806303"/>
    <w:rsid w:val="008067AE"/>
    <w:rsid w:val="00812C90"/>
    <w:rsid w:val="00814337"/>
    <w:rsid w:val="00814F18"/>
    <w:rsid w:val="008155B0"/>
    <w:rsid w:val="00820A24"/>
    <w:rsid w:val="00832130"/>
    <w:rsid w:val="0083336B"/>
    <w:rsid w:val="0083415D"/>
    <w:rsid w:val="00835462"/>
    <w:rsid w:val="00836A4A"/>
    <w:rsid w:val="008370B9"/>
    <w:rsid w:val="008378D7"/>
    <w:rsid w:val="00837FBF"/>
    <w:rsid w:val="0084062A"/>
    <w:rsid w:val="0084120D"/>
    <w:rsid w:val="008468CE"/>
    <w:rsid w:val="0085486B"/>
    <w:rsid w:val="00855C5B"/>
    <w:rsid w:val="0085792E"/>
    <w:rsid w:val="00860FAC"/>
    <w:rsid w:val="00867EDC"/>
    <w:rsid w:val="008701A2"/>
    <w:rsid w:val="008751F6"/>
    <w:rsid w:val="008759BB"/>
    <w:rsid w:val="00883945"/>
    <w:rsid w:val="0088444F"/>
    <w:rsid w:val="008865CE"/>
    <w:rsid w:val="00887929"/>
    <w:rsid w:val="00895EF1"/>
    <w:rsid w:val="00896150"/>
    <w:rsid w:val="008A0D60"/>
    <w:rsid w:val="008A3BA3"/>
    <w:rsid w:val="008B54AA"/>
    <w:rsid w:val="008B6B32"/>
    <w:rsid w:val="008C0858"/>
    <w:rsid w:val="008C59FC"/>
    <w:rsid w:val="008D3AC9"/>
    <w:rsid w:val="008D493C"/>
    <w:rsid w:val="008D5E70"/>
    <w:rsid w:val="008D769E"/>
    <w:rsid w:val="008E0BEE"/>
    <w:rsid w:val="008E0D6D"/>
    <w:rsid w:val="008E34B4"/>
    <w:rsid w:val="008E7CF9"/>
    <w:rsid w:val="008F12E4"/>
    <w:rsid w:val="008F5BB8"/>
    <w:rsid w:val="0090055B"/>
    <w:rsid w:val="00903195"/>
    <w:rsid w:val="00907669"/>
    <w:rsid w:val="00910A44"/>
    <w:rsid w:val="0091139E"/>
    <w:rsid w:val="00911AC3"/>
    <w:rsid w:val="00912EB2"/>
    <w:rsid w:val="00913C19"/>
    <w:rsid w:val="0091545C"/>
    <w:rsid w:val="009162D0"/>
    <w:rsid w:val="0091643F"/>
    <w:rsid w:val="00917A72"/>
    <w:rsid w:val="00920178"/>
    <w:rsid w:val="0092047E"/>
    <w:rsid w:val="009205FD"/>
    <w:rsid w:val="00921187"/>
    <w:rsid w:val="00927927"/>
    <w:rsid w:val="00927FBB"/>
    <w:rsid w:val="009305D6"/>
    <w:rsid w:val="009349BC"/>
    <w:rsid w:val="0093518E"/>
    <w:rsid w:val="00936177"/>
    <w:rsid w:val="0093667C"/>
    <w:rsid w:val="00936C7E"/>
    <w:rsid w:val="00936D26"/>
    <w:rsid w:val="00942A97"/>
    <w:rsid w:val="00943DA7"/>
    <w:rsid w:val="00946258"/>
    <w:rsid w:val="0094657F"/>
    <w:rsid w:val="00947313"/>
    <w:rsid w:val="009502E0"/>
    <w:rsid w:val="00952BC7"/>
    <w:rsid w:val="00955E45"/>
    <w:rsid w:val="00956586"/>
    <w:rsid w:val="00960E2F"/>
    <w:rsid w:val="009620AB"/>
    <w:rsid w:val="0096427B"/>
    <w:rsid w:val="00967009"/>
    <w:rsid w:val="00967699"/>
    <w:rsid w:val="00967A59"/>
    <w:rsid w:val="00974557"/>
    <w:rsid w:val="00974E37"/>
    <w:rsid w:val="00975490"/>
    <w:rsid w:val="0098380E"/>
    <w:rsid w:val="009869E1"/>
    <w:rsid w:val="00987097"/>
    <w:rsid w:val="0099016F"/>
    <w:rsid w:val="009901DC"/>
    <w:rsid w:val="0099103E"/>
    <w:rsid w:val="0099301B"/>
    <w:rsid w:val="0099348E"/>
    <w:rsid w:val="009944F5"/>
    <w:rsid w:val="00995301"/>
    <w:rsid w:val="00997BD0"/>
    <w:rsid w:val="009A495D"/>
    <w:rsid w:val="009A4F25"/>
    <w:rsid w:val="009B0881"/>
    <w:rsid w:val="009B0EEB"/>
    <w:rsid w:val="009B10EA"/>
    <w:rsid w:val="009B14EA"/>
    <w:rsid w:val="009B2E08"/>
    <w:rsid w:val="009B4CF6"/>
    <w:rsid w:val="009B75B8"/>
    <w:rsid w:val="009C0394"/>
    <w:rsid w:val="009C20DF"/>
    <w:rsid w:val="009C2BBD"/>
    <w:rsid w:val="009C3DA6"/>
    <w:rsid w:val="009C46BA"/>
    <w:rsid w:val="009C657F"/>
    <w:rsid w:val="009C77F1"/>
    <w:rsid w:val="009D0DCD"/>
    <w:rsid w:val="009D12D0"/>
    <w:rsid w:val="009D444B"/>
    <w:rsid w:val="009D447B"/>
    <w:rsid w:val="009D6188"/>
    <w:rsid w:val="009E42F7"/>
    <w:rsid w:val="009E4AAB"/>
    <w:rsid w:val="009E5A2C"/>
    <w:rsid w:val="009E77C6"/>
    <w:rsid w:val="009F14FC"/>
    <w:rsid w:val="009F687B"/>
    <w:rsid w:val="009F72CB"/>
    <w:rsid w:val="00A00D20"/>
    <w:rsid w:val="00A00E06"/>
    <w:rsid w:val="00A00F20"/>
    <w:rsid w:val="00A0120C"/>
    <w:rsid w:val="00A025F1"/>
    <w:rsid w:val="00A06FE6"/>
    <w:rsid w:val="00A1599A"/>
    <w:rsid w:val="00A169DA"/>
    <w:rsid w:val="00A22A12"/>
    <w:rsid w:val="00A247C0"/>
    <w:rsid w:val="00A24F69"/>
    <w:rsid w:val="00A4163A"/>
    <w:rsid w:val="00A42016"/>
    <w:rsid w:val="00A44232"/>
    <w:rsid w:val="00A50540"/>
    <w:rsid w:val="00A5198A"/>
    <w:rsid w:val="00A527C1"/>
    <w:rsid w:val="00A529C6"/>
    <w:rsid w:val="00A53571"/>
    <w:rsid w:val="00A5429F"/>
    <w:rsid w:val="00A60C06"/>
    <w:rsid w:val="00A6351D"/>
    <w:rsid w:val="00A67753"/>
    <w:rsid w:val="00A7051E"/>
    <w:rsid w:val="00A71830"/>
    <w:rsid w:val="00A75758"/>
    <w:rsid w:val="00A765AD"/>
    <w:rsid w:val="00A817D9"/>
    <w:rsid w:val="00A81937"/>
    <w:rsid w:val="00A81AF8"/>
    <w:rsid w:val="00A95951"/>
    <w:rsid w:val="00AA016D"/>
    <w:rsid w:val="00AA1C96"/>
    <w:rsid w:val="00AA47FD"/>
    <w:rsid w:val="00AA52B0"/>
    <w:rsid w:val="00AB1BEE"/>
    <w:rsid w:val="00AC0CD7"/>
    <w:rsid w:val="00AC5657"/>
    <w:rsid w:val="00AC6CD8"/>
    <w:rsid w:val="00AD0875"/>
    <w:rsid w:val="00AD54EB"/>
    <w:rsid w:val="00AD7F41"/>
    <w:rsid w:val="00AE1DEC"/>
    <w:rsid w:val="00AE5B48"/>
    <w:rsid w:val="00AE7B98"/>
    <w:rsid w:val="00AF12D3"/>
    <w:rsid w:val="00AF35C0"/>
    <w:rsid w:val="00AF3E76"/>
    <w:rsid w:val="00B00F08"/>
    <w:rsid w:val="00B02D0D"/>
    <w:rsid w:val="00B052FB"/>
    <w:rsid w:val="00B0787B"/>
    <w:rsid w:val="00B11743"/>
    <w:rsid w:val="00B11F9C"/>
    <w:rsid w:val="00B128DB"/>
    <w:rsid w:val="00B152F5"/>
    <w:rsid w:val="00B166E6"/>
    <w:rsid w:val="00B211DF"/>
    <w:rsid w:val="00B230B5"/>
    <w:rsid w:val="00B24C0C"/>
    <w:rsid w:val="00B24DE6"/>
    <w:rsid w:val="00B26890"/>
    <w:rsid w:val="00B30455"/>
    <w:rsid w:val="00B315DD"/>
    <w:rsid w:val="00B37E47"/>
    <w:rsid w:val="00B4023F"/>
    <w:rsid w:val="00B44ABD"/>
    <w:rsid w:val="00B4579F"/>
    <w:rsid w:val="00B46F88"/>
    <w:rsid w:val="00B5281B"/>
    <w:rsid w:val="00B52E98"/>
    <w:rsid w:val="00B563DB"/>
    <w:rsid w:val="00B57BD9"/>
    <w:rsid w:val="00B60372"/>
    <w:rsid w:val="00B61A29"/>
    <w:rsid w:val="00B63E80"/>
    <w:rsid w:val="00B67A19"/>
    <w:rsid w:val="00B76502"/>
    <w:rsid w:val="00B77837"/>
    <w:rsid w:val="00B77930"/>
    <w:rsid w:val="00B8349C"/>
    <w:rsid w:val="00B8393B"/>
    <w:rsid w:val="00B850D4"/>
    <w:rsid w:val="00B87452"/>
    <w:rsid w:val="00B87A96"/>
    <w:rsid w:val="00B902AA"/>
    <w:rsid w:val="00B9137B"/>
    <w:rsid w:val="00B92036"/>
    <w:rsid w:val="00B9282F"/>
    <w:rsid w:val="00BA0055"/>
    <w:rsid w:val="00BA1612"/>
    <w:rsid w:val="00BB0721"/>
    <w:rsid w:val="00BC24E9"/>
    <w:rsid w:val="00BC3E4C"/>
    <w:rsid w:val="00BC498A"/>
    <w:rsid w:val="00BC4A74"/>
    <w:rsid w:val="00BC6046"/>
    <w:rsid w:val="00BC7D82"/>
    <w:rsid w:val="00BD0A35"/>
    <w:rsid w:val="00BD2C5A"/>
    <w:rsid w:val="00BD3FAD"/>
    <w:rsid w:val="00BE2237"/>
    <w:rsid w:val="00BE30B1"/>
    <w:rsid w:val="00BE57C0"/>
    <w:rsid w:val="00BE6891"/>
    <w:rsid w:val="00BF1DEC"/>
    <w:rsid w:val="00BF2B33"/>
    <w:rsid w:val="00BF5388"/>
    <w:rsid w:val="00BF6741"/>
    <w:rsid w:val="00BF6E2D"/>
    <w:rsid w:val="00BF6FFA"/>
    <w:rsid w:val="00C00566"/>
    <w:rsid w:val="00C00C4C"/>
    <w:rsid w:val="00C022C7"/>
    <w:rsid w:val="00C04F77"/>
    <w:rsid w:val="00C11AC5"/>
    <w:rsid w:val="00C11B59"/>
    <w:rsid w:val="00C1248D"/>
    <w:rsid w:val="00C1489C"/>
    <w:rsid w:val="00C15CE8"/>
    <w:rsid w:val="00C20473"/>
    <w:rsid w:val="00C20D3F"/>
    <w:rsid w:val="00C21A90"/>
    <w:rsid w:val="00C24CFF"/>
    <w:rsid w:val="00C27005"/>
    <w:rsid w:val="00C2731D"/>
    <w:rsid w:val="00C27E60"/>
    <w:rsid w:val="00C31ED2"/>
    <w:rsid w:val="00C36E2C"/>
    <w:rsid w:val="00C37BC4"/>
    <w:rsid w:val="00C40677"/>
    <w:rsid w:val="00C45C68"/>
    <w:rsid w:val="00C46979"/>
    <w:rsid w:val="00C46E3F"/>
    <w:rsid w:val="00C47EE1"/>
    <w:rsid w:val="00C51D58"/>
    <w:rsid w:val="00C52625"/>
    <w:rsid w:val="00C52DF1"/>
    <w:rsid w:val="00C538AA"/>
    <w:rsid w:val="00C5400B"/>
    <w:rsid w:val="00C56932"/>
    <w:rsid w:val="00C572B6"/>
    <w:rsid w:val="00C610A3"/>
    <w:rsid w:val="00C61448"/>
    <w:rsid w:val="00C629C9"/>
    <w:rsid w:val="00C651F6"/>
    <w:rsid w:val="00C66807"/>
    <w:rsid w:val="00C70543"/>
    <w:rsid w:val="00C74ADF"/>
    <w:rsid w:val="00C76838"/>
    <w:rsid w:val="00C81BDE"/>
    <w:rsid w:val="00C8207D"/>
    <w:rsid w:val="00C8420D"/>
    <w:rsid w:val="00C85945"/>
    <w:rsid w:val="00C91676"/>
    <w:rsid w:val="00C9183B"/>
    <w:rsid w:val="00C925A8"/>
    <w:rsid w:val="00C94225"/>
    <w:rsid w:val="00C94DB2"/>
    <w:rsid w:val="00C95C39"/>
    <w:rsid w:val="00C96A02"/>
    <w:rsid w:val="00CA706F"/>
    <w:rsid w:val="00CB18BB"/>
    <w:rsid w:val="00CB3034"/>
    <w:rsid w:val="00CB605F"/>
    <w:rsid w:val="00CC11C8"/>
    <w:rsid w:val="00CC2634"/>
    <w:rsid w:val="00CC2908"/>
    <w:rsid w:val="00CC3B85"/>
    <w:rsid w:val="00CC5047"/>
    <w:rsid w:val="00CC6ECC"/>
    <w:rsid w:val="00CC7799"/>
    <w:rsid w:val="00CD3589"/>
    <w:rsid w:val="00CD38E3"/>
    <w:rsid w:val="00CD47E7"/>
    <w:rsid w:val="00CE1241"/>
    <w:rsid w:val="00CE35B6"/>
    <w:rsid w:val="00CE42DE"/>
    <w:rsid w:val="00CE60F0"/>
    <w:rsid w:val="00CE6315"/>
    <w:rsid w:val="00CE641A"/>
    <w:rsid w:val="00CF0AE8"/>
    <w:rsid w:val="00CF41C4"/>
    <w:rsid w:val="00CF4672"/>
    <w:rsid w:val="00CF4EB4"/>
    <w:rsid w:val="00CF5F9D"/>
    <w:rsid w:val="00CF73AD"/>
    <w:rsid w:val="00CF7B7C"/>
    <w:rsid w:val="00D04226"/>
    <w:rsid w:val="00D05CEF"/>
    <w:rsid w:val="00D060CA"/>
    <w:rsid w:val="00D108E6"/>
    <w:rsid w:val="00D129EC"/>
    <w:rsid w:val="00D13F67"/>
    <w:rsid w:val="00D16282"/>
    <w:rsid w:val="00D262C3"/>
    <w:rsid w:val="00D26589"/>
    <w:rsid w:val="00D31CD3"/>
    <w:rsid w:val="00D3461A"/>
    <w:rsid w:val="00D36442"/>
    <w:rsid w:val="00D45A36"/>
    <w:rsid w:val="00D47142"/>
    <w:rsid w:val="00D518DC"/>
    <w:rsid w:val="00D51B1F"/>
    <w:rsid w:val="00D51C6E"/>
    <w:rsid w:val="00D5424C"/>
    <w:rsid w:val="00D57CB9"/>
    <w:rsid w:val="00D62FEA"/>
    <w:rsid w:val="00D63E55"/>
    <w:rsid w:val="00D745C4"/>
    <w:rsid w:val="00D7634B"/>
    <w:rsid w:val="00D85497"/>
    <w:rsid w:val="00D866C7"/>
    <w:rsid w:val="00D868D9"/>
    <w:rsid w:val="00D914C3"/>
    <w:rsid w:val="00D921F6"/>
    <w:rsid w:val="00D929A7"/>
    <w:rsid w:val="00D95FFE"/>
    <w:rsid w:val="00D97A86"/>
    <w:rsid w:val="00DA0120"/>
    <w:rsid w:val="00DA133D"/>
    <w:rsid w:val="00DA1888"/>
    <w:rsid w:val="00DA6608"/>
    <w:rsid w:val="00DA7D7A"/>
    <w:rsid w:val="00DB02D6"/>
    <w:rsid w:val="00DB3848"/>
    <w:rsid w:val="00DB42B8"/>
    <w:rsid w:val="00DB4412"/>
    <w:rsid w:val="00DB57F2"/>
    <w:rsid w:val="00DB6723"/>
    <w:rsid w:val="00DC5682"/>
    <w:rsid w:val="00DC5735"/>
    <w:rsid w:val="00DD0303"/>
    <w:rsid w:val="00DD5B2F"/>
    <w:rsid w:val="00DE2CA7"/>
    <w:rsid w:val="00DE538F"/>
    <w:rsid w:val="00DE7E03"/>
    <w:rsid w:val="00E01D66"/>
    <w:rsid w:val="00E02B30"/>
    <w:rsid w:val="00E1151F"/>
    <w:rsid w:val="00E158E7"/>
    <w:rsid w:val="00E24425"/>
    <w:rsid w:val="00E24C70"/>
    <w:rsid w:val="00E25634"/>
    <w:rsid w:val="00E34AA0"/>
    <w:rsid w:val="00E358C4"/>
    <w:rsid w:val="00E37767"/>
    <w:rsid w:val="00E45C35"/>
    <w:rsid w:val="00E5119B"/>
    <w:rsid w:val="00E60EA9"/>
    <w:rsid w:val="00E635E7"/>
    <w:rsid w:val="00E638BA"/>
    <w:rsid w:val="00E64BE3"/>
    <w:rsid w:val="00E7086E"/>
    <w:rsid w:val="00E71A0C"/>
    <w:rsid w:val="00E74E6F"/>
    <w:rsid w:val="00E7590E"/>
    <w:rsid w:val="00E82EB8"/>
    <w:rsid w:val="00E87A11"/>
    <w:rsid w:val="00E90BF8"/>
    <w:rsid w:val="00E93CBC"/>
    <w:rsid w:val="00E954FC"/>
    <w:rsid w:val="00E96D3A"/>
    <w:rsid w:val="00EA2ABD"/>
    <w:rsid w:val="00EA76D8"/>
    <w:rsid w:val="00EB3AEF"/>
    <w:rsid w:val="00EB4670"/>
    <w:rsid w:val="00EB52F0"/>
    <w:rsid w:val="00EB6BA9"/>
    <w:rsid w:val="00EB7297"/>
    <w:rsid w:val="00EB7E26"/>
    <w:rsid w:val="00EC39B2"/>
    <w:rsid w:val="00EC4B06"/>
    <w:rsid w:val="00ED45AA"/>
    <w:rsid w:val="00EE3EDD"/>
    <w:rsid w:val="00EE4A92"/>
    <w:rsid w:val="00EE58F3"/>
    <w:rsid w:val="00EE5A68"/>
    <w:rsid w:val="00EE7245"/>
    <w:rsid w:val="00EF2CBA"/>
    <w:rsid w:val="00EF44E5"/>
    <w:rsid w:val="00F00066"/>
    <w:rsid w:val="00F0150F"/>
    <w:rsid w:val="00F01920"/>
    <w:rsid w:val="00F01E17"/>
    <w:rsid w:val="00F0354F"/>
    <w:rsid w:val="00F03D01"/>
    <w:rsid w:val="00F05518"/>
    <w:rsid w:val="00F0554A"/>
    <w:rsid w:val="00F10681"/>
    <w:rsid w:val="00F13B78"/>
    <w:rsid w:val="00F141B2"/>
    <w:rsid w:val="00F14BD1"/>
    <w:rsid w:val="00F15BA4"/>
    <w:rsid w:val="00F204A6"/>
    <w:rsid w:val="00F20F77"/>
    <w:rsid w:val="00F24D87"/>
    <w:rsid w:val="00F26E7B"/>
    <w:rsid w:val="00F33A93"/>
    <w:rsid w:val="00F33FA6"/>
    <w:rsid w:val="00F36CC6"/>
    <w:rsid w:val="00F451D2"/>
    <w:rsid w:val="00F4685D"/>
    <w:rsid w:val="00F5045C"/>
    <w:rsid w:val="00F513BF"/>
    <w:rsid w:val="00F51EA9"/>
    <w:rsid w:val="00F54E9A"/>
    <w:rsid w:val="00F57DA8"/>
    <w:rsid w:val="00F60125"/>
    <w:rsid w:val="00F616BC"/>
    <w:rsid w:val="00F61C59"/>
    <w:rsid w:val="00F61D52"/>
    <w:rsid w:val="00F61EA4"/>
    <w:rsid w:val="00F62E3A"/>
    <w:rsid w:val="00F72772"/>
    <w:rsid w:val="00F72A9F"/>
    <w:rsid w:val="00F81138"/>
    <w:rsid w:val="00F8145D"/>
    <w:rsid w:val="00F87224"/>
    <w:rsid w:val="00F8731A"/>
    <w:rsid w:val="00F875EB"/>
    <w:rsid w:val="00F87E34"/>
    <w:rsid w:val="00F90D15"/>
    <w:rsid w:val="00F90EE6"/>
    <w:rsid w:val="00F927C4"/>
    <w:rsid w:val="00F93532"/>
    <w:rsid w:val="00F9376B"/>
    <w:rsid w:val="00F94C47"/>
    <w:rsid w:val="00F95D9C"/>
    <w:rsid w:val="00FA0A80"/>
    <w:rsid w:val="00FA1931"/>
    <w:rsid w:val="00FA4CC9"/>
    <w:rsid w:val="00FB07A6"/>
    <w:rsid w:val="00FB17A9"/>
    <w:rsid w:val="00FB44A9"/>
    <w:rsid w:val="00FB44EF"/>
    <w:rsid w:val="00FB6A90"/>
    <w:rsid w:val="00FC2476"/>
    <w:rsid w:val="00FC3166"/>
    <w:rsid w:val="00FC6E7C"/>
    <w:rsid w:val="00FC7C88"/>
    <w:rsid w:val="00FD2CD6"/>
    <w:rsid w:val="00FD481C"/>
    <w:rsid w:val="00FD6168"/>
    <w:rsid w:val="00FD6183"/>
    <w:rsid w:val="00FE1804"/>
    <w:rsid w:val="00FE430E"/>
    <w:rsid w:val="00FE73E1"/>
    <w:rsid w:val="00FF0AF7"/>
    <w:rsid w:val="00FF1641"/>
    <w:rsid w:val="00FF31F1"/>
    <w:rsid w:val="00FF4313"/>
    <w:rsid w:val="00FF474A"/>
    <w:rsid w:val="00FF4BBA"/>
    <w:rsid w:val="00FF59C3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5CD4"/>
  <w15:docId w15:val="{88AF4D8A-83B0-4028-92A8-18DA2DF2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4163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next w:val="a0"/>
    <w:link w:val="10"/>
    <w:uiPriority w:val="9"/>
    <w:qFormat/>
    <w:rsid w:val="00820A24"/>
    <w:pPr>
      <w:keepNext/>
      <w:keepLines/>
      <w:numPr>
        <w:numId w:val="4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smallCaps/>
      <w:color w:val="000000" w:themeColor="text1"/>
      <w:sz w:val="36"/>
      <w:szCs w:val="32"/>
    </w:rPr>
  </w:style>
  <w:style w:type="paragraph" w:styleId="2">
    <w:name w:val="heading 2"/>
    <w:next w:val="a0"/>
    <w:link w:val="20"/>
    <w:uiPriority w:val="9"/>
    <w:unhideWhenUsed/>
    <w:qFormat/>
    <w:rsid w:val="00AC6CD8"/>
    <w:pPr>
      <w:numPr>
        <w:ilvl w:val="1"/>
        <w:numId w:val="4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mallCaps/>
      <w:color w:val="000000" w:themeColor="text1"/>
      <w:sz w:val="32"/>
      <w:szCs w:val="32"/>
    </w:rPr>
  </w:style>
  <w:style w:type="paragraph" w:styleId="3">
    <w:name w:val="heading 3"/>
    <w:next w:val="a0"/>
    <w:link w:val="30"/>
    <w:uiPriority w:val="9"/>
    <w:unhideWhenUsed/>
    <w:qFormat/>
    <w:rsid w:val="00C1248D"/>
    <w:pPr>
      <w:numPr>
        <w:ilvl w:val="2"/>
        <w:numId w:val="4"/>
      </w:numPr>
      <w:spacing w:after="0" w:line="360" w:lineRule="auto"/>
      <w:outlineLvl w:val="2"/>
    </w:pPr>
    <w:rPr>
      <w:rFonts w:ascii="Times New Roman" w:eastAsiaTheme="majorEastAsia" w:hAnsi="Times New Roman" w:cstheme="majorBidi"/>
      <w:b/>
      <w:smallCaps/>
      <w:color w:val="000000" w:themeColor="text1"/>
      <w:sz w:val="28"/>
      <w:szCs w:val="32"/>
    </w:rPr>
  </w:style>
  <w:style w:type="paragraph" w:styleId="4">
    <w:name w:val="heading 4"/>
    <w:basedOn w:val="a0"/>
    <w:next w:val="a0"/>
    <w:link w:val="40"/>
    <w:uiPriority w:val="9"/>
    <w:qFormat/>
    <w:rsid w:val="005415EB"/>
    <w:pPr>
      <w:keepNext/>
      <w:keepLines/>
      <w:numPr>
        <w:ilvl w:val="3"/>
        <w:numId w:val="32"/>
      </w:numPr>
      <w:spacing w:before="40"/>
      <w:outlineLvl w:val="3"/>
    </w:pPr>
    <w:rPr>
      <w:rFonts w:eastAsia="Times New Roman" w:cs="Times New Roman"/>
      <w:b/>
      <w:smallCaps/>
      <w:szCs w:val="20"/>
      <w:lang w:eastAsia="ru-RU"/>
    </w:rPr>
  </w:style>
  <w:style w:type="paragraph" w:styleId="5">
    <w:name w:val="heading 5"/>
    <w:basedOn w:val="a0"/>
    <w:next w:val="a0"/>
    <w:link w:val="50"/>
    <w:uiPriority w:val="9"/>
    <w:qFormat/>
    <w:rsid w:val="005415EB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="Times New Roman" w:hAnsiTheme="majorHAnsi" w:cs="Times New Roman"/>
      <w:color w:val="2E74B5" w:themeColor="accent1" w:themeShade="BF"/>
      <w:szCs w:val="20"/>
      <w:lang w:eastAsia="ru-RU"/>
    </w:rPr>
  </w:style>
  <w:style w:type="paragraph" w:styleId="6">
    <w:name w:val="heading 6"/>
    <w:basedOn w:val="a0"/>
    <w:next w:val="a0"/>
    <w:link w:val="60"/>
    <w:uiPriority w:val="9"/>
    <w:qFormat/>
    <w:rsid w:val="005415EB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="Times New Roman" w:hAnsiTheme="majorHAnsi" w:cs="Times New Roman"/>
      <w:color w:val="1F4D78" w:themeColor="accent1" w:themeShade="7F"/>
      <w:szCs w:val="20"/>
      <w:lang w:eastAsia="ru-RU"/>
    </w:rPr>
  </w:style>
  <w:style w:type="paragraph" w:styleId="7">
    <w:name w:val="heading 7"/>
    <w:basedOn w:val="a0"/>
    <w:next w:val="a0"/>
    <w:link w:val="70"/>
    <w:uiPriority w:val="9"/>
    <w:qFormat/>
    <w:rsid w:val="005415EB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="Times New Roman" w:hAnsiTheme="majorHAnsi" w:cs="Times New Roman"/>
      <w:i/>
      <w:color w:val="1F4D78" w:themeColor="accent1" w:themeShade="7F"/>
      <w:szCs w:val="20"/>
      <w:lang w:eastAsia="ru-RU"/>
    </w:rPr>
  </w:style>
  <w:style w:type="paragraph" w:styleId="8">
    <w:name w:val="heading 8"/>
    <w:basedOn w:val="a0"/>
    <w:next w:val="a0"/>
    <w:link w:val="80"/>
    <w:uiPriority w:val="9"/>
    <w:qFormat/>
    <w:rsid w:val="005415EB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="Times New Roman" w:hAnsiTheme="majorHAnsi" w:cs="Times New Roman"/>
      <w:color w:val="272727" w:themeColor="text1" w:themeTint="D8"/>
      <w:sz w:val="21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qFormat/>
    <w:rsid w:val="005415EB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="Times New Roman" w:hAnsiTheme="majorHAnsi" w:cs="Times New Roman"/>
      <w:i/>
      <w:color w:val="272727" w:themeColor="text1" w:themeTint="D8"/>
      <w:sz w:val="21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20A24"/>
    <w:rPr>
      <w:rFonts w:ascii="Times New Roman" w:eastAsiaTheme="majorEastAsia" w:hAnsi="Times New Roman" w:cstheme="majorBidi"/>
      <w:b/>
      <w:smallCaps/>
      <w:color w:val="000000" w:themeColor="text1"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AC6CD8"/>
    <w:rPr>
      <w:rFonts w:ascii="Times New Roman" w:eastAsiaTheme="majorEastAsia" w:hAnsi="Times New Roman" w:cstheme="majorBidi"/>
      <w:b/>
      <w:smallCaps/>
      <w:color w:val="000000" w:themeColor="text1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C1248D"/>
    <w:rPr>
      <w:rFonts w:ascii="Times New Roman" w:eastAsiaTheme="majorEastAsia" w:hAnsi="Times New Roman" w:cstheme="majorBidi"/>
      <w:b/>
      <w:smallCaps/>
      <w:color w:val="000000" w:themeColor="text1"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5415EB"/>
    <w:rPr>
      <w:rFonts w:ascii="Times New Roman" w:eastAsia="Times New Roman" w:hAnsi="Times New Roman" w:cs="Times New Roman"/>
      <w:b/>
      <w:smallCaps/>
      <w:color w:val="000000" w:themeColor="text1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5415EB"/>
    <w:rPr>
      <w:rFonts w:asciiTheme="majorHAnsi" w:eastAsia="Times New Roman" w:hAnsiTheme="majorHAnsi" w:cs="Times New Roman"/>
      <w:color w:val="2E74B5" w:themeColor="accent1" w:themeShade="BF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5415EB"/>
    <w:rPr>
      <w:rFonts w:asciiTheme="majorHAnsi" w:eastAsia="Times New Roman" w:hAnsiTheme="majorHAnsi" w:cs="Times New Roman"/>
      <w:color w:val="1F4D78" w:themeColor="accent1" w:themeShade="7F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5415EB"/>
    <w:rPr>
      <w:rFonts w:asciiTheme="majorHAnsi" w:eastAsia="Times New Roman" w:hAnsiTheme="majorHAnsi" w:cs="Times New Roman"/>
      <w:i/>
      <w:color w:val="1F4D78" w:themeColor="accent1" w:themeShade="7F"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5415EB"/>
    <w:rPr>
      <w:rFonts w:asciiTheme="majorHAnsi" w:eastAsia="Times New Roman" w:hAnsiTheme="majorHAnsi" w:cs="Times New Roman"/>
      <w:color w:val="272727" w:themeColor="text1" w:themeTint="D8"/>
      <w:sz w:val="21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5415EB"/>
    <w:rPr>
      <w:rFonts w:asciiTheme="majorHAnsi" w:eastAsia="Times New Roman" w:hAnsiTheme="majorHAnsi" w:cs="Times New Roman"/>
      <w:i/>
      <w:color w:val="272727" w:themeColor="text1" w:themeTint="D8"/>
      <w:sz w:val="21"/>
      <w:szCs w:val="20"/>
      <w:lang w:eastAsia="ru-RU"/>
    </w:rPr>
  </w:style>
  <w:style w:type="paragraph" w:styleId="a4">
    <w:name w:val="List Paragraph"/>
    <w:basedOn w:val="a0"/>
    <w:link w:val="a5"/>
    <w:uiPriority w:val="34"/>
    <w:qFormat/>
    <w:rsid w:val="004E388D"/>
    <w:pPr>
      <w:ind w:left="720"/>
      <w:contextualSpacing/>
    </w:pPr>
  </w:style>
  <w:style w:type="character" w:customStyle="1" w:styleId="a5">
    <w:name w:val="Абзац списка Знак"/>
    <w:basedOn w:val="a1"/>
    <w:link w:val="a4"/>
    <w:rsid w:val="003D1E47"/>
    <w:rPr>
      <w:rFonts w:ascii="Times New Roman" w:hAnsi="Times New Roman"/>
      <w:color w:val="000000" w:themeColor="text1"/>
      <w:sz w:val="24"/>
    </w:rPr>
  </w:style>
  <w:style w:type="character" w:styleId="a6">
    <w:name w:val="Placeholder Text"/>
    <w:basedOn w:val="a1"/>
    <w:link w:val="11"/>
    <w:rsid w:val="007C7731"/>
    <w:rPr>
      <w:color w:val="808080"/>
    </w:rPr>
  </w:style>
  <w:style w:type="paragraph" w:customStyle="1" w:styleId="11">
    <w:name w:val="Замещающий текст1"/>
    <w:basedOn w:val="12"/>
    <w:link w:val="a6"/>
    <w:rsid w:val="005415EB"/>
    <w:rPr>
      <w:rFonts w:eastAsiaTheme="minorHAnsi" w:cstheme="minorBidi"/>
      <w:color w:val="808080"/>
      <w:szCs w:val="22"/>
      <w:lang w:eastAsia="en-US"/>
    </w:rPr>
  </w:style>
  <w:style w:type="paragraph" w:customStyle="1" w:styleId="12">
    <w:name w:val="Основной шрифт абзаца1"/>
    <w:rsid w:val="005415EB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a7">
    <w:name w:val="Balloon Text"/>
    <w:basedOn w:val="a0"/>
    <w:link w:val="a8"/>
    <w:unhideWhenUsed/>
    <w:rsid w:val="009C20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rsid w:val="009C20DF"/>
    <w:rPr>
      <w:rFonts w:ascii="Segoe UI" w:hAnsi="Segoe UI" w:cs="Segoe UI"/>
      <w:sz w:val="18"/>
      <w:szCs w:val="18"/>
    </w:rPr>
  </w:style>
  <w:style w:type="paragraph" w:styleId="a9">
    <w:name w:val="caption"/>
    <w:basedOn w:val="a0"/>
    <w:next w:val="a0"/>
    <w:link w:val="aa"/>
    <w:unhideWhenUsed/>
    <w:qFormat/>
    <w:rsid w:val="00436534"/>
    <w:pPr>
      <w:spacing w:line="240" w:lineRule="auto"/>
      <w:ind w:firstLine="567"/>
    </w:pPr>
    <w:rPr>
      <w:rFonts w:cs="Times New Roman"/>
      <w:b/>
      <w:bCs/>
      <w:szCs w:val="18"/>
    </w:rPr>
  </w:style>
  <w:style w:type="character" w:customStyle="1" w:styleId="aa">
    <w:name w:val="Название объекта Знак"/>
    <w:basedOn w:val="13"/>
    <w:link w:val="a9"/>
    <w:rsid w:val="005415EB"/>
    <w:rPr>
      <w:rFonts w:ascii="Times New Roman" w:hAnsi="Times New Roman" w:cs="Times New Roman"/>
      <w:b/>
      <w:bCs/>
      <w:color w:val="000000" w:themeColor="text1"/>
      <w:sz w:val="24"/>
      <w:szCs w:val="18"/>
    </w:rPr>
  </w:style>
  <w:style w:type="character" w:customStyle="1" w:styleId="13">
    <w:name w:val="Обычный1"/>
    <w:rsid w:val="005415EB"/>
    <w:rPr>
      <w:rFonts w:ascii="Times New Roman" w:hAnsi="Times New Roman"/>
      <w:sz w:val="24"/>
    </w:rPr>
  </w:style>
  <w:style w:type="table" w:styleId="ab">
    <w:name w:val="Table Grid"/>
    <w:basedOn w:val="a2"/>
    <w:rsid w:val="00436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0"/>
    <w:link w:val="ad"/>
    <w:unhideWhenUsed/>
    <w:rsid w:val="00D26589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ru-RU"/>
    </w:rPr>
  </w:style>
  <w:style w:type="character" w:customStyle="1" w:styleId="ad">
    <w:name w:val="Заголовок оглавления Знак"/>
    <w:basedOn w:val="10"/>
    <w:link w:val="ac"/>
    <w:rsid w:val="005415EB"/>
    <w:rPr>
      <w:rFonts w:asciiTheme="majorHAnsi" w:eastAsiaTheme="majorEastAsia" w:hAnsiTheme="majorHAnsi" w:cstheme="majorBidi"/>
      <w:b/>
      <w:bCs/>
      <w:smallCaps/>
      <w:color w:val="2E74B5" w:themeColor="accent1" w:themeShade="BF"/>
      <w:sz w:val="28"/>
      <w:szCs w:val="28"/>
      <w:lang w:eastAsia="ru-RU"/>
    </w:rPr>
  </w:style>
  <w:style w:type="paragraph" w:styleId="14">
    <w:name w:val="toc 1"/>
    <w:basedOn w:val="a0"/>
    <w:next w:val="a0"/>
    <w:link w:val="15"/>
    <w:autoRedefine/>
    <w:uiPriority w:val="39"/>
    <w:unhideWhenUsed/>
    <w:rsid w:val="00D26589"/>
    <w:pPr>
      <w:spacing w:after="100"/>
    </w:pPr>
  </w:style>
  <w:style w:type="character" w:customStyle="1" w:styleId="15">
    <w:name w:val="Оглавление 1 Знак"/>
    <w:basedOn w:val="13"/>
    <w:link w:val="14"/>
    <w:uiPriority w:val="39"/>
    <w:rsid w:val="005415EB"/>
    <w:rPr>
      <w:rFonts w:ascii="Times New Roman" w:hAnsi="Times New Roman"/>
      <w:color w:val="000000" w:themeColor="text1"/>
      <w:sz w:val="24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D26589"/>
    <w:pPr>
      <w:spacing w:after="100"/>
      <w:ind w:left="220"/>
    </w:pPr>
  </w:style>
  <w:style w:type="character" w:customStyle="1" w:styleId="22">
    <w:name w:val="Оглавление 2 Знак"/>
    <w:basedOn w:val="13"/>
    <w:link w:val="21"/>
    <w:uiPriority w:val="39"/>
    <w:rsid w:val="005415EB"/>
    <w:rPr>
      <w:rFonts w:ascii="Times New Roman" w:hAnsi="Times New Roman"/>
      <w:color w:val="000000" w:themeColor="text1"/>
      <w:sz w:val="24"/>
    </w:rPr>
  </w:style>
  <w:style w:type="paragraph" w:styleId="31">
    <w:name w:val="toc 3"/>
    <w:basedOn w:val="a0"/>
    <w:next w:val="a0"/>
    <w:link w:val="32"/>
    <w:autoRedefine/>
    <w:uiPriority w:val="39"/>
    <w:unhideWhenUsed/>
    <w:rsid w:val="00D26589"/>
    <w:pPr>
      <w:spacing w:after="100"/>
      <w:ind w:left="440"/>
    </w:pPr>
  </w:style>
  <w:style w:type="character" w:customStyle="1" w:styleId="32">
    <w:name w:val="Оглавление 3 Знак"/>
    <w:basedOn w:val="13"/>
    <w:link w:val="31"/>
    <w:uiPriority w:val="39"/>
    <w:rsid w:val="005415EB"/>
    <w:rPr>
      <w:rFonts w:ascii="Times New Roman" w:hAnsi="Times New Roman"/>
      <w:color w:val="000000" w:themeColor="text1"/>
      <w:sz w:val="24"/>
    </w:rPr>
  </w:style>
  <w:style w:type="character" w:styleId="ae">
    <w:name w:val="Hyperlink"/>
    <w:basedOn w:val="a1"/>
    <w:link w:val="16"/>
    <w:uiPriority w:val="99"/>
    <w:unhideWhenUsed/>
    <w:rsid w:val="00D26589"/>
    <w:rPr>
      <w:color w:val="0563C1" w:themeColor="hyperlink"/>
      <w:u w:val="single"/>
    </w:rPr>
  </w:style>
  <w:style w:type="paragraph" w:customStyle="1" w:styleId="16">
    <w:name w:val="Гиперссылка1"/>
    <w:basedOn w:val="12"/>
    <w:link w:val="ae"/>
    <w:uiPriority w:val="99"/>
    <w:rsid w:val="005415EB"/>
    <w:rPr>
      <w:rFonts w:eastAsiaTheme="minorHAnsi" w:cstheme="minorBidi"/>
      <w:color w:val="0563C1" w:themeColor="hyperlink"/>
      <w:szCs w:val="22"/>
      <w:u w:val="single"/>
      <w:lang w:eastAsia="en-US"/>
    </w:rPr>
  </w:style>
  <w:style w:type="paragraph" w:styleId="af">
    <w:name w:val="header"/>
    <w:basedOn w:val="a0"/>
    <w:link w:val="af0"/>
    <w:unhideWhenUsed/>
    <w:rsid w:val="002D3FD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rsid w:val="002D3FD8"/>
  </w:style>
  <w:style w:type="paragraph" w:styleId="af1">
    <w:name w:val="footer"/>
    <w:basedOn w:val="a0"/>
    <w:link w:val="af2"/>
    <w:uiPriority w:val="99"/>
    <w:unhideWhenUsed/>
    <w:rsid w:val="002D3FD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D3FD8"/>
  </w:style>
  <w:style w:type="paragraph" w:styleId="af3">
    <w:name w:val="Title"/>
    <w:aliases w:val="Заголовок 0"/>
    <w:next w:val="a0"/>
    <w:link w:val="af4"/>
    <w:uiPriority w:val="10"/>
    <w:qFormat/>
    <w:rsid w:val="00E82EB8"/>
    <w:pPr>
      <w:spacing w:after="0" w:line="360" w:lineRule="auto"/>
      <w:ind w:firstLine="709"/>
      <w:contextualSpacing/>
      <w:jc w:val="center"/>
    </w:pPr>
    <w:rPr>
      <w:rFonts w:ascii="Times New Roman" w:eastAsiaTheme="majorEastAsia" w:hAnsi="Times New Roman" w:cstheme="majorBidi"/>
      <w:b/>
      <w:smallCaps/>
      <w:color w:val="000000" w:themeColor="text1"/>
      <w:spacing w:val="-10"/>
      <w:kern w:val="28"/>
      <w:sz w:val="40"/>
      <w:szCs w:val="56"/>
    </w:rPr>
  </w:style>
  <w:style w:type="character" w:customStyle="1" w:styleId="af4">
    <w:name w:val="Заголовок Знак"/>
    <w:aliases w:val="Заголовок 0 Знак"/>
    <w:basedOn w:val="a1"/>
    <w:link w:val="af3"/>
    <w:rsid w:val="00E82EB8"/>
    <w:rPr>
      <w:rFonts w:ascii="Times New Roman" w:eastAsiaTheme="majorEastAsia" w:hAnsi="Times New Roman" w:cstheme="majorBidi"/>
      <w:b/>
      <w:smallCaps/>
      <w:color w:val="000000" w:themeColor="text1"/>
      <w:spacing w:val="-10"/>
      <w:kern w:val="28"/>
      <w:sz w:val="40"/>
      <w:szCs w:val="56"/>
    </w:rPr>
  </w:style>
  <w:style w:type="paragraph" w:customStyle="1" w:styleId="a">
    <w:name w:val="Список нумерованный."/>
    <w:link w:val="af5"/>
    <w:qFormat/>
    <w:rsid w:val="002E0B37"/>
    <w:pPr>
      <w:numPr>
        <w:numId w:val="6"/>
      </w:numPr>
      <w:spacing w:after="0" w:line="360" w:lineRule="auto"/>
      <w:ind w:left="0" w:firstLine="709"/>
    </w:pPr>
    <w:rPr>
      <w:rFonts w:ascii="Times New Roman" w:hAnsi="Times New Roman"/>
      <w:color w:val="000000" w:themeColor="text1"/>
      <w:sz w:val="24"/>
      <w:lang w:eastAsia="ru-RU"/>
    </w:rPr>
  </w:style>
  <w:style w:type="character" w:customStyle="1" w:styleId="af5">
    <w:name w:val="Список нумерованный. Знак"/>
    <w:basedOn w:val="a1"/>
    <w:link w:val="a"/>
    <w:rsid w:val="002E0B37"/>
    <w:rPr>
      <w:rFonts w:ascii="Times New Roman" w:hAnsi="Times New Roman"/>
      <w:color w:val="000000" w:themeColor="text1"/>
      <w:sz w:val="24"/>
      <w:lang w:eastAsia="ru-RU"/>
    </w:rPr>
  </w:style>
  <w:style w:type="paragraph" w:styleId="af6">
    <w:name w:val="No Spacing"/>
    <w:aliases w:val="Обычный 1"/>
    <w:basedOn w:val="1"/>
    <w:link w:val="af7"/>
    <w:uiPriority w:val="1"/>
    <w:qFormat/>
    <w:rsid w:val="00927FBB"/>
    <w:pPr>
      <w:keepNext w:val="0"/>
      <w:keepLines w:val="0"/>
      <w:numPr>
        <w:numId w:val="0"/>
      </w:numPr>
      <w:spacing w:line="312" w:lineRule="auto"/>
      <w:ind w:firstLine="709"/>
      <w:jc w:val="both"/>
    </w:pPr>
    <w:rPr>
      <w:rFonts w:eastAsia="Times New Roman" w:cs="Times New Roman"/>
      <w:b w:val="0"/>
      <w:smallCaps w:val="0"/>
      <w:color w:val="000000"/>
      <w:sz w:val="24"/>
      <w:szCs w:val="24"/>
      <w:lang w:eastAsia="ru-RU"/>
    </w:rPr>
  </w:style>
  <w:style w:type="character" w:customStyle="1" w:styleId="af7">
    <w:name w:val="Без интервала Знак"/>
    <w:aliases w:val="Обычный 1 Знак"/>
    <w:basedOn w:val="10"/>
    <w:link w:val="af6"/>
    <w:uiPriority w:val="1"/>
    <w:rsid w:val="00927FBB"/>
    <w:rPr>
      <w:rFonts w:ascii="Times New Roman" w:eastAsia="Times New Roman" w:hAnsi="Times New Roman" w:cs="Times New Roman"/>
      <w:b w:val="0"/>
      <w:smallCaps w:val="0"/>
      <w:color w:val="000000"/>
      <w:sz w:val="24"/>
      <w:szCs w:val="24"/>
      <w:lang w:eastAsia="ru-RU"/>
    </w:rPr>
  </w:style>
  <w:style w:type="paragraph" w:customStyle="1" w:styleId="af8">
    <w:name w:val="Рисунок"/>
    <w:basedOn w:val="a0"/>
    <w:next w:val="a0"/>
    <w:link w:val="af9"/>
    <w:qFormat/>
    <w:rsid w:val="00B166E6"/>
    <w:pPr>
      <w:ind w:firstLine="0"/>
      <w:jc w:val="center"/>
    </w:pPr>
    <w:rPr>
      <w:noProof/>
      <w:lang w:eastAsia="ru-RU"/>
    </w:rPr>
  </w:style>
  <w:style w:type="character" w:customStyle="1" w:styleId="af9">
    <w:name w:val="Рисунок Знак"/>
    <w:basedOn w:val="a1"/>
    <w:link w:val="af8"/>
    <w:rsid w:val="00B166E6"/>
    <w:rPr>
      <w:rFonts w:ascii="Times New Roman" w:hAnsi="Times New Roman"/>
      <w:noProof/>
      <w:color w:val="000000" w:themeColor="text1"/>
      <w:sz w:val="24"/>
      <w:lang w:eastAsia="ru-RU"/>
    </w:rPr>
  </w:style>
  <w:style w:type="paragraph" w:styleId="afa">
    <w:name w:val="Body Text"/>
    <w:basedOn w:val="a0"/>
    <w:link w:val="afb"/>
    <w:unhideWhenUsed/>
    <w:rsid w:val="00236E45"/>
    <w:pPr>
      <w:spacing w:line="240" w:lineRule="auto"/>
      <w:ind w:firstLine="0"/>
      <w:jc w:val="left"/>
    </w:pPr>
    <w:rPr>
      <w:rFonts w:eastAsia="Times New Roman" w:cs="Times New Roman"/>
      <w:color w:val="auto"/>
      <w:szCs w:val="20"/>
      <w:lang w:eastAsia="ru-RU"/>
    </w:rPr>
  </w:style>
  <w:style w:type="character" w:customStyle="1" w:styleId="afb">
    <w:name w:val="Основной текст Знак"/>
    <w:basedOn w:val="a1"/>
    <w:link w:val="afa"/>
    <w:rsid w:val="00236E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540">
    <w:name w:val="p540"/>
    <w:basedOn w:val="a0"/>
    <w:rsid w:val="00236E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customStyle="1" w:styleId="p78">
    <w:name w:val="p78"/>
    <w:basedOn w:val="a0"/>
    <w:rsid w:val="00236E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ft65">
    <w:name w:val="ft65"/>
    <w:basedOn w:val="a1"/>
    <w:rsid w:val="00236E45"/>
  </w:style>
  <w:style w:type="character" w:customStyle="1" w:styleId="ft88">
    <w:name w:val="ft88"/>
    <w:basedOn w:val="a1"/>
    <w:rsid w:val="00236E45"/>
  </w:style>
  <w:style w:type="character" w:customStyle="1" w:styleId="ft134">
    <w:name w:val="ft134"/>
    <w:basedOn w:val="a1"/>
    <w:rsid w:val="00236E45"/>
  </w:style>
  <w:style w:type="character" w:customStyle="1" w:styleId="ft161">
    <w:name w:val="ft161"/>
    <w:basedOn w:val="a1"/>
    <w:rsid w:val="00236E45"/>
  </w:style>
  <w:style w:type="character" w:customStyle="1" w:styleId="ft25">
    <w:name w:val="ft25"/>
    <w:basedOn w:val="a1"/>
    <w:rsid w:val="00236E45"/>
  </w:style>
  <w:style w:type="paragraph" w:customStyle="1" w:styleId="p49">
    <w:name w:val="p49"/>
    <w:basedOn w:val="a0"/>
    <w:rsid w:val="00236E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ft38">
    <w:name w:val="ft38"/>
    <w:basedOn w:val="a1"/>
    <w:rsid w:val="00236E45"/>
  </w:style>
  <w:style w:type="paragraph" w:customStyle="1" w:styleId="p145">
    <w:name w:val="p145"/>
    <w:basedOn w:val="a0"/>
    <w:rsid w:val="00236E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customStyle="1" w:styleId="p77">
    <w:name w:val="p77"/>
    <w:basedOn w:val="a0"/>
    <w:rsid w:val="00236E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ft37">
    <w:name w:val="ft37"/>
    <w:basedOn w:val="a1"/>
    <w:rsid w:val="00236E45"/>
  </w:style>
  <w:style w:type="paragraph" w:customStyle="1" w:styleId="p79">
    <w:name w:val="p79"/>
    <w:basedOn w:val="a0"/>
    <w:rsid w:val="00236E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-7">
    <w:name w:val="Grid Table 7 Colorful"/>
    <w:basedOn w:val="a2"/>
    <w:uiPriority w:val="52"/>
    <w:rsid w:val="00236E45"/>
    <w:pPr>
      <w:spacing w:after="0" w:line="240" w:lineRule="auto"/>
    </w:pPr>
    <w:rPr>
      <w:color w:val="000000" w:themeColor="text1"/>
      <w:sz w:val="28"/>
      <w:szCs w:val="28"/>
      <w:lang w:eastAsia="ja-JP" w:bidi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41">
    <w:name w:val="toc 4"/>
    <w:basedOn w:val="a0"/>
    <w:next w:val="a0"/>
    <w:link w:val="42"/>
    <w:uiPriority w:val="39"/>
    <w:rsid w:val="005415EB"/>
    <w:pPr>
      <w:spacing w:after="100" w:line="276" w:lineRule="auto"/>
      <w:ind w:left="660" w:firstLine="0"/>
      <w:jc w:val="left"/>
    </w:pPr>
    <w:rPr>
      <w:rFonts w:eastAsia="Times New Roman" w:cs="Times New Roman"/>
      <w:color w:val="000000"/>
      <w:szCs w:val="20"/>
      <w:lang w:eastAsia="ru-RU"/>
    </w:rPr>
  </w:style>
  <w:style w:type="character" w:customStyle="1" w:styleId="42">
    <w:name w:val="Оглавление 4 Знак"/>
    <w:basedOn w:val="13"/>
    <w:link w:val="41"/>
    <w:uiPriority w:val="39"/>
    <w:rsid w:val="005415EB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afc">
    <w:name w:val="Таблица"/>
    <w:basedOn w:val="a0"/>
    <w:link w:val="afd"/>
    <w:qFormat/>
    <w:rsid w:val="00595DA8"/>
    <w:pPr>
      <w:spacing w:line="240" w:lineRule="auto"/>
      <w:ind w:firstLine="0"/>
    </w:pPr>
    <w:rPr>
      <w:rFonts w:eastAsia="Times New Roman" w:cs="Times New Roman"/>
      <w:color w:val="000000"/>
      <w:sz w:val="22"/>
      <w:szCs w:val="20"/>
      <w:lang w:eastAsia="ru-RU"/>
    </w:rPr>
  </w:style>
  <w:style w:type="paragraph" w:styleId="61">
    <w:name w:val="toc 6"/>
    <w:basedOn w:val="a0"/>
    <w:next w:val="a0"/>
    <w:link w:val="62"/>
    <w:uiPriority w:val="39"/>
    <w:rsid w:val="005415EB"/>
    <w:pPr>
      <w:spacing w:after="100" w:line="276" w:lineRule="auto"/>
      <w:ind w:left="1100" w:firstLine="0"/>
      <w:jc w:val="left"/>
    </w:pPr>
    <w:rPr>
      <w:rFonts w:eastAsia="Times New Roman" w:cs="Times New Roman"/>
      <w:color w:val="000000"/>
      <w:szCs w:val="20"/>
      <w:lang w:eastAsia="ru-RU"/>
    </w:rPr>
  </w:style>
  <w:style w:type="character" w:customStyle="1" w:styleId="62">
    <w:name w:val="Оглавление 6 Знак"/>
    <w:basedOn w:val="13"/>
    <w:link w:val="61"/>
    <w:uiPriority w:val="39"/>
    <w:rsid w:val="005415EB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71">
    <w:name w:val="toc 7"/>
    <w:basedOn w:val="a0"/>
    <w:next w:val="a0"/>
    <w:link w:val="72"/>
    <w:uiPriority w:val="39"/>
    <w:rsid w:val="005415EB"/>
    <w:pPr>
      <w:spacing w:after="100" w:line="276" w:lineRule="auto"/>
      <w:ind w:left="1320" w:firstLine="0"/>
      <w:jc w:val="left"/>
    </w:pPr>
    <w:rPr>
      <w:rFonts w:eastAsia="Times New Roman" w:cs="Times New Roman"/>
      <w:color w:val="000000"/>
      <w:szCs w:val="20"/>
      <w:lang w:eastAsia="ru-RU"/>
    </w:rPr>
  </w:style>
  <w:style w:type="character" w:customStyle="1" w:styleId="72">
    <w:name w:val="Оглавление 7 Знак"/>
    <w:basedOn w:val="13"/>
    <w:link w:val="71"/>
    <w:uiPriority w:val="39"/>
    <w:rsid w:val="005415EB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e">
    <w:name w:val="annotation text"/>
    <w:basedOn w:val="a0"/>
    <w:link w:val="aff"/>
    <w:rsid w:val="005415EB"/>
    <w:pPr>
      <w:spacing w:line="240" w:lineRule="auto"/>
      <w:ind w:firstLine="0"/>
      <w:jc w:val="left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character" w:customStyle="1" w:styleId="aff">
    <w:name w:val="Текст примечания Знак"/>
    <w:basedOn w:val="a1"/>
    <w:link w:val="afe"/>
    <w:rsid w:val="005415EB"/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HTML">
    <w:name w:val="HTML Preformatted"/>
    <w:basedOn w:val="a0"/>
    <w:link w:val="HTML0"/>
    <w:rsid w:val="00541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rsid w:val="005415EB"/>
    <w:rPr>
      <w:rFonts w:ascii="Courier New" w:eastAsia="Times New Roman" w:hAnsi="Courier New" w:cs="Times New Roman"/>
      <w:color w:val="000000"/>
      <w:sz w:val="20"/>
      <w:szCs w:val="20"/>
      <w:lang w:eastAsia="ru-RU"/>
    </w:rPr>
  </w:style>
  <w:style w:type="paragraph" w:customStyle="1" w:styleId="17">
    <w:name w:val="Знак примечания1"/>
    <w:basedOn w:val="12"/>
    <w:link w:val="aff0"/>
    <w:rsid w:val="005415EB"/>
    <w:rPr>
      <w:sz w:val="16"/>
    </w:rPr>
  </w:style>
  <w:style w:type="character" w:styleId="aff0">
    <w:name w:val="annotation reference"/>
    <w:basedOn w:val="a1"/>
    <w:link w:val="17"/>
    <w:rsid w:val="005415EB"/>
    <w:rPr>
      <w:rFonts w:eastAsia="Times New Roman" w:cs="Times New Roman"/>
      <w:color w:val="000000"/>
      <w:sz w:val="16"/>
      <w:szCs w:val="20"/>
      <w:lang w:eastAsia="ru-RU"/>
    </w:rPr>
  </w:style>
  <w:style w:type="paragraph" w:styleId="aff1">
    <w:name w:val="Document Map"/>
    <w:basedOn w:val="a0"/>
    <w:link w:val="aff2"/>
    <w:rsid w:val="005415EB"/>
    <w:pPr>
      <w:spacing w:line="240" w:lineRule="auto"/>
      <w:ind w:firstLine="0"/>
      <w:jc w:val="left"/>
    </w:pPr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character" w:customStyle="1" w:styleId="aff2">
    <w:name w:val="Схема документа Знак"/>
    <w:basedOn w:val="a1"/>
    <w:link w:val="aff1"/>
    <w:rsid w:val="005415EB"/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paragraph" w:styleId="aff3">
    <w:name w:val="annotation subject"/>
    <w:basedOn w:val="afe"/>
    <w:next w:val="afe"/>
    <w:link w:val="aff4"/>
    <w:rsid w:val="005415EB"/>
    <w:rPr>
      <w:b/>
    </w:rPr>
  </w:style>
  <w:style w:type="character" w:customStyle="1" w:styleId="aff4">
    <w:name w:val="Тема примечания Знак"/>
    <w:basedOn w:val="aff"/>
    <w:link w:val="aff3"/>
    <w:rsid w:val="005415EB"/>
    <w:rPr>
      <w:rFonts w:ascii="Arial" w:eastAsia="Times New Roman" w:hAnsi="Arial" w:cs="Times New Roman"/>
      <w:b/>
      <w:color w:val="000000"/>
      <w:sz w:val="20"/>
      <w:szCs w:val="20"/>
      <w:lang w:eastAsia="ru-RU"/>
    </w:rPr>
  </w:style>
  <w:style w:type="paragraph" w:customStyle="1" w:styleId="aff5">
    <w:name w:val="Рис."/>
    <w:basedOn w:val="a0"/>
    <w:rsid w:val="005415EB"/>
    <w:pPr>
      <w:spacing w:before="240" w:after="240"/>
      <w:ind w:firstLine="0"/>
      <w:contextualSpacing/>
      <w:jc w:val="center"/>
    </w:pPr>
    <w:rPr>
      <w:rFonts w:eastAsia="Times New Roman" w:cs="Times New Roman"/>
      <w:color w:val="44546A" w:themeColor="text2"/>
      <w:szCs w:val="20"/>
      <w:lang w:eastAsia="ru-RU"/>
    </w:rPr>
  </w:style>
  <w:style w:type="paragraph" w:customStyle="1" w:styleId="Indent">
    <w:name w:val="Indent"/>
    <w:rsid w:val="005415EB"/>
    <w:pPr>
      <w:spacing w:after="0" w:line="240" w:lineRule="auto"/>
      <w:ind w:left="2160" w:firstLine="216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MTEquationSection">
    <w:name w:val="MTEquationSection"/>
    <w:basedOn w:val="12"/>
    <w:rsid w:val="005415EB"/>
    <w:rPr>
      <w:rFonts w:ascii="Times New Roman" w:hAnsi="Times New Roman"/>
      <w:b/>
      <w:color w:val="FF0000"/>
      <w:sz w:val="28"/>
    </w:rPr>
  </w:style>
  <w:style w:type="paragraph" w:customStyle="1" w:styleId="aff6">
    <w:name w:val="ИНДЕКС"/>
    <w:basedOn w:val="12"/>
    <w:rsid w:val="005415EB"/>
    <w:rPr>
      <w:rFonts w:ascii="Arial" w:hAnsi="Arial"/>
      <w:sz w:val="16"/>
      <w:vertAlign w:val="subscript"/>
    </w:rPr>
  </w:style>
  <w:style w:type="paragraph" w:customStyle="1" w:styleId="18">
    <w:name w:val="Просмотренная гиперссылка1"/>
    <w:basedOn w:val="12"/>
    <w:link w:val="aff7"/>
    <w:rsid w:val="005415EB"/>
    <w:rPr>
      <w:color w:val="800080"/>
      <w:u w:val="single"/>
    </w:rPr>
  </w:style>
  <w:style w:type="character" w:styleId="aff7">
    <w:name w:val="FollowedHyperlink"/>
    <w:basedOn w:val="a1"/>
    <w:link w:val="18"/>
    <w:rsid w:val="005415EB"/>
    <w:rPr>
      <w:rFonts w:eastAsia="Times New Roman" w:cs="Times New Roman"/>
      <w:color w:val="800080"/>
      <w:szCs w:val="20"/>
      <w:u w:val="single"/>
      <w:lang w:eastAsia="ru-RU"/>
    </w:rPr>
  </w:style>
  <w:style w:type="paragraph" w:customStyle="1" w:styleId="Footnote">
    <w:name w:val="Footnote"/>
    <w:basedOn w:val="a0"/>
    <w:rsid w:val="005415EB"/>
    <w:pPr>
      <w:spacing w:line="240" w:lineRule="auto"/>
      <w:ind w:firstLine="0"/>
      <w:jc w:val="left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customStyle="1" w:styleId="HeaderandFooter">
    <w:name w:val="Header and Footer"/>
    <w:rsid w:val="005415EB"/>
    <w:pPr>
      <w:spacing w:line="240" w:lineRule="auto"/>
      <w:jc w:val="both"/>
    </w:pPr>
    <w:rPr>
      <w:rFonts w:ascii="XO Thames" w:eastAsia="Times New Roman" w:hAnsi="XO Thames" w:cs="Times New Roman"/>
      <w:color w:val="000000"/>
      <w:sz w:val="20"/>
      <w:szCs w:val="20"/>
      <w:lang w:eastAsia="ru-RU"/>
    </w:rPr>
  </w:style>
  <w:style w:type="paragraph" w:customStyle="1" w:styleId="aff8">
    <w:name w:val="Табл."/>
    <w:basedOn w:val="a0"/>
    <w:rsid w:val="005415EB"/>
    <w:pPr>
      <w:spacing w:before="240"/>
      <w:ind w:firstLine="0"/>
      <w:contextualSpacing/>
    </w:pPr>
    <w:rPr>
      <w:rFonts w:eastAsia="Times New Roman" w:cs="Times New Roman"/>
      <w:color w:val="000000"/>
      <w:szCs w:val="20"/>
      <w:lang w:eastAsia="ru-RU"/>
    </w:rPr>
  </w:style>
  <w:style w:type="paragraph" w:customStyle="1" w:styleId="aff9">
    <w:name w:val="Формулы"/>
    <w:basedOn w:val="a0"/>
    <w:rsid w:val="005415EB"/>
    <w:pPr>
      <w:tabs>
        <w:tab w:val="center" w:pos="4678"/>
        <w:tab w:val="center" w:pos="9356"/>
      </w:tabs>
      <w:ind w:firstLine="0"/>
    </w:pPr>
    <w:rPr>
      <w:rFonts w:eastAsia="Times New Roman" w:cs="Times New Roman"/>
      <w:color w:val="000000"/>
      <w:szCs w:val="20"/>
      <w:lang w:eastAsia="ru-RU"/>
    </w:rPr>
  </w:style>
  <w:style w:type="paragraph" w:styleId="91">
    <w:name w:val="toc 9"/>
    <w:basedOn w:val="a0"/>
    <w:next w:val="a0"/>
    <w:link w:val="92"/>
    <w:uiPriority w:val="39"/>
    <w:rsid w:val="005415EB"/>
    <w:pPr>
      <w:spacing w:after="100" w:line="276" w:lineRule="auto"/>
      <w:ind w:left="1760" w:firstLine="0"/>
      <w:jc w:val="left"/>
    </w:pPr>
    <w:rPr>
      <w:rFonts w:eastAsia="Times New Roman" w:cs="Times New Roman"/>
      <w:color w:val="000000"/>
      <w:szCs w:val="20"/>
      <w:lang w:eastAsia="ru-RU"/>
    </w:rPr>
  </w:style>
  <w:style w:type="character" w:customStyle="1" w:styleId="92">
    <w:name w:val="Оглавление 9 Знак"/>
    <w:basedOn w:val="13"/>
    <w:link w:val="91"/>
    <w:uiPriority w:val="39"/>
    <w:rsid w:val="005415EB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fa">
    <w:name w:val="Normal (Web)"/>
    <w:basedOn w:val="a0"/>
    <w:link w:val="affb"/>
    <w:rsid w:val="005415EB"/>
    <w:pPr>
      <w:spacing w:beforeAutospacing="1" w:afterAutospacing="1" w:line="240" w:lineRule="auto"/>
      <w:ind w:firstLine="0"/>
      <w:jc w:val="left"/>
    </w:pPr>
    <w:rPr>
      <w:rFonts w:eastAsia="Times New Roman" w:cs="Times New Roman"/>
      <w:color w:val="000000"/>
      <w:szCs w:val="20"/>
      <w:lang w:eastAsia="ru-RU"/>
    </w:rPr>
  </w:style>
  <w:style w:type="character" w:customStyle="1" w:styleId="affb">
    <w:name w:val="Обычный (веб) Знак"/>
    <w:basedOn w:val="13"/>
    <w:link w:val="affa"/>
    <w:rsid w:val="005415EB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81">
    <w:name w:val="toc 8"/>
    <w:basedOn w:val="a0"/>
    <w:next w:val="a0"/>
    <w:link w:val="82"/>
    <w:uiPriority w:val="39"/>
    <w:rsid w:val="005415EB"/>
    <w:pPr>
      <w:spacing w:after="100" w:line="276" w:lineRule="auto"/>
      <w:ind w:left="1540" w:firstLine="0"/>
      <w:jc w:val="left"/>
    </w:pPr>
    <w:rPr>
      <w:rFonts w:eastAsia="Times New Roman" w:cs="Times New Roman"/>
      <w:color w:val="000000"/>
      <w:szCs w:val="20"/>
      <w:lang w:eastAsia="ru-RU"/>
    </w:rPr>
  </w:style>
  <w:style w:type="character" w:customStyle="1" w:styleId="82">
    <w:name w:val="Оглавление 8 Знак"/>
    <w:basedOn w:val="13"/>
    <w:link w:val="81"/>
    <w:uiPriority w:val="39"/>
    <w:rsid w:val="005415EB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65">
    <w:name w:val="xl65"/>
    <w:basedOn w:val="a0"/>
    <w:rsid w:val="005415EB"/>
    <w:pPr>
      <w:spacing w:beforeAutospacing="1" w:afterAutospacing="1" w:line="240" w:lineRule="auto"/>
      <w:ind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19">
    <w:name w:val="Знак сноски1"/>
    <w:basedOn w:val="12"/>
    <w:link w:val="affc"/>
    <w:rsid w:val="005415EB"/>
    <w:rPr>
      <w:vertAlign w:val="superscript"/>
    </w:rPr>
  </w:style>
  <w:style w:type="character" w:styleId="affc">
    <w:name w:val="footnote reference"/>
    <w:basedOn w:val="a1"/>
    <w:link w:val="19"/>
    <w:rsid w:val="005415EB"/>
    <w:rPr>
      <w:rFonts w:eastAsia="Times New Roman" w:cs="Times New Roman"/>
      <w:color w:val="000000"/>
      <w:szCs w:val="20"/>
      <w:vertAlign w:val="superscript"/>
      <w:lang w:eastAsia="ru-RU"/>
    </w:rPr>
  </w:style>
  <w:style w:type="paragraph" w:styleId="51">
    <w:name w:val="toc 5"/>
    <w:basedOn w:val="a0"/>
    <w:next w:val="a0"/>
    <w:link w:val="52"/>
    <w:uiPriority w:val="39"/>
    <w:rsid w:val="005415EB"/>
    <w:pPr>
      <w:spacing w:after="100" w:line="276" w:lineRule="auto"/>
      <w:ind w:left="880" w:firstLine="0"/>
      <w:jc w:val="left"/>
    </w:pPr>
    <w:rPr>
      <w:rFonts w:eastAsia="Times New Roman" w:cs="Times New Roman"/>
      <w:color w:val="000000"/>
      <w:szCs w:val="20"/>
      <w:lang w:eastAsia="ru-RU"/>
    </w:rPr>
  </w:style>
  <w:style w:type="character" w:customStyle="1" w:styleId="52">
    <w:name w:val="Оглавление 5 Знак"/>
    <w:basedOn w:val="13"/>
    <w:link w:val="51"/>
    <w:uiPriority w:val="39"/>
    <w:rsid w:val="005415EB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fd">
    <w:name w:val="Subtitle"/>
    <w:next w:val="a0"/>
    <w:link w:val="affe"/>
    <w:uiPriority w:val="11"/>
    <w:qFormat/>
    <w:rsid w:val="005415EB"/>
    <w:pPr>
      <w:spacing w:line="264" w:lineRule="auto"/>
      <w:jc w:val="both"/>
    </w:pPr>
    <w:rPr>
      <w:rFonts w:ascii="XO Thames" w:eastAsia="Times New Roman" w:hAnsi="XO Thames" w:cs="Times New Roman"/>
      <w:i/>
      <w:color w:val="000000"/>
      <w:sz w:val="24"/>
      <w:szCs w:val="20"/>
      <w:lang w:eastAsia="ru-RU"/>
    </w:rPr>
  </w:style>
  <w:style w:type="character" w:customStyle="1" w:styleId="affe">
    <w:name w:val="Подзаголовок Знак"/>
    <w:basedOn w:val="a1"/>
    <w:link w:val="affd"/>
    <w:uiPriority w:val="11"/>
    <w:rsid w:val="005415EB"/>
    <w:rPr>
      <w:rFonts w:ascii="XO Thames" w:eastAsia="Times New Roman" w:hAnsi="XO Thames" w:cs="Times New Roman"/>
      <w:i/>
      <w:color w:val="000000"/>
      <w:sz w:val="24"/>
      <w:szCs w:val="20"/>
      <w:lang w:eastAsia="ru-RU"/>
    </w:rPr>
  </w:style>
  <w:style w:type="paragraph" w:styleId="33">
    <w:name w:val="Body Text 3"/>
    <w:basedOn w:val="a0"/>
    <w:link w:val="34"/>
    <w:rsid w:val="005415EB"/>
    <w:pPr>
      <w:spacing w:after="120" w:line="276" w:lineRule="auto"/>
      <w:ind w:firstLine="0"/>
      <w:jc w:val="left"/>
    </w:pPr>
    <w:rPr>
      <w:rFonts w:ascii="Arial" w:eastAsia="Times New Roman" w:hAnsi="Arial" w:cs="Times New Roman"/>
      <w:color w:val="000000"/>
      <w:sz w:val="16"/>
      <w:szCs w:val="20"/>
      <w:lang w:eastAsia="ru-RU"/>
    </w:rPr>
  </w:style>
  <w:style w:type="character" w:customStyle="1" w:styleId="34">
    <w:name w:val="Основной текст 3 Знак"/>
    <w:basedOn w:val="a1"/>
    <w:link w:val="33"/>
    <w:rsid w:val="005415EB"/>
    <w:rPr>
      <w:rFonts w:ascii="Arial" w:eastAsia="Times New Roman" w:hAnsi="Arial" w:cs="Times New Roman"/>
      <w:color w:val="000000"/>
      <w:sz w:val="16"/>
      <w:szCs w:val="20"/>
      <w:lang w:eastAsia="ru-RU"/>
    </w:rPr>
  </w:style>
  <w:style w:type="character" w:customStyle="1" w:styleId="afd">
    <w:name w:val="Таблица Знак"/>
    <w:basedOn w:val="af7"/>
    <w:link w:val="afc"/>
    <w:rsid w:val="00595DA8"/>
    <w:rPr>
      <w:rFonts w:ascii="Times New Roman" w:eastAsia="Times New Roman" w:hAnsi="Times New Roman" w:cs="Times New Roman"/>
      <w:b w:val="0"/>
      <w:smallCaps w:val="0"/>
      <w:color w:val="000000"/>
      <w:sz w:val="24"/>
      <w:szCs w:val="20"/>
      <w:lang w:eastAsia="ru-RU"/>
    </w:rPr>
  </w:style>
  <w:style w:type="paragraph" w:customStyle="1" w:styleId="h3">
    <w:name w:val="h3"/>
    <w:basedOn w:val="a0"/>
    <w:rsid w:val="00421EB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customStyle="1" w:styleId="osobennosti">
    <w:name w:val="osobennosti"/>
    <w:basedOn w:val="a0"/>
    <w:rsid w:val="00421EB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fff">
    <w:name w:val="Strong"/>
    <w:basedOn w:val="a1"/>
    <w:uiPriority w:val="22"/>
    <w:qFormat/>
    <w:rsid w:val="00421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ndvik.coromant.com/ru-ru/tools/coroplus-toolguide/tool-recommend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C0FCD-9851-4C13-81BA-AC5529F1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10672</TotalTime>
  <Pages>14</Pages>
  <Words>2744</Words>
  <Characters>15645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Timofei Miliutin</dc:creator>
  <cp:lastModifiedBy>Андрюшин Даниил Витальевич</cp:lastModifiedBy>
  <cp:revision>670</cp:revision>
  <cp:lastPrinted>2023-06-01T23:01:00Z</cp:lastPrinted>
  <dcterms:created xsi:type="dcterms:W3CDTF">2018-04-17T18:31:00Z</dcterms:created>
  <dcterms:modified xsi:type="dcterms:W3CDTF">2025-05-23T14:48:00Z</dcterms:modified>
</cp:coreProperties>
</file>