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2B6E7" w14:textId="77777777" w:rsidR="00405808" w:rsidRPr="00405808" w:rsidRDefault="00405808" w:rsidP="00405808">
      <w:pPr>
        <w:spacing w:line="360" w:lineRule="auto"/>
        <w:ind w:firstLine="709"/>
        <w:jc w:val="both"/>
        <w:rPr>
          <w:bCs/>
        </w:rPr>
      </w:pPr>
      <w:r w:rsidRPr="00405808">
        <w:rPr>
          <w:bCs/>
        </w:rPr>
        <w:t xml:space="preserve">Для создания качественного кода на любом языке программирования, обладающего таким свойствами, как удобочитаемость (readability) и понятность (understandability), необходимо следовать хорошо определённым стандартам и руководствам. Особенно это актуально при коллективной разработке программ. </w:t>
      </w:r>
    </w:p>
    <w:p w14:paraId="34A30F41" w14:textId="10F995BD" w:rsidR="00405808" w:rsidRPr="00405808" w:rsidRDefault="00405808" w:rsidP="00D51D06">
      <w:pPr>
        <w:spacing w:line="360" w:lineRule="auto"/>
        <w:ind w:firstLine="709"/>
        <w:jc w:val="both"/>
        <w:rPr>
          <w:bCs/>
        </w:rPr>
      </w:pPr>
      <w:r w:rsidRPr="00405808">
        <w:rPr>
          <w:bCs/>
        </w:rPr>
        <w:t>Любой стандарт кодирования призван определить набор правил, которые способствуют разработке более единообразного кода и минимизации числа общераспространенных ошибок в нем, не ущемляя при этом права разработчика на творчество.</w:t>
      </w:r>
    </w:p>
    <w:p w14:paraId="41147A13" w14:textId="47F24738" w:rsidR="00405808" w:rsidRDefault="00405808" w:rsidP="00D51D06">
      <w:pPr>
        <w:ind w:firstLine="709"/>
        <w:jc w:val="both"/>
        <w:rPr>
          <w:b/>
        </w:rPr>
      </w:pPr>
      <w:r>
        <w:rPr>
          <w:b/>
        </w:rPr>
        <w:t>Рекомендации</w:t>
      </w:r>
    </w:p>
    <w:p w14:paraId="259829F6" w14:textId="16267383" w:rsidR="00405808" w:rsidRDefault="00D51D06" w:rsidP="00D51D06">
      <w:pPr>
        <w:pStyle w:val="a7"/>
        <w:numPr>
          <w:ilvl w:val="0"/>
          <w:numId w:val="2"/>
        </w:numPr>
        <w:ind w:left="0" w:firstLine="709"/>
        <w:jc w:val="both"/>
        <w:rPr>
          <w:bCs/>
        </w:rPr>
      </w:pPr>
      <w:r w:rsidRPr="00D51D06">
        <w:rPr>
          <w:b/>
        </w:rPr>
        <w:t>Рекомендуется не допускать строки кода длиной более 120 символов.</w:t>
      </w:r>
      <w:r>
        <w:rPr>
          <w:bCs/>
        </w:rPr>
        <w:t xml:space="preserve"> Это улучшит читаемость кода и позволит не тратить лишнее время на пролистывание ползунка до окончания строки.</w:t>
      </w:r>
    </w:p>
    <w:p w14:paraId="58F06DE9" w14:textId="5DC2A21F" w:rsidR="00D51D06" w:rsidRDefault="00D51D06" w:rsidP="00D51D06">
      <w:pPr>
        <w:pStyle w:val="a7"/>
        <w:numPr>
          <w:ilvl w:val="0"/>
          <w:numId w:val="2"/>
        </w:numPr>
        <w:ind w:left="0" w:firstLine="709"/>
        <w:jc w:val="both"/>
        <w:rPr>
          <w:bCs/>
        </w:rPr>
      </w:pPr>
      <w:r>
        <w:rPr>
          <w:b/>
        </w:rPr>
        <w:t xml:space="preserve">При написании условий и циклов рекомендуется использовать фигурные скобки, даже если тело условия/цикла состоит из одного выражения. </w:t>
      </w:r>
      <w:r>
        <w:rPr>
          <w:bCs/>
        </w:rPr>
        <w:t>Это более явно обозначит тело условия/цикла и при необходимости добавления новой логики избавит от необходимости добавления скобок.</w:t>
      </w:r>
    </w:p>
    <w:p w14:paraId="3638518D" w14:textId="4BA2D993" w:rsidR="00D51D06" w:rsidRPr="00365F9F" w:rsidRDefault="00D51D06" w:rsidP="00D51D06">
      <w:pPr>
        <w:pStyle w:val="a7"/>
        <w:numPr>
          <w:ilvl w:val="0"/>
          <w:numId w:val="2"/>
        </w:numPr>
        <w:ind w:left="0" w:firstLine="709"/>
        <w:jc w:val="both"/>
        <w:rPr>
          <w:bCs/>
        </w:rPr>
      </w:pPr>
      <w:r w:rsidRPr="0090467B">
        <w:rPr>
          <w:b/>
        </w:rPr>
        <w:t>При открытии ресурсов, требу</w:t>
      </w:r>
      <w:r w:rsidR="0090467B" w:rsidRPr="0090467B">
        <w:rPr>
          <w:b/>
        </w:rPr>
        <w:t xml:space="preserve">ющих обязательного закрытия, рекомендуется использовать конструкцию </w:t>
      </w:r>
      <w:r w:rsidR="0090467B" w:rsidRPr="0090467B">
        <w:rPr>
          <w:b/>
          <w:lang w:val="en-US"/>
        </w:rPr>
        <w:t>try</w:t>
      </w:r>
      <w:r w:rsidR="0090467B" w:rsidRPr="0090467B">
        <w:rPr>
          <w:b/>
        </w:rPr>
        <w:t>-</w:t>
      </w:r>
      <w:r w:rsidR="0090467B" w:rsidRPr="0090467B">
        <w:rPr>
          <w:b/>
          <w:lang w:val="en-US"/>
        </w:rPr>
        <w:t>with</w:t>
      </w:r>
      <w:r w:rsidR="0090467B" w:rsidRPr="0090467B">
        <w:rPr>
          <w:b/>
        </w:rPr>
        <w:t>-</w:t>
      </w:r>
      <w:r w:rsidR="0090467B" w:rsidRPr="0090467B">
        <w:rPr>
          <w:b/>
          <w:lang w:val="en-US"/>
        </w:rPr>
        <w:t>resources</w:t>
      </w:r>
      <w:r w:rsidR="00365F9F" w:rsidRPr="00365F9F">
        <w:rPr>
          <w:b/>
        </w:rPr>
        <w:t xml:space="preserve"> (</w:t>
      </w:r>
      <w:r w:rsidR="00365F9F" w:rsidRPr="00365F9F">
        <w:rPr>
          <w:b/>
          <w:u w:val="single"/>
          <w:lang w:val="en-US"/>
        </w:rPr>
        <w:t>Java</w:t>
      </w:r>
      <w:r w:rsidR="00365F9F" w:rsidRPr="00365F9F">
        <w:rPr>
          <w:b/>
        </w:rPr>
        <w:t>)</w:t>
      </w:r>
      <w:r w:rsidR="0090467B" w:rsidRPr="0090467B">
        <w:rPr>
          <w:b/>
        </w:rPr>
        <w:t>.</w:t>
      </w:r>
      <w:r w:rsidR="0090467B" w:rsidRPr="0090467B">
        <w:rPr>
          <w:bCs/>
        </w:rPr>
        <w:t xml:space="preserve"> </w:t>
      </w:r>
      <w:r w:rsidR="0090467B">
        <w:rPr>
          <w:bCs/>
        </w:rPr>
        <w:t xml:space="preserve">Это улучшит читаемость кода и избавит от необходимости добавления блока </w:t>
      </w:r>
      <w:r w:rsidR="0090467B">
        <w:rPr>
          <w:bCs/>
          <w:lang w:val="en-US"/>
        </w:rPr>
        <w:t>finally</w:t>
      </w:r>
      <w:r w:rsidR="0090467B" w:rsidRPr="0090467B">
        <w:rPr>
          <w:bCs/>
        </w:rPr>
        <w:t>.</w:t>
      </w:r>
    </w:p>
    <w:p w14:paraId="2AB47D9E" w14:textId="7680C43D" w:rsidR="00365F9F" w:rsidRPr="00405808" w:rsidRDefault="00365F9F" w:rsidP="00D51D06">
      <w:pPr>
        <w:pStyle w:val="a7"/>
        <w:numPr>
          <w:ilvl w:val="0"/>
          <w:numId w:val="2"/>
        </w:numPr>
        <w:ind w:left="0" w:firstLine="709"/>
        <w:jc w:val="both"/>
        <w:rPr>
          <w:bCs/>
        </w:rPr>
      </w:pPr>
      <w:r>
        <w:rPr>
          <w:b/>
        </w:rPr>
        <w:t xml:space="preserve">При обработке коллекций, требующей несколько операций, рекомендуется использовать возможность библиотеки </w:t>
      </w:r>
      <w:r>
        <w:rPr>
          <w:b/>
          <w:lang w:val="en-US"/>
        </w:rPr>
        <w:t>Stream</w:t>
      </w:r>
      <w:r w:rsidRPr="00365F9F">
        <w:rPr>
          <w:b/>
        </w:rPr>
        <w:t xml:space="preserve"> </w:t>
      </w:r>
      <w:r>
        <w:rPr>
          <w:b/>
          <w:lang w:val="en-US"/>
        </w:rPr>
        <w:t>API</w:t>
      </w:r>
      <w:r w:rsidRPr="00365F9F">
        <w:rPr>
          <w:b/>
        </w:rPr>
        <w:t xml:space="preserve"> (</w:t>
      </w:r>
      <w:r w:rsidRPr="00365F9F">
        <w:rPr>
          <w:b/>
          <w:u w:val="single"/>
          <w:lang w:val="en-US"/>
        </w:rPr>
        <w:t>Java</w:t>
      </w:r>
      <w:r w:rsidRPr="00365F9F">
        <w:rPr>
          <w:b/>
        </w:rPr>
        <w:t>).</w:t>
      </w:r>
      <w:r w:rsidRPr="00365F9F">
        <w:rPr>
          <w:bCs/>
        </w:rPr>
        <w:t xml:space="preserve"> </w:t>
      </w:r>
      <w:r>
        <w:rPr>
          <w:bCs/>
        </w:rPr>
        <w:t>Это улучшит читаемость кода и сократит кол-во строк.</w:t>
      </w:r>
    </w:p>
    <w:p w14:paraId="3B0D24F3" w14:textId="77777777" w:rsidR="00405808" w:rsidRPr="00405808" w:rsidRDefault="00405808" w:rsidP="00D51D06">
      <w:pPr>
        <w:ind w:firstLine="709"/>
        <w:jc w:val="both"/>
        <w:rPr>
          <w:b/>
        </w:rPr>
      </w:pPr>
      <w:r w:rsidRPr="00405808">
        <w:rPr>
          <w:b/>
        </w:rPr>
        <w:t>Требования</w:t>
      </w:r>
    </w:p>
    <w:p w14:paraId="4D9B7F7B" w14:textId="0829EFD0" w:rsidR="00405808" w:rsidRPr="00FE56F0" w:rsidRDefault="00FE56F0" w:rsidP="00FE56F0">
      <w:pPr>
        <w:pStyle w:val="a7"/>
        <w:numPr>
          <w:ilvl w:val="0"/>
          <w:numId w:val="3"/>
        </w:numPr>
        <w:ind w:left="0" w:firstLine="709"/>
        <w:jc w:val="both"/>
        <w:rPr>
          <w:b/>
        </w:rPr>
      </w:pPr>
      <w:r>
        <w:rPr>
          <w:b/>
        </w:rPr>
        <w:t xml:space="preserve">Требуется классы и интерфейсы именовать в </w:t>
      </w:r>
      <w:r>
        <w:rPr>
          <w:b/>
          <w:lang w:val="en-US"/>
        </w:rPr>
        <w:t>UpperCamelCase</w:t>
      </w:r>
      <w:r w:rsidRPr="00FE56F0">
        <w:rPr>
          <w:b/>
        </w:rPr>
        <w:t xml:space="preserve">, </w:t>
      </w:r>
      <w:r>
        <w:rPr>
          <w:b/>
        </w:rPr>
        <w:t xml:space="preserve">методы и переменные в – </w:t>
      </w:r>
      <w:r>
        <w:rPr>
          <w:b/>
          <w:lang w:val="en-US"/>
        </w:rPr>
        <w:t>lowerCamelCase</w:t>
      </w:r>
      <w:r w:rsidRPr="00FE56F0">
        <w:rPr>
          <w:b/>
        </w:rPr>
        <w:t>,</w:t>
      </w:r>
      <w:r>
        <w:rPr>
          <w:b/>
        </w:rPr>
        <w:t xml:space="preserve"> и константы</w:t>
      </w:r>
      <w:r w:rsidRPr="00FE56F0">
        <w:rPr>
          <w:b/>
        </w:rPr>
        <w:t xml:space="preserve">  </w:t>
      </w:r>
      <w:r>
        <w:rPr>
          <w:b/>
        </w:rPr>
        <w:t xml:space="preserve">в </w:t>
      </w:r>
      <w:r w:rsidRPr="00FE56F0">
        <w:rPr>
          <w:b/>
        </w:rPr>
        <w:t xml:space="preserve">– </w:t>
      </w:r>
      <w:r>
        <w:rPr>
          <w:b/>
          <w:lang w:val="en-US"/>
        </w:rPr>
        <w:t>SNAKE</w:t>
      </w:r>
      <w:r w:rsidRPr="00FE56F0">
        <w:rPr>
          <w:b/>
        </w:rPr>
        <w:t>_</w:t>
      </w:r>
      <w:r>
        <w:rPr>
          <w:b/>
          <w:lang w:val="en-US"/>
        </w:rPr>
        <w:t>CASE</w:t>
      </w:r>
      <w:r w:rsidRPr="00FE56F0">
        <w:rPr>
          <w:b/>
        </w:rPr>
        <w:t>.</w:t>
      </w:r>
      <w:r>
        <w:rPr>
          <w:b/>
        </w:rPr>
        <w:t xml:space="preserve"> </w:t>
      </w:r>
      <w:r>
        <w:rPr>
          <w:bCs/>
        </w:rPr>
        <w:t>Это позволит по стилю нейминга сразу понимать тип конструкции языка.</w:t>
      </w:r>
    </w:p>
    <w:p w14:paraId="2F3B327C" w14:textId="6A2A1FA8" w:rsidR="00FE56F0" w:rsidRPr="005614F1" w:rsidRDefault="00FE56F0" w:rsidP="00FE56F0">
      <w:pPr>
        <w:pStyle w:val="a7"/>
        <w:numPr>
          <w:ilvl w:val="0"/>
          <w:numId w:val="3"/>
        </w:numPr>
        <w:ind w:left="0" w:firstLine="709"/>
        <w:jc w:val="both"/>
        <w:rPr>
          <w:b/>
        </w:rPr>
      </w:pPr>
      <w:r>
        <w:rPr>
          <w:b/>
        </w:rPr>
        <w:t xml:space="preserve">Требуется в импортах указывать конкретную сущность, не использовать </w:t>
      </w:r>
      <w:r w:rsidRPr="00FE56F0">
        <w:rPr>
          <w:b/>
        </w:rPr>
        <w:t xml:space="preserve">*. </w:t>
      </w:r>
      <w:r>
        <w:rPr>
          <w:bCs/>
        </w:rPr>
        <w:t>Это позволит быстрее определять откуда берется та или иная сущность.</w:t>
      </w:r>
    </w:p>
    <w:p w14:paraId="34432806" w14:textId="6AEEF594" w:rsidR="005614F1" w:rsidRPr="00FE56F0" w:rsidRDefault="005614F1" w:rsidP="00FE56F0">
      <w:pPr>
        <w:pStyle w:val="a7"/>
        <w:numPr>
          <w:ilvl w:val="0"/>
          <w:numId w:val="3"/>
        </w:numPr>
        <w:ind w:left="0" w:firstLine="709"/>
        <w:jc w:val="both"/>
        <w:rPr>
          <w:b/>
        </w:rPr>
      </w:pPr>
      <w:r>
        <w:rPr>
          <w:b/>
        </w:rPr>
        <w:t xml:space="preserve">Требуется давать осмысленные названия сущностям. </w:t>
      </w:r>
      <w:r>
        <w:rPr>
          <w:bCs/>
        </w:rPr>
        <w:t>Название сущности должно давать о понимании о её предназначении в коде.</w:t>
      </w:r>
    </w:p>
    <w:p w14:paraId="5B7FCDE8" w14:textId="22676888" w:rsidR="005614F1" w:rsidRPr="005614F1" w:rsidRDefault="00405808" w:rsidP="005614F1">
      <w:pPr>
        <w:ind w:firstLine="709"/>
        <w:jc w:val="both"/>
        <w:rPr>
          <w:b/>
        </w:rPr>
      </w:pPr>
      <w:r>
        <w:rPr>
          <w:b/>
        </w:rPr>
        <w:t>Запреты</w:t>
      </w:r>
    </w:p>
    <w:p w14:paraId="23A5FFE5" w14:textId="77777777" w:rsidR="00405808" w:rsidRPr="00405808" w:rsidRDefault="00405808" w:rsidP="00405808">
      <w:pPr>
        <w:rPr>
          <w:b/>
        </w:rPr>
      </w:pPr>
    </w:p>
    <w:p w14:paraId="3251E508" w14:textId="0E95B9AA" w:rsidR="004F3932" w:rsidRPr="00405808" w:rsidRDefault="004F3932" w:rsidP="00405808"/>
    <w:sectPr w:rsidR="004F3932" w:rsidRPr="0040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587D"/>
    <w:multiLevelType w:val="hybridMultilevel"/>
    <w:tmpl w:val="1A688F7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6307B"/>
    <w:multiLevelType w:val="hybridMultilevel"/>
    <w:tmpl w:val="6F28DFD8"/>
    <w:lvl w:ilvl="0" w:tplc="14AE9D7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F3306"/>
    <w:multiLevelType w:val="hybridMultilevel"/>
    <w:tmpl w:val="1A688F7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460A6"/>
    <w:multiLevelType w:val="hybridMultilevel"/>
    <w:tmpl w:val="32B23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67863">
    <w:abstractNumId w:val="3"/>
  </w:num>
  <w:num w:numId="2" w16cid:durableId="2091463744">
    <w:abstractNumId w:val="1"/>
  </w:num>
  <w:num w:numId="3" w16cid:durableId="197788067">
    <w:abstractNumId w:val="0"/>
  </w:num>
  <w:num w:numId="4" w16cid:durableId="879899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53"/>
    <w:rsid w:val="00365F9F"/>
    <w:rsid w:val="00405808"/>
    <w:rsid w:val="004F3932"/>
    <w:rsid w:val="005614F1"/>
    <w:rsid w:val="0090467B"/>
    <w:rsid w:val="00B96A63"/>
    <w:rsid w:val="00C73649"/>
    <w:rsid w:val="00CB2C53"/>
    <w:rsid w:val="00D51D06"/>
    <w:rsid w:val="00E043CD"/>
    <w:rsid w:val="00E57F04"/>
    <w:rsid w:val="00FE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7263"/>
  <w15:chartTrackingRefBased/>
  <w15:docId w15:val="{EC30A2E6-2785-416F-990D-A80ED020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649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B2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C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C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B2C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C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2C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2C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2C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C5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CB2C5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B2C5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CB2C53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CB2C53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CB2C53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CB2C53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CB2C53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CB2C53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CB2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2C5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CB2C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2C5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CB2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2C53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CB2C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2C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2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2C53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CB2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FCFC8-30B5-4243-94C2-B9B8BFA8A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Тархов</dc:creator>
  <cp:keywords/>
  <dc:description/>
  <cp:lastModifiedBy>Владимир Тархов</cp:lastModifiedBy>
  <cp:revision>6</cp:revision>
  <dcterms:created xsi:type="dcterms:W3CDTF">2024-12-21T08:00:00Z</dcterms:created>
  <dcterms:modified xsi:type="dcterms:W3CDTF">2024-12-21T09:49:00Z</dcterms:modified>
</cp:coreProperties>
</file>