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Summit Realty and Offload United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  <w:r>
        <w:rPr>
          <w:rtl w:val="0"/>
        </w:rPr>
        <w:t>Offer 3 Service Levels:</w:t>
      </w:r>
    </w:p>
    <w:p>
      <w:pPr>
        <w:pStyle w:val="Body"/>
        <w:bidi w:val="0"/>
        <w:rPr>
          <w:sz w:val="24"/>
          <w:szCs w:val="24"/>
          <w:u w:val="single"/>
        </w:rPr>
      </w:pPr>
      <w:r>
        <w:rPr>
          <w:rtl w:val="0"/>
        </w:rPr>
        <w:t xml:space="preserve"> </w:t>
      </w:r>
      <w:r>
        <w:rPr>
          <w:u w:val="single"/>
          <w:rtl w:val="0"/>
          <w:lang w:val="en-US"/>
        </w:rPr>
        <w:t>Standard Move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Local or interstate transport only.</w:t>
      </w:r>
    </w:p>
    <w:p>
      <w:pPr>
        <w:pStyle w:val="Body"/>
        <w:bidi w:val="0"/>
      </w:pPr>
    </w:p>
    <w:p>
      <w:pPr>
        <w:pStyle w:val="Body"/>
        <w:rPr>
          <w:sz w:val="24"/>
          <w:szCs w:val="24"/>
          <w:u w:val="single"/>
        </w:rPr>
      </w:pPr>
      <w:r>
        <w:rPr>
          <w:u w:val="single"/>
          <w:rtl w:val="0"/>
          <w:lang w:val="en-US"/>
        </w:rPr>
        <w:t>White-Glove Client Move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Packing, staging coordination, delivery scheduling.</w:t>
      </w:r>
    </w:p>
    <w:p>
      <w:pPr>
        <w:pStyle w:val="Body"/>
        <w:bidi w:val="0"/>
      </w:pPr>
    </w:p>
    <w:p>
      <w:pPr>
        <w:pStyle w:val="Body"/>
        <w:rPr>
          <w:sz w:val="24"/>
          <w:szCs w:val="24"/>
          <w:u w:val="single"/>
        </w:rPr>
      </w:pPr>
      <w:r>
        <w:rPr>
          <w:u w:val="single"/>
          <w:rtl w:val="0"/>
          <w:lang w:val="en-US"/>
        </w:rPr>
        <w:t>Investor / Flip Support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Junk-outs, furniture staging transport, construction debris coordination.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0"/>
          <w:szCs w:val="20"/>
        </w:rPr>
      </w:pPr>
      <w:r>
        <w:rPr>
          <w:b w:val="1"/>
          <w:bCs w:val="1"/>
          <w:sz w:val="22"/>
          <w:szCs w:val="22"/>
          <w:rtl w:val="0"/>
          <w:lang w:val="en-US"/>
        </w:rPr>
        <w:t>Closing Workflow Integration</w:t>
      </w:r>
      <w:r>
        <w:rPr>
          <w:b w:val="1"/>
          <w:bCs w:val="1"/>
          <w:sz w:val="20"/>
          <w:szCs w:val="20"/>
          <w:rtl w:val="0"/>
          <w:lang w:val="en-US"/>
        </w:rPr>
        <w:t xml:space="preserve"> 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Add this to Summit Realty transaction timeline: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 xml:space="preserve">Under contract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introduce moving concierge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 xml:space="preserve">2 weeks before closing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moving estimate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 xml:space="preserve">3 days before closing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confirm schedule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 xml:space="preserve">Post-closing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cross-sell junk haul / storage / staging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BRAND POSITIONING</w:t>
      </w:r>
    </w:p>
    <w:p>
      <w:pPr>
        <w:pStyle w:val="Body"/>
        <w:bidi w:val="0"/>
      </w:pPr>
      <w:r>
        <w:rPr>
          <w:rtl w:val="0"/>
        </w:rPr>
        <w:t>A full-service transition management solution.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Compliance Safeguards</w:t>
      </w:r>
    </w:p>
    <w:p>
      <w:pPr>
        <w:pStyle w:val="Body"/>
        <w:bidi w:val="0"/>
      </w:pPr>
      <w:r>
        <w:rPr>
          <w:rtl w:val="0"/>
        </w:rPr>
        <w:t>To protect Summit: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Separate contracts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Separate invoices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Separate insurance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Clear referral disclosures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Written client election form</w:t>
      </w:r>
    </w:p>
    <w:p>
      <w:pPr>
        <w:pStyle w:val="Body"/>
        <w:bidi w:val="0"/>
        <w:rPr>
          <w:sz w:val="24"/>
          <w:szCs w:val="24"/>
        </w:rPr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Expansion Play (Year 2+)</w:t>
      </w:r>
    </w:p>
    <w:p>
      <w:pPr>
        <w:pStyle w:val="Body"/>
        <w:bidi w:val="0"/>
      </w:pPr>
      <w:r>
        <w:rPr>
          <w:rtl w:val="0"/>
        </w:rPr>
        <w:t>Once stable: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Add storage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Add in-house staging transport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Offer corporate relocation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Offer luxury concierge moves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Franchise concept under Summit brand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Eventually franchise Summit with a moving integration component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Sell Summit as a system, not just a brokerage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MASTER STRUCTURE (Franchise-Ready)</w:t>
      </w:r>
    </w:p>
    <w:p>
      <w:pPr>
        <w:pStyle w:val="Body"/>
        <w:bidi w:val="0"/>
      </w:pPr>
      <w:r>
        <w:rPr>
          <w:rtl w:val="0"/>
        </w:rPr>
        <w:t xml:space="preserve">Create a Parent Holding Company </w:t>
      </w:r>
    </w:p>
    <w:p>
      <w:pPr>
        <w:pStyle w:val="Body"/>
        <w:bidi w:val="0"/>
      </w:pPr>
      <w:r>
        <w:rPr>
          <w:rtl w:val="0"/>
        </w:rPr>
        <w:t>Example structure: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Summit Holdings LLC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  </w:t>
      </w:r>
      <w:r>
        <w:rPr>
          <w:rFonts w:ascii="Apple SD 산돌고딕 Neo 일반체" w:hAnsi="Apple SD 산돌고딕 Neo 일반체" w:hint="default"/>
          <w:rtl w:val="0"/>
          <w:lang w:val="en-US"/>
        </w:rPr>
        <w:t>↳</w:t>
      </w:r>
      <w:r>
        <w:rPr>
          <w:rtl w:val="0"/>
        </w:rPr>
        <w:t xml:space="preserve"> Summit Realty LLC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  </w:t>
      </w:r>
      <w:r>
        <w:rPr>
          <w:rFonts w:ascii="Apple SD 산돌고딕 Neo 일반체" w:hAnsi="Apple SD 산돌고딕 Neo 일반체" w:hint="default"/>
          <w:rtl w:val="0"/>
          <w:lang w:val="en-US"/>
        </w:rPr>
        <w:t>↳</w:t>
      </w:r>
      <w:r>
        <w:rPr>
          <w:rtl w:val="0"/>
        </w:rPr>
        <w:t xml:space="preserve"> Offload United Movers LLC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This: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Separates liability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Simplifies future sale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Allows royalty streams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Increases enterprise valuation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“</w:t>
      </w:r>
      <w:r>
        <w:rPr>
          <w:rtl w:val="0"/>
        </w:rPr>
        <w:t>A real estate transition system.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That includes: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Brokerage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Preferred moving integration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Vendor network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Concierge services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Investor services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That</w:t>
      </w:r>
      <w:r>
        <w:rPr>
          <w:rtl w:val="0"/>
        </w:rPr>
        <w:t>’</w:t>
      </w:r>
      <w:r>
        <w:rPr>
          <w:rtl w:val="0"/>
        </w:rPr>
        <w:t>s much more valuable.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The franchise model should look like this:</w:t>
      </w:r>
    </w:p>
    <w:p>
      <w:pPr>
        <w:pStyle w:val="Body"/>
        <w:rPr>
          <w:u w:val="single"/>
        </w:rPr>
      </w:pPr>
    </w:p>
    <w:p>
      <w:pPr>
        <w:pStyle w:val="Body"/>
        <w:bidi w:val="0"/>
        <w:rPr>
          <w:sz w:val="24"/>
          <w:szCs w:val="24"/>
        </w:rPr>
      </w:pPr>
      <w:r>
        <w:rPr>
          <w:u w:val="single"/>
          <w:rtl w:val="0"/>
          <w:lang w:val="en-US"/>
        </w:rPr>
        <w:t>Franchisee gets</w:t>
      </w:r>
      <w:r>
        <w:rPr>
          <w:rtl w:val="0"/>
        </w:rPr>
        <w:t>: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Summit Realty branding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Brokerage support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CRM &amp; marketing systems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Approved vendor network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Franchisee MAY: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Use Offload United as preferred moving partner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Or partner with licensed local mover under Summit standards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You do NOT require them to operate trucks.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That protects your franchise model from transportation regulatory complexity.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ENTERPRISE VALUATION STRATEGY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Real estate brokerage alone:</w:t>
      </w:r>
    </w:p>
    <w:p>
      <w:pPr>
        <w:pStyle w:val="Body"/>
        <w:bidi w:val="0"/>
      </w:pPr>
      <w:r>
        <w:rPr>
          <w:rtl w:val="0"/>
        </w:rPr>
        <w:t>1x</w:t>
      </w:r>
      <w:r>
        <w:rPr>
          <w:rtl w:val="0"/>
        </w:rPr>
        <w:t>–</w:t>
      </w:r>
      <w:r>
        <w:rPr>
          <w:rtl w:val="0"/>
        </w:rPr>
        <w:t>3x EBITDA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Integrated service platform:</w:t>
      </w:r>
    </w:p>
    <w:p>
      <w:pPr>
        <w:pStyle w:val="Body"/>
        <w:bidi w:val="0"/>
      </w:pPr>
      <w:r>
        <w:rPr>
          <w:rtl w:val="0"/>
        </w:rPr>
        <w:t>3x</w:t>
      </w:r>
      <w:r>
        <w:rPr>
          <w:rtl w:val="0"/>
        </w:rPr>
        <w:t>–</w:t>
      </w:r>
      <w:r>
        <w:rPr>
          <w:rtl w:val="0"/>
        </w:rPr>
        <w:t>6x EBITDA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Recurring referral + service revenue increases multiple.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Building multiple revenue streams: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Commission splits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Referral revenue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Vendor partnerships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Moving profit</w:t>
      </w: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 xml:space="preserve">• </w:t>
      </w:r>
      <w:r>
        <w:rPr>
          <w:rtl w:val="0"/>
        </w:rPr>
        <w:t>Future royalty streams</w:t>
      </w:r>
    </w:p>
    <w:p>
      <w:pPr>
        <w:pStyle w:val="Body"/>
        <w:bidi w:val="0"/>
      </w:pPr>
      <w:r>
        <w:rPr>
          <w:sz w:val="24"/>
          <w:szCs w:val="24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ple SD 산돌고딕 Neo 일반체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