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AZ-204 CAPSTONE PROJECT</w:t>
      </w:r>
    </w:p>
    <w:p>
      <w:pPr>
        <w:spacing w:after="40"/>
        <w:jc w:val="center"/>
      </w:pPr>
      <w:r>
        <w:rPr>
          <w:rFonts w:ascii="Arial" w:cs="Arial" w:eastAsia="Arial" w:hAnsi="Arial"/>
          <w:color w:val="0078D4"/>
          <w:sz w:val="28"/>
          <w:szCs w:val="28"/>
        </w:rPr>
        <w:t xml:space="preserve">DocVault — Secure Document Management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Angular + .NET Core  |  4-Day Sprint  |  Post AZ-204 Training</w:t>
      </w:r>
    </w:p>
    <w:p>
      <w:pPr>
        <w:pBdr>
          <w:bottom w:val="single" w:color="0078D4" w:sz="6" w:space="1"/>
        </w:pBdr>
        <w:spacing w:after="200"/>
      </w:pPr>
    </w:p>
    <w:p>
      <w:pPr>
        <w:pStyle w:val="Heading1"/>
        <w:spacing w:before="200" w:after="100"/>
      </w:pPr>
      <w: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DocVault</w:t>
      </w:r>
      <w:r>
        <w:rPr>
          <w:rFonts w:ascii="Arial" w:cs="Arial" w:eastAsia="Arial" w:hAnsi="Arial"/>
          <w:sz w:val="22"/>
          <w:szCs w:val="22"/>
        </w:rPr>
        <w:t xml:space="preserve">, an internal document management platform where employees upload, search, and download files. The project is designed so that every major AZ-204 service is used for a genuine reason — not bolted on artificially. Teams of 3–4 freshers will deliver a working application in 4 days.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is not pixel-perfect UI. The goal is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wire real Azure services together</w:t>
      </w:r>
      <w:r>
        <w:rPr>
          <w:rFonts w:ascii="Arial" w:cs="Arial" w:eastAsia="Arial" w:hAnsi="Arial"/>
          <w:sz w:val="22"/>
          <w:szCs w:val="22"/>
        </w:rPr>
        <w:t xml:space="preserve">, understand why each one exists, and be able to explain the architectural decisions in a demo.</w:t>
      </w:r>
    </w:p>
    <w:p>
      <w:pPr>
        <w:pStyle w:val="Heading1"/>
        <w:spacing w:before="200" w:after="100"/>
      </w:pPr>
      <w:r>
        <w:t xml:space="preserve">What You Will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Angular SPA</w:t>
      </w:r>
      <w:r>
        <w:rPr>
          <w:rFonts w:ascii="Arial" w:cs="Arial" w:eastAsia="Arial" w:hAnsi="Arial"/>
          <w:sz w:val="22"/>
          <w:szCs w:val="22"/>
        </w:rPr>
        <w:t xml:space="preserve"> for uploading, searching, and downloading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.NET 8 Web API</w:t>
      </w:r>
      <w:r>
        <w:rPr>
          <w:rFonts w:ascii="Arial" w:cs="Arial" w:eastAsia="Arial" w:hAnsi="Arial"/>
          <w:sz w:val="22"/>
          <w:szCs w:val="22"/>
        </w:rPr>
        <w:t xml:space="preserve"> that acts as the backend, deployed to Azure App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Azure Functions</w:t>
      </w:r>
      <w:r>
        <w:rPr>
          <w:rFonts w:ascii="Arial" w:cs="Arial" w:eastAsia="Arial" w:hAnsi="Arial"/>
          <w:sz w:val="22"/>
          <w:szCs w:val="22"/>
        </w:rPr>
        <w:t xml:space="preserve"> that automatically process documents (thumbnails, text extraction) when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Event-driven</w:t>
      </w:r>
      <w:r>
        <w:rPr>
          <w:rFonts w:ascii="Arial" w:cs="Arial" w:eastAsia="Arial" w:hAnsi="Arial"/>
          <w:sz w:val="22"/>
          <w:szCs w:val="22"/>
        </w:rPr>
        <w:t xml:space="preserve"> architecture using Event Grid for notifications and Service Bus for reliable job queuing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Secured</w:t>
      </w:r>
      <w:r>
        <w:rPr>
          <w:rFonts w:ascii="Arial" w:cs="Arial" w:eastAsia="Arial" w:hAnsi="Arial"/>
          <w:sz w:val="22"/>
          <w:szCs w:val="22"/>
        </w:rPr>
        <w:t xml:space="preserve"> with Microsoft Entra ID login, Key Vault for secrets, and Managed Identity for zero-credential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Observable</w:t>
      </w:r>
      <w:r>
        <w:rPr>
          <w:rFonts w:ascii="Arial" w:cs="Arial" w:eastAsia="Arial" w:hAnsi="Arial"/>
          <w:sz w:val="22"/>
          <w:szCs w:val="22"/>
        </w:rPr>
        <w:t xml:space="preserve"> via Application Insights with custom metrics and availability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Fronted</w:t>
      </w:r>
      <w:r>
        <w:rPr>
          <w:rFonts w:ascii="Arial" w:cs="Arial" w:eastAsia="Arial" w:hAnsi="Arial"/>
          <w:sz w:val="22"/>
          <w:szCs w:val="22"/>
        </w:rPr>
        <w:t xml:space="preserve"> by Azure API Management with rate-limiting and caching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containerised</w:t>
      </w:r>
      <w:r>
        <w:rPr>
          <w:rFonts w:ascii="Arial" w:cs="Arial" w:eastAsia="Arial" w:hAnsi="Arial"/>
          <w:sz w:val="22"/>
          <w:szCs w:val="22"/>
        </w:rPr>
        <w:t xml:space="preserve"> and deployed to Azure Container Apps with auto-scaling</w:t>
      </w:r>
    </w:p>
    <w:p>
      <w:pPr>
        <w:pStyle w:val="Heading1"/>
        <w:spacing w:before="200" w:after="100"/>
      </w:pPr>
      <w:r>
        <w:t xml:space="preserve">Git &amp; GitHub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treats GitHub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first-class tool, not an afterthought</w:t>
      </w:r>
      <w:r>
        <w:rPr>
          <w:rFonts w:ascii="Arial" w:cs="Arial" w:eastAsia="Arial" w:hAnsi="Arial"/>
          <w:sz w:val="22"/>
          <w:szCs w:val="22"/>
        </w:rPr>
        <w:t xml:space="preserve">. Teams must follow the branching and review workflow below throughout all 4 days. Reviewers will check the commit history and PR trail as part of the evaluation.</w:t>
      </w:r>
    </w:p>
    <w:p>
      <w:pPr>
        <w:pStyle w:val="Heading2"/>
        <w:spacing w:before="200" w:after="100"/>
      </w:pPr>
      <w:r>
        <w:t xml:space="preserve">Branching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— protected branch. No direct pushes. Code only enters via approved Pull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dev</w:t>
      </w:r>
      <w:r>
        <w:rPr>
          <w:rFonts w:ascii="Arial" w:cs="Arial" w:eastAsia="Arial" w:hAnsi="Arial"/>
          <w:sz w:val="22"/>
          <w:szCs w:val="22"/>
        </w:rPr>
        <w:t xml:space="preserve"> — integration branch. All feature branches merge here first. Merges to main happen at the end of each day after the team verifies everything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feature/&lt;name&gt;</w:t>
      </w:r>
      <w:r>
        <w:rPr>
          <w:rFonts w:ascii="Arial" w:cs="Arial" w:eastAsia="Arial" w:hAnsi="Arial"/>
          <w:sz w:val="22"/>
          <w:szCs w:val="22"/>
        </w:rPr>
        <w:t xml:space="preserve"> — short-lived branches for each task (e.g., feature/upload-api, feature/entra-auth, feature/blob-trigger-function). One branch per task, not per person.</w:t>
      </w:r>
    </w:p>
    <w:p>
      <w:pPr>
        <w:pStyle w:val="Heading2"/>
        <w:spacing w:before="200" w:after="100"/>
      </w:pPr>
      <w:r>
        <w:t xml:space="preserve">Commit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early, commit often.</w:t>
      </w:r>
      <w:r>
        <w:rPr>
          <w:rFonts w:ascii="Arial" w:cs="Arial" w:eastAsia="Arial" w:hAnsi="Arial"/>
          <w:sz w:val="22"/>
          <w:szCs w:val="22"/>
        </w:rPr>
        <w:t xml:space="preserve"> At minimum, commit every time you finish a logical unit of work — a working endpoint, a component, a config change. Aim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5+ commits per person per day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 meaningful commit messages.</w:t>
      </w:r>
      <w:r>
        <w:rPr>
          <w:rFonts w:ascii="Arial" w:cs="Arial" w:eastAsia="Arial" w:hAnsi="Arial"/>
          <w:sz w:val="22"/>
          <w:szCs w:val="22"/>
        </w:rPr>
        <w:t xml:space="preserve"> Use the format: type(scope): description. Examples: feat(api): add upload endpoint with blob storage, fix(auth): correct MSAL redirect URI, chore(infra): add Key Vault resource to setup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commit secrets.</w:t>
      </w:r>
      <w:r>
        <w:rPr>
          <w:rFonts w:ascii="Arial" w:cs="Arial" w:eastAsia="Arial" w:hAnsi="Arial"/>
          <w:sz w:val="22"/>
          <w:szCs w:val="22"/>
        </w:rPr>
        <w:t xml:space="preserve"> Connection strings, keys, and passwords must go in environment variables or Key Vault. Add a .gitignore from day one that excludes appsettings.Development.json, .env, and local.settings.json.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commit directly to main or dev.</w:t>
      </w:r>
      <w:r>
        <w:rPr>
          <w:rFonts w:ascii="Arial" w:cs="Arial" w:eastAsia="Arial" w:hAnsi="Arial"/>
          <w:sz w:val="22"/>
          <w:szCs w:val="22"/>
        </w:rPr>
        <w:t xml:space="preserve"> Always work on a feature branch and raise a PR.</w:t>
      </w:r>
    </w:p>
    <w:p>
      <w:pPr>
        <w:pStyle w:val="Heading2"/>
        <w:spacing w:before="200" w:after="100"/>
      </w:pPr>
      <w:r>
        <w:t xml:space="preserve">Pull Request &amp; Code Review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feature branch must have a Pull Request</w:t>
      </w:r>
      <w:r>
        <w:rPr>
          <w:rFonts w:ascii="Arial" w:cs="Arial" w:eastAsia="Arial" w:hAnsi="Arial"/>
          <w:sz w:val="22"/>
          <w:szCs w:val="22"/>
        </w:rPr>
        <w:t xml:space="preserve"> to merge into dev. No exceptions — even for small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At least one other team member must review and approve</w:t>
      </w:r>
      <w:r>
        <w:rPr>
          <w:rFonts w:ascii="Arial" w:cs="Arial" w:eastAsia="Arial" w:hAnsi="Arial"/>
          <w:sz w:val="22"/>
          <w:szCs w:val="22"/>
        </w:rPr>
        <w:t xml:space="preserve"> before merging. The reviewer is responsible for checking: does it work? Is it secure (no secrets in code)? Does it follow the agreed patterns?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 description must answer three questions:</w:t>
      </w:r>
      <w:r>
        <w:rPr>
          <w:rFonts w:ascii="Arial" w:cs="Arial" w:eastAsia="Arial" w:hAnsi="Arial"/>
          <w:sz w:val="22"/>
          <w:szCs w:val="22"/>
        </w:rPr>
        <w:t xml:space="preserve"> (1) What does this change? (2) Which Azure service does it touch? (3) How do I test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GitHub’s review features:</w:t>
      </w:r>
      <w:r>
        <w:rPr>
          <w:rFonts w:ascii="Arial" w:cs="Arial" w:eastAsia="Arial" w:hAnsi="Arial"/>
          <w:sz w:val="22"/>
          <w:szCs w:val="22"/>
        </w:rPr>
        <w:t xml:space="preserve"> leave inline comments, request changes if something is wrong, and approve when it’s ready. Do not just click approve without reading.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Keep PRs small.</w:t>
      </w:r>
      <w:r>
        <w:rPr>
          <w:rFonts w:ascii="Arial" w:cs="Arial" w:eastAsia="Arial" w:hAnsi="Arial"/>
          <w:sz w:val="22"/>
          <w:szCs w:val="22"/>
        </w:rPr>
        <w:t xml:space="preserve"> A PR with 500+ changed lines is too big. If a feature is large, split it into smaller PRs (e.g., first the API endpoint, then the Angular component, then the wiring).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Resolve merge conflicts on your feature branch</w:t>
      </w:r>
      <w:r>
        <w:rPr>
          <w:rFonts w:ascii="Arial" w:cs="Arial" w:eastAsia="Arial" w:hAnsi="Arial"/>
          <w:sz w:val="22"/>
          <w:szCs w:val="22"/>
        </w:rPr>
        <w:t xml:space="preserve"> before requesting review. Never resolve conflicts in the main or dev branch.</w:t>
      </w:r>
    </w:p>
    <w:p>
      <w:pPr>
        <w:pStyle w:val="Heading2"/>
        <w:spacing w:before="200" w:after="100"/>
      </w:pPr>
      <w:r>
        <w:t xml:space="preserve">GitHub Actions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up two GitHub Actions workflows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</w:t>
      </w:r>
      <w:r>
        <w:rPr>
          <w:rFonts w:ascii="Arial" w:cs="Arial" w:eastAsia="Arial" w:hAnsi="Arial"/>
          <w:sz w:val="22"/>
          <w:szCs w:val="22"/>
        </w:rPr>
        <w:t xml:space="preserve">. These run automatically and block merges if they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ci.yml (Continuous Integration)</w:t>
      </w:r>
      <w:r>
        <w:rPr>
          <w:rFonts w:ascii="Arial" w:cs="Arial" w:eastAsia="Arial" w:hAnsi="Arial"/>
          <w:sz w:val="22"/>
          <w:szCs w:val="22"/>
        </w:rPr>
        <w:t xml:space="preserve"> — triggered on every PR to dev and main. Steps: (1) Checkout code, (2) dotnet restore + build + test for the API, (3) npm install + build for the Angular app, (4) Report status back to the PR. If CI fails, the PR cannot be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deploy.yml (Continuous Deployment)</w:t>
      </w:r>
      <w:r>
        <w:rPr>
          <w:rFonts w:ascii="Arial" w:cs="Arial" w:eastAsia="Arial" w:hAnsi="Arial"/>
          <w:sz w:val="22"/>
          <w:szCs w:val="22"/>
        </w:rPr>
        <w:t xml:space="preserve"> — triggered on push to main only. Steps: (1) Run the CI steps above, (2) Publish the .NET API, (3) Build the Angular app for production, (4) Deploy API to Azure App Service using the azure/webapps-deploy action, (5) Deploy Angular to Azure Static Web Apps or App Service. Use GitHub Secrets to store the Azure publish profile — never hardcode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Branch protection rules</w:t>
      </w:r>
      <w:r>
        <w:rPr>
          <w:rFonts w:ascii="Arial" w:cs="Arial" w:eastAsia="Arial" w:hAnsi="Arial"/>
          <w:sz w:val="22"/>
          <w:szCs w:val="22"/>
        </w:rPr>
        <w:t xml:space="preserve"> — configure on GitHub: require PR reviews, require CI status check to pass, disable force pushes to main and dev.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CI/CD pipeline means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merge to main results in a live deployment</w:t>
      </w:r>
      <w:r>
        <w:rPr>
          <w:rFonts w:ascii="Arial" w:cs="Arial" w:eastAsia="Arial" w:hAnsi="Arial"/>
          <w:sz w:val="22"/>
          <w:szCs w:val="22"/>
        </w:rPr>
        <w:t xml:space="preserve">. This is how professional teams work. By Day 2, the team should be able to merge a PR and see the change live within minutes.</w:t>
      </w:r>
    </w:p>
    <w:p>
      <w:pPr>
        <w:pStyle w:val="Heading1"/>
        <w:spacing w:before="200" w:after="100"/>
      </w:pPr>
      <w:r>
        <w:t xml:space="preserve">Azure Service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service below maps directly to an AZ-204 exam objective. The table shows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 each service is used — this is what reviewers will ask about in the demo.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Used in DocVault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the .NET Core Web API and the Angular SPA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uploaded document files and generated thumbnails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document metadata, tags, audit logs (NoSQL)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Blob-triggered function to generate PDF thumbnails and extract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 users via MSAL; protect API with bearer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Cosmos DB keys, Storage connection strings, third-party API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App Service and Functions access Key Vault and Storage without secrets in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API and Functions for telemetry, create availability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API Management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Expose the .NET API behind APIM with rate-limiting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Event 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event when document is uploaded; subscribers: Functions + notification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document-processing jobs for reliable, ordered background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Container Registry + Container Apps (stretch)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Containerise the API; deploy via Container Apps with scale-to-zero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Lifecycle Management Policy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Auto-tier old documents to Cool/Archive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Access Signatures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time-limited download links for 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pipeline: build, test, and deploy on every merge to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1–Day 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t xml:space="preserve">Day-by-Day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day ends with a concrete, demoable deliverable. If a team falls behind, they can skip the stretch goals (marked as optional) without breaking the flow.</w:t>
      </w:r>
    </w:p>
    <w:p>
      <w:pPr>
        <w:pStyle w:val="Heading2"/>
        <w:spacing w:before="200" w:after="100"/>
      </w:pPr>
      <w:r>
        <w:t xml:space="preserve">Day 1 — Foundation &amp; Storage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 with README, .gitignore (.NET + Node), and branch protection rules on main and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GitHub Actions CI workflow (ci.yml): build .NET API + build Angular app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Scaffold Angular 17+ app with Angular CLI (standalone components, routing, Angular Material)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Scaffold .NET 8 Web API project with controller-based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Azure Resource Group, Storage Account, and Cosmos DB account (use Azure CLI — commit the setup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the Cosmos DB database and documents container with /userId as partition key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Upload API: POST /api/documents — accepts file, stores in Blob Storage, writes metadata to Cosmos DB (feature/upload-api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List API: GET /api/documents — reads from Cosmos DB, returns metadata + SAS download URLs (feature/list-api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Angular upload component with drag-and-drop and progress indicator (feature/upload-ui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Angular document-list component showing name, upload date, size, and download link (feature/list-ui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Blob lifecycle policy: move to Cool after 30 days, Archive after 180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GitHub Actions deploy workflow (deploy.yml): auto-deploy to App Service on merge to main. Store Azure publish profile as a GitHub 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End-of-day: merge dev → main via PR. Confirm GitHub Actions deploys successfully.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End-of-Day Deliverable: </w:t>
      </w:r>
      <w:r>
        <w:rPr>
          <w:rFonts w:ascii="Arial" w:cs="Arial" w:eastAsia="Arial" w:hAnsi="Arial"/>
          <w:sz w:val="22"/>
          <w:szCs w:val="22"/>
        </w:rPr>
        <w:t xml:space="preserve">Users can upload files and see them listed with working download links. CI/CD pipeline is green. All data persists in Blob + Cosmos DB.</w:t>
      </w:r>
    </w:p>
    <w:p>
      <w:pPr>
        <w:pStyle w:val="Heading2"/>
        <w:spacing w:before="200" w:after="100"/>
      </w:pPr>
      <w:r>
        <w:t xml:space="preserve">Day 2 — Security, Identity &amp; Serverless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the app in Microsoft Entra ID (App Registration); configure redirect URIs (feature/entra-setup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MSAL.js in Angular for login/logout; add auth guard on routes (feature/entra-auth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JWT bearer authentication middleware in .NET; protect all API endpoints (feature/api-auth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Key Vault; move all connection strings and secrets into it (feature/keyvault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System-Assigned Managed Identity on App Service; grant it Key Vault access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Azure Function (Blob trigger): fires when a new document lands in the uploads container (feature/blob-function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 logic: generate a thumbnail (for images/PDFs) and save to a thumbnails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 logic: extract text content and update the Cosmos DB metadata document with a searchable excerpt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Managed Identity on the Function App; grant it access to Storage and Cosmos DB via Key 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simple search endpoint: GET /api/documents/search?q=term (feature/search-api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End-of-day: merge dev → main via PR. Verify deployment pipeline deploys auth + function changes.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End-of-Day Deliverable: </w:t>
      </w:r>
      <w:r>
        <w:rPr>
          <w:rFonts w:ascii="Arial" w:cs="Arial" w:eastAsia="Arial" w:hAnsi="Arial"/>
          <w:sz w:val="22"/>
          <w:szCs w:val="22"/>
        </w:rPr>
        <w:t xml:space="preserve">App requires login. Secrets live in Key Vault. Uploaded documents are automatically processed by a Function. All changes tracked via PRs with reviews.</w:t>
      </w:r>
    </w:p>
    <w:p>
      <w:pPr>
        <w:pStyle w:val="Heading2"/>
        <w:spacing w:before="200" w:after="100"/>
      </w:pPr>
      <w:r>
        <w:t xml:space="preserve">Day 3 — Events, Messaging &amp; Observability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Event Grid Topic; subscribe the Function App and a new notification endpoint to the DocumentUploaded event (feature/event-grid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Modify upload API to publish a DocumentUploaded event to Event Grid instead of directly triggering the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Service Bus Queue (document-processing); post a message from the upload API for heavy processing tasks (feature/service-bus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second Function (Service Bus trigger): consumes queue messages and runs the document processing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API Management instance; import the .NET API as a backend (feature/apim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APIM policies: rate-limit (10 calls/minute per user), CORS, and a cache-lookup on GET /api/documents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Angular to call APIM endpoint instead of direct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Application Insights on both the API and Function App (feature/app-insights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 availability test in App Insights pinging the health endpoint every 5 minutes from 3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custom telemetry: track document-upload duration as a custom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End-of-day: merge dev → main via PR. Full team code review on the day’s changes before merging.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End-of-Day Deliverable: </w:t>
      </w:r>
      <w:r>
        <w:rPr>
          <w:rFonts w:ascii="Arial" w:cs="Arial" w:eastAsia="Arial" w:hAnsi="Arial"/>
          <w:sz w:val="22"/>
          <w:szCs w:val="22"/>
        </w:rPr>
        <w:t xml:space="preserve">Decoupled event-driven architecture. API fronted by APIM with policies. Full observability in App Insights. Clean PR history.</w:t>
      </w:r>
    </w:p>
    <w:p>
      <w:pPr>
        <w:pStyle w:val="Heading2"/>
        <w:spacing w:before="200" w:after="100"/>
      </w:pPr>
      <w:r>
        <w:t xml:space="preserve">Day 4 — Containers, Polish &amp; Demo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 Dockerfile for the .NET API; build and test locally (feature/docker 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image to Azure Container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via Azure Container Apps with min-replicas=0 (scale-to-zero) and an HTTP scaling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(if time is tight): configure App Service deployment slots — deploy v2 to staging, swap to production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dashboard page in Angular: pull Application Insights summary data (total uploads, avg processing time, error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walkthrough and bug fixes — every fix goes through a PR, no hotfixing main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merge of dev → main. All team members review and approve the final PR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 one-page architecture diagram (use draw.io or Excalidraw) showing all Azure services and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up GitHub: close all open branches, ensure all PRs are merged or closed, verify Actions history is green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15-minute team demo: each team member presents one architectural layer and explains why they chose each service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End-of-Day Deliverable: </w:t>
      </w:r>
      <w:r>
        <w:rPr>
          <w:rFonts w:ascii="Arial" w:cs="Arial" w:eastAsia="Arial" w:hAnsi="Arial"/>
          <w:sz w:val="22"/>
          <w:szCs w:val="22"/>
        </w:rPr>
        <w:t xml:space="preserve">Containerised (or slot-deployed) application. Architecture diagram. Clean GitHub history with all PRs reviewed. Team demo completed.</w:t>
      </w:r>
    </w:p>
    <w:p>
      <w:r>
        <w:br w:type="page"/>
      </w:r>
    </w:p>
    <w:p>
      <w:pPr>
        <w:pStyle w:val="Heading1"/>
        <w:spacing w:before="200" w:after="100"/>
      </w:pPr>
      <w:r>
        <w:t xml:space="preserve">Suggested Data Model</w:t>
      </w:r>
    </w:p>
    <w:p>
      <w:pPr>
        <w:pStyle w:val="Heading2"/>
        <w:spacing w:before="200" w:after="100"/>
      </w:pPr>
      <w:r>
        <w:t xml:space="preserve">Cosmos DB — documents container (partition key: /userId)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document ID (GUID)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ID object ID of the uploader (partition key)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blobUrl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Storage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MIME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User-assigned tags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excerpt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Extracted text (first 500 chars), populated by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Thumbnail blob URL, populated by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processed | failed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t xml:space="preserve">API Endpoints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file (multipart/form-data)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current user’s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single document metadata + SAS download URL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a document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/api/documents/search?q=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Full-text search over excerpts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 (used by App Insights availability test)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t xml:space="preserve">Evaluation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Teams are evaluated on understanding, not polish. The rubric intentionally weights architectural reasoning over UI quality.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12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upload + download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Cosmos DB used correctly with partition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lifecycle policy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SAS tokens used for download links (not direct blob URLs)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ID auth working (login required, API protected)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 holds all secrets; Managed Identity used (no secrets in code/config)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Function triggers on blob upload and processes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Grid or Service Bus used for decoupling (not direct function call)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Management fronts the API with at least one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Insights shows telemetry; availability test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CI pipeline passes on every PR (build + 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CD pipeline auto-deploys to Azure on merge to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Branching strategy followed: feature branches → dev → main (no direct commits to main)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feature merged via PR with at least one reviewer’s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history: meaningful messages, frequent commits (≥5 per person per 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diagram is accurate and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Style w:val="Heading1"/>
        <w:spacing w:before="200" w:after="100"/>
      </w:pPr>
      <w:r>
        <w:t xml:space="preserve">Tips for Freshers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up Git and CI/CD first.</w:t>
      </w:r>
      <w:r>
        <w:rPr>
          <w:rFonts w:ascii="Arial" w:cs="Arial" w:eastAsia="Arial" w:hAnsi="Arial"/>
          <w:sz w:val="22"/>
          <w:szCs w:val="22"/>
        </w:rPr>
        <w:t xml:space="preserve"> Before writing any feature code, get the repo, branches, .gitignore, and GitHub Actions working. This pays off every hour for the rest of the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Don’t gold-plate the UI.</w:t>
      </w:r>
      <w:r>
        <w:rPr>
          <w:rFonts w:ascii="Arial" w:cs="Arial" w:eastAsia="Arial" w:hAnsi="Arial"/>
          <w:sz w:val="22"/>
          <w:szCs w:val="22"/>
        </w:rPr>
        <w:t xml:space="preserve"> A clean Material table and a working upload form is enough. Spend your time on the Azure wiring.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Azure CLI scripts.</w:t>
      </w:r>
      <w:r>
        <w:rPr>
          <w:rFonts w:ascii="Arial" w:cs="Arial" w:eastAsia="Arial" w:hAnsi="Arial"/>
          <w:sz w:val="22"/>
          <w:szCs w:val="22"/>
        </w:rPr>
        <w:t xml:space="preserve"> Write a setup.sh that creates all resources. Commit it to the repo. This is faster than clicking through the portal and is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after every working change.</w:t>
      </w:r>
      <w:r>
        <w:rPr>
          <w:rFonts w:ascii="Arial" w:cs="Arial" w:eastAsia="Arial" w:hAnsi="Arial"/>
          <w:sz w:val="22"/>
          <w:szCs w:val="22"/>
        </w:rPr>
        <w:t xml:space="preserve"> Finished an endpoint? Commit. Fixed a config issue? Commit. Don’t batch 3 hours of work into one commit — if something breaks, you’ll lose it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 PRs seriously.</w:t>
      </w:r>
      <w:r>
        <w:rPr>
          <w:rFonts w:ascii="Arial" w:cs="Arial" w:eastAsia="Arial" w:hAnsi="Arial"/>
          <w:sz w:val="22"/>
          <w:szCs w:val="22"/>
        </w:rPr>
        <w:t xml:space="preserve"> Don’t just click Approve. Check for hardcoded secrets, unused code, and missing error handling. A good review comment teaches both the author and the reviewer.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If CI is red, fix it immediately.</w:t>
      </w:r>
      <w:r>
        <w:rPr>
          <w:rFonts w:ascii="Arial" w:cs="Arial" w:eastAsia="Arial" w:hAnsi="Arial"/>
          <w:sz w:val="22"/>
          <w:szCs w:val="22"/>
        </w:rPr>
        <w:t xml:space="preserve"> A broken pipeline blocks the entire team. Never merge over a failing CI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If something is broken, skip it and come back.</w:t>
      </w:r>
      <w:r>
        <w:rPr>
          <w:rFonts w:ascii="Arial" w:cs="Arial" w:eastAsia="Arial" w:hAnsi="Arial"/>
          <w:sz w:val="22"/>
          <w:szCs w:val="22"/>
        </w:rPr>
        <w:t xml:space="preserve"> The day plan is ordered so each piece works independently. A missing thumbnail feature doesn’t block the upload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 your demo answers.</w:t>
      </w:r>
      <w:r>
        <w:rPr>
          <w:rFonts w:ascii="Arial" w:cs="Arial" w:eastAsia="Arial" w:hAnsi="Arial"/>
          <w:sz w:val="22"/>
          <w:szCs w:val="22"/>
        </w:rPr>
        <w:t xml:space="preserve"> Reviewers will ask: “Why didn’t you just store the connection string in appsettings.json?” or “Why use Event Grid instead of calling the Function directly?” Have a clear, one-sentence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 the Azure portal error messages.</w:t>
      </w:r>
      <w:r>
        <w:rPr>
          <w:rFonts w:ascii="Arial" w:cs="Arial" w:eastAsia="Arial" w:hAnsi="Arial"/>
          <w:sz w:val="22"/>
          <w:szCs w:val="22"/>
        </w:rPr>
        <w:t xml:space="preserve"> 90% of deployment issues are RBAC (permissions). Check Managed Identity role assignments first.</w:t>
      </w:r>
    </w:p>
    <w:p>
      <w:pPr>
        <w:pStyle w:val="Heading1"/>
        <w:spacing w:before="200" w:after="100"/>
      </w:pPr>
      <w:r>
        <w:t xml:space="preserve">Stretch Goals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Cosmos DB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feed</w:t>
      </w:r>
      <w:r>
        <w:rPr>
          <w:rFonts w:ascii="Arial" w:cs="Arial" w:eastAsia="Arial" w:hAnsi="Arial"/>
          <w:sz w:val="22"/>
          <w:szCs w:val="22"/>
        </w:rPr>
        <w:t xml:space="preserve"> processor that maintains a real-time count of documents per user in a separate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 slots</w:t>
      </w:r>
      <w:r>
        <w:rPr>
          <w:rFonts w:ascii="Arial" w:cs="Arial" w:eastAsia="Arial" w:hAnsi="Arial"/>
          <w:sz w:val="22"/>
          <w:szCs w:val="22"/>
        </w:rPr>
        <w:t xml:space="preserve">: deploy v2 to staging, run smoke tests, then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dead-letter queue</w:t>
      </w:r>
      <w:r>
        <w:rPr>
          <w:rFonts w:ascii="Arial" w:cs="Arial" w:eastAsia="Arial" w:hAnsi="Arial"/>
          <w:sz w:val="22"/>
          <w:szCs w:val="22"/>
        </w:rPr>
        <w:t xml:space="preserve"> handler in Service Bus for failed processing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Cosmos DB consistency level</w:t>
      </w:r>
      <w:r>
        <w:rPr>
          <w:rFonts w:ascii="Arial" w:cs="Arial" w:eastAsia="Arial" w:hAnsi="Arial"/>
          <w:sz w:val="22"/>
          <w:szCs w:val="22"/>
        </w:rPr>
        <w:t xml:space="preserve"> switching: let the user toggle between Session and Eventual via a settings page and observe the difference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Containerise the Angular app with Nginx and deploy both frontend and backend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Container Apps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8EC571719E7429C67379824F8C529" ma:contentTypeVersion="9" ma:contentTypeDescription="Create a new document." ma:contentTypeScope="" ma:versionID="35e1383b3e61612f6390b37e7c390190">
  <xsd:schema xmlns:xsd="http://www.w3.org/2001/XMLSchema" xmlns:xs="http://www.w3.org/2001/XMLSchema" xmlns:p="http://schemas.microsoft.com/office/2006/metadata/properties" xmlns:ns2="a864ddfa-a7e7-461e-ac43-e49b6cb266ea" targetNamespace="http://schemas.microsoft.com/office/2006/metadata/properties" ma:root="true" ma:fieldsID="6e6cb59ceb247de9819c1ec317f666c6" ns2:_="">
    <xsd:import namespace="a864ddfa-a7e7-461e-ac43-e49b6cb26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4ddfa-a7e7-461e-ac43-e49b6cb26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bfb7bc-cf23-4ed9-a28e-53606f9fa5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64ddfa-a7e7-461e-ac43-e49b6cb266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709710-90E7-47DE-9064-78945451BB32}"/>
</file>

<file path=customXml/itemProps2.xml><?xml version="1.0" encoding="utf-8"?>
<ds:datastoreItem xmlns:ds="http://schemas.openxmlformats.org/officeDocument/2006/customXml" ds:itemID="{D5EC8747-AD46-4436-BAD3-0EDB6D1B7351}"/>
</file>

<file path=customXml/itemProps3.xml><?xml version="1.0" encoding="utf-8"?>
<ds:datastoreItem xmlns:ds="http://schemas.openxmlformats.org/officeDocument/2006/customXml" ds:itemID="{D12C78CF-E966-44D8-9F0B-D8A573941C9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2026-02-15T16:35:59Z</dcterms:created>
  <dcterms:modified xsi:type="dcterms:W3CDTF">2026-02-15T16:35:59Z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0x0101003168EC571719E7429C67379824F8C529</vt:lpwstr>
  </property>
</Properties>
</file>